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Title Examiner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Title Examiner with advanced knowledge of Title Reports, and an in-depth understanding of researching and analyzing property records. Extremely knowledgeable about real estate procedures, laws, and markets. Committed to providing clients with timely and efficient service. Adept in computer-based research programs and experienced in compiling useful information related to taxes, liens, mortgages, bankruptcy, and foreclosures. Adept in coordinating with other professionals assisting with real estate transactions to ensure that buyers and sellers are treated fairly and appropriately.</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Title Examiner at Dallas Title Group, Dallas</w:t>
                  </w:r>
                </w:p>
                <w:p>
                  <w:pPr>
                    <w:pStyle w:val="Date"/>
                  </w:pPr>
                  <w:r>
                    <w:t xml:space="preserve">August 2015 — May 2020</w:t>
                  </w:r>
                </w:p>
                <w:p>
                  <w:pPr>
                    <w:spacing w:line="264" w:before="0"/>
                    <w:pStyle w:val="ListParagraph"/>
                    <w:numPr>
                      <w:ilvl w:val="0"/>
                      <w:numId w:val="3"/>
                    </w:numPr>
                  </w:pPr>
                  <w:r>
                    <w:t xml:space="preserve">Assisted clients and real estate professionals with researching records and understanding risks related to insuring properties in question.</w:t>
                  </w:r>
                </w:p>
                <w:p>
                  <w:pPr>
                    <w:spacing w:line="264" w:before="0"/>
                    <w:pStyle w:val="ListParagraph"/>
                    <w:numPr>
                      <w:ilvl w:val="0"/>
                      <w:numId w:val="3"/>
                    </w:numPr>
                  </w:pPr>
                  <w:r>
                    <w:t xml:space="preserve">Utilized Public Records search programs and Data Trace to uncover information associated with properties.</w:t>
                  </w:r>
                </w:p>
                <w:p>
                  <w:pPr>
                    <w:spacing w:line="264" w:before="0"/>
                    <w:pStyle w:val="ListParagraph"/>
                    <w:numPr>
                      <w:ilvl w:val="0"/>
                      <w:numId w:val="3"/>
                    </w:numPr>
                  </w:pPr>
                  <w:r>
                    <w:t xml:space="preserve">Remained up to date about relevant laws and regulations.</w:t>
                  </w:r>
                </w:p>
                <w:p>
                  <w:pPr>
                    <w:spacing w:line="264" w:before="0"/>
                    <w:pStyle w:val="ListParagraph"/>
                    <w:numPr>
                      <w:ilvl w:val="0"/>
                      <w:numId w:val="3"/>
                    </w:numPr>
                  </w:pPr>
                  <w:r>
                    <w:t xml:space="preserve">Prepared legal documents for clients and proceedings.</w:t>
                  </w:r>
                </w:p>
                <w:p>
                  <w:pPr>
                    <w:spacing w:line="264" w:before="0"/>
                    <w:pStyle w:val="ListParagraph"/>
                    <w:numPr>
                      <w:ilvl w:val="0"/>
                      <w:numId w:val="3"/>
                    </w:numPr>
                  </w:pPr>
                  <w:r>
                    <w:t xml:space="preserve">Worked to clearly communicate the history of a property’s title to all concerned parties.</w:t>
                  </w:r>
                </w:p>
                <w:p>
                  <w:pPr>
                    <w:pStyle w:val="Heading2"/>
                  </w:pPr>
                  <w:r>
                    <w:t xml:space="preserve">Title examiner at Nation Title, Austin</w:t>
                  </w:r>
                </w:p>
                <w:p>
                  <w:pPr>
                    <w:pStyle w:val="Date"/>
                  </w:pPr>
                  <w:r>
                    <w:t xml:space="preserve">November 2008 — June 2015</w:t>
                  </w:r>
                </w:p>
                <w:p>
                  <w:pPr>
                    <w:spacing w:line="264" w:before="0"/>
                    <w:pStyle w:val="ListParagraph"/>
                    <w:numPr>
                      <w:ilvl w:val="0"/>
                      <w:numId w:val="13"/>
                    </w:numPr>
                  </w:pPr>
                  <w:r>
                    <w:t xml:space="preserve">Accurately examined chains of title for a wide range of title orders. </w:t>
                  </w:r>
                </w:p>
                <w:p>
                  <w:pPr>
                    <w:spacing w:line="264" w:before="0"/>
                    <w:pStyle w:val="ListParagraph"/>
                    <w:numPr>
                      <w:ilvl w:val="0"/>
                      <w:numId w:val="13"/>
                    </w:numPr>
                  </w:pPr>
                  <w:r>
                    <w:t xml:space="preserve">Worked to resolve issues relating to missing or inaccurate information. </w:t>
                  </w:r>
                </w:p>
                <w:p>
                  <w:pPr>
                    <w:spacing w:line="264" w:before="0"/>
                    <w:pStyle w:val="ListParagraph"/>
                    <w:numPr>
                      <w:ilvl w:val="0"/>
                      <w:numId w:val="13"/>
                    </w:numPr>
                  </w:pPr>
                  <w:r>
                    <w:t xml:space="preserve">Properly prepared and reviewed reports. </w:t>
                  </w:r>
                </w:p>
                <w:p>
                  <w:pPr>
                    <w:spacing w:line="264" w:before="0"/>
                    <w:pStyle w:val="ListParagraph"/>
                    <w:numPr>
                      <w:ilvl w:val="0"/>
                      <w:numId w:val="13"/>
                    </w:numPr>
                  </w:pPr>
                  <w:r>
                    <w:t xml:space="preserve">Provided underwriting interpretation.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Communications, ASU, Dallas</w:t>
                  </w:r>
                </w:p>
                <w:p>
                  <w:pPr>
                    <w:pStyle w:val="Date"/>
                  </w:pPr>
                  <w:r>
                    <w:t xml:space="preserve">September 2004 — May 2008</w:t>
                  </w:r>
                </w:p>
                <w:p>
                  <w:pPr>
                    <w:pStyle w:val="Heading2"/>
                  </w:pPr>
                  <w:r>
                    <w:t xml:space="preserve">High School Diploma, Astoria High School, Astoria </w:t>
                  </w:r>
                </w:p>
                <w:p>
                  <w:pPr>
                    <w:pStyle w:val="Date"/>
                  </w:pPr>
                  <w:r>
                    <w:t xml:space="preserve">September 2000 — May 2004</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Cliff Sabia from Nation Title</w:t>
                  </w:r>
                </w:p>
                <w:p>
                  <w:hyperlink w:history="1" r:id="rId23913">
                    <w:r>
                      <w:rPr>
                        <w:rStyle w:val="Hyperlink"/>
                      </w:rPr>
                      <w:t xml:space="preserve">sabiac@nationtitle.com</w:t>
                    </w:r>
                  </w:hyperlink>
                  <w:r>
                    <w:t xml:space="preserve">  ·  </w:t>
                  </w:r>
                  <w:r>
                    <w:t xml:space="preserve">512-324-5688</w:t>
                  </w:r>
                </w:p>
                <w:p>
                  <w:pPr>
                    <w:pStyle w:val="Heading2"/>
                  </w:pPr>
                  <w:r>
                    <w:t xml:space="preserve">Andrea Connolly from Dallas Title Group</w:t>
                  </w:r>
                </w:p>
                <w:p>
                  <w:hyperlink w:history="1" r:id="rId54936">
                    <w:r>
                      <w:rPr>
                        <w:rStyle w:val="Hyperlink"/>
                      </w:rPr>
                      <w:t xml:space="preserve">connolly.andrea@yahoo.com</w:t>
                    </w:r>
                  </w:hyperlink>
                  <w:r>
                    <w:t xml:space="preserve">  ·  </w:t>
                  </w:r>
                  <w:r>
                    <w:t xml:space="preserve">469-322-1290</w:t>
                  </w:r>
                </w:p>
                <w:p>
                  <w:pPr>
                    <w:pStyle w:val="Heading2"/>
                  </w:pPr>
                  <w:r>
                    <w:t xml:space="preserve">Gary Porter from Dallas Title Group</w:t>
                  </w:r>
                </w:p>
                <w:p>
                  <w:hyperlink w:history="1" r:id="rId7098">
                    <w:r>
                      <w:rPr>
                        <w:rStyle w:val="Hyperlink"/>
                      </w:rPr>
                      <w:t xml:space="preserve">garyporter25@gmail.com</w:t>
                    </w:r>
                  </w:hyperlink>
                  <w:r>
                    <w:t xml:space="preserve">  ·  </w:t>
                  </w:r>
                  <w:r>
                    <w:t xml:space="preserve">469-321-1267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Real Estate Procedures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Based Research Programs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603.2125984251967"/>
              <w:gridCol w:w="2571.590551181102"/>
            </w:tblGrid>
            <w:tr>
              <w:tc>
                <w:tcPr>
                  <w:gridSpan w:val="2"/>
                  <w:tcW w:w="3174.8031496062986" w:type="dxa"/>
                  <w:tcW w:w="3174.8031496062986" w:type="dxa"/>
                </w:tcPr>
                <w:p>
                  <w:pPr>
                    <w:pStyle w:val="SkillTitle"/>
                  </w:pPr>
                  <w:r>
                    <w:t xml:space="preserve">Organizational Skills</w:t>
                  </w:r>
                </w:p>
              </w:tc>
            </w:tr>
            <w:tr>
              <w:tc>
                <w:tcPr>
                  <w:shd w:fill="2196F3" w:val="clear" w:color="auto"/>
                  <w:tcW w:w="603.2125984251967" w:type="dxa"/>
                  <w:tcW w:w="603.2125984251967" w:type="dxa"/>
                </w:tcPr>
                <w:p>
                  <w:pPr>
                    <w:pStyle w:val="SkilBar"/>
                  </w:pPr>
                  <w:r>
                    <w:t xml:space="preserve"> </w:t>
                  </w:r>
                </w:p>
              </w:tc>
              <w:tc>
                <w:tcPr>
                  <w:shd w:fill="E6EBF4" w:val="clear" w:color="auto"/>
                  <w:tcW w:w="2571.590551181102" w:type="dxa"/>
                  <w:tcW w:w="2571.590551181102"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Relevant Laws and Regulations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3913" Type="http://schemas.openxmlformats.org/officeDocument/2006/relationships/hyperlink" Target="mailto:sabiac@nationtitle.com" TargetMode="External"/><Relationship Id="rId54936" Type="http://schemas.openxmlformats.org/officeDocument/2006/relationships/hyperlink" Target="mailto:connolly.andrea@yahoo.com" TargetMode="External"/><Relationship Id="rId7098" Type="http://schemas.openxmlformats.org/officeDocument/2006/relationships/hyperlink" Target="mailto:garyporter25@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g7om34njhpqg34tyh2wm4e.png"/><Relationship Id="rId11" Type="http://schemas.openxmlformats.org/officeDocument/2006/relationships/image" Target="media/ts4jq02bm8h6lfznk9kjo.png"/><Relationship Id="rId12" Type="http://schemas.openxmlformats.org/officeDocument/2006/relationships/image" Target="media/y99pry1bmqnlzz4o54o34n.png"/><Relationship Id="rId13" Type="http://schemas.openxmlformats.org/officeDocument/2006/relationships/image" Target="media/4qujbzf46uxnx3l76ho91.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2022-02-25T00:45:49Z</dcterms:created>
  <dcterms:modified xsi:type="dcterms:W3CDTF">2022-02-25T00:45:49Z</dcterms:modified>
</cp:coreProperties>
</file>