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Account Manager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and self-motivated Account Manager with five years of industry experience overseeing sales figures and new account developments. Bringing forth a proven track record of working collaboratively with sales teams to achieve goals, increase revenue gains, and advance the sales cycle of the company. A strong leader with the ability to increase sales and develop strategies to retain customers.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Account Manager at Mac Cosmetics, New York</w:t>
                  </w:r>
                </w:p>
                <w:p>
                  <w:pPr>
                    <w:pStyle w:val="Date"/>
                  </w:pPr>
                  <w:r>
                    <w:t xml:space="preserve">August 2013 — September 2019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to support sales team and rise against competition.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Effectively built and maintained long-lasting client relationships.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Collaborated with sales team members to identify growth opportunities and develop strategies to seize them.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with Customer Service and Product Development departments to enhance overall customer experience.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Communicated the progress of quarterly initiatives to internal and external stakeholders.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Implemented client-focused solutions to enhance sales volume.</w:t>
                  </w:r>
                </w:p>
                <w:p>
                  <w:pPr>
                    <w:pStyle w:val="Heading2"/>
                  </w:pPr>
                  <w:r>
                    <w:t xml:space="preserve">Business Development Representative at Mac Cosmetics, New York</w:t>
                  </w:r>
                </w:p>
                <w:p>
                  <w:pPr>
                    <w:pStyle w:val="Date"/>
                  </w:pPr>
                  <w:r>
                    <w:t xml:space="preserve">November 2011 — August 2013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Effectively acted as a liaison between our Marketing and Sales teams.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Identified client needs and suggested appropriate services to enhance client experience.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Continually researched new business opportunities in the market.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Built long-term trusting relationships with clients to achieve ultimate client retention. </w:t>
                  </w:r>
                </w:p>
                <w:p>
                  <w:pPr>
                    <w:pStyle w:val="Heading2"/>
                  </w:pPr>
                  <w:r>
                    <w:t xml:space="preserve">Sales Associate at Nordstroms, New York</w:t>
                  </w:r>
                </w:p>
                <w:p>
                  <w:pPr>
                    <w:pStyle w:val="Date"/>
                  </w:pPr>
                  <w:r>
                    <w:t xml:space="preserve">June 2009 — October 2011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Served as an enthusiastic and productive Sales Associate.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Provided customers with optimal customer service and excellent assistance at all times.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Answered customer queries and concerns to the best of my ability.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Worked to help maintain a neat and presentable sales floor.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Worked well with co-workers to ensure positive customer experiences.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Communications, Hunter College, New York</w:t>
                  </w:r>
                </w:p>
                <w:p>
                  <w:pPr>
                    <w:pStyle w:val="Date"/>
                  </w:pPr>
                  <w:r>
                    <w:t xml:space="preserve">August 2006 — May 2010</w:t>
                  </w:r>
                </w:p>
                <w:p>
                  <w:pPr>
                    <w:pStyle w:val="Heading2"/>
                  </w:pPr>
                  <w:r>
                    <w:t xml:space="preserve">High School Diploma, Sacred Heart Academy, New York</w:t>
                  </w:r>
                </w:p>
                <w:p>
                  <w:pPr>
                    <w:pStyle w:val="Date"/>
                  </w:pPr>
                  <w:r>
                    <w:t xml:space="preserve">September 2002 — June 2006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Henry Forenstein from Hunter College</w:t>
                  </w:r>
                </w:p>
                <w:p>
                  <w:hyperlink w:history="1" r:id="rId56969">
                    <w:r>
                      <w:rPr>
                        <w:rStyle w:val="Hyperlink"/>
                      </w:rPr>
                      <w:t xml:space="preserve">hforensteins@hunter.edu</w:t>
                    </w:r>
                  </w:hyperlink>
                  <w:r>
                    <w:t xml:space="preserve">  ·  </w:t>
                  </w:r>
                  <w:r>
                    <w:t xml:space="preserve">212-546-7789</w:t>
                  </w:r>
                </w:p>
                <w:p>
                  <w:pPr>
                    <w:pStyle w:val="Heading2"/>
                  </w:pPr>
                  <w:r>
                    <w:t xml:space="preserve">Jane Storrs from Mac Cosmetics</w:t>
                  </w:r>
                </w:p>
                <w:p>
                  <w:hyperlink w:history="1" r:id="rId12101">
                    <w:r>
                      <w:rPr>
                        <w:rStyle w:val="Hyperlink"/>
                      </w:rPr>
                      <w:t xml:space="preserve">storrs@maccosmetics.com</w:t>
                    </w:r>
                  </w:hyperlink>
                  <w:r>
                    <w:t xml:space="preserve">  ·  </w:t>
                  </w:r>
                  <w:r>
                    <w:t xml:space="preserve">917-882-2093</w:t>
                  </w:r>
                </w:p>
                <w:p>
                  <w:pPr>
                    <w:pStyle w:val="Heading2"/>
                  </w:pPr>
                  <w:r>
                    <w:t xml:space="preserve">Linda Neal from Mac Cosmetics</w:t>
                  </w:r>
                </w:p>
                <w:p>
                  <w:hyperlink w:history="1" r:id="rId58361">
                    <w:r>
                      <w:rPr>
                        <w:rStyle w:val="Hyperlink"/>
                      </w:rPr>
                      <w:t xml:space="preserve">Neal@maccosmetics.com</w:t>
                    </w:r>
                  </w:hyperlink>
                  <w:r>
                    <w:t xml:space="preserve">  ·  </w:t>
                  </w:r>
                  <w:r>
                    <w:t xml:space="preserve">917-632-2201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Excellent Communication Skills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Customer Service Skills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Project Management Skills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Collaboration Skills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Creative Problem Solving Skills</w:t>
                  </w:r>
                </w:p>
              </w:tc>
            </w:tr>
            <w:tr>
              <w:tc>
                <w:tcPr>
                  <w:shd w:fill="4BFBBA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4BFBBA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4BFBBA"/>
    </w:rPr>
    <w:basedOn w:val="Normal"/>
    <w:next w:val="Normal"/>
    <w:qFormat/>
  </w:style>
  <w:style w:type="character" w:styleId="Hyperlink">
    <w:name w:val="Hyperlink"/>
    <w:rPr>
      <w:color w:val="4BFBBA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6969" Type="http://schemas.openxmlformats.org/officeDocument/2006/relationships/hyperlink" Target="mailto:hforensteins@hunter.edu" TargetMode="External"/><Relationship Id="rId12101" Type="http://schemas.openxmlformats.org/officeDocument/2006/relationships/hyperlink" Target="mailto:storrs@maccosmetics.com" TargetMode="External"/><Relationship Id="rId58361" Type="http://schemas.openxmlformats.org/officeDocument/2006/relationships/hyperlink" Target="mailto:Neal@maccosmetics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nekml5c50ri3kbij2qd6ls.png"/><Relationship Id="rId11" Type="http://schemas.openxmlformats.org/officeDocument/2006/relationships/image" Target="media/9ihdm3sulx6bkqo62p9bkd.png"/><Relationship Id="rId12" Type="http://schemas.openxmlformats.org/officeDocument/2006/relationships/image" Target="media/oy07ysmvoj34que8c87id.png"/><Relationship Id="rId13" Type="http://schemas.openxmlformats.org/officeDocument/2006/relationships/image" Target="media/wrus26ioqzkryocnc73w7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2022-02-25T00:50:48Z</dcterms:created>
  <dcterms:modified xsi:type="dcterms:W3CDTF">2022-02-25T00:50:48Z</dcterms:modified>
</cp:coreProperties>
</file>