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B7E8" w14:textId="77777777" w:rsidR="003705D5" w:rsidRPr="003705D5" w:rsidRDefault="003705D5" w:rsidP="003705D5">
      <w:pPr>
        <w:rPr>
          <w:lang w:val="es-MX"/>
        </w:rPr>
      </w:pPr>
      <w:r w:rsidRPr="003705D5">
        <w:rPr>
          <w:b/>
          <w:bCs/>
          <w:lang w:val="es-MX"/>
        </w:rPr>
        <w:t>Capítulo 16: Superando la vulnerabilidad mediante el modelo de Centros de Energía Vecinal</w:t>
      </w:r>
      <w:r w:rsidRPr="003705D5">
        <w:rPr>
          <w:lang w:val="es-MX"/>
        </w:rPr>
        <w:br/>
        <w:t>Por Alison Kenner, Andrew Rosenthal, Briana Leone, Morgan Sarao, James Adams y Abby Tzinberg</w:t>
      </w:r>
    </w:p>
    <w:p w14:paraId="59410663" w14:textId="77777777" w:rsidR="003705D5" w:rsidRPr="003705D5" w:rsidRDefault="003705D5" w:rsidP="003705D5">
      <w:r w:rsidRPr="003705D5">
        <w:pict w14:anchorId="58B16630">
          <v:rect id="_x0000_i1067" style="width:0;height:1.5pt" o:hralign="center" o:hrstd="t" o:hr="t" fillcolor="#a0a0a0" stroked="f"/>
        </w:pict>
      </w:r>
    </w:p>
    <w:p w14:paraId="2E9EEC44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1. Introducción</w:t>
      </w:r>
    </w:p>
    <w:p w14:paraId="21DAC08D" w14:textId="77777777" w:rsidR="003705D5" w:rsidRPr="003705D5" w:rsidRDefault="003705D5" w:rsidP="003705D5">
      <w:pPr>
        <w:rPr>
          <w:lang w:val="es-MX"/>
        </w:rPr>
      </w:pPr>
      <w:r w:rsidRPr="003705D5">
        <w:rPr>
          <w:lang w:val="es-MX"/>
        </w:rPr>
        <w:t xml:space="preserve">Los </w:t>
      </w:r>
      <w:r w:rsidRPr="003705D5">
        <w:rPr>
          <w:b/>
          <w:bCs/>
          <w:lang w:val="es-MX"/>
        </w:rPr>
        <w:t>Neighborhood Energy Centers (NECs)</w:t>
      </w:r>
      <w:r w:rsidRPr="003705D5">
        <w:rPr>
          <w:lang w:val="es-MX"/>
        </w:rPr>
        <w:t xml:space="preserve"> son una red de oficinas financiadas por subvenciones en Filadelfia, diseñadas para ayudar a los hogares a enfrentar la </w:t>
      </w:r>
      <w:r w:rsidRPr="003705D5">
        <w:rPr>
          <w:b/>
          <w:bCs/>
          <w:lang w:val="es-MX"/>
        </w:rPr>
        <w:t>vulnerabilidad energética</w:t>
      </w:r>
      <w:r w:rsidRPr="003705D5">
        <w:rPr>
          <w:lang w:val="es-MX"/>
        </w:rPr>
        <w:t>. Funcionan como “centros integrales” donde las personas pueden acceder a asistencia para facturas de servicios públicos, recibir asesoría presupuestaria y obtener referencias a otros programas de apoyo.</w:t>
      </w:r>
    </w:p>
    <w:p w14:paraId="60199E83" w14:textId="77777777" w:rsidR="003705D5" w:rsidRPr="003705D5" w:rsidRDefault="003705D5" w:rsidP="003705D5">
      <w:pPr>
        <w:rPr>
          <w:lang w:val="es-MX"/>
        </w:rPr>
      </w:pPr>
      <w:r w:rsidRPr="003705D5">
        <w:rPr>
          <w:lang w:val="es-MX"/>
        </w:rPr>
        <w:t xml:space="preserve">El capítulo examina cómo el modelo de NEC aborda las causas estructurales y multifacéticas de la vulnerabilidad energética, adaptándose a las necesidades locales. </w:t>
      </w:r>
      <w:r w:rsidRPr="003705D5">
        <w:rPr>
          <w:b/>
          <w:bCs/>
          <w:lang w:val="es-MX"/>
        </w:rPr>
        <w:t>Filadelfia</w:t>
      </w:r>
      <w:r w:rsidRPr="003705D5">
        <w:rPr>
          <w:lang w:val="es-MX"/>
        </w:rPr>
        <w:t>, una ciudad con alta pobreza energética, sirve como caso de estudio para explorar el impacto de los NEC y las limitaciones estructurales que enfrentan.</w:t>
      </w:r>
    </w:p>
    <w:p w14:paraId="51E2F7C2" w14:textId="77777777" w:rsidR="003705D5" w:rsidRPr="003705D5" w:rsidRDefault="003705D5" w:rsidP="003705D5">
      <w:r w:rsidRPr="003705D5">
        <w:pict w14:anchorId="28AA1D06">
          <v:rect id="_x0000_i1068" style="width:0;height:1.5pt" o:hralign="center" o:hrstd="t" o:hr="t" fillcolor="#a0a0a0" stroked="f"/>
        </w:pict>
      </w:r>
    </w:p>
    <w:p w14:paraId="0B47A419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t>2. Contexto</w:t>
      </w:r>
    </w:p>
    <w:p w14:paraId="566F05A8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t>2.1 Vulnerabilidad energética</w:t>
      </w:r>
    </w:p>
    <w:p w14:paraId="7C38EF2B" w14:textId="77777777" w:rsidR="003705D5" w:rsidRPr="003705D5" w:rsidRDefault="003705D5" w:rsidP="003705D5">
      <w:pPr>
        <w:numPr>
          <w:ilvl w:val="0"/>
          <w:numId w:val="1"/>
        </w:numPr>
        <w:rPr>
          <w:lang w:val="es-MX"/>
        </w:rPr>
      </w:pPr>
      <w:r w:rsidRPr="003705D5">
        <w:rPr>
          <w:lang w:val="es-MX"/>
        </w:rPr>
        <w:t xml:space="preserve">La </w:t>
      </w:r>
      <w:r w:rsidRPr="003705D5">
        <w:rPr>
          <w:b/>
          <w:bCs/>
          <w:lang w:val="es-MX"/>
        </w:rPr>
        <w:t>vulnerabilidad energética</w:t>
      </w:r>
      <w:r w:rsidRPr="003705D5">
        <w:rPr>
          <w:lang w:val="es-MX"/>
        </w:rPr>
        <w:t xml:space="preserve"> se refiere a la incapacidad de un hogar para acceder a servicios energéticos asequibles y confiables, lo que afecta su salud y bienestar.</w:t>
      </w:r>
    </w:p>
    <w:p w14:paraId="2F3C4F77" w14:textId="77777777" w:rsidR="003705D5" w:rsidRPr="003705D5" w:rsidRDefault="003705D5" w:rsidP="003705D5">
      <w:pPr>
        <w:numPr>
          <w:ilvl w:val="0"/>
          <w:numId w:val="1"/>
        </w:numPr>
        <w:rPr>
          <w:lang w:val="es-MX"/>
        </w:rPr>
      </w:pPr>
      <w:r w:rsidRPr="003705D5">
        <w:rPr>
          <w:lang w:val="es-MX"/>
        </w:rPr>
        <w:t>Este concepto destaca cómo factores sociales, tecnológicos y ecológicos interactúan para agravar los problemas energéticos.</w:t>
      </w:r>
    </w:p>
    <w:p w14:paraId="37C15209" w14:textId="77777777" w:rsidR="003705D5" w:rsidRPr="003705D5" w:rsidRDefault="003705D5" w:rsidP="003705D5">
      <w:pPr>
        <w:numPr>
          <w:ilvl w:val="0"/>
          <w:numId w:val="1"/>
        </w:numPr>
        <w:rPr>
          <w:lang w:val="es-MX"/>
        </w:rPr>
      </w:pPr>
      <w:r w:rsidRPr="003705D5">
        <w:rPr>
          <w:lang w:val="es-MX"/>
        </w:rPr>
        <w:t>Las familias pueden fluctuar entre condiciones seguras e inseguras debido a cambios en la composición del hogar, condiciones de salud, crisis climáticas o políticas energéticas.</w:t>
      </w:r>
    </w:p>
    <w:p w14:paraId="0E74F9E4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t>2.2 Vulnerabilidad energética en Filadelfia</w:t>
      </w:r>
    </w:p>
    <w:p w14:paraId="38A35268" w14:textId="77777777" w:rsidR="003705D5" w:rsidRPr="003705D5" w:rsidRDefault="003705D5" w:rsidP="003705D5">
      <w:pPr>
        <w:numPr>
          <w:ilvl w:val="0"/>
          <w:numId w:val="2"/>
        </w:numPr>
        <w:rPr>
          <w:lang w:val="es-MX"/>
        </w:rPr>
      </w:pPr>
      <w:r w:rsidRPr="003705D5">
        <w:rPr>
          <w:lang w:val="es-MX"/>
        </w:rPr>
        <w:t xml:space="preserve">Filadelfia tiene tasas de </w:t>
      </w:r>
      <w:r w:rsidRPr="003705D5">
        <w:rPr>
          <w:b/>
          <w:bCs/>
          <w:lang w:val="es-MX"/>
        </w:rPr>
        <w:t>carga energética</w:t>
      </w:r>
      <w:r w:rsidRPr="003705D5">
        <w:rPr>
          <w:lang w:val="es-MX"/>
        </w:rPr>
        <w:t xml:space="preserve"> (porcentaje del ingreso destinado a energía) 86% más altas que el promedio nacional, con hogares gastando el </w:t>
      </w:r>
      <w:r w:rsidRPr="003705D5">
        <w:rPr>
          <w:b/>
          <w:bCs/>
          <w:lang w:val="es-MX"/>
        </w:rPr>
        <w:t>6.7% de sus ingresos en energía</w:t>
      </w:r>
      <w:r w:rsidRPr="003705D5">
        <w:rPr>
          <w:lang w:val="es-MX"/>
        </w:rPr>
        <w:t>.</w:t>
      </w:r>
    </w:p>
    <w:p w14:paraId="6C9D2A8F" w14:textId="77777777" w:rsidR="003705D5" w:rsidRPr="003705D5" w:rsidRDefault="003705D5" w:rsidP="003705D5">
      <w:pPr>
        <w:numPr>
          <w:ilvl w:val="0"/>
          <w:numId w:val="2"/>
        </w:numPr>
      </w:pPr>
      <w:r w:rsidRPr="003705D5">
        <w:t xml:space="preserve">Factores clave: </w:t>
      </w:r>
    </w:p>
    <w:p w14:paraId="6476946D" w14:textId="77777777" w:rsidR="003705D5" w:rsidRPr="003705D5" w:rsidRDefault="003705D5" w:rsidP="003705D5">
      <w:pPr>
        <w:numPr>
          <w:ilvl w:val="1"/>
          <w:numId w:val="2"/>
        </w:numPr>
        <w:rPr>
          <w:lang w:val="es-MX"/>
        </w:rPr>
      </w:pPr>
      <w:r w:rsidRPr="003705D5">
        <w:rPr>
          <w:lang w:val="es-MX"/>
        </w:rPr>
        <w:t>Viviendas antiguas e ineficientes (el 72% del parque habitacional tiene más de 60 años).</w:t>
      </w:r>
    </w:p>
    <w:p w14:paraId="342909C4" w14:textId="77777777" w:rsidR="003705D5" w:rsidRPr="003705D5" w:rsidRDefault="003705D5" w:rsidP="003705D5">
      <w:pPr>
        <w:numPr>
          <w:ilvl w:val="1"/>
          <w:numId w:val="2"/>
        </w:numPr>
        <w:rPr>
          <w:lang w:val="es-MX"/>
        </w:rPr>
      </w:pPr>
      <w:r w:rsidRPr="003705D5">
        <w:rPr>
          <w:lang w:val="es-MX"/>
        </w:rPr>
        <w:t>Desinversión en vecindarios históricamente marginados.</w:t>
      </w:r>
    </w:p>
    <w:p w14:paraId="25687AD2" w14:textId="77777777" w:rsidR="003705D5" w:rsidRPr="003705D5" w:rsidRDefault="003705D5" w:rsidP="003705D5">
      <w:pPr>
        <w:numPr>
          <w:ilvl w:val="1"/>
          <w:numId w:val="2"/>
        </w:numPr>
        <w:rPr>
          <w:lang w:val="es-MX"/>
        </w:rPr>
      </w:pPr>
      <w:r w:rsidRPr="003705D5">
        <w:rPr>
          <w:lang w:val="es-MX"/>
        </w:rPr>
        <w:t>Altas tasas de pobreza y desigualdades raciales, con comunidades negras enfrentando mayores cargas energéticas.</w:t>
      </w:r>
    </w:p>
    <w:p w14:paraId="343CA33B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lastRenderedPageBreak/>
        <w:t>2.3 Vulnerabilidad energética y el estado de bienestar</w:t>
      </w:r>
    </w:p>
    <w:p w14:paraId="154ED937" w14:textId="77777777" w:rsidR="003705D5" w:rsidRPr="003705D5" w:rsidRDefault="003705D5" w:rsidP="003705D5">
      <w:pPr>
        <w:numPr>
          <w:ilvl w:val="0"/>
          <w:numId w:val="3"/>
        </w:numPr>
        <w:rPr>
          <w:lang w:val="es-MX"/>
        </w:rPr>
      </w:pPr>
      <w:r w:rsidRPr="003705D5">
        <w:rPr>
          <w:lang w:val="es-MX"/>
        </w:rPr>
        <w:t>Los programas de asistencia en EE. UU. suelen estar vinculados a ingresos específicos, excluyendo a los hogares que ganan un poco más del umbral pero aún enfrentan dificultades.</w:t>
      </w:r>
    </w:p>
    <w:p w14:paraId="0CEFD119" w14:textId="77777777" w:rsidR="003705D5" w:rsidRPr="003705D5" w:rsidRDefault="003705D5" w:rsidP="003705D5">
      <w:pPr>
        <w:numPr>
          <w:ilvl w:val="0"/>
          <w:numId w:val="3"/>
        </w:numPr>
        <w:rPr>
          <w:lang w:val="es-MX"/>
        </w:rPr>
      </w:pPr>
      <w:r w:rsidRPr="003705D5">
        <w:rPr>
          <w:lang w:val="es-MX"/>
        </w:rPr>
        <w:t>Los NEC intentan superar estas limitaciones ofreciendo educación, recursos y referencias a programas de asistencia energética y reparaciones.</w:t>
      </w:r>
    </w:p>
    <w:p w14:paraId="673575CF" w14:textId="77777777" w:rsidR="003705D5" w:rsidRPr="003705D5" w:rsidRDefault="003705D5" w:rsidP="003705D5">
      <w:r w:rsidRPr="003705D5">
        <w:pict w14:anchorId="21284400">
          <v:rect id="_x0000_i1069" style="width:0;height:1.5pt" o:hralign="center" o:hrstd="t" o:hr="t" fillcolor="#a0a0a0" stroked="f"/>
        </w:pict>
      </w:r>
    </w:p>
    <w:p w14:paraId="08F57C37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3. Modelo de los Neighborhood Energy Centers (NECs)</w:t>
      </w:r>
    </w:p>
    <w:p w14:paraId="4CAB00AD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3.1 Estructura y actividades principales</w:t>
      </w:r>
    </w:p>
    <w:p w14:paraId="5745DD9D" w14:textId="77777777" w:rsidR="003705D5" w:rsidRPr="003705D5" w:rsidRDefault="003705D5" w:rsidP="003705D5">
      <w:r w:rsidRPr="003705D5">
        <w:rPr>
          <w:lang w:val="es-MX"/>
        </w:rPr>
        <w:t xml:space="preserve">En 2022, Filadelfia contaba con </w:t>
      </w:r>
      <w:r w:rsidRPr="003705D5">
        <w:rPr>
          <w:b/>
          <w:bCs/>
          <w:lang w:val="es-MX"/>
        </w:rPr>
        <w:t>17 NECs</w:t>
      </w:r>
      <w:r w:rsidRPr="003705D5">
        <w:rPr>
          <w:lang w:val="es-MX"/>
        </w:rPr>
        <w:t xml:space="preserve">, que operan dentro de organizaciones más grandes como centros comunitarios, bancos de alimentos o comités de asesoramiento vecinal. </w:t>
      </w:r>
      <w:r w:rsidRPr="003705D5">
        <w:t>Los NECs ofrecen:</w:t>
      </w:r>
    </w:p>
    <w:p w14:paraId="2E53B809" w14:textId="77777777" w:rsidR="003705D5" w:rsidRPr="003705D5" w:rsidRDefault="003705D5" w:rsidP="003705D5">
      <w:pPr>
        <w:numPr>
          <w:ilvl w:val="0"/>
          <w:numId w:val="4"/>
        </w:numPr>
        <w:rPr>
          <w:lang w:val="es-MX"/>
        </w:rPr>
      </w:pPr>
      <w:r w:rsidRPr="003705D5">
        <w:rPr>
          <w:b/>
          <w:bCs/>
          <w:lang w:val="es-MX"/>
        </w:rPr>
        <w:t>Asistencia energética:</w:t>
      </w:r>
      <w:r w:rsidRPr="003705D5">
        <w:rPr>
          <w:lang w:val="es-MX"/>
        </w:rPr>
        <w:t xml:space="preserve"> Ayudan a los hogares a solicitar programas como:</w:t>
      </w:r>
    </w:p>
    <w:p w14:paraId="5CC80F9A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b/>
          <w:bCs/>
          <w:lang w:val="es-MX"/>
        </w:rPr>
        <w:t>LIHEAP:</w:t>
      </w:r>
      <w:r w:rsidRPr="003705D5">
        <w:rPr>
          <w:lang w:val="es-MX"/>
        </w:rPr>
        <w:t xml:space="preserve"> Programa federal para cubrir costos de calefacción.</w:t>
      </w:r>
    </w:p>
    <w:p w14:paraId="020B7B17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b/>
          <w:bCs/>
          <w:lang w:val="es-MX"/>
        </w:rPr>
        <w:t>Weatherization Assistance Program (WAP):</w:t>
      </w:r>
      <w:r w:rsidRPr="003705D5">
        <w:rPr>
          <w:lang w:val="es-MX"/>
        </w:rPr>
        <w:t xml:space="preserve"> Mejora la eficiencia energética de las viviendas.</w:t>
      </w:r>
    </w:p>
    <w:p w14:paraId="0D7DC34D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b/>
          <w:bCs/>
          <w:lang w:val="es-MX"/>
        </w:rPr>
        <w:t>Programas de servicios públicos locales:</w:t>
      </w:r>
      <w:r w:rsidRPr="003705D5">
        <w:rPr>
          <w:lang w:val="es-MX"/>
        </w:rPr>
        <w:t xml:space="preserve"> Ofrecen planes de pago y subsidios para prevenir cortes de energía.</w:t>
      </w:r>
    </w:p>
    <w:p w14:paraId="2CBA1F51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lang w:val="es-MX"/>
        </w:rPr>
        <w:t>Moratorias anuales de invierno que prohíben cortes de servicios entre diciembre y marzo para hogares con ingresos limitados.</w:t>
      </w:r>
    </w:p>
    <w:p w14:paraId="7B5035B2" w14:textId="77777777" w:rsidR="003705D5" w:rsidRPr="003705D5" w:rsidRDefault="003705D5" w:rsidP="003705D5">
      <w:pPr>
        <w:numPr>
          <w:ilvl w:val="0"/>
          <w:numId w:val="4"/>
        </w:numPr>
      </w:pPr>
      <w:r w:rsidRPr="003705D5">
        <w:rPr>
          <w:b/>
          <w:bCs/>
        </w:rPr>
        <w:t>Asesoramiento presupuestario:</w:t>
      </w:r>
    </w:p>
    <w:p w14:paraId="4F28F49C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lang w:val="es-MX"/>
        </w:rPr>
        <w:t>Los consejeros ayudan a los clientes a calcular sus gastos mensuales y planificar presupuestos, facilitando la inscripción en planes de pago.</w:t>
      </w:r>
    </w:p>
    <w:p w14:paraId="713CE3C1" w14:textId="77777777" w:rsidR="003705D5" w:rsidRPr="003705D5" w:rsidRDefault="003705D5" w:rsidP="003705D5">
      <w:pPr>
        <w:numPr>
          <w:ilvl w:val="0"/>
          <w:numId w:val="4"/>
        </w:numPr>
      </w:pPr>
      <w:r w:rsidRPr="003705D5">
        <w:rPr>
          <w:b/>
          <w:bCs/>
        </w:rPr>
        <w:t>Talleres de conservación energética:</w:t>
      </w:r>
    </w:p>
    <w:p w14:paraId="47FA5035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lang w:val="es-MX"/>
        </w:rPr>
        <w:t>Enseñan estrategias para reducir facturas de servicios públicos.</w:t>
      </w:r>
    </w:p>
    <w:p w14:paraId="68E3ED13" w14:textId="77777777" w:rsidR="003705D5" w:rsidRPr="003705D5" w:rsidRDefault="003705D5" w:rsidP="003705D5">
      <w:pPr>
        <w:numPr>
          <w:ilvl w:val="1"/>
          <w:numId w:val="4"/>
        </w:numPr>
        <w:rPr>
          <w:lang w:val="es-MX"/>
        </w:rPr>
      </w:pPr>
      <w:r w:rsidRPr="003705D5">
        <w:rPr>
          <w:lang w:val="es-MX"/>
        </w:rPr>
        <w:t>Proporcionan kits de conservación con materiales como focos LED, burletes para ventanas y protectores contra sobretensiones.</w:t>
      </w:r>
    </w:p>
    <w:p w14:paraId="0B0ADA5B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3.2 Rol de los NECs en la comunidad</w:t>
      </w:r>
    </w:p>
    <w:p w14:paraId="3A67907A" w14:textId="77777777" w:rsidR="003705D5" w:rsidRPr="003705D5" w:rsidRDefault="003705D5" w:rsidP="003705D5">
      <w:pPr>
        <w:numPr>
          <w:ilvl w:val="0"/>
          <w:numId w:val="5"/>
        </w:numPr>
        <w:rPr>
          <w:lang w:val="es-MX"/>
        </w:rPr>
      </w:pPr>
      <w:r w:rsidRPr="003705D5">
        <w:rPr>
          <w:lang w:val="es-MX"/>
        </w:rPr>
        <w:t xml:space="preserve">Los NECs actúan como una </w:t>
      </w:r>
      <w:r w:rsidRPr="003705D5">
        <w:rPr>
          <w:b/>
          <w:bCs/>
          <w:lang w:val="es-MX"/>
        </w:rPr>
        <w:t>red de cuidado</w:t>
      </w:r>
      <w:r w:rsidRPr="003705D5">
        <w:rPr>
          <w:lang w:val="es-MX"/>
        </w:rPr>
        <w:t>, conectando a las personas con múltiples recursos, desde asistencia alimentaria hasta servicios de vivienda.</w:t>
      </w:r>
    </w:p>
    <w:p w14:paraId="321E73BC" w14:textId="77777777" w:rsidR="003705D5" w:rsidRPr="003705D5" w:rsidRDefault="003705D5" w:rsidP="003705D5">
      <w:pPr>
        <w:numPr>
          <w:ilvl w:val="0"/>
          <w:numId w:val="5"/>
        </w:numPr>
        <w:rPr>
          <w:lang w:val="es-MX"/>
        </w:rPr>
      </w:pPr>
      <w:r w:rsidRPr="003705D5">
        <w:rPr>
          <w:lang w:val="es-MX"/>
        </w:rPr>
        <w:t>Durante la pandemia, muchos NECs ofrecieron clínicas de vacunación y campañas de salud pública, adaptándose a las necesidades emergentes.</w:t>
      </w:r>
    </w:p>
    <w:p w14:paraId="554ABDD9" w14:textId="77777777" w:rsidR="003705D5" w:rsidRPr="003705D5" w:rsidRDefault="003705D5" w:rsidP="003705D5">
      <w:r w:rsidRPr="003705D5">
        <w:pict w14:anchorId="20C57F28">
          <v:rect id="_x0000_i1070" style="width:0;height:1.5pt" o:hralign="center" o:hrstd="t" o:hr="t" fillcolor="#a0a0a0" stroked="f"/>
        </w:pict>
      </w:r>
    </w:p>
    <w:p w14:paraId="2F6223C5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lastRenderedPageBreak/>
        <w:t>4. Cultivo de experiencia energética</w:t>
      </w:r>
    </w:p>
    <w:p w14:paraId="630312A8" w14:textId="77777777" w:rsidR="003705D5" w:rsidRPr="003705D5" w:rsidRDefault="003705D5" w:rsidP="003705D5">
      <w:pPr>
        <w:numPr>
          <w:ilvl w:val="0"/>
          <w:numId w:val="6"/>
        </w:numPr>
        <w:rPr>
          <w:lang w:val="es-MX"/>
        </w:rPr>
      </w:pPr>
      <w:r w:rsidRPr="003705D5">
        <w:rPr>
          <w:lang w:val="es-MX"/>
        </w:rPr>
        <w:t xml:space="preserve">Los NECs son gestionados por la </w:t>
      </w:r>
      <w:r w:rsidRPr="003705D5">
        <w:rPr>
          <w:b/>
          <w:bCs/>
          <w:lang w:val="es-MX"/>
        </w:rPr>
        <w:t>Energy Coordinating Agency (ECA)</w:t>
      </w:r>
      <w:r w:rsidRPr="003705D5">
        <w:rPr>
          <w:lang w:val="es-MX"/>
        </w:rPr>
        <w:t>, una organización sin fines de lucro que aborda la inequidad energética mediante asistencia, capacitación en empleos verdes y programas de modernización de viviendas.</w:t>
      </w:r>
    </w:p>
    <w:p w14:paraId="07EFABEC" w14:textId="77777777" w:rsidR="003705D5" w:rsidRPr="003705D5" w:rsidRDefault="003705D5" w:rsidP="003705D5">
      <w:pPr>
        <w:numPr>
          <w:ilvl w:val="0"/>
          <w:numId w:val="6"/>
        </w:numPr>
        <w:rPr>
          <w:lang w:val="es-MX"/>
        </w:rPr>
      </w:pPr>
      <w:r w:rsidRPr="003705D5">
        <w:rPr>
          <w:lang w:val="es-MX"/>
        </w:rPr>
        <w:t>Los consejeros de energía son expertos capacitados que asisten a reuniones mensuales y entrenamientos anuales para mantenerse actualizados sobre programas de asistencia.</w:t>
      </w:r>
    </w:p>
    <w:p w14:paraId="10A33E00" w14:textId="77777777" w:rsidR="003705D5" w:rsidRPr="003705D5" w:rsidRDefault="003705D5" w:rsidP="003705D5">
      <w:pPr>
        <w:numPr>
          <w:ilvl w:val="0"/>
          <w:numId w:val="6"/>
        </w:numPr>
        <w:rPr>
          <w:lang w:val="es-MX"/>
        </w:rPr>
      </w:pPr>
      <w:r w:rsidRPr="003705D5">
        <w:rPr>
          <w:lang w:val="es-MX"/>
        </w:rPr>
        <w:t>Su trabajo incluye garantizar que las solicitudes de ayuda estén completas, brindar apoyo adicional (como cartas personalizadas) y referir a los clientes a otros programas relevantes.</w:t>
      </w:r>
    </w:p>
    <w:p w14:paraId="618E417E" w14:textId="77777777" w:rsidR="003705D5" w:rsidRPr="003705D5" w:rsidRDefault="003705D5" w:rsidP="003705D5">
      <w:r w:rsidRPr="003705D5">
        <w:pict w14:anchorId="53ABDC20">
          <v:rect id="_x0000_i1071" style="width:0;height:1.5pt" o:hralign="center" o:hrstd="t" o:hr="t" fillcolor="#a0a0a0" stroked="f"/>
        </w:pict>
      </w:r>
    </w:p>
    <w:p w14:paraId="29736128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5. Limitaciones estructurales</w:t>
      </w:r>
    </w:p>
    <w:p w14:paraId="4A6301F7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5.1 Requisitos de ingresos estrictos</w:t>
      </w:r>
    </w:p>
    <w:p w14:paraId="534F30AE" w14:textId="77777777" w:rsidR="003705D5" w:rsidRPr="003705D5" w:rsidRDefault="003705D5" w:rsidP="003705D5">
      <w:pPr>
        <w:numPr>
          <w:ilvl w:val="0"/>
          <w:numId w:val="7"/>
        </w:numPr>
        <w:rPr>
          <w:lang w:val="es-MX"/>
        </w:rPr>
      </w:pPr>
      <w:r w:rsidRPr="003705D5">
        <w:rPr>
          <w:lang w:val="es-MX"/>
        </w:rPr>
        <w:t xml:space="preserve">Muchos hogares quedan excluidos de la asistencia debido a </w:t>
      </w:r>
      <w:r w:rsidRPr="003705D5">
        <w:rPr>
          <w:b/>
          <w:bCs/>
          <w:lang w:val="es-MX"/>
        </w:rPr>
        <w:t>umbrales de ingresos conservadores</w:t>
      </w:r>
      <w:r w:rsidRPr="003705D5">
        <w:rPr>
          <w:lang w:val="es-MX"/>
        </w:rPr>
        <w:t>, que no consideran gastos como alquiler o costos médicos.</w:t>
      </w:r>
    </w:p>
    <w:p w14:paraId="200B55C9" w14:textId="77777777" w:rsidR="003705D5" w:rsidRPr="003705D5" w:rsidRDefault="003705D5" w:rsidP="003705D5">
      <w:pPr>
        <w:numPr>
          <w:ilvl w:val="0"/>
          <w:numId w:val="7"/>
        </w:numPr>
        <w:rPr>
          <w:lang w:val="es-MX"/>
        </w:rPr>
      </w:pPr>
      <w:r w:rsidRPr="003705D5">
        <w:rPr>
          <w:lang w:val="es-MX"/>
        </w:rPr>
        <w:t>Los programas tienden a priorizar a los hogares con ingresos extremadamente bajos, dejando fuera a trabajadores con ingresos moderados que aún enfrentan dificultades.</w:t>
      </w:r>
    </w:p>
    <w:p w14:paraId="6DE6B9F0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t>5.2 Barreras documentales</w:t>
      </w:r>
    </w:p>
    <w:p w14:paraId="477815B0" w14:textId="77777777" w:rsidR="003705D5" w:rsidRPr="003705D5" w:rsidRDefault="003705D5" w:rsidP="003705D5">
      <w:pPr>
        <w:numPr>
          <w:ilvl w:val="0"/>
          <w:numId w:val="8"/>
        </w:numPr>
        <w:rPr>
          <w:lang w:val="es-MX"/>
        </w:rPr>
      </w:pPr>
      <w:r w:rsidRPr="003705D5">
        <w:rPr>
          <w:lang w:val="es-MX"/>
        </w:rPr>
        <w:t>Solicitudes de asistencia requieren documentación específica y actualizada; cualquier error o falta de documentos puede retrasar el proceso entre 6 y 8 semanas.</w:t>
      </w:r>
    </w:p>
    <w:p w14:paraId="64E4D12F" w14:textId="77777777" w:rsidR="003705D5" w:rsidRPr="003705D5" w:rsidRDefault="003705D5" w:rsidP="003705D5">
      <w:pPr>
        <w:rPr>
          <w:b/>
          <w:bCs/>
        </w:rPr>
      </w:pPr>
      <w:r w:rsidRPr="003705D5">
        <w:rPr>
          <w:b/>
          <w:bCs/>
        </w:rPr>
        <w:t>5.3 Escasez de personal</w:t>
      </w:r>
    </w:p>
    <w:p w14:paraId="3939E685" w14:textId="77777777" w:rsidR="003705D5" w:rsidRPr="003705D5" w:rsidRDefault="003705D5" w:rsidP="003705D5">
      <w:pPr>
        <w:numPr>
          <w:ilvl w:val="0"/>
          <w:numId w:val="9"/>
        </w:numPr>
        <w:rPr>
          <w:lang w:val="es-MX"/>
        </w:rPr>
      </w:pPr>
      <w:r w:rsidRPr="003705D5">
        <w:rPr>
          <w:lang w:val="es-MX"/>
        </w:rPr>
        <w:t>La mayoría de los NECs tienen entre 1 y 4 empleados, lo que limita su capacidad para atender a todos los clientes.</w:t>
      </w:r>
    </w:p>
    <w:p w14:paraId="7D4D4C1D" w14:textId="77777777" w:rsidR="003705D5" w:rsidRPr="003705D5" w:rsidRDefault="003705D5" w:rsidP="003705D5">
      <w:pPr>
        <w:numPr>
          <w:ilvl w:val="0"/>
          <w:numId w:val="9"/>
        </w:numPr>
        <w:rPr>
          <w:lang w:val="es-MX"/>
        </w:rPr>
      </w:pPr>
      <w:r w:rsidRPr="003705D5">
        <w:rPr>
          <w:lang w:val="es-MX"/>
        </w:rPr>
        <w:t>Durante la pandemia, la falta de personal obligó a reducir programas y dificultó la atención a clientes vulnerables, como personas mayores que no podían adaptarse a los servicios remotos.</w:t>
      </w:r>
    </w:p>
    <w:p w14:paraId="196DDF89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5.4 Competencia de las empresas de servicios públicos</w:t>
      </w:r>
    </w:p>
    <w:p w14:paraId="27254CEF" w14:textId="77777777" w:rsidR="003705D5" w:rsidRPr="003705D5" w:rsidRDefault="003705D5" w:rsidP="003705D5">
      <w:pPr>
        <w:numPr>
          <w:ilvl w:val="0"/>
          <w:numId w:val="10"/>
        </w:numPr>
        <w:rPr>
          <w:lang w:val="es-MX"/>
        </w:rPr>
      </w:pPr>
      <w:r w:rsidRPr="003705D5">
        <w:rPr>
          <w:lang w:val="es-MX"/>
        </w:rPr>
        <w:t>Las compañías de servicios públicos han incrementado su alcance directo, ofreciendo programas de asistencia en línea que, aunque convenientes, no proporcionan los servicios adicionales que ofrecen los NECs (como referencias a otros programas).</w:t>
      </w:r>
    </w:p>
    <w:p w14:paraId="5D052F36" w14:textId="77777777" w:rsidR="003705D5" w:rsidRPr="003705D5" w:rsidRDefault="003705D5" w:rsidP="003705D5">
      <w:r w:rsidRPr="003705D5">
        <w:pict w14:anchorId="0328931E">
          <v:rect id="_x0000_i1072" style="width:0;height:1.5pt" o:hralign="center" o:hrstd="t" o:hr="t" fillcolor="#a0a0a0" stroked="f"/>
        </w:pict>
      </w:r>
    </w:p>
    <w:p w14:paraId="2AF101E9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6. Soluciones y adaptaciones</w:t>
      </w:r>
    </w:p>
    <w:p w14:paraId="7AE31292" w14:textId="77777777" w:rsidR="003705D5" w:rsidRPr="003705D5" w:rsidRDefault="003705D5" w:rsidP="003705D5">
      <w:pPr>
        <w:rPr>
          <w:lang w:val="es-MX"/>
        </w:rPr>
      </w:pPr>
      <w:r w:rsidRPr="003705D5">
        <w:rPr>
          <w:lang w:val="es-MX"/>
        </w:rPr>
        <w:lastRenderedPageBreak/>
        <w:t>Los NECs han implementado estrategias innovadoras para superar estas barreras:</w:t>
      </w:r>
    </w:p>
    <w:p w14:paraId="744C5D74" w14:textId="77777777" w:rsidR="003705D5" w:rsidRPr="003705D5" w:rsidRDefault="003705D5" w:rsidP="003705D5">
      <w:pPr>
        <w:numPr>
          <w:ilvl w:val="0"/>
          <w:numId w:val="11"/>
        </w:numPr>
        <w:rPr>
          <w:lang w:val="es-MX"/>
        </w:rPr>
      </w:pPr>
      <w:r w:rsidRPr="003705D5">
        <w:rPr>
          <w:b/>
          <w:bCs/>
          <w:lang w:val="es-MX"/>
        </w:rPr>
        <w:t>Consejería grupal:</w:t>
      </w:r>
      <w:r w:rsidRPr="003705D5">
        <w:rPr>
          <w:lang w:val="es-MX"/>
        </w:rPr>
        <w:t xml:space="preserve"> Talleres donde múltiples participantes reciben asistencia simultáneamente, optimizando recursos limitados.</w:t>
      </w:r>
    </w:p>
    <w:p w14:paraId="30AA1311" w14:textId="77777777" w:rsidR="003705D5" w:rsidRPr="003705D5" w:rsidRDefault="003705D5" w:rsidP="003705D5">
      <w:pPr>
        <w:numPr>
          <w:ilvl w:val="0"/>
          <w:numId w:val="11"/>
        </w:numPr>
      </w:pPr>
      <w:r w:rsidRPr="003705D5">
        <w:rPr>
          <w:b/>
          <w:bCs/>
        </w:rPr>
        <w:t>Colaboración comunitaria:</w:t>
      </w:r>
      <w:r w:rsidRPr="003705D5">
        <w:t xml:space="preserve"> </w:t>
      </w:r>
    </w:p>
    <w:p w14:paraId="07AA4A9F" w14:textId="77777777" w:rsidR="003705D5" w:rsidRPr="003705D5" w:rsidRDefault="003705D5" w:rsidP="003705D5">
      <w:pPr>
        <w:numPr>
          <w:ilvl w:val="1"/>
          <w:numId w:val="11"/>
        </w:numPr>
        <w:rPr>
          <w:lang w:val="es-MX"/>
        </w:rPr>
      </w:pPr>
      <w:r w:rsidRPr="003705D5">
        <w:rPr>
          <w:lang w:val="es-MX"/>
        </w:rPr>
        <w:t>Trabajan con organizaciones locales para abordar problemas relacionados, como salud ambiental y manejo de residuos.</w:t>
      </w:r>
    </w:p>
    <w:p w14:paraId="2AFD6844" w14:textId="77777777" w:rsidR="003705D5" w:rsidRPr="003705D5" w:rsidRDefault="003705D5" w:rsidP="003705D5">
      <w:pPr>
        <w:numPr>
          <w:ilvl w:val="1"/>
          <w:numId w:val="11"/>
        </w:numPr>
        <w:rPr>
          <w:lang w:val="es-MX"/>
        </w:rPr>
      </w:pPr>
      <w:r w:rsidRPr="003705D5">
        <w:rPr>
          <w:lang w:val="es-MX"/>
        </w:rPr>
        <w:t>Ejemplo: Colaboración con Temple University para evaluar impactos de la pandemia y mejorar tasas de vacunación.</w:t>
      </w:r>
    </w:p>
    <w:p w14:paraId="5695BC83" w14:textId="77777777" w:rsidR="003705D5" w:rsidRPr="003705D5" w:rsidRDefault="003705D5" w:rsidP="003705D5">
      <w:pPr>
        <w:numPr>
          <w:ilvl w:val="0"/>
          <w:numId w:val="11"/>
        </w:numPr>
      </w:pPr>
      <w:r w:rsidRPr="003705D5">
        <w:rPr>
          <w:b/>
          <w:bCs/>
        </w:rPr>
        <w:t>Servicios móviles:</w:t>
      </w:r>
      <w:r w:rsidRPr="003705D5">
        <w:t xml:space="preserve"> </w:t>
      </w:r>
    </w:p>
    <w:p w14:paraId="496DD631" w14:textId="77777777" w:rsidR="003705D5" w:rsidRPr="003705D5" w:rsidRDefault="003705D5" w:rsidP="003705D5">
      <w:pPr>
        <w:numPr>
          <w:ilvl w:val="1"/>
          <w:numId w:val="11"/>
        </w:numPr>
        <w:rPr>
          <w:lang w:val="es-MX"/>
        </w:rPr>
      </w:pPr>
      <w:r w:rsidRPr="003705D5">
        <w:rPr>
          <w:lang w:val="es-MX"/>
        </w:rPr>
        <w:t>Durante la pandemia, los NECs llevaron información y asistencia directamente a los hogares mediante "bolsas informativas" y visitas a centros de vivienda para personas mayores.</w:t>
      </w:r>
    </w:p>
    <w:p w14:paraId="15BEDF29" w14:textId="77777777" w:rsidR="003705D5" w:rsidRPr="003705D5" w:rsidRDefault="003705D5" w:rsidP="003705D5">
      <w:pPr>
        <w:numPr>
          <w:ilvl w:val="0"/>
          <w:numId w:val="11"/>
        </w:numPr>
        <w:rPr>
          <w:lang w:val="es-MX"/>
        </w:rPr>
      </w:pPr>
      <w:r w:rsidRPr="003705D5">
        <w:rPr>
          <w:b/>
          <w:bCs/>
          <w:lang w:val="es-MX"/>
        </w:rPr>
        <w:t>Adaptación tecnológica:</w:t>
      </w:r>
      <w:r w:rsidRPr="003705D5">
        <w:rPr>
          <w:lang w:val="es-MX"/>
        </w:rPr>
        <w:t xml:space="preserve"> Aunque algunos clientes no tienen acceso digital, los NECs han comenzado a usar redes sociales, llamadas telefónicas y folletos para llegar a más personas.</w:t>
      </w:r>
    </w:p>
    <w:p w14:paraId="5683D4B3" w14:textId="77777777" w:rsidR="003705D5" w:rsidRPr="003705D5" w:rsidRDefault="003705D5" w:rsidP="003705D5">
      <w:r w:rsidRPr="003705D5">
        <w:pict w14:anchorId="46A0910F">
          <v:rect id="_x0000_i1073" style="width:0;height:1.5pt" o:hralign="center" o:hrstd="t" o:hr="t" fillcolor="#a0a0a0" stroked="f"/>
        </w:pict>
      </w:r>
    </w:p>
    <w:p w14:paraId="1A83C8B2" w14:textId="77777777" w:rsidR="003705D5" w:rsidRPr="003705D5" w:rsidRDefault="003705D5" w:rsidP="003705D5">
      <w:pPr>
        <w:rPr>
          <w:b/>
          <w:bCs/>
          <w:lang w:val="es-MX"/>
        </w:rPr>
      </w:pPr>
      <w:r w:rsidRPr="003705D5">
        <w:rPr>
          <w:b/>
          <w:bCs/>
          <w:lang w:val="es-MX"/>
        </w:rPr>
        <w:t>7. Conclusión</w:t>
      </w:r>
    </w:p>
    <w:p w14:paraId="4CB71D32" w14:textId="77777777" w:rsidR="003705D5" w:rsidRPr="003705D5" w:rsidRDefault="003705D5" w:rsidP="003705D5">
      <w:pPr>
        <w:rPr>
          <w:lang w:val="es-MX"/>
        </w:rPr>
      </w:pPr>
      <w:r w:rsidRPr="003705D5">
        <w:rPr>
          <w:lang w:val="es-MX"/>
        </w:rPr>
        <w:t xml:space="preserve">Los </w:t>
      </w:r>
      <w:r w:rsidRPr="003705D5">
        <w:rPr>
          <w:b/>
          <w:bCs/>
          <w:lang w:val="es-MX"/>
        </w:rPr>
        <w:t>NECs</w:t>
      </w:r>
      <w:r w:rsidRPr="003705D5">
        <w:rPr>
          <w:lang w:val="es-MX"/>
        </w:rPr>
        <w:t xml:space="preserve"> representan una solución flexible y dinámica para abordar la vulnerabilidad energética en Filadelfia. Actúan como un "tejido conectivo" entre el gobierno, la industria y las comunidades, proporcionando asistencia personalizada y recursos esenciales.</w:t>
      </w:r>
    </w:p>
    <w:p w14:paraId="27E7DA69" w14:textId="77777777" w:rsidR="003705D5" w:rsidRPr="003705D5" w:rsidRDefault="003705D5" w:rsidP="003705D5">
      <w:r w:rsidRPr="003705D5">
        <w:rPr>
          <w:lang w:val="es-MX"/>
        </w:rPr>
        <w:t xml:space="preserve">Sin embargo, enfrentan desafíos significativos, como la falta de personal, barreras documentales y exclusiones debido a umbrales de ingresos. </w:t>
      </w:r>
      <w:r w:rsidRPr="003705D5">
        <w:t>Para maximizar su impacto, se necesita:</w:t>
      </w:r>
    </w:p>
    <w:p w14:paraId="04B2C06B" w14:textId="77777777" w:rsidR="003705D5" w:rsidRPr="003705D5" w:rsidRDefault="003705D5" w:rsidP="003705D5">
      <w:pPr>
        <w:numPr>
          <w:ilvl w:val="0"/>
          <w:numId w:val="12"/>
        </w:numPr>
        <w:rPr>
          <w:lang w:val="es-MX"/>
        </w:rPr>
      </w:pPr>
      <w:r w:rsidRPr="003705D5">
        <w:rPr>
          <w:lang w:val="es-MX"/>
        </w:rPr>
        <w:t>Reconocer su papel único y proporcionarles mayor apoyo financiero y logístico.</w:t>
      </w:r>
    </w:p>
    <w:p w14:paraId="588C8D48" w14:textId="77777777" w:rsidR="003705D5" w:rsidRPr="003705D5" w:rsidRDefault="003705D5" w:rsidP="003705D5">
      <w:pPr>
        <w:numPr>
          <w:ilvl w:val="0"/>
          <w:numId w:val="12"/>
        </w:numPr>
        <w:rPr>
          <w:lang w:val="es-MX"/>
        </w:rPr>
      </w:pPr>
      <w:r w:rsidRPr="003705D5">
        <w:rPr>
          <w:lang w:val="es-MX"/>
        </w:rPr>
        <w:t>Integrar políticas más inclusivas que consideren las necesidades de hogares con ingresos moderados.</w:t>
      </w:r>
    </w:p>
    <w:p w14:paraId="2314D6C7" w14:textId="77777777" w:rsidR="003705D5" w:rsidRPr="003705D5" w:rsidRDefault="003705D5" w:rsidP="003705D5">
      <w:pPr>
        <w:numPr>
          <w:ilvl w:val="0"/>
          <w:numId w:val="12"/>
        </w:numPr>
        <w:rPr>
          <w:lang w:val="es-MX"/>
        </w:rPr>
      </w:pPr>
      <w:r w:rsidRPr="003705D5">
        <w:rPr>
          <w:lang w:val="es-MX"/>
        </w:rPr>
        <w:t>Fortalecer la colaboración entre NECs, programas gubernamentales y organizaciones comunitarias.</w:t>
      </w:r>
    </w:p>
    <w:p w14:paraId="71805F0A" w14:textId="77777777" w:rsidR="003705D5" w:rsidRPr="003705D5" w:rsidRDefault="003705D5" w:rsidP="003705D5">
      <w:pPr>
        <w:rPr>
          <w:lang w:val="es-MX"/>
        </w:rPr>
      </w:pPr>
      <w:r w:rsidRPr="003705D5">
        <w:rPr>
          <w:lang w:val="es-MX"/>
        </w:rPr>
        <w:t>El modelo de NEC ofrece lecciones valiosas para abordar la vulnerabilidad energética de manera más equitativa y sostenible, demostrando la importancia de enfoques localizados y centrados en las personas.</w:t>
      </w:r>
    </w:p>
    <w:p w14:paraId="0D0FED15" w14:textId="77777777" w:rsidR="00C16D56" w:rsidRPr="003705D5" w:rsidRDefault="00C16D56">
      <w:pPr>
        <w:rPr>
          <w:lang w:val="es-MX"/>
        </w:rPr>
      </w:pPr>
    </w:p>
    <w:sectPr w:rsidR="00C16D56" w:rsidRPr="003705D5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1D5"/>
    <w:multiLevelType w:val="multilevel"/>
    <w:tmpl w:val="8E2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AD2"/>
    <w:multiLevelType w:val="multilevel"/>
    <w:tmpl w:val="B9A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C5DA4"/>
    <w:multiLevelType w:val="multilevel"/>
    <w:tmpl w:val="27B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E4694"/>
    <w:multiLevelType w:val="multilevel"/>
    <w:tmpl w:val="B2E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B2A2F"/>
    <w:multiLevelType w:val="multilevel"/>
    <w:tmpl w:val="21BE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F174F"/>
    <w:multiLevelType w:val="multilevel"/>
    <w:tmpl w:val="C0A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E2060"/>
    <w:multiLevelType w:val="multilevel"/>
    <w:tmpl w:val="6DC8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16425"/>
    <w:multiLevelType w:val="multilevel"/>
    <w:tmpl w:val="39BC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72518D"/>
    <w:multiLevelType w:val="multilevel"/>
    <w:tmpl w:val="CED8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83F22"/>
    <w:multiLevelType w:val="multilevel"/>
    <w:tmpl w:val="8CB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65D96"/>
    <w:multiLevelType w:val="multilevel"/>
    <w:tmpl w:val="361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325C1"/>
    <w:multiLevelType w:val="multilevel"/>
    <w:tmpl w:val="1F3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461270">
    <w:abstractNumId w:val="0"/>
  </w:num>
  <w:num w:numId="2" w16cid:durableId="1561596845">
    <w:abstractNumId w:val="10"/>
  </w:num>
  <w:num w:numId="3" w16cid:durableId="265966526">
    <w:abstractNumId w:val="9"/>
  </w:num>
  <w:num w:numId="4" w16cid:durableId="748893446">
    <w:abstractNumId w:val="7"/>
  </w:num>
  <w:num w:numId="5" w16cid:durableId="2013875143">
    <w:abstractNumId w:val="5"/>
  </w:num>
  <w:num w:numId="6" w16cid:durableId="42297977">
    <w:abstractNumId w:val="8"/>
  </w:num>
  <w:num w:numId="7" w16cid:durableId="595749611">
    <w:abstractNumId w:val="11"/>
  </w:num>
  <w:num w:numId="8" w16cid:durableId="1491292283">
    <w:abstractNumId w:val="1"/>
  </w:num>
  <w:num w:numId="9" w16cid:durableId="325129304">
    <w:abstractNumId w:val="3"/>
  </w:num>
  <w:num w:numId="10" w16cid:durableId="870336488">
    <w:abstractNumId w:val="2"/>
  </w:num>
  <w:num w:numId="11" w16cid:durableId="542255805">
    <w:abstractNumId w:val="6"/>
  </w:num>
  <w:num w:numId="12" w16cid:durableId="1504859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D5"/>
    <w:rsid w:val="003705D5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542D"/>
  <w15:chartTrackingRefBased/>
  <w15:docId w15:val="{F95BDFCD-CE15-44F3-AAF1-23D99F62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2025-01-26T20:34:00Z</dcterms:created>
  <dcterms:modified xsi:type="dcterms:W3CDTF">2025-01-26T20:35:00Z</dcterms:modified>
</cp:coreProperties>
</file>