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Arial" w:hAnsi="Arial" w:eastAsia="Arial"/>
          <w:b/>
          <w:color w:val="1F4D78"/>
          <w:sz w:val="36"/>
        </w:rPr>
        <w:t>Summer Community Event Notice</w:t>
      </w:r>
    </w:p>
    <w:p>
      <w:r>
        <w:rPr>
          <w:rFonts w:ascii="Arial" w:hAnsi="Arial" w:eastAsia="Arial"/>
          <w:b w:val="0"/>
          <w:color w:val="5A636E"/>
          <w:sz w:val="18"/>
        </w:rPr>
        <w:t>Synthetic test fixture | A-NOTICE-003 | tenant=TENANT-A | revision=1 | visibility=ALL</w:t>
      </w:r>
    </w:p>
    <w:p>
      <w:pPr>
        <w:spacing w:before="200" w:after="80"/>
      </w:pPr>
      <w:r>
        <w:rPr>
          <w:rFonts w:ascii="Arial" w:hAnsi="Arial" w:eastAsia="Arial"/>
          <w:b/>
          <w:color w:val="2E74B5"/>
          <w:sz w:val="26"/>
        </w:rPr>
        <w:t>Event</w:t>
      </w:r>
    </w:p>
    <w:p>
      <w:r>
        <w:rPr>
          <w:rFonts w:ascii="Arial" w:hAnsi="Arial" w:eastAsia="Arial"/>
          <w:b w:val="0"/>
          <w:sz w:val="22"/>
        </w:rPr>
        <w:t>The summer sharing event will be held at the central plaza on July 25, 2026, from 17:00.</w:t>
      </w:r>
    </w:p>
    <w:p>
      <w:pPr>
        <w:spacing w:before="200" w:after="80"/>
      </w:pPr>
      <w:r>
        <w:rPr>
          <w:rFonts w:ascii="Arial" w:hAnsi="Arial" w:eastAsia="Arial"/>
          <w:b/>
          <w:color w:val="2E74B5"/>
          <w:sz w:val="26"/>
        </w:rPr>
        <w:t>Registration</w:t>
      </w:r>
    </w:p>
    <w:p>
      <w:r>
        <w:rPr>
          <w:rFonts w:ascii="Arial" w:hAnsi="Arial" w:eastAsia="Arial"/>
          <w:b w:val="0"/>
          <w:sz w:val="22"/>
        </w:rPr>
        <w:t>Residents must register in the management-office application by July 20.</w:t>
      </w:r>
    </w:p>
    <w:p>
      <w:pPr>
        <w:spacing w:before="280"/>
      </w:pPr>
      <w:r>
        <w:rPr>
          <w:rFonts w:ascii="Arial" w:hAnsi="Arial" w:eastAsia="Arial"/>
          <w:b w:val="0"/>
          <w:color w:val="9B1C1C"/>
          <w:sz w:val="18"/>
        </w:rPr>
        <w:t>Notice: This is a synthetic LIVIQ validation fixture and contains no real resident or property data.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Summer Community Event Notice</dc:title>
  <dc:subject>LIVIQ synthetic RAG validation fixture</dc:subject>
  <dc:creator>LIVIQ Test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