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4000" w:type="dxa"/>
        <w:gridCol w:w="2000" w:type="dxa"/>
        <w:gridCol w:w="2000" w:type="dxa"/>
        <w:gridCol w:w="4000" w:type="dxa"/>
      </w:tblGrid>
      <w:tblPr>
        <w:tblStyle w:val="generalInfoTable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1.GeneralInformation</w:t>
            </w:r>
          </w:p>
        </w:tc>
        <w:tc>
          <w:tcPr>
            <w:tcW w:w="4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Date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20th-May-2021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Service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3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PSI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Positivo Tecnologia S.A.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3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Smith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Factory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Gershin Electronics Ltd.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3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Annie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Address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3F, No. 27, Lane 66, Ruiguang Road, Nei Hu District, Taipei, Taiwan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Product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D64 CKD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Brand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3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PO Qty.: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10,000 pcs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Available Qty.</w:t>
            </w:r>
          </w:p>
        </w:tc>
        <w:tc>
          <w:tcPr>
            <w:tcW w:w="2000" w:type="dxa"/>
            <w:tcBorders>
              <w:right w:val="single" w:sz="0.5" w:color="black"/>
              <w:bottom w:val="single" w:sz="0.5" w:color="black"/>
            </w:tcBorders>
            <w:gridSpan w:val="3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10,000 pcs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Total Finish Percentage</w:t>
            </w:r>
          </w:p>
        </w:tc>
        <w:tc>
          <w:tcPr>
            <w:tcW w:w="4000" w:type="dxa"/>
            <w:tcBorders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100% Ready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7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4000" w:type="dxa"/>
        <w:gridCol w:w="4000" w:type="dxa"/>
        <w:gridCol w:w="2000" w:type="dxa"/>
        <w:gridCol w:w="2000" w:type="dxa"/>
        <w:gridCol w:w="4000" w:type="dxa"/>
      </w:tblGrid>
      <w:tblPr>
        <w:tblStyle w:val="inspSummaryTable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2.Inspection Summary Result</w:t>
            </w:r>
          </w:p>
        </w:tc>
        <w:tc>
          <w:tcPr>
            <w:tcW w:w="4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6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1.)Quantity Check Result: Pass</w:t>
            </w:r>
          </w:p>
        </w:tc>
      </w:tr>
      <w:tr>
        <w:trPr>
          <w:trHeight w:val="-0.5" w:hRule="atLeast"/>
        </w:trPr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Order No.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Item / Sku / Style No.</w:t>
            </w:r>
          </w:p>
        </w:tc>
        <w:tc>
          <w:tcPr>
            <w:tcW w:w="4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Qty. / Order</w:t>
            </w:r>
          </w:p>
        </w:tc>
      </w:tr>
      <w:tr>
        <w:trPr>
          <w:trHeight w:val="-0.5" w:hRule="atLeast"/>
        </w:trPr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4500746614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11160492</w:t>
            </w:r>
          </w:p>
        </w:tc>
        <w:tc>
          <w:tcPr>
            <w:tcW w:w="4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10,000</w:t>
            </w:r>
          </w:p>
        </w:tc>
      </w:tr>
      <w:tr>
        <w:trPr>
          <w:trHeight w:val="-0.5" w:hRule="atLeast"/>
        </w:trPr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Qty. / Finished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Packed in Carton</w:t>
            </w:r>
          </w:p>
        </w:tc>
        <w:tc>
          <w:tcPr>
            <w:tcW w:w="4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Sampling Size</w:t>
            </w:r>
          </w:p>
        </w:tc>
      </w:tr>
      <w:tr>
        <w:trPr>
          <w:trHeight w:val="-0.5" w:hRule="atLeast"/>
        </w:trPr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10,000 pcs per 1 carton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4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Packed:200 and Unpacked: 0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6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2.)Overall Check Result: Pass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Item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Result</w:t>
            </w:r>
          </w:p>
        </w:tc>
        <w:tc>
          <w:tcPr>
            <w:tcW w:w="3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Remarks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Shipping Qty.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Lab Certification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Color / Logo / Style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Marking / Type Label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Product Specification / Function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Visual Checking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Product Packing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Shipping Mark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Export Carton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Measurement Data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Comparable With Sample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4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N/A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AQL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Defective Found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Max Allowed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Result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Critical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Passed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Major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1.5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17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Passed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Minor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4.0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11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Passed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Function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1.0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spacing w:line="240" w:lineRule="auto"/>
            </w:pPr>
            <w:r>
              <w:rPr>
                <w:color w:val="red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Passed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6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Result: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4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easurementsSummary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3. Measurements Summary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A.)Product Checking Size and Weight Measurement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Item #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Sample Size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Specification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Actual Findings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Weight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Result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11160492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 ctn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01_G3C004FBDF10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50.0x30.5x35.5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17.4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B.)Gift Box Checking Size and Weight Measurement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Item #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Sample Size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Specification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Actual Findings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Weight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Result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11160492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 ctn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01_G3C004FBDF10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50.0x30.5x35.5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17.4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C.)Export Cartons Checking Size and Weight Measurement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Item #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Sample Size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Specification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Actual Findings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Weight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Result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11160492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 ctn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01_G3C004FBDF10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50.0x30.5x35.5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17.4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OK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6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2000" w:type="dxa"/>
        <w:gridCol w:w="2000" w:type="dxa"/>
        <w:gridCol w:w="2000" w:type="dxa"/>
        <w:gridCol w:w="2000" w:type="dxa"/>
      </w:tblGrid>
      <w:tblPr>
        <w:tblStyle w:val="remarksAddInfo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4. Remarks and Additional Information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Remarks</w:t>
            </w:r>
          </w:p>
        </w:tc>
        <w:tc>
          <w:tcPr>
            <w:tcW w:w="1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11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Remarks Message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2000" w:type="dxa"/>
        <w:gridCol w:w="2000" w:type="dxa"/>
        <w:gridCol w:w="2000" w:type="dxa"/>
        <w:gridCol w:w="2000" w:type="dxa"/>
      </w:tblGrid>
      <w:tblPr>
        <w:tblStyle w:val="defectsFailures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5. Defects And Failures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Defects Category: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Critical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Number Of Defects: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12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Defects Description</w:t>
            </w:r>
          </w:p>
        </w:tc>
        <w:tc>
          <w:tcPr>
            <w:tcW w:w="2000" w:type="dxa"/>
            <w:tcBorders>
              <w:left w:val="single" w:sz="0.5" w:color="black"/>
              <w:right w:val="single" w:sz="0.5" w:color="black"/>
              <w:bottom w:val="single" w:sz="0.5" w:color="black"/>
            </w:tcBorders>
            <w:gridSpan w:val="11"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i w:val="1"/>
                <w:iCs w:val="1"/>
                <w:spacing w:val="0"/>
              </w:rPr>
              <w:t xml:space="preserve">Sample Description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sectPr>
      <w:headerReference w:type="default" r:id="rId7"/>
      <w:headerReference w:type="default" r:id="rId8"/>
      <w:footerReference w:type="default" r:id="rId9"/>
      <w:type w:val="continuous"/>
      <w:pgSz w:orient="portrait" w:w="11905.511811023622" w:h="16837.79527559055"/>
      <w:pgMar w:top="400" w:right="400" w:bottom="4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800" w:type="dxa"/>
      <w:gridCol w:w="1800" w:type="dxa"/>
      <w:gridCol w:w="1800" w:type="dxa"/>
      <w:gridCol w:w="1800" w:type="dxa"/>
      <w:gridCol w:w="1800" w:type="dxa"/>
    </w:tblGrid>
    <w:tr>
      <w:trPr>
        <w:trHeight w:val="-0.5" w:hRule="atLeast"/>
      </w:trPr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>
            <w:jc w:val="center"/>
          </w:pPr>
          <w:r>
            <w:pict>
              <v:shape type="#_x0000_t75" stroked="f" style="width:70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Detail Inspection Report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Client: Positivo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2"/>
              <w:szCs w:val="22"/>
              <w:i w:val="1"/>
              <w:iCs w:val="1"/>
              <w:spacing w:val="0"/>
            </w:rPr>
            <w:t xml:space="preserve">Report Date: 25th-May-2021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Inspection Result: Passed</w:t>
          </w:r>
        </w:p>
      </w:tc>
    </w:tr>
    <w:tr>
      <w:trPr>
        <w:trHeight w:val="-0.5" w:hRule="atLeast"/>
      </w:trPr>
      <w:tc>
        <w:tcPr>
          <w:tcW w:w="12000" w:type="dxa"/>
          <w:tcBorders>
            <w:left w:val="single" w:sz="0" w:color="white"/>
            <w:right w:val="single" w:sz="0" w:color="white"/>
            <w:bottom w:val="single" w:sz="0" w:color="white"/>
          </w:tcBorders>
          <w:gridSpan w:val="5"/>
        </w:tcPr>
        <w:p>
          <w:pPr/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2021-06-22T06:09:13+00:00</dcterms:created>
  <dcterms:modified xsi:type="dcterms:W3CDTF">2021-06-22T06:09:13+00:00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