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TTS Agent — Solution Design Document</w:t>
      </w:r>
    </w:p>
    <w:p>
      <w:pPr>
        <w:spacing w:after="120"/>
        <w:jc w:val="center"/>
      </w:pPr>
      <w:r>
        <w:rPr>
          <w:rFonts w:ascii="Arial" w:cs="Arial" w:eastAsia="Arial" w:hAnsi="Arial"/>
          <w:sz w:val="28"/>
          <w:szCs w:val="28"/>
        </w:rPr>
        <w:t xml:space="preserve">Version 3.0.0</w:t>
      </w:r>
    </w:p>
    <w:p>
      <w:pPr>
        <w:spacing w:after="720"/>
        <w:jc w:val="center"/>
      </w:pPr>
      <w:r>
        <w:rPr>
          <w:rFonts w:ascii="Arial" w:cs="Arial" w:eastAsia="Arial" w:hAnsi="Arial"/>
          <w:sz w:val="28"/>
          <w:szCs w:val="28"/>
        </w:rPr>
        <w:t xml:space="preserve">May 2026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TTS Agent — Solution Design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3.0.0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Current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May 2026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TTS Agent is a production-grade, locally deployed text-to-speech system built for documentary narration, training material production, and professional media workflows. It prioritises commercial licensing safety, broadcast-quality audio, and local privacy — all inference runs on the host machine with no telemetry or cloud dependency.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system provides two synthesis paths: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Kokoro-82M</w:t>
      </w:r>
      <w:r>
        <w:rPr>
          <w:rFonts w:ascii="Arial" w:cs="Arial" w:eastAsia="Arial" w:hAnsi="Arial"/>
          <w:sz w:val="22"/>
          <w:szCs w:val="22"/>
        </w:rPr>
        <w:t xml:space="preserve"> (Apache 2.0) — 54 built-in voices across 9 languages including English (American + British) and Hindi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XTTS v2</w:t>
      </w:r>
      <w:r>
        <w:rPr>
          <w:rFonts w:ascii="Arial" w:cs="Arial" w:eastAsia="Arial" w:hAnsi="Arial"/>
          <w:sz w:val="22"/>
          <w:szCs w:val="22"/>
        </w:rPr>
        <w:t xml:space="preserve"> (Coqui CPML v1.0) — zero-shot voice cloning from a 5–12 second reference clip in 17 languages including English, Hindi, and Japanese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Version 3.0.0 adds: broadcast-grade audio post-processing (EBU R128), SSML narration control, batch synthesis for long documentary scripts, 44.1 kHz stereo export, and a 3-tab browser UI with built-in test results.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Introduction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Text-to-speech (TTS) is the process of converting written text into intelligible, natural-sounding speech. Modern TTS systems use deep learning to produce audio that is indistinguishable from human speech in many conditions.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production TTS application is built around several linked stages: text normalisation, grapheme-to-phoneme conversion, acoustic modelling, vocoder/waveform generation, and post-processing.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AI / ML Foundations of TTS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Core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modern TTS pipeline includes these stages: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normalisation: expand abbreviations, dates, numbers, and symbols into spoken forms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Linguistic encoding: convert graphemes into phonemes or a learned token representation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Acoustic modelling: generate mel-spectrograms or equivalent intermediate acoustic features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Vocoder / waveform generation: convert acoustic features into a time-domain waveform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Post-processing: resample, normalise loudness, trim silence, and package into export formats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Model Families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180"/>
        <w:gridCol w:w="31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Family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Technique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Autoregressive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Predict waveform sample-by-sample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WaveNet, Tacotron 2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 quality, slow inference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Non-autoregressive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Parallel generation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FastSpeech 2, VITS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 inference, slightly lower quality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Flow-based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Invertible transforms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Glow-TTS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Controllable prosody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Diffusion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Score-based denoising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Grad-TTS, Voicebox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State-of-the-art quality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Zero-shot cloning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Speaker embedding + conditioning</w:t>
            </w:r>
          </w:p>
        </w:tc>
        <w:tc>
          <w:tcPr>
            <w:tcW w:type="dxa" w:w="2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XTTS v2, YourTTS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Clone any voice from a short clip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System Capabilities (v3.0.0)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Voice Synthesis Engines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000"/>
        <w:gridCol w:w="206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License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Voices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Languages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Kokoro-82M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54 built-in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 (EN, HI, ES, FR, IT, PT, JA, ZH, KO)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Fixed voices, no cloning needed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XTTS v2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Coqui CPML v1.0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Zero-shot from any 5–12s clip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 (EN, HI, JA, ZH, ES, FR, DE, IT, PT, PL, TR, RU, NL, CS, AR, HU, KO)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Voice cloning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44.1 kHz Broadcast Export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Output format: WAV PCM 44100 Hz, stereo, 16-bit (delivery) or 24-bit (archival)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Resampler: </w:t>
      </w:r>
      <w:r>
        <w:rPr>
          <w:rFonts w:ascii="Courier New" w:cs="Courier New" w:eastAsia="Courier New" w:hAnsi="Courier New"/>
          <w:sz w:val="20"/>
          <w:szCs w:val="20"/>
        </w:rPr>
        <w:t xml:space="preserve">scipy.signal.resample_poly</w:t>
      </w:r>
      <w:r>
        <w:rPr>
          <w:rFonts w:ascii="Arial" w:cs="Arial" w:eastAsia="Arial" w:hAnsi="Arial"/>
          <w:sz w:val="22"/>
          <w:szCs w:val="22"/>
        </w:rPr>
        <w:t xml:space="preserve"> with anti-aliasing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Configurable via API: </w:t>
      </w:r>
      <w:r>
        <w:rPr>
          <w:rFonts w:ascii="Courier New" w:cs="Courier New" w:eastAsia="Courier New" w:hAnsi="Courier New"/>
          <w:sz w:val="20"/>
          <w:szCs w:val="20"/>
        </w:rPr>
        <w:t xml:space="preserve">output_format=wav44 | wav44_24bit | wav</w:t>
      </w:r>
      <w:r>
        <w:rPr>
          <w:rFonts w:ascii="Arial" w:cs="Arial" w:eastAsia="Arial" w:hAnsi="Arial"/>
          <w:sz w:val="22"/>
          <w:szCs w:val="22"/>
        </w:rPr>
        <w:t xml:space="preserve"> (default 24 kHz mono)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SSML Narration Control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Tags supported: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&lt;pause ms="500"/&gt;</w:t>
      </w:r>
      <w:r>
        <w:rPr>
          <w:rFonts w:ascii="Arial" w:cs="Arial" w:eastAsia="Arial" w:hAnsi="Arial"/>
          <w:sz w:val="22"/>
          <w:szCs w:val="22"/>
        </w:rPr>
        <w:t xml:space="preserve"> — insert silence of specified duration (50–5000 ms)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&lt;emphasis level="strong"&gt;word&lt;/emphasis&gt;</w:t>
      </w:r>
      <w:r>
        <w:rPr>
          <w:rFonts w:ascii="Arial" w:cs="Arial" w:eastAsia="Arial" w:hAnsi="Arial"/>
          <w:sz w:val="22"/>
          <w:szCs w:val="22"/>
        </w:rPr>
        <w:t xml:space="preserve"> — synthesise at reduced speed (0.85×)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&lt;emphasis level="moderate"&gt;word&lt;/emphasis&gt;</w:t>
      </w:r>
      <w:r>
        <w:rPr>
          <w:rFonts w:ascii="Arial" w:cs="Arial" w:eastAsia="Arial" w:hAnsi="Arial"/>
          <w:sz w:val="22"/>
          <w:szCs w:val="22"/>
        </w:rPr>
        <w:t xml:space="preserve"> — synthesise at 0.92×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&lt;break strength="paragraph"/&gt;</w:t>
      </w:r>
      <w:r>
        <w:rPr>
          <w:rFonts w:ascii="Arial" w:cs="Arial" w:eastAsia="Arial" w:hAnsi="Arial"/>
          <w:sz w:val="22"/>
          <w:szCs w:val="22"/>
        </w:rPr>
        <w:t xml:space="preserve"> — 800 ms pause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&lt;say-as interpret-as="characters"&gt;NASA&lt;/say-as&gt;</w:t>
      </w:r>
      <w:r>
        <w:rPr>
          <w:rFonts w:ascii="Arial" w:cs="Arial" w:eastAsia="Arial" w:hAnsi="Arial"/>
          <w:sz w:val="22"/>
          <w:szCs w:val="22"/>
        </w:rPr>
        <w:t xml:space="preserve"> — spell out letter by letter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Tags are stripped before passing text to the model; silence/speed adjustments applied post-synthesis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Batch Synthesis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 </w:t>
      </w:r>
      <w:r>
        <w:rPr>
          <w:rFonts w:ascii="Courier New" w:cs="Courier New" w:eastAsia="Courier New" w:hAnsi="Courier New"/>
          <w:sz w:val="20"/>
          <w:szCs w:val="20"/>
        </w:rPr>
        <w:t xml:space="preserve">/batch-synthesize</w:t>
      </w:r>
      <w:r>
        <w:rPr>
          <w:rFonts w:ascii="Arial" w:cs="Arial" w:eastAsia="Arial" w:hAnsi="Arial"/>
          <w:sz w:val="22"/>
          <w:szCs w:val="22"/>
        </w:rPr>
        <w:t xml:space="preserve"> — accepts up to 500 segments per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segment carries its own voice, speed, language, and SSML markup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Long-running jobs return a </w:t>
      </w:r>
      <w:r>
        <w:rPr>
          <w:rFonts w:ascii="Courier New" w:cs="Courier New" w:eastAsia="Courier New" w:hAnsi="Courier New"/>
          <w:sz w:val="20"/>
          <w:szCs w:val="20"/>
        </w:rPr>
        <w:t xml:space="preserve">job_id</w:t>
      </w:r>
      <w:r>
        <w:rPr>
          <w:rFonts w:ascii="Arial" w:cs="Arial" w:eastAsia="Arial" w:hAnsi="Arial"/>
          <w:sz w:val="22"/>
          <w:szCs w:val="22"/>
        </w:rPr>
        <w:t xml:space="preserve">; status polled via </w:t>
      </w:r>
      <w:r>
        <w:rPr>
          <w:rFonts w:ascii="Courier New" w:cs="Courier New" w:eastAsia="Courier New" w:hAnsi="Courier New"/>
          <w:sz w:val="20"/>
          <w:szCs w:val="20"/>
        </w:rPr>
        <w:t xml:space="preserve">GET /batch-status/{job_id}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Optional concatenated output with configurable inter-segment gap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Audio Quality Post-Processing (EBU R128)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Noise reduction: </w:t>
      </w:r>
      <w:r>
        <w:rPr>
          <w:rFonts w:ascii="Courier New" w:cs="Courier New" w:eastAsia="Courier New" w:hAnsi="Courier New"/>
          <w:sz w:val="20"/>
          <w:szCs w:val="20"/>
        </w:rPr>
        <w:t xml:space="preserve">noisereduce</w:t>
      </w:r>
      <w:r>
        <w:rPr>
          <w:rFonts w:ascii="Arial" w:cs="Arial" w:eastAsia="Arial" w:hAnsi="Arial"/>
          <w:sz w:val="22"/>
          <w:szCs w:val="22"/>
        </w:rPr>
        <w:t xml:space="preserve"> (spectral subtraction)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High-pass filter: 80 Hz, 2nd-order Butterworth — removes low-frequency rumble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Presence EQ: +2 dB shelf at 3 kHz — improves intelligibility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Loudness measurement: </w:t>
      </w:r>
      <w:r>
        <w:rPr>
          <w:rFonts w:ascii="Courier New" w:cs="Courier New" w:eastAsia="Courier New" w:hAnsi="Courier New"/>
          <w:sz w:val="20"/>
          <w:szCs w:val="20"/>
        </w:rPr>
        <w:t xml:space="preserve">pyloudnorm</w:t>
      </w:r>
      <w:r>
        <w:rPr>
          <w:rFonts w:ascii="Arial" w:cs="Arial" w:eastAsia="Arial" w:hAnsi="Arial"/>
          <w:sz w:val="22"/>
          <w:szCs w:val="22"/>
        </w:rPr>
        <w:t xml:space="preserve"> (EBU R128 / ITU-R BS.1770-4 compliant)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Target profiles: broadcast (−23 LUFS), streaming (−14 LUFS), podcast (−16 LUFS)</w:t>
      </w:r>
    </w:p>
    <w:p>
      <w:pPr>
        <w:spacing w:after="24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Design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Legal clarity: </w:t>
      </w:r>
      <w:r>
        <w:rPr>
          <w:rFonts w:ascii="Arial" w:cs="Arial" w:eastAsia="Arial" w:hAnsi="Arial"/>
          <w:sz w:val="22"/>
          <w:szCs w:val="22"/>
        </w:rPr>
        <w:t xml:space="preserve">Apache 2.0 (Kokoro) and Coqui CPML v1.0 (XTTS v2) permit commercial output usage (CPML: revenue ≤ $1M/yr)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Separation of concerns: </w:t>
      </w:r>
      <w:r>
        <w:rPr>
          <w:rFonts w:ascii="Arial" w:cs="Arial" w:eastAsia="Arial" w:hAnsi="Arial"/>
          <w:sz w:val="22"/>
          <w:szCs w:val="22"/>
        </w:rPr>
        <w:t xml:space="preserve">UI, API, inference engines, audio utilities, and config are strictly isolated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Model interchangeability: </w:t>
      </w:r>
      <w:r>
        <w:rPr>
          <w:rFonts w:ascii="Arial" w:cs="Arial" w:eastAsia="Arial" w:hAnsi="Arial"/>
          <w:sz w:val="22"/>
          <w:szCs w:val="22"/>
        </w:rPr>
        <w:t xml:space="preserve">All engines implement a common TTSEngine contract — swappable without API 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Thread safety: </w:t>
      </w:r>
      <w:r>
        <w:rPr>
          <w:rFonts w:ascii="Arial" w:cs="Arial" w:eastAsia="Arial" w:hAnsi="Arial"/>
          <w:sz w:val="22"/>
          <w:szCs w:val="22"/>
        </w:rPr>
        <w:t xml:space="preserve">XTTS v2 model.tts() is not thread-safe; a threading.Lock serialises concurrent synthesis calls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GPU-aware inference: </w:t>
      </w:r>
      <w:r>
        <w:rPr>
          <w:rFonts w:ascii="Arial" w:cs="Arial" w:eastAsia="Arial" w:hAnsi="Arial"/>
          <w:sz w:val="22"/>
          <w:szCs w:val="22"/>
        </w:rPr>
        <w:t xml:space="preserve">Auto-detects CUDA (Linux/WSL2), MPS (Apple Silicon), or CPU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Broadcast-aware audio pipeline: </w:t>
      </w:r>
      <w:r>
        <w:rPr>
          <w:rFonts w:ascii="Arial" w:cs="Arial" w:eastAsia="Arial" w:hAnsi="Arial"/>
          <w:sz w:val="22"/>
          <w:szCs w:val="22"/>
        </w:rPr>
        <w:t xml:space="preserve">EBU R128, noise reduction, and format selection are applied uniformly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Operational resilience: </w:t>
      </w:r>
      <w:r>
        <w:rPr>
          <w:rFonts w:ascii="Arial" w:cs="Arial" w:eastAsia="Arial" w:hAnsi="Arial"/>
          <w:sz w:val="22"/>
          <w:szCs w:val="22"/>
        </w:rPr>
        <w:t xml:space="preserve">Failures produce structured logs; engines initialise lazily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Privacy: </w:t>
      </w:r>
      <w:r>
        <w:rPr>
          <w:rFonts w:ascii="Arial" w:cs="Arial" w:eastAsia="Arial" w:hAnsi="Arial"/>
          <w:sz w:val="22"/>
          <w:szCs w:val="22"/>
        </w:rPr>
        <w:t xml:space="preserve">Voice samples remain on the local machine; no telemetry or cloud calls</w:t>
      </w:r>
    </w:p>
    <w:p>
      <w:pPr>
        <w:spacing w:after="24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Selected Solution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700"/>
        <w:gridCol w:w="1500"/>
        <w:gridCol w:w="3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License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 TTS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Kokoro-82M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≥0.9.4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Voice cloning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XTTS v2 (Coqui TTS)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≥0.22.0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Coqui CPML v1.0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≥0.111.0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Inference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PyTorch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BSD-3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Audio processing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soundfile, scipy, pyloudnorm, noisereduce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various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MIT/BSD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Japanese support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cutlet, fugashi, unidic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≥0.5.0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Packaging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Vanilla HTML/CSS/JS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FastAPI + Uvicorn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FastAPI is a modern Python web framework built on Starlette and Pydantic. Uvicorn is the ASGI server. Together they provide automatic request validation, OpenAPI documentation at /docs, and async request handling.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Development (hot-reload)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uvicorn backend.app:app --host 0.0.0.0 --port 8000 --reload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Stop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make stop   # or: pkill -f "uvicorn backend.app"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System Architecture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Functional Request Flow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BROWSER UI (3 tabs)           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Built-in Voices | Clone Voice | Test Results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└──────────────────────┬────────────────────────────────────┘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│  HTTP POST /synthesize (JSON)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▼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            FastAPI — routes.py           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SSML Preprocessor → Engine Router         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└────────────┬───────────────────────┬───────────────────────┘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│        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┌───────────▼──────┐    ┌───────────▼──────────────────┐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│   Kokoro-82M     │    │   XTTS v2     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│   built-in       │    │   zero-shot cloning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│   voices         │    │   17 languages        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└───────────┬──────┘    └───────────┬──────────────────┘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└──────────┬────────────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▼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┌──────────────────────────┐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│  Audio Post-Processing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│  Resample → Noise Red.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│  EQ → EBU R128 Loudness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│  True-peak limiter       │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└──────────────────────────┘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▼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outputs/*.wav</w:t>
      </w:r>
    </w:p>
    <w:p>
      <w:pPr>
        <w:spacing w:after="20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Engine Selection Logic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Requests with voice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clone:</w:t>
      </w:r>
      <w:r>
        <w:rPr>
          <w:rFonts w:ascii="Arial" w:cs="Arial" w:eastAsia="Arial" w:hAnsi="Arial"/>
          <w:sz w:val="22"/>
          <w:szCs w:val="22"/>
        </w:rPr>
        <w:t xml:space="preserve"> are routed to XTTS v2. All other voice IDs are routed to Kokoro.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Thread Safety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XTTS v2's model.tts() is not thread-safe. The engine uses a threading.Lock (inference_lock) to serialise concurrent synthesis calls. When "Run All" tests fire simultaneously, requests queue and are processed one at a time. Model initialisation also uses a separate lock with double-checked locking to prevent duplicate loads.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Voice Cloning — XTTS v2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8.1 How It Works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XTTS v2 performs zero-shot speaker cloning via: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Speaker embedding extraction from the reference audio waveform (no transcript needed)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Conditioning the acoustic model on the speaker embedding during synthesis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preprocessing using a BPE tokenizer per language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8.2 Reference Audio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Duration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5–12 seconds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WAV (24 kHz or higher, mono or stereo)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Clear, natural speech — single speaker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Minimal background noise, no music or reverb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8.3 Language-Specific Text Splitting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built-in pysbd sentence splitter does not recognise Devanagari danda (।) for Hindi or Japanese punctuation (。！？). The engine pre-splits text before synthesis: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Hindi</w:t>
      </w:r>
      <w:r>
        <w:rPr>
          <w:rFonts w:ascii="Arial" w:cs="Arial" w:eastAsia="Arial" w:hAnsi="Arial"/>
          <w:sz w:val="22"/>
          <w:szCs w:val="22"/>
        </w:rPr>
        <w:t xml:space="preserve">: splits on ।, ॥, ?, ! into ~100-character segments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Japanese</w:t>
      </w:r>
      <w:r>
        <w:rPr>
          <w:rFonts w:ascii="Arial" w:cs="Arial" w:eastAsia="Arial" w:hAnsi="Arial"/>
          <w:sz w:val="22"/>
          <w:szCs w:val="22"/>
        </w:rPr>
        <w:t xml:space="preserve">: splits on 。！？」』 into ≤60-character segments (model limit: 71 chars)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All other languages</w:t>
      </w:r>
      <w:r>
        <w:rPr>
          <w:rFonts w:ascii="Arial" w:cs="Arial" w:eastAsia="Arial" w:hAnsi="Arial"/>
          <w:sz w:val="22"/>
          <w:szCs w:val="22"/>
        </w:rPr>
        <w:t xml:space="preserve">: pysbd handles splitting natively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8.4 torchaudio Compatibility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torchaudio ≥2.9 replaced its audio backend with TorchCodec. If TorchCodec is not installed (common on macOS MPS environments), the engine automatically patches torchaudio.load to use soundfile, which provides identical functionality.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Kokoro-82M Voice Library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Kokoro-82M ships with 54 ready-to-use voices across 9 languages. Each voice is tied to a language pipeline (lang_code).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06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lang_code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Language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 voices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American English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af_heart ★, af_bella ★, am_fenrir ★, am_puck ★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British English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bf_emma ★, bm_george ★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Hindi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hf_alpha, hf_beta, hm_omega, hm_psi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Spanish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ef_dora, em_alex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French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ff_siwis ★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Italian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if_sara, im_nicola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Portuguese (BR)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pf_dora, pm_alex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Japanese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jf_alpha, jm_kumo (requires: pip install misaki[ja])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Mandarin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zf_xiaobei, zm_yunjian (requires: pip install misaki[zh])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★ = A/B quality grade (production-ready)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Audio Post-Processing Pipeline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 synthesis output passes through this 7-step chain: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Resample from engine native rate (24 kHz) to target rate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Spectral noise reduction (</w:t>
      </w:r>
      <w:r>
        <w:rPr>
          <w:rFonts w:ascii="Courier New" w:cs="Courier New" w:eastAsia="Courier New" w:hAnsi="Courier New"/>
          <w:sz w:val="20"/>
          <w:szCs w:val="20"/>
        </w:rPr>
        <w:t xml:space="preserve">noisereduce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80 Hz high-pass filter (2nd-order Butterworth)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 kHz presence shelf (+2 dB)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EBU R128 integrated loudness measurement (</w:t>
      </w:r>
      <w:r>
        <w:rPr>
          <w:rFonts w:ascii="Courier New" w:cs="Courier New" w:eastAsia="Courier New" w:hAnsi="Courier New"/>
          <w:sz w:val="20"/>
          <w:szCs w:val="20"/>
        </w:rPr>
        <w:t xml:space="preserve">pyloudnorm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Gain normalisation to target LUFS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True-peak limiting at −1.0 dBTP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broadcast export (</w:t>
      </w:r>
      <w:r>
        <w:rPr>
          <w:rFonts w:ascii="Courier New" w:cs="Courier New" w:eastAsia="Courier New" w:hAnsi="Courier New"/>
          <w:sz w:val="20"/>
          <w:szCs w:val="20"/>
        </w:rPr>
        <w:t xml:space="preserve">wav44</w:t>
      </w:r>
      <w:r>
        <w:rPr>
          <w:rFonts w:ascii="Arial" w:cs="Arial" w:eastAsia="Arial" w:hAnsi="Arial"/>
          <w:sz w:val="22"/>
          <w:szCs w:val="22"/>
        </w:rPr>
        <w:t xml:space="preserve">/</w:t>
      </w:r>
      <w:r>
        <w:rPr>
          <w:rFonts w:ascii="Courier New" w:cs="Courier New" w:eastAsia="Courier New" w:hAnsi="Courier New"/>
          <w:sz w:val="20"/>
          <w:szCs w:val="20"/>
        </w:rPr>
        <w:t xml:space="preserve">wav44_24bit</w:t>
      </w:r>
      <w:r>
        <w:rPr>
          <w:rFonts w:ascii="Arial" w:cs="Arial" w:eastAsia="Arial" w:hAnsi="Arial"/>
          <w:sz w:val="22"/>
          <w:szCs w:val="22"/>
        </w:rPr>
        <w:t xml:space="preserve">): additional mono-to-stereo upmix and resample to 44.1 kHz.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Setup and Deployment</w:t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GPU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Setup method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macOS (Apple Silicon)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MPS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bash scripts/setup.sh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Linux / WSL2 (Ubuntu)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CUDA 12.1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bash scripts/setup.sh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 native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CUDA 12.1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scripts\setup.bat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(Linux server)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CUDA 12.1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(not needed for local use)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 First-Time Setup (macOS and Linux/WSL2)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Important for WSL2 users:</w:t>
      </w:r>
      <w:r>
        <w:rPr>
          <w:rFonts w:ascii="Arial" w:cs="Arial" w:eastAsia="Arial" w:hAnsi="Arial"/>
          <w:sz w:val="22"/>
          <w:szCs w:val="22"/>
        </w:rPr>
        <w:t xml:space="preserve"> Run setup.sh from the Windows filesystem path (/mnt/c/Users/&lt;you&gt;/...) where GitHub Desktop manages the repo — not from a separate WSL clone at ~/. This keeps git changes in sync automatically.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Convert line endings if cloned on Windows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dos2unix scripts/setup.sh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Run setup — auto-installs Python 3.11 on Linux if default is 3.12+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bash scripts/setup.sh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Activate the virtual environment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source venv/bin/activate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Download model weights (~2.3 GB)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python scripts/download_models.py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Download Japanese dictionary (~500 MB, required for Japanese TTS)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python -m unidic download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Start the server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make run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Open: http://localhost:8000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Stop the server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make stop</w:t>
      </w:r>
    </w:p>
    <w:p>
      <w:pPr>
        <w:spacing w:after="20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 Python Version Constraint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XTTS v2 (Coqui TTS) hard-blocks Python 3.12+ in its setup.py. setup.sh automatically: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Detects if the system Python is 3.12+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Installs Python 3.11 via the deadsnakes PPA on Linux/WSL2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Creates the venv with </w:t>
      </w:r>
      <w:r>
        <w:rPr>
          <w:rFonts w:ascii="Courier New" w:cs="Courier New" w:eastAsia="Courier New" w:hAnsi="Courier New"/>
          <w:sz w:val="20"/>
          <w:szCs w:val="20"/>
        </w:rPr>
        <w:t xml:space="preserve">python3.11</w:t>
      </w:r>
      <w:r>
        <w:rPr>
          <w:rFonts w:ascii="Arial" w:cs="Arial" w:eastAsia="Arial" w:hAnsi="Arial"/>
          <w:sz w:val="22"/>
          <w:szCs w:val="22"/>
        </w:rPr>
        <w:t xml:space="preserve"> explicitly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Prints the selected interpreter at startup: "Python interpreter: python3.11 (Python 3.11.x)"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 Docker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Docker is provided for deploying to Linux cloud servers (AWS EC2, GCP, Azure). It is not needed or recommended for local macOS or Windows development — MPS GPU passthrough is not supported in Docker on macOS, and native Python is faster and simpler on Windows.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Dockerfile: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Base: </w:t>
      </w:r>
      <w:r>
        <w:rPr>
          <w:rFonts w:ascii="Courier New" w:cs="Courier New" w:eastAsia="Courier New" w:hAnsi="Courier New"/>
          <w:sz w:val="20"/>
          <w:szCs w:val="20"/>
        </w:rPr>
        <w:t xml:space="preserve">pytorch/pytorch:2.3.1-cuda12.1-cudnn8-runtime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Installs </w:t>
      </w:r>
      <w:r>
        <w:rPr>
          <w:rFonts w:ascii="Courier New" w:cs="Courier New" w:eastAsia="Courier New" w:hAnsi="Courier New"/>
          <w:sz w:val="20"/>
          <w:szCs w:val="20"/>
        </w:rPr>
        <w:t xml:space="preserve">espeak-ng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ffmpeg</w:t>
      </w:r>
      <w:r>
        <w:rPr>
          <w:rFonts w:ascii="Arial" w:cs="Arial" w:eastAsia="Arial" w:hAnsi="Arial"/>
          <w:sz w:val="22"/>
          <w:szCs w:val="22"/>
        </w:rPr>
        <w:t xml:space="preserve"> via apt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Runs </w:t>
      </w:r>
      <w:r>
        <w:rPr>
          <w:rFonts w:ascii="Courier New" w:cs="Courier New" w:eastAsia="Courier New" w:hAnsi="Courier New"/>
          <w:sz w:val="20"/>
          <w:szCs w:val="20"/>
        </w:rPr>
        <w:t xml:space="preserve">python -m unidic download</w:t>
      </w:r>
      <w:r>
        <w:rPr>
          <w:rFonts w:ascii="Arial" w:cs="Arial" w:eastAsia="Arial" w:hAnsi="Arial"/>
          <w:sz w:val="22"/>
          <w:szCs w:val="22"/>
        </w:rPr>
        <w:t xml:space="preserve"> at build 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Exposes port 8000</w:t>
      </w:r>
    </w:p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 HuggingFace Token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free read-only token removes download rate limits. Get one at https://huggingface.co/settings/tokens and add to .env: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HF_TOKEN=hf_your_token_here</w:t>
      </w:r>
    </w:p>
    <w:p>
      <w:pPr>
        <w:spacing w:after="20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 Troubleshooting: espeak-ng on macOS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Symptom:</w:t>
      </w:r>
      <w:r>
        <w:rPr>
          <w:rFonts w:ascii="Arial" w:cs="Arial" w:eastAsia="Arial" w:hAnsi="Arial"/>
          <w:sz w:val="22"/>
          <w:szCs w:val="22"/>
        </w:rPr>
        <w:t xml:space="preserve"> Error processing file '.../espeakng_loader//phontab': No such file or directory</w:t>
      </w:r>
    </w:p>
    <w:p>
      <w:pPr>
        <w:spacing w:after="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Root cause:</w:t>
      </w:r>
      <w:r>
        <w:rPr>
          <w:rFonts w:ascii="Arial" w:cs="Arial" w:eastAsia="Arial" w:hAnsi="Arial"/>
          <w:sz w:val="22"/>
          <w:szCs w:val="22"/>
        </w:rPr>
        <w:t xml:space="preserve"> espeak_ng_InitializePath() has an internal 160-char buffer. Long venv paths are silently truncated.</w:t>
      </w:r>
    </w:p>
    <w:p>
      <w:pPr>
        <w:spacing w:after="6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Fix: </w:t>
      </w:r>
      <w:r>
        <w:rPr>
          <w:rFonts w:ascii="Courier New" w:cs="Courier New" w:eastAsia="Courier New" w:hAnsi="Courier New"/>
          <w:sz w:val="20"/>
          <w:szCs w:val="20"/>
        </w:rPr>
        <w:t xml:space="preserve">brew install espeak-ng</w:t>
      </w:r>
      <w:r>
        <w:rPr>
          <w:rFonts w:ascii="Arial" w:cs="Arial" w:eastAsia="Arial" w:hAnsi="Arial"/>
          <w:sz w:val="22"/>
          <w:szCs w:val="22"/>
        </w:rPr>
        <w:t xml:space="preserve"> installs data to /opt/homebrew/lib/espeak-ng-data (34 chars). The kokoro_engine.py </w:t>
      </w:r>
      <w:r>
        <w:rPr>
          <w:rFonts w:ascii="Courier New" w:cs="Courier New" w:eastAsia="Courier New" w:hAnsi="Courier New"/>
          <w:sz w:val="20"/>
          <w:szCs w:val="20"/>
        </w:rPr>
        <w:t xml:space="preserve">_configure_espeak()</w:t>
      </w:r>
      <w:r>
        <w:rPr>
          <w:rFonts w:ascii="Arial" w:cs="Arial" w:eastAsia="Arial" w:hAnsi="Arial"/>
          <w:sz w:val="22"/>
          <w:szCs w:val="22"/>
        </w:rPr>
        <w:t xml:space="preserve"> function automatically finds this path.</w:t>
      </w:r>
    </w:p>
    <w:p>
      <w:pPr>
        <w:spacing w:after="24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API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/health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Engine status + device + version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/voices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available voices (Kokoro + XTTS v2)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/synthesize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Generate speech (returns JSON with audio URL)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/audio/{filename}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Serve generated WAV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/upload-voice-sample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reference clip for voice cloning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/voice-samples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 uploaded reference clips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/voice-samples/{filename}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 a reference clip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/input-samples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List pre-packaged test audio clips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/batch-synthesize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Submit batch synthesis job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/batch-status/{job_id}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Poll batch job progress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/docs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interactive docs (Swagger UI)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Synthesize Request Body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"text": "Hello, this is a test.",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"voice": "af_bella",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"language": "en-us",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"speed": 1.0,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"use_ssml": false,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"output_format": "wav",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"loudness_profile": "broadcast",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"noise_reduce": true,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"eq": true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voice cloning (XTTS v2):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"text": "Text to synthesize in the cloned voice.",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"voice": "clone:myspeaker",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"language": "hi",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"reference_audio": "myspeaker.wav"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Testing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Run all tests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 -v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With coverage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 -v --cov=backend --cov=configs --cov-report=term-missing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# Specific suites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tests/test_broadcast.py -v   # EBU R128 + audio pipeline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tests/test_ssml.py -v        # SSML parser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tests/test_api.py -v         # API integration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tests/test_engines.py -v     # Engine unit tests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UI Test Results tab runs 3 pre-configured voice cloning tests: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English voice cloning (cloning-voice-sample-english-male-1.wav)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Hindi voice cloning (cloning-voice-sample-hindi-male-1.wav)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Japanese voice cloning (cloning-voice-sample-japanese-female-1.wav)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reference audio files are version-controlled in input_samples/ — no manual placement needed.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Commercial Licensing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License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Commercial use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Kokoro-82M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Yes, unrestricted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XTTS v2 (Coqui TTS)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Coqui CPML v1.0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 (revenue ≤ $1M/yr)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pyloudnorm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noisereduce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/ Uvicorn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PyTorch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BSD-3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soundfile / scipy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BSD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components permit commercial use including monetised documentary production and broadcast distribution within the CPML v1.0 revenue threshold.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Project Structure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Custom_TTS_Model/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docs/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TTS_Agent_Solution_Design.docx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└── tts-agent/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backend/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app.py                   # FastAPI factory (v3.0.0)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api/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│   ├── routes.py            # All route handlers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│   └── schemas.py           # Pydantic request/response models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engines/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│   ├── base.py              # Abstract TTSEngine contract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│   ├── kokoro_engine.py     # Kokoro-82M wrapper (54 voices, 9 languages)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│   └── xtts_engine.py       # XTTS v2 zero-shot cloning wrapper (17 languages)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└── utils/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audio.py             # Resample, normalise, trim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broadcast.py         # EBU R128, noise reduction, EQ, 44.1 kHz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ssml.py              # SSML parser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batch.py             # Async batch synthesis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├── device.py            # CUDA / MPS / CPU detection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    └── logger.py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frontend/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templates/index.html     # 3-tab browser UI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└── static/{css,js}/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configs/settings.py          # Pydantic settings from .env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input_samples/               # Pre-packaged test reference clips (version-controlled)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└── README.md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tests/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docker/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scripts/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setup.sh                 # One-command setup (macOS / Linux / WSL2)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├── setup.bat                # One-command setup (Windows native)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│   └── download_models.py       # Pre-download model weights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Makefile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├── requirements.txt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    └── .env.example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Key Configuration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settings override-able via environment variables or .env file:</w:t>
      </w:r>
    </w:p>
    <w:p>
      <w:pPr>
        <w:spacing w:after="80"/>
      </w:pPr>
      <w: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HF_TOKEN=hf_xxx                    # HuggingFace token (optional, removes rate limits)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DEVICE=auto                        # auto | cuda | mps | cpu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XTTS_MODEL_NAME=tts_models/multilingual/multi-dataset/xtts_v2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TARGET_SAMPLE_RATE=24000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TARGET_LOUDNESS_DB=-20.0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HOST=0.0.0.0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PORT=8000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LOG_LEVEL=info</w:t>
      </w:r>
    </w:p>
    <w:p>
      <w:pPr>
        <w:spacing w:after="200"/>
      </w:pPr>
      <w:r>
        <w:t xml:space="preserv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Conclusion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TTS Agent v3.0.0 is a production-grade, commercially oriented local TTS system designed for professional narration, custom voice replication, and broadcast media production. It ships two complementary synthesis engines: Kokoro-82M for consistent, high-quality built-in voices, and XTTS v2 for zero-shot voice cloning across 17 languages.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architecture is locally deployed, GPU-accelerated (CUDA / MPS / CPU), and privacy-preserving. All voice samples and generated audio remain on the host machine.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9360"/>
      </w:tabs>
      <w:spacing w:after="0"/>
    </w:pPr>
    <w:r>
      <w:rPr>
        <w:rFonts w:ascii="Arial" w:cs="Arial" w:eastAsia="Arial" w:hAnsi="Arial"/>
        <w:color w:val="666666"/>
        <w:sz w:val="18"/>
        <w:szCs w:val="18"/>
      </w:rPr>
      <w:t xml:space="preserve">TTS Agent — Solution Design Document</w:t>
    </w:r>
    <w:r>
      <w:rPr>
        <w:rFonts w:ascii="Arial" w:cs="Arial" w:eastAsia="Arial" w:hAnsi="Arial"/>
        <w:color w:val="666666"/>
        <w:sz w:val="18"/>
        <w:szCs w:val="18"/>
      </w:rPr>
      <w:t xml:space="preserve">	v3.0.0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2E509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Arial" w:cs="Arial" w:eastAsia="Arial" w:hAnsi="Arial"/>
      <w:b/>
      <w:bCs/>
      <w:color w:val="2E509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2026-05-28T11:56:22.554Z</dcterms:created>
  <dcterms:modified xsi:type="dcterms:W3CDTF">2026-05-28T11:56:22.555Z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