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16157E" w14:textId="6BA35E24" w:rsidR="008B47F4" w:rsidRPr="006605DB" w:rsidRDefault="006605DB">
      <w:pPr>
        <w:rPr>
          <w:b/>
          <w:sz w:val="24"/>
          <w:szCs w:val="24"/>
        </w:rPr>
      </w:pPr>
      <w:r w:rsidRPr="006605DB">
        <w:rPr>
          <w:b/>
          <w:sz w:val="24"/>
          <w:szCs w:val="24"/>
        </w:rPr>
        <w:t>Projektdokumentation „DIY Smart Home“</w:t>
      </w:r>
    </w:p>
    <w:p w14:paraId="23D78C8C" w14:textId="77777777" w:rsidR="006605DB" w:rsidRDefault="006605DB"/>
    <w:p w14:paraId="6DC836F7" w14:textId="4D51EB47" w:rsidR="006605DB" w:rsidRPr="00051F78" w:rsidRDefault="006605DB">
      <w:pPr>
        <w:rPr>
          <w:b/>
          <w:bCs/>
        </w:rPr>
      </w:pPr>
      <w:r w:rsidRPr="00051F78">
        <w:rPr>
          <w:b/>
          <w:bCs/>
        </w:rPr>
        <w:t>Motivation/Problemstellung:</w:t>
      </w:r>
    </w:p>
    <w:p w14:paraId="52DD9D66" w14:textId="7733CB50" w:rsidR="006605DB" w:rsidRDefault="006605DB">
      <w:r>
        <w:t xml:space="preserve">Die Projektgruppe hat sich zu Beginn der Ideenfindungsphase an Alltagssituationen erinnert, in denen der Einsatz einer Smart Home Lösung sinnvoll wäre. Ein Projektmitglied hat sich daran erinnert, dass vor kurzem im Kellerraum </w:t>
      </w:r>
      <w:r w:rsidR="006C7A84">
        <w:t xml:space="preserve">seiner Wohnung </w:t>
      </w:r>
      <w:r>
        <w:t xml:space="preserve">ein Fahrrad entwendet wurde. Da der Kellerraum von der </w:t>
      </w:r>
      <w:r w:rsidR="006C7A84">
        <w:t>Wohnung</w:t>
      </w:r>
      <w:r>
        <w:t xml:space="preserve"> aus nicht einsehbar ist, kam die Idee auf, eine Art Bewegungsmelder zu installieren, der mittels Benachrichtigung auf ein Endgerät </w:t>
      </w:r>
      <w:r w:rsidR="006C7A84">
        <w:t>vor unbefugtem Zutritt warnt. Der Bewegungsmelder sollte sich „scharf“ stellen lassen, damit dieser nicht jederzeit Alarm schlägt. Ziel ist es also, mit der „Security Box“ Einbrecher und Diebe auf frischer Tat zu ertappen.</w:t>
      </w:r>
    </w:p>
    <w:p w14:paraId="190BAEC8" w14:textId="703CE5BA" w:rsidR="006C7A84" w:rsidRDefault="006C7A84"/>
    <w:p w14:paraId="6B45FDD0" w14:textId="6A362C7C" w:rsidR="006C7A84" w:rsidRPr="00051F78" w:rsidRDefault="006C7A84">
      <w:pPr>
        <w:rPr>
          <w:b/>
          <w:bCs/>
        </w:rPr>
      </w:pPr>
      <w:r w:rsidRPr="00051F78">
        <w:rPr>
          <w:b/>
          <w:bCs/>
        </w:rPr>
        <w:t>Anforderungskatalog:</w:t>
      </w:r>
    </w:p>
    <w:p w14:paraId="3B559020" w14:textId="40ACC363" w:rsidR="006C7A84" w:rsidRDefault="006C7A84">
      <w:r>
        <w:t>Technische Voraussetzungen:</w:t>
      </w:r>
    </w:p>
    <w:p w14:paraId="1C529C43" w14:textId="329FDE12" w:rsidR="006C7A84" w:rsidRDefault="007B40CF" w:rsidP="007B40CF">
      <w:pPr>
        <w:pStyle w:val="Listenabsatz"/>
        <w:numPr>
          <w:ilvl w:val="0"/>
          <w:numId w:val="1"/>
        </w:numPr>
      </w:pPr>
      <w:r>
        <w:t>WEMOS D1 Mini als Mikrocontroller</w:t>
      </w:r>
    </w:p>
    <w:p w14:paraId="3A171681" w14:textId="6F6C9D2C" w:rsidR="00051F78" w:rsidRDefault="00051F78" w:rsidP="007B40CF">
      <w:pPr>
        <w:pStyle w:val="Listenabsatz"/>
        <w:numPr>
          <w:ilvl w:val="0"/>
          <w:numId w:val="1"/>
        </w:numPr>
      </w:pPr>
      <w:r>
        <w:t>Mobiles Endgerät</w:t>
      </w:r>
    </w:p>
    <w:p w14:paraId="6C8B5614" w14:textId="6D04356B" w:rsidR="00051F78" w:rsidRDefault="00051F78" w:rsidP="007B40CF">
      <w:pPr>
        <w:pStyle w:val="Listenabsatz"/>
        <w:numPr>
          <w:ilvl w:val="0"/>
          <w:numId w:val="1"/>
        </w:numPr>
      </w:pPr>
      <w:r>
        <w:t>WiFi-Signal für Microcontroller und mobiles Endgerät</w:t>
      </w:r>
    </w:p>
    <w:p w14:paraId="4D36FE84" w14:textId="4E1F6B70" w:rsidR="007B40CF" w:rsidRDefault="007B40CF" w:rsidP="007B40CF">
      <w:pPr>
        <w:pStyle w:val="Listenabsatz"/>
        <w:numPr>
          <w:ilvl w:val="0"/>
          <w:numId w:val="1"/>
        </w:numPr>
      </w:pPr>
      <w:r>
        <w:t>USB-</w:t>
      </w:r>
      <w:r w:rsidR="001648F5">
        <w:t>Mini</w:t>
      </w:r>
      <w:r>
        <w:t xml:space="preserve"> Stromversorgung</w:t>
      </w:r>
    </w:p>
    <w:p w14:paraId="3F2AB586" w14:textId="4B1400B8" w:rsidR="007B40CF" w:rsidRDefault="007B40CF" w:rsidP="007B40CF">
      <w:pPr>
        <w:pStyle w:val="Listenabsatz"/>
        <w:numPr>
          <w:ilvl w:val="0"/>
          <w:numId w:val="1"/>
        </w:numPr>
      </w:pPr>
      <w:r>
        <w:t>Sensoren:</w:t>
      </w:r>
    </w:p>
    <w:p w14:paraId="596C60C5" w14:textId="28D6A029" w:rsidR="007B40CF" w:rsidRDefault="007B40CF" w:rsidP="007B40CF">
      <w:pPr>
        <w:pStyle w:val="Listenabsatz"/>
        <w:numPr>
          <w:ilvl w:val="1"/>
          <w:numId w:val="1"/>
        </w:numPr>
      </w:pPr>
      <w:r>
        <w:t>Bewegungssensor</w:t>
      </w:r>
      <w:r w:rsidR="00051F78">
        <w:t xml:space="preserve"> (Spezifikation?)</w:t>
      </w:r>
    </w:p>
    <w:p w14:paraId="461BEF0C" w14:textId="7508510A" w:rsidR="007B40CF" w:rsidRDefault="007B40CF" w:rsidP="007B40CF">
      <w:pPr>
        <w:pStyle w:val="Listenabsatz"/>
        <w:numPr>
          <w:ilvl w:val="0"/>
          <w:numId w:val="1"/>
        </w:numPr>
      </w:pPr>
      <w:r>
        <w:t>Aktoren:</w:t>
      </w:r>
    </w:p>
    <w:p w14:paraId="5B19DD40" w14:textId="2DF51DFC" w:rsidR="007B40CF" w:rsidRDefault="007B40CF" w:rsidP="007B40CF">
      <w:pPr>
        <w:pStyle w:val="Listenabsatz"/>
        <w:numPr>
          <w:ilvl w:val="1"/>
          <w:numId w:val="1"/>
        </w:numPr>
      </w:pPr>
      <w:r>
        <w:t>2 LEDs: rot und grün</w:t>
      </w:r>
    </w:p>
    <w:p w14:paraId="2F8C111C" w14:textId="47640A5E" w:rsidR="007B40CF" w:rsidRDefault="007B40CF" w:rsidP="007B40CF">
      <w:pPr>
        <w:pStyle w:val="Listenabsatz"/>
        <w:numPr>
          <w:ilvl w:val="1"/>
          <w:numId w:val="1"/>
        </w:numPr>
      </w:pPr>
      <w:r>
        <w:t>Button</w:t>
      </w:r>
    </w:p>
    <w:p w14:paraId="1D2B1C2B" w14:textId="19E46EFF" w:rsidR="006C7A84" w:rsidRDefault="006C7A84"/>
    <w:p w14:paraId="6B82EA27" w14:textId="54C7CDD0" w:rsidR="006C7A84" w:rsidRDefault="006C7A84">
      <w:r>
        <w:t xml:space="preserve">Physische </w:t>
      </w:r>
      <w:r w:rsidR="007B40CF">
        <w:t>Voraussetzungen</w:t>
      </w:r>
      <w:r>
        <w:t>:</w:t>
      </w:r>
    </w:p>
    <w:p w14:paraId="34F4A109" w14:textId="5D65E965" w:rsidR="007B40CF" w:rsidRDefault="007B40CF" w:rsidP="007B40CF">
      <w:pPr>
        <w:pStyle w:val="Listenabsatz"/>
        <w:numPr>
          <w:ilvl w:val="0"/>
          <w:numId w:val="1"/>
        </w:numPr>
      </w:pPr>
      <w:r>
        <w:t>Design: kompakte Box &amp; Deckel mit Löchern für Sensorik und Aktorik</w:t>
      </w:r>
      <w:r w:rsidR="00051F78">
        <w:t>, sowie Stromversorgung</w:t>
      </w:r>
    </w:p>
    <w:p w14:paraId="7BFA0BEC" w14:textId="7F6F6E87" w:rsidR="007B40CF" w:rsidRDefault="007B40CF" w:rsidP="007B40CF">
      <w:pPr>
        <w:pStyle w:val="Listenabsatz"/>
        <w:numPr>
          <w:ilvl w:val="1"/>
          <w:numId w:val="1"/>
        </w:numPr>
      </w:pPr>
      <w:r>
        <w:t>Material: Kunststoff-Filament eines 3D-Druckers</w:t>
      </w:r>
    </w:p>
    <w:p w14:paraId="13B3B7A3" w14:textId="6F9EFB2C" w:rsidR="00051F78" w:rsidRDefault="00051F78" w:rsidP="00051F78">
      <w:pPr>
        <w:pStyle w:val="Listenabsatz"/>
        <w:numPr>
          <w:ilvl w:val="0"/>
          <w:numId w:val="1"/>
        </w:numPr>
      </w:pPr>
      <w:r>
        <w:t xml:space="preserve">Kabel und </w:t>
      </w:r>
      <w:r>
        <w:t>Lötzubehör</w:t>
      </w:r>
      <w:r>
        <w:t xml:space="preserve"> zum Verbauen der einzelnen Teile</w:t>
      </w:r>
    </w:p>
    <w:p w14:paraId="70F03D4E" w14:textId="77777777" w:rsidR="00051F78" w:rsidRDefault="00051F78" w:rsidP="00051F78">
      <w:pPr>
        <w:ind w:left="1080"/>
      </w:pPr>
    </w:p>
    <w:p w14:paraId="512C75A2" w14:textId="78477CAD" w:rsidR="00051F78" w:rsidRDefault="00051F78" w:rsidP="00051F78">
      <w:r>
        <w:br/>
        <w:t>Eingesetzte Hilfssoftware:</w:t>
      </w:r>
    </w:p>
    <w:p w14:paraId="20B7145B" w14:textId="21A7707C" w:rsidR="00051F78" w:rsidRDefault="00051F78" w:rsidP="00051F78">
      <w:pPr>
        <w:pStyle w:val="Listenabsatz"/>
        <w:numPr>
          <w:ilvl w:val="0"/>
          <w:numId w:val="1"/>
        </w:numPr>
      </w:pPr>
      <w:r>
        <w:t>Arduino IDE</w:t>
      </w:r>
    </w:p>
    <w:p w14:paraId="17C4E9BC" w14:textId="2F930D34" w:rsidR="00051F78" w:rsidRDefault="00051F78" w:rsidP="00051F78">
      <w:pPr>
        <w:pStyle w:val="Listenabsatz"/>
        <w:numPr>
          <w:ilvl w:val="0"/>
          <w:numId w:val="1"/>
        </w:numPr>
      </w:pPr>
      <w:r>
        <w:t>Note RED</w:t>
      </w:r>
    </w:p>
    <w:p w14:paraId="376E5AA9" w14:textId="71C581A4" w:rsidR="00051F78" w:rsidRDefault="00051F78" w:rsidP="00051F78">
      <w:pPr>
        <w:pStyle w:val="Listenabsatz"/>
        <w:numPr>
          <w:ilvl w:val="0"/>
          <w:numId w:val="1"/>
        </w:numPr>
      </w:pPr>
      <w:r>
        <w:t>Autodesk Fusion 360</w:t>
      </w:r>
    </w:p>
    <w:p w14:paraId="5F428EB6" w14:textId="2BF7DC8D" w:rsidR="007B40CF" w:rsidRDefault="007B40CF" w:rsidP="007B40CF"/>
    <w:p w14:paraId="5ED4D766" w14:textId="3DE9D832" w:rsidR="007B40CF" w:rsidRDefault="007B40CF" w:rsidP="007B40CF">
      <w:r>
        <w:t>Software-Funktionsweise (</w:t>
      </w:r>
      <w:r w:rsidR="003B0DFC">
        <w:t>Textuell erklärt):</w:t>
      </w:r>
    </w:p>
    <w:p w14:paraId="4F17C942" w14:textId="65A06B63" w:rsidR="003B0DFC" w:rsidRDefault="003B0DFC" w:rsidP="007B40CF">
      <w:r>
        <w:t xml:space="preserve">Die „Security Box“ hat zwei LEDs, eine rote und eine grüne. Die grüne LED leuchtet, wenn die Box im Zustand „an“ ist. Die rote LED leuchtet, wenn die Box im Zustand „aus“ ist. Im Zustand „an“ werden Benachrichtigungen an verbundene Clients über Note RED verschickt, sobald der Bewegungssensor ein Signal an den Microcontroller verschickt. Zwischen dem Signal und der Nachricht sollte ein kleiner </w:t>
      </w:r>
      <w:r>
        <w:lastRenderedPageBreak/>
        <w:t xml:space="preserve">Zeitpuffer </w:t>
      </w:r>
      <w:r w:rsidR="00051F78">
        <w:t xml:space="preserve">von 30 Sekunden </w:t>
      </w:r>
      <w:r>
        <w:t>eingebaut werden, damit die Zeit für das „Ausstellen“ der Box nicht zu einer Benachrichtigung führt. Die Box kann über einen Button aus- und angestellt werden. Sobald der Button gedrückt wird, wechselt der Status der Box auf „an“ oder „aus“. Entsprechend leuchtet auch die passende LED. Ist die Box ausgestellt, also leuchtet die rote LED, werden keine Signale bei einer verzeichneten Bewegung verschickt.</w:t>
      </w:r>
    </w:p>
    <w:p w14:paraId="56449DB7" w14:textId="21634CC6" w:rsidR="00E9044E" w:rsidRDefault="00E9044E" w:rsidP="007B40CF"/>
    <w:p w14:paraId="01314DFA" w14:textId="77777777" w:rsidR="00E9044E" w:rsidRPr="00E9044E" w:rsidRDefault="00E9044E" w:rsidP="00E9044E">
      <w:pPr>
        <w:rPr>
          <w:b/>
          <w:bCs/>
        </w:rPr>
      </w:pPr>
      <w:r w:rsidRPr="00E9044E">
        <w:rPr>
          <w:b/>
          <w:bCs/>
        </w:rPr>
        <w:t>Projektplan und Verantwortlichkeiten</w:t>
      </w:r>
    </w:p>
    <w:p w14:paraId="5B893162" w14:textId="77777777" w:rsidR="00E9044E" w:rsidRDefault="00E9044E" w:rsidP="00E9044E">
      <w:r>
        <w:t>In Rahmen dieses Projektes wird ein Projektplan mit Meilensteinen erstellt und die Verantwortlichkeiten und Aufgaben werden in der Gruppe verteilt. In dem Projektplan werden Meilensteine definiert, welche wichtige Fertigstellungen von Arbeitspaketen markieren.</w:t>
      </w:r>
    </w:p>
    <w:p w14:paraId="393853F8" w14:textId="77777777" w:rsidR="00E9044E" w:rsidRDefault="00E9044E" w:rsidP="00E9044E">
      <w:r>
        <w:rPr>
          <w:noProof/>
        </w:rPr>
        <w:drawing>
          <wp:inline distT="0" distB="0" distL="0" distR="0" wp14:anchorId="58D4FE6B" wp14:editId="7E312662">
            <wp:extent cx="5760720" cy="117094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60720" cy="1170940"/>
                    </a:xfrm>
                    <a:prstGeom prst="rect">
                      <a:avLst/>
                    </a:prstGeom>
                    <a:noFill/>
                    <a:ln>
                      <a:noFill/>
                    </a:ln>
                  </pic:spPr>
                </pic:pic>
              </a:graphicData>
            </a:graphic>
          </wp:inline>
        </w:drawing>
      </w:r>
    </w:p>
    <w:p w14:paraId="40FA2E74" w14:textId="77777777" w:rsidR="00E9044E" w:rsidRDefault="00E9044E" w:rsidP="00E9044E">
      <w:r>
        <w:t xml:space="preserve">Auf dem Bild wird der Projektplan dargestellt. Die Kästchen mit blauer Umrandung sind Arbeitspakete, die mit schwarzer Umrandung Meilensteine. Projektkickoff ist der 05.07.21, bei dem die Limitierungen des Projektes bekanntgegeben werden. Daraufhin werden die Verantwortlichkeiten und Aufgaben in der Gruppe verteilt, für diesen Schritt wird ein Tag angesetzt. Verantwortlich für die Hardware ist die gesamte Gruppe, für die Software Leif Meyer und Hendrik </w:t>
      </w:r>
      <w:proofErr w:type="spellStart"/>
      <w:r>
        <w:t>Nessen</w:t>
      </w:r>
      <w:proofErr w:type="spellEnd"/>
      <w:r>
        <w:t xml:space="preserve">, für die 3D-Modellierung Marvin Timmermann und Felix </w:t>
      </w:r>
      <w:proofErr w:type="spellStart"/>
      <w:r>
        <w:t>Büntemeier</w:t>
      </w:r>
      <w:proofErr w:type="spellEnd"/>
      <w:r>
        <w:t>, welche ebenfalls für die Dokumentation verantwortlich sind. Zeitgleich wird sich mit der Ideenfindung befasst, welche ebenfalls ein Tag braucht bei der alle Gruppenmitglieder beteiligt sind. Nach diesen Meilensteinen wird die Hardware-Entwicklung starten sowie die Dokumentation. Für die Hardware-Entwicklung werden zehn Tage angesetzt, da sich erst ein Bild gemacht werden muss von der verfügbaren Hardware und dem darauffolgenden Zusammenbau. Für die Dokumentation wird ein Zeitraum bis Anfang September eingeplant, damit über die gesamte Projektdauer dokumentiert werden kann. Die 3D-Modellierung kann, nachdem die Hardware fertiggestellt ist, beginnen, da die Maße der Hardware vorher unklar sind. Für diesen Schritt werden zwölf Tage eingeplant, damit die Modelle genau angepasst werden können. Zeitgleich wird mit der Software-Entwicklung begonnen, welche mit einem Monat eingeplant ist, damit alle Funktionen ausgiebig getestet werden können. Zeitgleich wird die Dokumentation mit den jeweiligen Inhalten aus den Arbeitspaketen gefüllt. Nachdem die Dokumentation fertiggestellt ist, wird mit der Erstellung der Präsentation begonnen, dafür werden vier Tage eingeplant. Damit ein Risikomanagement in dem Projekt stattfinden kann, werden sechs Tage eingeplant, falls ein Problem auftreten sollte, sofern dies der Fall sein sollte, werden die darauffolgenden Aufgabenpakete entsprechend nach hinten geschoben. Zudem wurde im gesamten Projekt Zeit eingeplant, für eventuelle Probleme oder Verzögerungen, sodass Hardware, Software, 3D-Modell sowie die Dokumentation frühzeitig fertiggestellt werden können.</w:t>
      </w:r>
    </w:p>
    <w:p w14:paraId="798512DB" w14:textId="77777777" w:rsidR="00E9044E" w:rsidRDefault="00E9044E" w:rsidP="007B40CF"/>
    <w:p w14:paraId="22F7032F" w14:textId="77777777" w:rsidR="007B40CF" w:rsidRDefault="007B40CF" w:rsidP="007B40CF"/>
    <w:p w14:paraId="76891F6E" w14:textId="77777777" w:rsidR="006C7A84" w:rsidRDefault="006C7A84"/>
    <w:sectPr w:rsidR="006C7A8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1F4C77"/>
    <w:multiLevelType w:val="hybridMultilevel"/>
    <w:tmpl w:val="82FA4232"/>
    <w:lvl w:ilvl="0" w:tplc="E31AF2B4">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4110"/>
    <w:rsid w:val="00051F78"/>
    <w:rsid w:val="001648F5"/>
    <w:rsid w:val="00277140"/>
    <w:rsid w:val="003B0DFC"/>
    <w:rsid w:val="00424110"/>
    <w:rsid w:val="006605DB"/>
    <w:rsid w:val="006C7A84"/>
    <w:rsid w:val="007B40CF"/>
    <w:rsid w:val="008377CD"/>
    <w:rsid w:val="008B47F4"/>
    <w:rsid w:val="00C875F3"/>
    <w:rsid w:val="00E9044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AD5EFC"/>
  <w15:chartTrackingRefBased/>
  <w15:docId w15:val="{5C413CB2-9B1E-43B9-8196-2A72FADA8F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7B40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628</Words>
  <Characters>3963</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Marvin Timmermann</dc:creator>
  <cp:keywords/>
  <dc:description/>
  <cp:lastModifiedBy>Marvin Timmermann</cp:lastModifiedBy>
  <cp:revision>3</cp:revision>
  <dcterms:created xsi:type="dcterms:W3CDTF">2021-08-25T08:05:00Z</dcterms:created>
  <dcterms:modified xsi:type="dcterms:W3CDTF">2021-08-25T11:12:00Z</dcterms:modified>
</cp:coreProperties>
</file>