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{%tr for i in items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{% vm %}{{i.txt}}</w:t>
            </w:r>
          </w:p>
        </w:tc>
        <w:tc>
          <w:tcPr>
            <w:tcW w:type="dxa" w:w="4320"/>
          </w:tcPr>
          <w:p>
            <w:r>
              <w:t>{{i.val}}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