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i in items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{% vm %}Квартиры:</w:t>
            </w:r>
          </w:p>
          <w:p>
            <w:r>
              <w:t>{{i.txt}}</w:t>
            </w:r>
          </w:p>
        </w:tc>
        <w:tc>
          <w:tcPr>
            <w:tcW w:type="dxa" w:w="4320"/>
          </w:tcPr>
          <w:p>
            <w:r>
              <w:t>{{i.val}}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