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rPr>
        <w:t>Mission 10</w:t>
      </w:r>
    </w:p>
    <w:p>
      <w:pPr>
        <w:pStyle w:val="TextBody"/>
        <w:pBdr>
          <w:top w:val="single" w:sz="2" w:space="1" w:color="D9D9E3"/>
          <w:left w:val="single" w:sz="2" w:space="1" w:color="D9D9E3"/>
          <w:bottom w:val="single" w:sz="2" w:space="1" w:color="D9D9E3"/>
          <w:right w:val="single" w:sz="2" w:space="1" w:color="D9D9E3"/>
        </w:pBdr>
        <w:bidi w:val="0"/>
        <w:jc w:val="left"/>
        <w:rPr>
          <w:rStyle w:val="Strong"/>
          <w:rFonts w:ascii="Montserrat;Arial;Verdana;Geneva;Helvetica;sans-serif" w:hAnsi="Montserrat;Arial;Verdana;Geneva;Helvetica;sans-serif"/>
          <w:b w:val="false"/>
          <w:b w:val="false"/>
          <w:i w:val="false"/>
          <w:i w:val="false"/>
          <w:caps w:val="false"/>
          <w:smallCaps w:val="false"/>
          <w:color w:val="000000"/>
          <w:spacing w:val="0"/>
          <w:sz w:val="15"/>
          <w:bdr w:val="single" w:sz="2" w:space="1" w:color="D9D9E3"/>
        </w:rPr>
      </w:pPr>
      <w:r>
        <w:rPr>
          <w:rFonts w:ascii="Montserrat;Arial;Verdana;Geneva;Helvetica;sans-serif" w:hAnsi="Montserrat;Arial;Verdana;Geneva;Helvetica;sans-serif"/>
          <w:b w:val="false"/>
          <w:i w:val="false"/>
          <w:caps w:val="false"/>
          <w:smallCaps w:val="false"/>
          <w:color w:val="000000"/>
          <w:spacing w:val="0"/>
          <w:sz w:val="15"/>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u w:val="none"/>
        </w:rPr>
        <w:t>Compte rendu :</w:t>
      </w:r>
      <w:r>
        <w:rPr>
          <w:rStyle w:val="Strong"/>
        </w:rPr>
        <w:t xml:space="preserve"> </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Le module 3 de la formation SecNumacadémie, intitulé "Sécurité sur Internet", commence par explorer la structure et le fonctionnement d'Internet, mettant en lumière l'importance des protocoles TCP/IP et DNS dans la navigation quotidienne. On comprend vite que les adresses IP ne sont pas de simples chiffres, mais des identifiants cruciaux dans le monde du réseau. Le module souligne également l'importance du HTTPS, renforcé par les protocoles SSL/TLS, pour une navigation web sécurisée, protégeant les utilisateurs des dangers cachés sur le web .</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L'unité sur les fichiers d'Internet révèle comment les malwares et les ransomwares peuvent se cacher dans des téléchargements apparemment inoffensifs. Elle insiste sur l'usage de firewalls et d'antivirus pour contrer ces menaces. Dans la section sur la messagerie électronique, l'accent est mis sur la sécurisation des communications via des protocoles comme SMTP et IMAP, et l'importance du cryptage, illustrée par PGP, pour protéger les informations sensibles.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Le module 4, "Sécurité du Poste de Travail et Nomadisme", s'ouvre sur l'importance cruciale des applications et de leurs mises à jour régulières. Il explique comment les patchs de sécurité aident à garder les systèmes à l'abri des nouvelles vulnérabilités. La formation aborde ensuite les configurations de base et complémentaires des systèmes d'exploitation, soulignant l'importance de séparer les usages pour une meilleure sécurité, notamment dans un contexte BYOD.</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La sécurité des périphériques amovibles, comme les clés USB, est également discutée, mettant en évidence les risques de fuites de données et l'importance de crypter les informations sensibles. La formation termine en insistant sur l'importance de respecter la charte informatique de chaque organisation pour maintenir un environnement de travail sécurisé.</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Tout au long des deux modules, des termes techniques tels que Wi-Fi, WPA2, spam, botnet, et typosquatting sont intégrés pour illustrer diverses menaces et stratégies de défense dans le monde numérique. Des notions comme serveur mandataire (proxy) et navigateur web sont également abordées pour comprendre leur rôle dans la sécurisation des données.</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sz w:val="20"/>
          <w:szCs w:val="20"/>
        </w:rPr>
        <w:t>En conclusion, ces modules offrent une compréhension approfondie de la sécurité sur Internet et du poste de travail, tout en mettant l'accent sur l'importance des pratiques de cybersécurité dans notre monde connecté. Les rôles des différents acteurs de la cybersécurité, tels que les whitehats, greyhats, et blackhats, sont également évoqués pour donner une vision complète de l'écosystème de la sécurité informatique.</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pPr>
      <w:r>
        <w:rPr>
          <w:rStyle w:val="Strong"/>
          <w:b/>
          <w:bCs/>
          <w:sz w:val="24"/>
          <w:szCs w:val="24"/>
        </w:rPr>
        <w:t>Certification ci-dessous :</w:t>
      </w:r>
      <w:r>
        <w:rPr>
          <w:rStyle w:val="Strong"/>
          <w:b w:val="false"/>
          <w:bCs w:val="false"/>
          <w:sz w:val="20"/>
          <w:szCs w:val="20"/>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lineRule="auto" w:line="276"/>
        <w:jc w:val="center"/>
        <w:rPr>
          <w:rStyle w:val="Strong"/>
          <w:b w:val="false"/>
          <w:b w:val="false"/>
          <w:bCs w:val="false"/>
          <w:sz w:val="20"/>
          <w:szCs w:val="20"/>
        </w:rPr>
      </w:pPr>
      <w:r>
        <w:rPr>
          <w:b w:val="false"/>
          <w:bCs w:val="false"/>
          <w:sz w:val="20"/>
          <w:szCs w:val="20"/>
        </w:rPr>
      </w:r>
    </w:p>
    <w:p>
      <w:pPr>
        <w:pStyle w:val="TextBody"/>
        <w:pBdr>
          <w:top w:val="single" w:sz="2" w:space="1" w:color="D9D9E3"/>
          <w:left w:val="single" w:sz="2" w:space="1" w:color="D9D9E3"/>
          <w:bottom w:val="single" w:sz="2" w:space="1" w:color="D9D9E3"/>
          <w:right w:val="single" w:sz="2" w:space="1" w:color="D9D9E3"/>
        </w:pBdr>
        <w:bidi w:val="0"/>
        <w:spacing w:before="0" w:after="140"/>
        <w:jc w:val="left"/>
        <w:rPr>
          <w:rStyle w:val="Strong"/>
          <w:i w:val="false"/>
          <w:i w:val="false"/>
          <w:iCs w:val="false"/>
          <w:sz w:val="20"/>
          <w:szCs w:val="20"/>
          <w:u w:val="none"/>
          <w:bdr w:val="single" w:sz="2" w:space="1" w:color="D9D9E3"/>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83300" cy="2362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3300" cy="236283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tserrat">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LibreOffice/7.4.2.3$MacOSX_X86_64 LibreOffice_project/382eef1f22670f7f4118c8c2dd222ec7ad009daf</Application>
  <AppVersion>15.0000</AppVersion>
  <Pages>2</Pages>
  <Words>389</Words>
  <Characters>2267</Characters>
  <CharactersWithSpaces>2648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2023-12-06T15:37:42Z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