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BF4A6" w14:textId="77777777" w:rsidR="00D422D0" w:rsidRDefault="00D422D0" w:rsidP="00D422D0">
      <w:pPr>
        <w:pStyle w:val="Nagwek3"/>
        <w:numPr>
          <w:ilvl w:val="2"/>
          <w:numId w:val="2"/>
        </w:numPr>
      </w:pPr>
      <w:r>
        <w:t>Model matematyczny kamery</w:t>
      </w:r>
    </w:p>
    <w:p w14:paraId="68E5881A" w14:textId="77777777" w:rsidR="00D422D0" w:rsidRPr="00F7333D" w:rsidRDefault="00D422D0" w:rsidP="00D422D0"/>
    <w:p w14:paraId="48A33AC4" w14:textId="466CED80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złożone systemy optyczne. Wszystkie te urządzenia znajdują jednocześnie zastosowanie w różnego rodzaju systemach wizyjnych jako elementy akwizycji obrazu. </w:t>
      </w:r>
      <w:r w:rsidR="005C154E">
        <w:rPr>
          <w:rFonts w:asciiTheme="majorHAnsi" w:hAnsiTheme="majorHAnsi"/>
        </w:rPr>
        <w:t>Dla</w:t>
      </w:r>
      <w:r>
        <w:rPr>
          <w:rFonts w:asciiTheme="majorHAnsi" w:hAnsiTheme="majorHAnsi"/>
        </w:rPr>
        <w:t xml:space="preserve"> takich zastosowań konieczne jest stworzenie matematycznego modelu, który pozwoli opisać związek pomiędzy obiektem 3D, a jego obrazem zarejestrowanym przez kamerę. Naturalnie im bardziej złożona jest jej wewnętrzna budowa, tym trudniej taki model zbudować. W praktyce więc, często korzysta się z przybliżenia w postaci prostego modelu kamery otworkowej, który następnie w miarę potrzeb uzupełnia się i rozszerza.</w:t>
      </w:r>
    </w:p>
    <w:p w14:paraId="39124B91" w14:textId="77777777" w:rsidR="00D422D0" w:rsidRDefault="00D422D0" w:rsidP="00D422D0">
      <w:pPr>
        <w:ind w:firstLine="360"/>
        <w:rPr>
          <w:rFonts w:asciiTheme="majorHAnsi" w:hAnsiTheme="majorHAnsi"/>
        </w:rPr>
      </w:pPr>
    </w:p>
    <w:p w14:paraId="0DE9D5C4" w14:textId="77777777" w:rsidR="00D422D0" w:rsidRPr="00A622BE" w:rsidRDefault="00D422D0" w:rsidP="00D422D0">
      <w:pPr>
        <w:pStyle w:val="Podtytu"/>
      </w:pPr>
      <w:r>
        <w:t>Ogólna koncepcja</w:t>
      </w:r>
    </w:p>
    <w:p w14:paraId="5EBA7CBE" w14:textId="789F913D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Kamera otworkowa przedstawiana jest </w:t>
      </w:r>
      <w:r w:rsidR="008B4B55">
        <w:rPr>
          <w:rFonts w:asciiTheme="majorHAnsi" w:hAnsiTheme="majorHAnsi"/>
        </w:rPr>
        <w:t>zwykle</w:t>
      </w:r>
      <w:r>
        <w:rPr>
          <w:rFonts w:asciiTheme="majorHAnsi" w:hAnsiTheme="majorHAnsi"/>
        </w:rPr>
        <w:t xml:space="preserve"> jako zamknięte pudełko o czarnym wnętrzu </w:t>
      </w:r>
      <w:r w:rsidR="008B4B55">
        <w:rPr>
          <w:rFonts w:asciiTheme="majorHAnsi" w:hAnsiTheme="majorHAnsi"/>
        </w:rPr>
        <w:t>i mały otwo</w:t>
      </w:r>
      <w:r>
        <w:rPr>
          <w:rFonts w:asciiTheme="majorHAnsi" w:hAnsiTheme="majorHAnsi"/>
        </w:rPr>
        <w:t>r</w:t>
      </w:r>
      <w:r w:rsidR="008B4B55">
        <w:rPr>
          <w:rFonts w:asciiTheme="majorHAnsi" w:hAnsiTheme="majorHAnsi"/>
        </w:rPr>
        <w:t>ze na jednej ze ścian</w:t>
      </w:r>
      <w:r>
        <w:rPr>
          <w:rFonts w:asciiTheme="majorHAnsi" w:hAnsiTheme="majorHAnsi"/>
        </w:rPr>
        <w:t>. Promienie świetlne, które przez przejdą</w:t>
      </w:r>
      <w:r w:rsidR="008B4B55">
        <w:rPr>
          <w:rFonts w:asciiTheme="majorHAnsi" w:hAnsiTheme="majorHAnsi"/>
        </w:rPr>
        <w:t xml:space="preserve"> przez otwór w zasłonie</w:t>
      </w:r>
      <w:r>
        <w:rPr>
          <w:rFonts w:asciiTheme="majorHAnsi" w:hAnsiTheme="majorHAnsi"/>
        </w:rPr>
        <w:t xml:space="preserve">, tworzą wewnątrz pudełka odwrócony obraz obserwowanego przedmiotu. </w:t>
      </w:r>
    </w:p>
    <w:p w14:paraId="33507C3C" w14:textId="579C3626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podobny sposób przedstawia to rysunek 1.1.1.1 a. W ramach matematycznych uproszczeń, rysunek ten można zmodyfikować tak, aby obraz przedmiotu nie był odwrócony. W tym celu przenosi się płaszczyznę obrazu między obserwowany obiekt a zasłonę, zachowując jednocześnie odległość f między aperturą/środkiem kamery C i </w:t>
      </w:r>
      <w:r w:rsidR="000A0A23">
        <w:rPr>
          <w:rFonts w:asciiTheme="majorHAnsi" w:hAnsiTheme="majorHAnsi"/>
        </w:rPr>
        <w:t>rzutnią</w:t>
      </w:r>
      <w:r>
        <w:rPr>
          <w:rFonts w:asciiTheme="majorHAnsi" w:hAnsiTheme="majorHAnsi"/>
        </w:rPr>
        <w:t>.</w:t>
      </w:r>
    </w:p>
    <w:p w14:paraId="31BAE343" w14:textId="77777777" w:rsidR="00D422D0" w:rsidRDefault="00D422D0" w:rsidP="00D422D0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237CDE87" wp14:editId="0871AB27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5688" w14:textId="77E8467E" w:rsidR="00D422D0" w:rsidRPr="00A622BE" w:rsidRDefault="00D422D0" w:rsidP="00D422D0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</w:t>
      </w:r>
      <w:r w:rsidR="00257FA7">
        <w:rPr>
          <w:i w:val="0"/>
        </w:rPr>
        <w:fldChar w:fldCharType="end"/>
      </w:r>
      <w:r>
        <w:rPr>
          <w:i w:val="0"/>
        </w:rPr>
        <w:t xml:space="preserve"> Model kamery otworkowej.  Promienie przechodzące przez otwór w zasłonie tworzą obraz </w:t>
      </w:r>
      <w:r>
        <w:rPr>
          <w:i w:val="0"/>
        </w:rPr>
        <w:br/>
        <w:t xml:space="preserve">na płaszczyźnie obrazu. f – ogniskowa układu. C - środek projekcji/kamery. </w:t>
      </w:r>
    </w:p>
    <w:p w14:paraId="39DD8D67" w14:textId="77777777" w:rsidR="00D422D0" w:rsidRDefault="00D422D0" w:rsidP="00D422D0">
      <w:pPr>
        <w:ind w:firstLine="360"/>
        <w:rPr>
          <w:rFonts w:asciiTheme="majorHAnsi" w:hAnsiTheme="majorHAnsi"/>
        </w:rPr>
      </w:pPr>
    </w:p>
    <w:p w14:paraId="038674C6" w14:textId="77777777" w:rsidR="00D422D0" w:rsidRDefault="00D422D0" w:rsidP="00D422D0">
      <w:pPr>
        <w:pStyle w:val="Podtytu"/>
      </w:pPr>
      <w:r>
        <w:t>Rzutowanie perspektywiczne</w:t>
      </w:r>
    </w:p>
    <w:p w14:paraId="583A86ED" w14:textId="16ED14D6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 rysunku 1.1.1.1 b widać, że podczas rejestracji obrazu obiektów </w:t>
      </w:r>
      <w:r w:rsidR="007128CD">
        <w:rPr>
          <w:rFonts w:asciiTheme="majorHAnsi" w:hAnsiTheme="majorHAnsi"/>
        </w:rPr>
        <w:t>trójwymiarowych</w:t>
      </w:r>
      <w:r>
        <w:rPr>
          <w:rFonts w:asciiTheme="majorHAnsi" w:hAnsiTheme="majorHAnsi"/>
        </w:rPr>
        <w:t xml:space="preserve"> dochodzi do mapowania </w:t>
      </w:r>
      <w:r w:rsidR="00776474">
        <w:rPr>
          <w:rFonts w:asciiTheme="majorHAnsi" w:hAnsiTheme="majorHAnsi"/>
        </w:rPr>
        <w:t xml:space="preserve">punktów z przestrzeni </w:t>
      </w:r>
      <w:r w:rsidR="007128CD">
        <w:rPr>
          <w:rFonts w:asciiTheme="majorHAnsi" w:hAnsiTheme="majorHAnsi"/>
        </w:rPr>
        <w:t>3D</w:t>
      </w:r>
      <w:r w:rsidR="00776474">
        <w:rPr>
          <w:rFonts w:asciiTheme="majorHAnsi" w:hAnsiTheme="majorHAnsi"/>
        </w:rPr>
        <w:t xml:space="preserve"> do 2D</w:t>
      </w:r>
      <w:r w:rsidR="007128CD">
        <w:rPr>
          <w:rFonts w:asciiTheme="majorHAnsi" w:hAnsiTheme="majorHAnsi"/>
        </w:rPr>
        <w:t xml:space="preserve">. W przypadku modelu kamery otworkowej </w:t>
      </w:r>
      <w:r w:rsidR="00776474">
        <w:rPr>
          <w:rFonts w:asciiTheme="majorHAnsi" w:hAnsiTheme="majorHAnsi"/>
        </w:rPr>
        <w:t>rzutowanie odbywa się pomiędzy:</w:t>
      </w:r>
    </w:p>
    <w:p w14:paraId="58571860" w14:textId="73790EB4" w:rsidR="00D422D0" w:rsidRPr="00B30EFA" w:rsidRDefault="00D422D0" w:rsidP="00D422D0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Uk</w:t>
      </w:r>
      <w:r w:rsidR="00776474">
        <w:rPr>
          <w:rFonts w:asciiTheme="majorHAnsi" w:hAnsiTheme="majorHAnsi"/>
        </w:rPr>
        <w:t xml:space="preserve">ładem współrzędnych kamery UWK, w początku którego leży </w:t>
      </w:r>
      <w:r>
        <w:rPr>
          <w:rFonts w:asciiTheme="majorHAnsi" w:hAnsiTheme="majorHAnsi"/>
        </w:rPr>
        <w:t>środek kamery C, i którego oś CZ pokrywa się z osią optyczną.</w:t>
      </w:r>
    </w:p>
    <w:p w14:paraId="204EF265" w14:textId="43FA8ED6" w:rsidR="00D422D0" w:rsidRPr="00B30EFA" w:rsidRDefault="00D422D0" w:rsidP="00D422D0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Układem współrz</w:t>
      </w:r>
      <w:r w:rsidR="00AD4A9B">
        <w:rPr>
          <w:rFonts w:asciiTheme="majorHAnsi" w:hAnsiTheme="majorHAnsi"/>
        </w:rPr>
        <w:t>ędnych metrycznych obrazu UWMO,</w:t>
      </w:r>
      <w:r>
        <w:rPr>
          <w:rFonts w:asciiTheme="majorHAnsi" w:hAnsiTheme="majorHAnsi"/>
        </w:rPr>
        <w:t xml:space="preserve"> związanym</w:t>
      </w:r>
      <w:r w:rsidRPr="00B30EFA">
        <w:rPr>
          <w:rFonts w:asciiTheme="majorHAnsi" w:hAnsiTheme="majorHAnsi"/>
        </w:rPr>
        <w:t xml:space="preserve"> z </w:t>
      </w:r>
      <w:r>
        <w:rPr>
          <w:rFonts w:asciiTheme="majorHAnsi" w:hAnsiTheme="majorHAnsi"/>
        </w:rPr>
        <w:t>położeniem</w:t>
      </w:r>
      <w:r w:rsidRPr="00B30EFA">
        <w:rPr>
          <w:rFonts w:asciiTheme="majorHAnsi" w:hAnsiTheme="majorHAnsi"/>
        </w:rPr>
        <w:t xml:space="preserve"> punktu </w:t>
      </w:r>
      <w:r>
        <w:rPr>
          <w:rFonts w:asciiTheme="majorHAnsi" w:hAnsiTheme="majorHAnsi"/>
        </w:rPr>
        <w:t xml:space="preserve">q, będącym obrazem rzutu punktu przestrzennego Q </w:t>
      </w:r>
      <w:r w:rsidRPr="00B30EFA">
        <w:rPr>
          <w:rFonts w:asciiTheme="majorHAnsi" w:hAnsiTheme="majorHAnsi"/>
        </w:rPr>
        <w:t>na płaszczyźnie obrazu.</w:t>
      </w:r>
    </w:p>
    <w:p w14:paraId="0FB5C62A" w14:textId="77777777" w:rsidR="00D422D0" w:rsidRPr="006306A3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0BBF9CEF" wp14:editId="50F44547">
            <wp:extent cx="5760720" cy="2087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Proj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8F2" w14:textId="6E7ECB56" w:rsidR="00D422D0" w:rsidRPr="001556E7" w:rsidRDefault="00D422D0" w:rsidP="00D422D0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2</w:t>
      </w:r>
      <w:r w:rsidR="00257FA7">
        <w:rPr>
          <w:i w:val="0"/>
        </w:rPr>
        <w:fldChar w:fldCharType="end"/>
      </w:r>
      <w:r>
        <w:rPr>
          <w:i w:val="0"/>
        </w:rPr>
        <w:t xml:space="preserve"> Rzutowanie perspektywiczne. Obraz rzutu punktu przestrzennego Q powstaje na płaszczyźnie obrazu w miejscu q, gdzie promień rzutujący, łączący punkt Q i środek projekcji C przebija rzutnię. </w:t>
      </w:r>
    </w:p>
    <w:p w14:paraId="077E44E4" w14:textId="77777777" w:rsidR="00D422D0" w:rsidRPr="00A6212F" w:rsidRDefault="00D422D0" w:rsidP="00D422D0">
      <w:pPr>
        <w:ind w:firstLine="360"/>
      </w:pPr>
      <w:r>
        <w:rPr>
          <w:rFonts w:asciiTheme="majorHAnsi" w:hAnsiTheme="majorHAnsi"/>
        </w:rPr>
        <w:t>Korzystając z podobieństwa trójkątów, łatwo można wyrazić związek pomiędzy położeniem punktu q na rzutni, a punktem Q w przestrzeni 3D.</w:t>
      </w:r>
    </w:p>
    <w:p w14:paraId="1225A4AA" w14:textId="77777777" w:rsidR="00D422D0" w:rsidRDefault="00D422D0" w:rsidP="00D422D0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mx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⇒mx=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</w:t>
        </w:r>
      </w:fldSimple>
      <w:r>
        <w:t xml:space="preserve"> )</w:t>
      </w:r>
    </w:p>
    <w:p w14:paraId="492ACC53" w14:textId="77777777" w:rsidR="00D422D0" w:rsidRPr="00606364" w:rsidRDefault="00542B1C" w:rsidP="00D422D0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  <w:i w:val="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my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⇒my=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2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2</w:t>
        </w:r>
      </w:fldSimple>
      <w:r w:rsidR="00D422D0">
        <w:t xml:space="preserve"> )</w:t>
      </w:r>
    </w:p>
    <w:p w14:paraId="09ED5955" w14:textId="0560263B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proces </w:t>
      </w:r>
      <w:r w:rsidR="00AD4A9B">
        <w:rPr>
          <w:rFonts w:asciiTheme="majorHAnsi" w:eastAsiaTheme="minorEastAsia" w:hAnsiTheme="majorHAnsi"/>
        </w:rPr>
        <w:t>projekcji</w:t>
      </w:r>
      <w:r>
        <w:rPr>
          <w:rFonts w:asciiTheme="majorHAnsi" w:eastAsiaTheme="minorEastAsia" w:hAnsiTheme="majorHAnsi"/>
        </w:rPr>
        <w:t xml:space="preserve"> przebiega więc w sposób</w:t>
      </w:r>
    </w:p>
    <w:p w14:paraId="7188C8CC" w14:textId="77777777" w:rsidR="00D422D0" w:rsidRDefault="00542B1C" w:rsidP="00D422D0">
      <w:pPr>
        <w:pStyle w:val="Legenda"/>
        <w:tabs>
          <w:tab w:val="right" w:pos="9072"/>
        </w:tabs>
        <w:ind w:firstLine="3386"/>
        <w:rPr>
          <w:rFonts w:asciiTheme="majorHAnsi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3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3</w:t>
        </w:r>
      </w:fldSimple>
      <w:r w:rsidR="00D422D0">
        <w:t xml:space="preserve"> )</w:t>
      </w:r>
    </w:p>
    <w:p w14:paraId="278C3FC9" w14:textId="1FD427C8" w:rsidR="00D422D0" w:rsidRDefault="0081732F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D422D0">
        <w:rPr>
          <w:rFonts w:asciiTheme="majorHAnsi" w:hAnsiTheme="majorHAnsi"/>
        </w:rPr>
        <w:t>o samo wyrażenie we współrzędnych jednorodnych wygląda następująco</w:t>
      </w:r>
    </w:p>
    <w:p w14:paraId="4A77B74B" w14:textId="77777777" w:rsidR="00D422D0" w:rsidRPr="001368EA" w:rsidRDefault="00542B1C" w:rsidP="00D422D0">
      <w:pPr>
        <w:pStyle w:val="Legenda"/>
        <w:tabs>
          <w:tab w:val="right" w:pos="9072"/>
        </w:tabs>
        <w:ind w:firstLine="3386"/>
        <w:rPr>
          <w:rFonts w:asciiTheme="majorHAnsi" w:eastAsia="Times New Roman" w:hAnsiTheme="maj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cx</m:t>
                </m:r>
              </m:e>
              <m:e>
                <m:r>
                  <w:rPr>
                    <w:rFonts w:ascii="Cambria Math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cx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</m:e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cy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4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4</w:t>
        </w:r>
      </w:fldSimple>
      <w:r w:rsidR="00D422D0">
        <w:t xml:space="preserve"> )</w:t>
      </w:r>
    </w:p>
    <w:p w14:paraId="6DBF97B4" w14:textId="77777777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Przechodząc dalej do postaci macierzowej, transformację tę można przedstawić w postaci</w:t>
      </w:r>
    </w:p>
    <w:p w14:paraId="6A2BBDF6" w14:textId="77777777" w:rsidR="00D422D0" w:rsidRDefault="00542B1C" w:rsidP="00D422D0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cx</m:t>
                </m:r>
              </m:e>
              <m:e>
                <m:r>
                  <w:rPr>
                    <w:rFonts w:ascii="Cambria Math" w:eastAsia="Times New Roman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 cx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 cy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cz</m:t>
                  </m:r>
                </m:e>
              </m:mr>
            </m:m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5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5</w:t>
        </w:r>
      </w:fldSimple>
      <w:r w:rsidR="00D422D0">
        <w:t xml:space="preserve"> )</w:t>
      </w:r>
    </w:p>
    <w:p w14:paraId="2B238406" w14:textId="77777777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Przyjmując, że pierwsza macierz jest macierzą projekcji P, związek pomiędzy punktem przestrzennym Q i odpowiadającym mu punktem na obrazie q wyraża się wzorem</w:t>
      </w:r>
    </w:p>
    <w:p w14:paraId="0C8CA51D" w14:textId="77777777" w:rsidR="00D422D0" w:rsidRDefault="00D422D0" w:rsidP="00D422D0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hAnsi="Cambria Math"/>
          </w:rPr>
          <m:t>PQ=q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6</w:t>
        </w:r>
      </w:fldSimple>
      <w:r>
        <w:t xml:space="preserve"> )</w:t>
      </w:r>
    </w:p>
    <w:p w14:paraId="0AA6EF3A" w14:textId="77777777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Macierz P ma wymiary 3x4 i jest złożeniem wszystkich transformacji jakie konieczne są do przejścia pomiędzy układami 3D i 2D.  </w:t>
      </w:r>
    </w:p>
    <w:p w14:paraId="4134458F" w14:textId="78C7EC75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trakcie omawiania procesu rzutowania perspektywicznego w tym akapicie</w:t>
      </w:r>
      <w:r w:rsidR="0081732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skorzystano ze współrzędnych jednorodnych oraz przekształceń geometrycznych</w:t>
      </w:r>
      <w:r w:rsidR="008C41B0">
        <w:rPr>
          <w:rFonts w:asciiTheme="majorHAnsi" w:hAnsiTheme="majorHAnsi"/>
        </w:rPr>
        <w:t>. Z</w:t>
      </w:r>
      <w:r>
        <w:rPr>
          <w:rFonts w:asciiTheme="majorHAnsi" w:hAnsiTheme="majorHAnsi"/>
        </w:rPr>
        <w:t>agadnienia</w:t>
      </w:r>
      <w:r w:rsidR="00187F59">
        <w:rPr>
          <w:rFonts w:asciiTheme="majorHAnsi" w:hAnsiTheme="majorHAnsi"/>
        </w:rPr>
        <w:t xml:space="preserve"> te nie były wcześniej omawiane</w:t>
      </w:r>
      <w:r w:rsidR="008C41B0">
        <w:rPr>
          <w:rFonts w:asciiTheme="majorHAnsi" w:hAnsiTheme="majorHAnsi"/>
        </w:rPr>
        <w:t>, a ponieważ i</w:t>
      </w:r>
      <w:r>
        <w:rPr>
          <w:rFonts w:asciiTheme="majorHAnsi" w:hAnsiTheme="majorHAnsi"/>
        </w:rPr>
        <w:t xml:space="preserve">ch znajomość jest niezbędna do zrozumienia całego procesu rzutowania, </w:t>
      </w:r>
      <w:r w:rsidR="008C41B0">
        <w:rPr>
          <w:rFonts w:asciiTheme="majorHAnsi" w:hAnsiTheme="majorHAnsi"/>
        </w:rPr>
        <w:t>dlatego warto przyjrzeć się im bliżej</w:t>
      </w:r>
      <w:r>
        <w:rPr>
          <w:rFonts w:asciiTheme="majorHAnsi" w:hAnsiTheme="majorHAnsi"/>
        </w:rPr>
        <w:t>.</w:t>
      </w:r>
    </w:p>
    <w:p w14:paraId="0D5D4F5A" w14:textId="77777777" w:rsidR="00D422D0" w:rsidRDefault="00D422D0" w:rsidP="00D422D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FB9DF59" w14:textId="77777777" w:rsidR="00D422D0" w:rsidRPr="00833F7E" w:rsidRDefault="00D422D0" w:rsidP="00D422D0">
      <w:pPr>
        <w:pStyle w:val="Podtytu"/>
      </w:pPr>
      <w:r>
        <w:lastRenderedPageBreak/>
        <w:t>Transformacje i współrzędne jednorodne</w:t>
      </w:r>
    </w:p>
    <w:p w14:paraId="28BA4741" w14:textId="6B6C8C63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 szeroko rozumianej grafice komputerowej, robotyce i nie tylko, przekształcenia w przestrzeni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</w:t>
      </w:r>
      <w:r w:rsidR="008C41B0">
        <w:rPr>
          <w:rFonts w:asciiTheme="majorHAnsi" w:eastAsiaTheme="minorEastAsia" w:hAnsiTheme="majorHAnsi"/>
        </w:rPr>
        <w:t>zaliczane są do elementarnych</w:t>
      </w:r>
      <w:r>
        <w:rPr>
          <w:rFonts w:asciiTheme="majorHAnsi" w:eastAsiaTheme="minorEastAsia" w:hAnsiTheme="majorHAnsi"/>
        </w:rPr>
        <w:t xml:space="preserve"> operacji. </w:t>
      </w:r>
      <w:r w:rsidR="008D6976">
        <w:rPr>
          <w:rFonts w:asciiTheme="majorHAnsi" w:eastAsiaTheme="minorEastAsia" w:hAnsiTheme="majorHAnsi"/>
        </w:rPr>
        <w:t>Do najważniejszych wśród nich należą</w:t>
      </w:r>
      <w:r>
        <w:rPr>
          <w:rFonts w:asciiTheme="majorHAnsi" w:eastAsiaTheme="minorEastAsia" w:hAnsiTheme="majorHAnsi"/>
        </w:rPr>
        <w:t xml:space="preserve">.: </w:t>
      </w:r>
    </w:p>
    <w:p w14:paraId="0D4C4E00" w14:textId="77777777" w:rsidR="00D422D0" w:rsidRPr="004310BC" w:rsidRDefault="00D422D0" w:rsidP="00D422D0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Przesunięcie</w:t>
      </w:r>
    </w:p>
    <w:p w14:paraId="4359111E" w14:textId="77777777" w:rsidR="00D422D0" w:rsidRPr="004310BC" w:rsidRDefault="00542B1C" w:rsidP="00D422D0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7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7</w:t>
        </w:r>
      </w:fldSimple>
      <w:r w:rsidR="00D422D0">
        <w:t xml:space="preserve"> )</w:t>
      </w:r>
    </w:p>
    <w:p w14:paraId="4AF291CD" w14:textId="77777777" w:rsidR="00D422D0" w:rsidRDefault="00D422D0" w:rsidP="00D422D0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Obrót</w:t>
      </w:r>
    </w:p>
    <w:p w14:paraId="56D04082" w14:textId="77777777" w:rsidR="00D422D0" w:rsidRPr="004310BC" w:rsidRDefault="00542B1C" w:rsidP="00D422D0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8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8</w:t>
        </w:r>
      </w:fldSimple>
      <w:r w:rsidR="00D422D0">
        <w:t xml:space="preserve"> )</w:t>
      </w:r>
    </w:p>
    <w:p w14:paraId="0E47AFAB" w14:textId="77777777" w:rsidR="00D422D0" w:rsidRDefault="00D422D0" w:rsidP="00D422D0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Skalowanie</w:t>
      </w:r>
    </w:p>
    <w:p w14:paraId="6F2AF0EF" w14:textId="77777777" w:rsidR="00D422D0" w:rsidRPr="004310BC" w:rsidRDefault="00542B1C" w:rsidP="00D422D0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9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9</w:t>
        </w:r>
      </w:fldSimple>
      <w:r w:rsidR="00D422D0">
        <w:t xml:space="preserve"> )</w:t>
      </w:r>
    </w:p>
    <w:p w14:paraId="5D69FB68" w14:textId="77777777" w:rsidR="00D422D0" w:rsidRDefault="00D422D0" w:rsidP="00D422D0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Pochylenie</w:t>
      </w:r>
    </w:p>
    <w:p w14:paraId="45DEA4EA" w14:textId="77777777" w:rsidR="00D422D0" w:rsidRPr="004310BC" w:rsidRDefault="00542B1C" w:rsidP="00D422D0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y+ 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10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10</w:t>
        </w:r>
      </w:fldSimple>
      <w:r w:rsidR="00D422D0">
        <w:t xml:space="preserve"> )</w:t>
      </w:r>
    </w:p>
    <w:p w14:paraId="09698093" w14:textId="77777777" w:rsidR="00D422D0" w:rsidRDefault="00D422D0" w:rsidP="00D422D0">
      <w:pPr>
        <w:keepNext/>
        <w:spacing w:before="240" w:after="120"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4612A76F" wp14:editId="54AE23B7">
            <wp:extent cx="4437392" cy="1080000"/>
            <wp:effectExtent l="0" t="0" r="127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Trans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988" w14:textId="3AB357D5" w:rsidR="00D422D0" w:rsidRPr="00325141" w:rsidRDefault="00D422D0" w:rsidP="00D422D0">
      <w:pPr>
        <w:pStyle w:val="Legenda"/>
        <w:jc w:val="center"/>
        <w:rPr>
          <w:i w:val="0"/>
        </w:rPr>
      </w:pPr>
      <w:r w:rsidRPr="008F7F37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3</w:t>
      </w:r>
      <w:r w:rsidR="00257FA7">
        <w:rPr>
          <w:i w:val="0"/>
        </w:rPr>
        <w:fldChar w:fldCharType="end"/>
      </w:r>
      <w:r w:rsidRPr="008F7F37">
        <w:rPr>
          <w:i w:val="0"/>
        </w:rPr>
        <w:t xml:space="preserve"> </w:t>
      </w:r>
      <w:r>
        <w:rPr>
          <w:i w:val="0"/>
        </w:rPr>
        <w:t xml:space="preserve">Podstawowe przekształcenia geometryczne na płaszczyźnie. </w:t>
      </w:r>
      <w:r>
        <w:rPr>
          <w:i w:val="0"/>
        </w:rPr>
        <w:br/>
        <w:t xml:space="preserve">Kolejno od lewej: przesunięcie, obrót, skalowanie, </w:t>
      </w:r>
      <w:r w:rsidR="005530FC">
        <w:rPr>
          <w:i w:val="0"/>
        </w:rPr>
        <w:t>pochylenie</w:t>
      </w:r>
      <w:r>
        <w:rPr>
          <w:i w:val="0"/>
        </w:rPr>
        <w:t>.</w:t>
      </w:r>
    </w:p>
    <w:p w14:paraId="0D28DF86" w14:textId="77777777" w:rsidR="005212FA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eastAsiaTheme="minorEastAsia" w:hAnsiTheme="majorHAnsi"/>
        </w:rPr>
        <w:t xml:space="preserve">odczas pracy z przekształceniami geometrycznymi </w:t>
      </w:r>
      <w:r w:rsidR="008D6976">
        <w:rPr>
          <w:rFonts w:asciiTheme="majorHAnsi" w:eastAsiaTheme="minorEastAsia" w:hAnsiTheme="majorHAnsi"/>
        </w:rPr>
        <w:t xml:space="preserve">korzysta się głównie z rachunku </w:t>
      </w:r>
      <w:r>
        <w:rPr>
          <w:rFonts w:asciiTheme="majorHAnsi" w:eastAsiaTheme="minorEastAsia" w:hAnsiTheme="majorHAnsi"/>
        </w:rPr>
        <w:t xml:space="preserve">macierzowego. Jest to podyktowane prostotą zapisu i efektywnością obliczeń, zwłaszcza w obszarze grafiki komputerowej. Położenie punktu można wtedy </w:t>
      </w:r>
      <w:r w:rsidR="005212FA">
        <w:rPr>
          <w:rFonts w:asciiTheme="majorHAnsi" w:eastAsiaTheme="minorEastAsia" w:hAnsiTheme="majorHAnsi"/>
        </w:rPr>
        <w:t>przedstawić</w:t>
      </w:r>
      <w:r>
        <w:rPr>
          <w:rFonts w:asciiTheme="majorHAnsi" w:eastAsiaTheme="minorEastAsia" w:hAnsiTheme="majorHAnsi"/>
        </w:rPr>
        <w:t xml:space="preserve"> jako wektor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asciiTheme="majorHAnsi" w:eastAsiaTheme="minorEastAsia" w:hAnsiTheme="majorHAnsi"/>
        </w:rPr>
        <w:t xml:space="preserve"> liczb</w:t>
      </w:r>
      <w:r w:rsidR="005212FA">
        <w:rPr>
          <w:rFonts w:asciiTheme="majorHAnsi" w:eastAsiaTheme="minorEastAsia" w:hAnsiTheme="majorHAnsi"/>
        </w:rPr>
        <w:t>. W</w:t>
      </w:r>
      <w:r>
        <w:rPr>
          <w:rFonts w:asciiTheme="majorHAnsi" w:eastAsiaTheme="minorEastAsia" w:hAnsiTheme="majorHAnsi"/>
        </w:rPr>
        <w:t xml:space="preserve">e współrzędnych kartezjańskich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5530FC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jest równe wymiarowi przestrzeni. </w:t>
      </w:r>
    </w:p>
    <w:p w14:paraId="750C7280" w14:textId="406D00D5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 takim układzie współrzędnych, pokazane na rys. 1.1.1.4 </w:t>
      </w:r>
      <w:r w:rsidR="000E0F29">
        <w:rPr>
          <w:rFonts w:asciiTheme="majorHAnsi" w:eastAsiaTheme="minorEastAsia" w:hAnsiTheme="majorHAnsi"/>
        </w:rPr>
        <w:t>przekształcenia</w:t>
      </w:r>
      <w:r>
        <w:rPr>
          <w:rFonts w:asciiTheme="majorHAnsi" w:eastAsiaTheme="minorEastAsia" w:hAnsiTheme="majorHAnsi"/>
        </w:rPr>
        <w:t xml:space="preserve"> można zapisać w </w:t>
      </w:r>
      <w:r w:rsidR="005212FA">
        <w:rPr>
          <w:rFonts w:asciiTheme="majorHAnsi" w:eastAsiaTheme="minorEastAsia" w:hAnsiTheme="majorHAnsi"/>
        </w:rPr>
        <w:t>formie</w:t>
      </w:r>
      <w:r>
        <w:rPr>
          <w:rFonts w:asciiTheme="majorHAnsi" w:eastAsiaTheme="minorEastAsia" w:hAnsiTheme="majorHAnsi"/>
        </w:rPr>
        <w:t xml:space="preserve"> macierzy transformacji. Wynikiem zastosowania przekształcenia obrotu, skalowania lub pochylenia jest </w:t>
      </w:r>
      <w:r w:rsidR="00B12F2E">
        <w:rPr>
          <w:rFonts w:asciiTheme="majorHAnsi" w:eastAsiaTheme="minorEastAsia" w:hAnsiTheme="majorHAnsi"/>
        </w:rPr>
        <w:t xml:space="preserve">więc </w:t>
      </w:r>
      <w:r>
        <w:rPr>
          <w:rFonts w:asciiTheme="majorHAnsi" w:eastAsiaTheme="minorEastAsia" w:hAnsiTheme="majorHAnsi"/>
        </w:rPr>
        <w:t xml:space="preserve">iloraz macierzy transformacji i wektora położenia punktu. W przypadku </w:t>
      </w:r>
      <w:r w:rsidR="00B12F2E">
        <w:rPr>
          <w:rFonts w:asciiTheme="majorHAnsi" w:eastAsiaTheme="minorEastAsia" w:hAnsiTheme="majorHAnsi"/>
        </w:rPr>
        <w:t>przesunięcia</w:t>
      </w:r>
      <w:r>
        <w:rPr>
          <w:rFonts w:asciiTheme="majorHAnsi" w:eastAsiaTheme="minorEastAsia" w:hAnsiTheme="majorHAnsi"/>
        </w:rPr>
        <w:t xml:space="preserve"> nie ma innej możliwości zapisu jak tylko suma dwóch wektorów: położenia i przesunięcia. Ta niejednolita notacja uniemożliwia wykonanie złożenia np. translacji i rotacji, czyli zapisania tych dwóch przekształceń w postaci jednej macierzy.</w:t>
      </w:r>
    </w:p>
    <w:p w14:paraId="79918657" w14:textId="53EBD3B1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Rozwiązaniem tego problemu jest użycie współrzędnych jednorodnych, w których punkt </w:t>
      </w:r>
      <w:r>
        <w:rPr>
          <w:rFonts w:asciiTheme="majorHAnsi" w:eastAsiaTheme="minorEastAsia" w:hAnsiTheme="majorHAnsi"/>
        </w:rPr>
        <w:br/>
      </w:r>
      <w:r w:rsidR="00A064CF">
        <w:rPr>
          <w:rFonts w:asciiTheme="majorHAnsi" w:eastAsiaTheme="minorEastAsia" w:hAnsiTheme="majorHAnsi"/>
        </w:rPr>
        <w:t>o</w:t>
      </w:r>
      <w:r w:rsidR="007B2197">
        <w:rPr>
          <w:rFonts w:asciiTheme="majorHAnsi" w:eastAsiaTheme="minorEastAsia" w:hAnsiTheme="majorHAnsi"/>
        </w:rPr>
        <w:t xml:space="preserve">pisany przez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064CF">
        <w:rPr>
          <w:rFonts w:asciiTheme="majorHAnsi" w:eastAsiaTheme="minorEastAsia" w:hAnsiTheme="majorHAnsi"/>
        </w:rPr>
        <w:t xml:space="preserve"> współrzędnych kartezjańskich reprezentowany jest przez</w:t>
      </w:r>
      <w:r w:rsidR="00B9661D">
        <w:rPr>
          <w:rFonts w:asciiTheme="majorHAnsi" w:eastAsiaTheme="minorEastAsia" w:hAnsiTheme="maj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Theme="majorHAnsi" w:eastAsiaTheme="minorEastAsia" w:hAnsiTheme="majorHAnsi"/>
        </w:rPr>
        <w:t xml:space="preserve"> współrzędnych</w:t>
      </w:r>
      <w:r w:rsidR="00B9661D">
        <w:rPr>
          <w:rFonts w:asciiTheme="majorHAnsi" w:eastAsiaTheme="minorEastAsia" w:hAnsiTheme="majorHAnsi"/>
        </w:rPr>
        <w:t xml:space="preserve"> rzutowych/jednorodnych</w:t>
      </w:r>
      <w:r>
        <w:rPr>
          <w:rFonts w:asciiTheme="majorHAnsi" w:eastAsiaTheme="minorEastAsia" w:hAnsiTheme="majorHAnsi"/>
        </w:rPr>
        <w:t xml:space="preserve">. </w:t>
      </w:r>
    </w:p>
    <w:p w14:paraId="2FD0BECF" w14:textId="184F4C36" w:rsidR="00D422D0" w:rsidRDefault="00542B1C" w:rsidP="00B9661D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11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11</w:t>
        </w:r>
      </w:fldSimple>
      <w:r w:rsidR="00D422D0">
        <w:t xml:space="preserve"> )</w:t>
      </w:r>
    </w:p>
    <w:p w14:paraId="7634C916" w14:textId="39724FCB" w:rsidR="00D422D0" w:rsidRDefault="00B9661D" w:rsidP="00D422D0">
      <w:pPr>
        <w:ind w:firstLine="36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lastRenderedPageBreak/>
        <w:t>Taki sposób zapisu pozwala wyrazić</w:t>
      </w:r>
      <w:r w:rsidR="00D422D0">
        <w:rPr>
          <w:rFonts w:asciiTheme="majorHAnsi" w:eastAsiaTheme="minorEastAsia" w:hAnsiTheme="majorHAnsi"/>
        </w:rPr>
        <w:t xml:space="preserve"> każdą transformację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422D0">
        <w:rPr>
          <w:rFonts w:asciiTheme="majorHAnsi" w:eastAsiaTheme="minorEastAsia" w:hAnsiTheme="majorHAnsi"/>
        </w:rPr>
        <w:t xml:space="preserve"> w postaci macierzy </w:t>
      </w:r>
      <m:oMath>
        <m:r>
          <m:rPr>
            <m:sty m:val="p"/>
          </m:rPr>
          <w:rPr>
            <w:rFonts w:ascii="Cambria Math" w:hAnsi="Cambria Math"/>
          </w:rPr>
          <m:t>3x3</m:t>
        </m:r>
      </m:oMath>
      <w:r w:rsidR="00D422D0">
        <w:rPr>
          <w:rFonts w:asciiTheme="majorHAnsi" w:eastAsiaTheme="minorEastAsia" w:hAnsiTheme="majorHAnsi"/>
        </w:rPr>
        <w:t xml:space="preserve">, a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22D0">
        <w:rPr>
          <w:rFonts w:asciiTheme="majorHAnsi" w:eastAsiaTheme="minorEastAsia" w:hAnsiTheme="majorHAnsi"/>
        </w:rPr>
        <w:t xml:space="preserve"> w postaci macierzy </w:t>
      </w:r>
      <m:oMath>
        <m:r>
          <w:rPr>
            <w:rFonts w:ascii="Cambria Math" w:eastAsiaTheme="minorEastAsia" w:hAnsi="Cambria Math"/>
          </w:rPr>
          <m:t>4x4</m:t>
        </m:r>
      </m:oMath>
      <w:r w:rsidR="00D422D0">
        <w:rPr>
          <w:rFonts w:asciiTheme="majorHAnsi" w:eastAsiaTheme="minorEastAsia" w:hAnsiTheme="majorHAnsi"/>
        </w:rPr>
        <w:t xml:space="preserve">. W konsekwencji możliwe jest złożenie dowolnej liczby przekształceń zapisując je jako macierz będącą iloczynem </w:t>
      </w:r>
      <w:r w:rsidR="009A1A68">
        <w:rPr>
          <w:rFonts w:asciiTheme="majorHAnsi" w:eastAsiaTheme="minorEastAsia" w:hAnsiTheme="majorHAnsi"/>
        </w:rPr>
        <w:t>składowych</w:t>
      </w:r>
      <w:r w:rsidR="00D422D0">
        <w:rPr>
          <w:rFonts w:asciiTheme="majorHAnsi" w:eastAsiaTheme="minorEastAsia" w:hAnsiTheme="majorHAnsi"/>
        </w:rPr>
        <w:t xml:space="preserve"> macierzy transformacji.</w:t>
      </w:r>
    </w:p>
    <w:p w14:paraId="6213528B" w14:textId="77777777" w:rsidR="00D422D0" w:rsidRDefault="00D422D0" w:rsidP="00D422D0">
      <w:pPr>
        <w:pStyle w:val="Podtytu"/>
      </w:pPr>
      <w:r>
        <w:t>Układy współrzędnych</w:t>
      </w:r>
    </w:p>
    <w:p w14:paraId="1A527A96" w14:textId="7EE1FEBF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początku tego rozdziału, omawiając rzutowanie perspektywiczne wprowadzono układ współrzędnych kamery UWK, w którym zdefiniowano położenie kamery jako początek tego układu, a także wyrażono współrzędne punktu przestrzennego Q. Naturalnie, kamera i obiekty które są przez nią rejestrowane najczęściej nie są ze sobą połączone i nie poruszają się razem. Wynika stąd, że punkt Q nie należy do układu UWK, niemniej może – dzięki przedstawionym wcześniej transformacjom – zostać wyrażone w tym układzie jego położenie. Zarówno układ UWK jak i obiekty które </w:t>
      </w:r>
      <w:r w:rsidR="00287D14">
        <w:rPr>
          <w:rFonts w:asciiTheme="majorHAnsi" w:hAnsiTheme="majorHAnsi"/>
        </w:rPr>
        <w:t xml:space="preserve">są </w:t>
      </w:r>
      <w:r w:rsidR="009A1A68">
        <w:rPr>
          <w:rFonts w:asciiTheme="majorHAnsi" w:hAnsiTheme="majorHAnsi"/>
        </w:rPr>
        <w:t>obserwowane przez kamerę</w:t>
      </w:r>
      <w:r>
        <w:rPr>
          <w:rFonts w:asciiTheme="majorHAnsi" w:hAnsiTheme="majorHAnsi"/>
        </w:rPr>
        <w:t xml:space="preserve"> definiuje się w globalnym układzie współrzędnych </w:t>
      </w:r>
      <w:commentRangeStart w:id="0"/>
      <w:r>
        <w:rPr>
          <w:rFonts w:asciiTheme="majorHAnsi" w:hAnsiTheme="majorHAnsi"/>
        </w:rPr>
        <w:t>UWG</w:t>
      </w:r>
      <w:commentRangeEnd w:id="0"/>
      <w:r>
        <w:rPr>
          <w:rStyle w:val="Odwoaniedokomentarza"/>
        </w:rPr>
        <w:commentReference w:id="0"/>
      </w:r>
      <w:r>
        <w:rPr>
          <w:rFonts w:asciiTheme="majorHAnsi" w:hAnsiTheme="majorHAnsi"/>
        </w:rPr>
        <w:t xml:space="preserve">.  </w:t>
      </w:r>
    </w:p>
    <w:p w14:paraId="69358908" w14:textId="6F30B0A7" w:rsidR="00D422D0" w:rsidRDefault="00F30D6B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Rzutując punkt </w:t>
      </w:r>
      <w:r w:rsidR="00287D14">
        <w:rPr>
          <w:rFonts w:asciiTheme="majorHAnsi" w:hAnsiTheme="majorHAnsi"/>
        </w:rPr>
        <w:t>3D</w:t>
      </w:r>
      <w:r>
        <w:rPr>
          <w:rFonts w:asciiTheme="majorHAnsi" w:hAnsiTheme="majorHAnsi"/>
        </w:rPr>
        <w:t xml:space="preserve"> na płaszczyznę, położenie obrazu jego rzutu można </w:t>
      </w:r>
      <w:r w:rsidR="00D422D0">
        <w:rPr>
          <w:rFonts w:asciiTheme="majorHAnsi" w:hAnsiTheme="majorHAnsi"/>
        </w:rPr>
        <w:t xml:space="preserve">wyrazić za pomocą jednostek metrycznych, tj. układzie UWMO lub za pomocą pikseli – we współrzędnych pikselowych obrazu UWPO. Jest to uzasadnione, ponieważ </w:t>
      </w:r>
      <w:r w:rsidR="00345598">
        <w:rPr>
          <w:rFonts w:asciiTheme="majorHAnsi" w:hAnsiTheme="majorHAnsi"/>
        </w:rPr>
        <w:t xml:space="preserve">we współczesnych </w:t>
      </w:r>
      <w:r w:rsidR="00D422D0">
        <w:rPr>
          <w:rFonts w:asciiTheme="majorHAnsi" w:hAnsiTheme="majorHAnsi"/>
        </w:rPr>
        <w:t>aparatach</w:t>
      </w:r>
      <w:r w:rsidR="0012256A">
        <w:rPr>
          <w:rFonts w:asciiTheme="majorHAnsi" w:hAnsiTheme="majorHAnsi"/>
        </w:rPr>
        <w:t>,</w:t>
      </w:r>
      <w:r w:rsidR="00345598">
        <w:rPr>
          <w:rFonts w:asciiTheme="majorHAnsi" w:hAnsiTheme="majorHAnsi"/>
        </w:rPr>
        <w:t xml:space="preserve"> </w:t>
      </w:r>
      <w:r w:rsidR="00345598">
        <w:rPr>
          <w:rFonts w:asciiTheme="majorHAnsi" w:hAnsiTheme="majorHAnsi"/>
        </w:rPr>
        <w:t>rolę płaszczyzny obrazu</w:t>
      </w:r>
      <w:r w:rsidR="00D422D0">
        <w:rPr>
          <w:rFonts w:asciiTheme="majorHAnsi" w:hAnsiTheme="majorHAnsi"/>
        </w:rPr>
        <w:t xml:space="preserve"> pełni najczęściej matryca CCD lub CMOS. W dużym uproszczeniu są to macierze bardzo małych prostokątnych elementów światłoczułych. Zarejestrowany przez nie obraz jest więc gęstą macierzą pojedynczych prostokątów – pikseli.</w:t>
      </w:r>
    </w:p>
    <w:p w14:paraId="45D6EF1E" w14:textId="77777777" w:rsidR="00D422D0" w:rsidRDefault="00D422D0" w:rsidP="00D422D0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379D0DE1" wp14:editId="1F2A47E2">
            <wp:extent cx="5528615" cy="1353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CoordinateSyste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15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B5C" w14:textId="2D8B53A5" w:rsidR="00D422D0" w:rsidRPr="005B1689" w:rsidRDefault="00D422D0" w:rsidP="00D422D0">
      <w:pPr>
        <w:pStyle w:val="Legenda"/>
        <w:jc w:val="center"/>
        <w:rPr>
          <w:rFonts w:asciiTheme="majorHAnsi" w:hAnsiTheme="majorHAnsi"/>
          <w:i w:val="0"/>
        </w:rPr>
      </w:pPr>
      <w:r w:rsidRPr="005B1689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4</w:t>
      </w:r>
      <w:r w:rsidR="00257FA7">
        <w:rPr>
          <w:i w:val="0"/>
        </w:rPr>
        <w:fldChar w:fldCharType="end"/>
      </w:r>
      <w:r>
        <w:rPr>
          <w:i w:val="0"/>
        </w:rPr>
        <w:t xml:space="preserve"> Matryca CMOS/CCD zbudowana z 8x4 prostokąt</w:t>
      </w:r>
      <w:r w:rsidR="0012256A">
        <w:rPr>
          <w:i w:val="0"/>
        </w:rPr>
        <w:t xml:space="preserve">nych elementów światłoczułych. </w:t>
      </w:r>
      <w:r>
        <w:rPr>
          <w:i w:val="0"/>
        </w:rPr>
        <w:t xml:space="preserve">Układ </w:t>
      </w:r>
      <w:r w:rsidR="0012256A">
        <w:rPr>
          <w:i w:val="0"/>
        </w:rPr>
        <w:br/>
      </w:r>
      <w:r>
        <w:rPr>
          <w:i w:val="0"/>
        </w:rPr>
        <w:t>współrzędnych UWPO zaczepiony jes</w:t>
      </w:r>
      <w:r w:rsidR="0012256A">
        <w:rPr>
          <w:i w:val="0"/>
        </w:rPr>
        <w:t xml:space="preserve">t w lewym górnym rogu matrycy. </w:t>
      </w:r>
      <w:r>
        <w:rPr>
          <w:i w:val="0"/>
        </w:rPr>
        <w:t xml:space="preserve">Oś optyczna przechodzi przez początek </w:t>
      </w:r>
      <w:r w:rsidR="0012256A">
        <w:rPr>
          <w:i w:val="0"/>
        </w:rPr>
        <w:br/>
      </w:r>
      <w:r>
        <w:rPr>
          <w:i w:val="0"/>
        </w:rPr>
        <w:t xml:space="preserve">układu UWMO, który na rys. a znajduje się w środku płaszczyzny obrazu S, a na rys. b jest względem niego przesunięty. </w:t>
      </w:r>
    </w:p>
    <w:p w14:paraId="58AC63FA" w14:textId="77777777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idealnym przypadku – rysunek 1.1.1.2. a - matryca CCD/CMOS jest: </w:t>
      </w:r>
    </w:p>
    <w:p w14:paraId="68845BD0" w14:textId="77777777" w:rsidR="00D422D0" w:rsidRPr="003C2682" w:rsidRDefault="00D422D0" w:rsidP="00D422D0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zbudowana z kwadratowych elementów światłoczułych </w:t>
      </w:r>
    </w:p>
    <w:p w14:paraId="38C32D47" w14:textId="77777777" w:rsidR="00D422D0" w:rsidRPr="003C2682" w:rsidRDefault="00D422D0" w:rsidP="00D422D0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ustawiona prostopadle do osi optycznej</w:t>
      </w:r>
      <w:r>
        <w:rPr>
          <w:rFonts w:asciiTheme="majorHAnsi" w:hAnsiTheme="majorHAnsi"/>
        </w:rPr>
        <w:t>,</w:t>
      </w:r>
      <w:r w:rsidRPr="003C268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która przechodzi przez jej środek</w:t>
      </w:r>
      <w:r w:rsidRPr="003C2682">
        <w:rPr>
          <w:rFonts w:asciiTheme="majorHAnsi" w:hAnsiTheme="majorHAnsi"/>
        </w:rPr>
        <w:t xml:space="preserve"> </w:t>
      </w:r>
    </w:p>
    <w:p w14:paraId="32ACDA28" w14:textId="77777777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rzeczywistości, tak jak ilustruje to rysunek 1.1.1.2 b matryca może: </w:t>
      </w:r>
    </w:p>
    <w:p w14:paraId="2C39F072" w14:textId="5DC04ADC" w:rsidR="00D422D0" w:rsidRPr="003C2682" w:rsidRDefault="00D422D0" w:rsidP="00D422D0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posiadać elementy światłocz</w:t>
      </w:r>
      <w:r>
        <w:rPr>
          <w:rFonts w:asciiTheme="majorHAnsi" w:hAnsiTheme="majorHAnsi"/>
        </w:rPr>
        <w:t>ułe w kształcie równoległoboku</w:t>
      </w:r>
      <w:r w:rsidR="004F6597">
        <w:rPr>
          <w:rFonts w:asciiTheme="majorHAnsi" w:hAnsiTheme="majorHAnsi"/>
        </w:rPr>
        <w:t xml:space="preserve"> - </w:t>
      </w:r>
      <w:r w:rsidR="0079196B">
        <w:rPr>
          <w:rFonts w:asciiTheme="majorHAnsi" w:hAnsiTheme="majorHAnsi"/>
        </w:rPr>
        <w:t>jest to bardzo rzadkie</w:t>
      </w:r>
    </w:p>
    <w:p w14:paraId="45CA1CEE" w14:textId="4B1D5527" w:rsidR="00D422D0" w:rsidRPr="003C2682" w:rsidRDefault="00D422D0" w:rsidP="00D422D0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nie być ustawiona </w:t>
      </w:r>
      <w:r>
        <w:rPr>
          <w:rFonts w:asciiTheme="majorHAnsi" w:hAnsiTheme="majorHAnsi"/>
        </w:rPr>
        <w:t>prostopadle</w:t>
      </w:r>
      <w:r w:rsidRPr="003C2682">
        <w:rPr>
          <w:rFonts w:asciiTheme="majorHAnsi" w:hAnsiTheme="majorHAnsi"/>
        </w:rPr>
        <w:t xml:space="preserve"> do osi optycznej</w:t>
      </w:r>
      <w:r w:rsidR="0079196B">
        <w:rPr>
          <w:rFonts w:asciiTheme="majorHAnsi" w:hAnsiTheme="majorHAnsi"/>
        </w:rPr>
        <w:t>, co skutkuje pojawieniem się zniekształceń obrazu w rodzaju dystorsji tangencjalnej</w:t>
      </w:r>
    </w:p>
    <w:p w14:paraId="75C4B64B" w14:textId="77777777" w:rsidR="00D422D0" w:rsidRDefault="00D422D0" w:rsidP="00D422D0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oś </w:t>
      </w:r>
      <w:r>
        <w:rPr>
          <w:rFonts w:asciiTheme="majorHAnsi" w:hAnsiTheme="majorHAnsi"/>
        </w:rPr>
        <w:t>optyczna</w:t>
      </w:r>
      <w:r w:rsidRPr="003C2682">
        <w:rPr>
          <w:rFonts w:asciiTheme="majorHAnsi" w:hAnsiTheme="majorHAnsi"/>
        </w:rPr>
        <w:t xml:space="preserve"> może nie przechodzić </w:t>
      </w:r>
      <w:r>
        <w:rPr>
          <w:rFonts w:asciiTheme="majorHAnsi" w:hAnsiTheme="majorHAnsi"/>
        </w:rPr>
        <w:t>przez środek matrycy</w:t>
      </w:r>
    </w:p>
    <w:p w14:paraId="1692414D" w14:textId="77777777" w:rsidR="00D422D0" w:rsidRPr="008E3846" w:rsidRDefault="00D422D0" w:rsidP="00D422D0">
      <w:pPr>
        <w:rPr>
          <w:rFonts w:asciiTheme="majorHAnsi" w:hAnsiTheme="majorHAnsi"/>
        </w:rPr>
      </w:pPr>
    </w:p>
    <w:p w14:paraId="03DFE9BD" w14:textId="77777777" w:rsidR="00D422D0" w:rsidRPr="00990B0B" w:rsidRDefault="00D422D0" w:rsidP="00D422D0">
      <w:pPr>
        <w:pStyle w:val="Podtytu"/>
      </w:pPr>
      <w:r>
        <w:t>Przejście z UWG do UWPO</w:t>
      </w:r>
    </w:p>
    <w:p w14:paraId="4016A511" w14:textId="79D26CA9" w:rsidR="00D422D0" w:rsidRDefault="00D422D0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poprzedniej części tego rozdziału omówiono cztery układy współrzędnych</w:t>
      </w:r>
      <w:r w:rsidR="00036EB6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jakie towarzyszą w pracy z modelem kamery otworkowej. Przedstawiono również macierz projekcji P która pozwalała </w:t>
      </w:r>
      <w:r w:rsidR="00086F7F">
        <w:rPr>
          <w:rFonts w:asciiTheme="majorHAnsi" w:hAnsiTheme="majorHAnsi"/>
        </w:rPr>
        <w:t>przeliczyć współrzędne</w:t>
      </w:r>
      <w:r w:rsidR="004F475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z układu kamery do układu metrycznego obrazu. </w:t>
      </w:r>
    </w:p>
    <w:p w14:paraId="35082D8D" w14:textId="77777777" w:rsidR="00257FA7" w:rsidRDefault="00D422D0" w:rsidP="00257FA7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34146618" wp14:editId="0D9D7B04">
            <wp:extent cx="5760720" cy="1003935"/>
            <wp:effectExtent l="0" t="0" r="0" b="571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ordinatePipelineUwkUwm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9DD" w14:textId="6A15DE97" w:rsidR="00D422D0" w:rsidRPr="00257FA7" w:rsidRDefault="00257FA7" w:rsidP="00257FA7">
      <w:pPr>
        <w:pStyle w:val="Legenda"/>
        <w:jc w:val="center"/>
        <w:rPr>
          <w:rFonts w:asciiTheme="majorHAnsi" w:hAnsiTheme="majorHAnsi"/>
          <w:i w:val="0"/>
        </w:rPr>
      </w:pPr>
      <w:r w:rsidRPr="00257FA7">
        <w:rPr>
          <w:i w:val="0"/>
        </w:rPr>
        <w:t xml:space="preserve">Rysunek </w:t>
      </w:r>
      <w:r w:rsidRPr="00257FA7">
        <w:rPr>
          <w:i w:val="0"/>
        </w:rPr>
        <w:fldChar w:fldCharType="begin"/>
      </w:r>
      <w:r w:rsidRPr="00257FA7">
        <w:rPr>
          <w:i w:val="0"/>
        </w:rPr>
        <w:instrText xml:space="preserve"> STYLEREF 3 \s </w:instrText>
      </w:r>
      <w:r w:rsidRPr="00257FA7">
        <w:rPr>
          <w:i w:val="0"/>
        </w:rPr>
        <w:fldChar w:fldCharType="separate"/>
      </w:r>
      <w:r w:rsidRPr="00257FA7">
        <w:rPr>
          <w:i w:val="0"/>
          <w:noProof/>
        </w:rPr>
        <w:t>1.1.1</w:t>
      </w:r>
      <w:r w:rsidRPr="00257FA7">
        <w:rPr>
          <w:i w:val="0"/>
        </w:rPr>
        <w:fldChar w:fldCharType="end"/>
      </w:r>
      <w:r w:rsidRPr="00257FA7">
        <w:rPr>
          <w:i w:val="0"/>
        </w:rPr>
        <w:t>.</w:t>
      </w:r>
      <w:r w:rsidRPr="00257FA7">
        <w:rPr>
          <w:i w:val="0"/>
        </w:rPr>
        <w:fldChar w:fldCharType="begin"/>
      </w:r>
      <w:r w:rsidRPr="00257FA7">
        <w:rPr>
          <w:i w:val="0"/>
        </w:rPr>
        <w:instrText xml:space="preserve"> SEQ Rysunek \* ARABIC \s 3 </w:instrText>
      </w:r>
      <w:r w:rsidRPr="00257FA7">
        <w:rPr>
          <w:i w:val="0"/>
        </w:rPr>
        <w:fldChar w:fldCharType="separate"/>
      </w:r>
      <w:r w:rsidRPr="00257FA7">
        <w:rPr>
          <w:i w:val="0"/>
          <w:noProof/>
        </w:rPr>
        <w:t>5</w:t>
      </w:r>
      <w:r w:rsidRPr="00257FA7">
        <w:rPr>
          <w:i w:val="0"/>
        </w:rPr>
        <w:fldChar w:fldCharType="end"/>
      </w:r>
      <w:r>
        <w:rPr>
          <w:i w:val="0"/>
        </w:rPr>
        <w:t xml:space="preserve"> </w:t>
      </w:r>
      <w:r w:rsidR="006068CA">
        <w:rPr>
          <w:i w:val="0"/>
        </w:rPr>
        <w:t>Schemat przejścia ze współrzędnych globalnych do współrzędnych pikselowych obrazu.</w:t>
      </w:r>
      <w:r w:rsidR="00036EB6" w:rsidRPr="00257FA7">
        <w:rPr>
          <w:i w:val="0"/>
        </w:rPr>
        <w:t xml:space="preserve"> </w:t>
      </w:r>
    </w:p>
    <w:p w14:paraId="05061E50" w14:textId="343A396A" w:rsidR="00D449A6" w:rsidRDefault="00D422D0" w:rsidP="00D449A6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Docelowo</w:t>
      </w:r>
      <w:r w:rsidR="00036EB6">
        <w:rPr>
          <w:rFonts w:asciiTheme="majorHAnsi" w:hAnsiTheme="majorHAnsi"/>
        </w:rPr>
        <w:t xml:space="preserve"> jednak</w:t>
      </w:r>
      <w:r>
        <w:rPr>
          <w:rFonts w:asciiTheme="majorHAnsi" w:hAnsiTheme="majorHAnsi"/>
        </w:rPr>
        <w:t xml:space="preserve">, macierz P powinna wiązać położenie punktu </w:t>
      </w:r>
      <w:r w:rsidR="004F6597">
        <w:rPr>
          <w:rFonts w:asciiTheme="majorHAnsi" w:hAnsiTheme="majorHAnsi"/>
        </w:rPr>
        <w:t>3D</w:t>
      </w:r>
      <w:r>
        <w:rPr>
          <w:rFonts w:asciiTheme="majorHAnsi" w:hAnsiTheme="majorHAnsi"/>
        </w:rPr>
        <w:t xml:space="preserve"> zdefiniowanego w układzie globalnym, z położenie</w:t>
      </w:r>
      <w:r w:rsidR="004F6597">
        <w:rPr>
          <w:rFonts w:asciiTheme="majorHAnsi" w:hAnsiTheme="majorHAnsi"/>
        </w:rPr>
        <w:t xml:space="preserve">m tego </w:t>
      </w:r>
      <w:r>
        <w:rPr>
          <w:rFonts w:asciiTheme="majorHAnsi" w:hAnsiTheme="majorHAnsi"/>
        </w:rPr>
        <w:t>w</w:t>
      </w:r>
      <w:r w:rsidR="00BE3157">
        <w:rPr>
          <w:rFonts w:asciiTheme="majorHAnsi" w:hAnsiTheme="majorHAnsi"/>
        </w:rPr>
        <w:t xml:space="preserve"> układzie współrzędnych pikselowych obrazu</w:t>
      </w:r>
      <w:r>
        <w:rPr>
          <w:rFonts w:asciiTheme="majorHAnsi" w:hAnsiTheme="majorHAnsi"/>
        </w:rPr>
        <w:t>. W tym c</w:t>
      </w:r>
      <w:r w:rsidR="00BE3157">
        <w:rPr>
          <w:rFonts w:asciiTheme="majorHAnsi" w:hAnsiTheme="majorHAnsi"/>
        </w:rPr>
        <w:t>elu należy</w:t>
      </w:r>
      <w:r>
        <w:rPr>
          <w:rFonts w:asciiTheme="majorHAnsi" w:hAnsiTheme="majorHAnsi"/>
        </w:rPr>
        <w:t xml:space="preserve"> rozszerzyć obecną macierz projekcji o dodatkowe </w:t>
      </w:r>
      <w:r w:rsidR="00155486">
        <w:rPr>
          <w:rFonts w:asciiTheme="majorHAnsi" w:hAnsiTheme="majorHAnsi"/>
        </w:rPr>
        <w:t>przekształcenia geometryczne</w:t>
      </w:r>
      <w:r>
        <w:rPr>
          <w:rFonts w:asciiTheme="majorHAnsi" w:hAnsiTheme="majorHAnsi"/>
        </w:rPr>
        <w:t xml:space="preserve"> które umożliwią transformację pomiędzy </w:t>
      </w:r>
      <w:r w:rsidR="00BE3157">
        <w:rPr>
          <w:rFonts w:asciiTheme="majorHAnsi" w:hAnsiTheme="majorHAnsi"/>
        </w:rPr>
        <w:t>UWG, a UWPO</w:t>
      </w:r>
      <w:r w:rsidR="00155486">
        <w:rPr>
          <w:rFonts w:asciiTheme="majorHAnsi" w:hAnsiTheme="majorHAnsi"/>
        </w:rPr>
        <w:t>.</w:t>
      </w:r>
    </w:p>
    <w:p w14:paraId="11045777" w14:textId="0A205A71" w:rsidR="00155486" w:rsidRPr="00155486" w:rsidRDefault="00812609" w:rsidP="00D422D0">
      <w:pPr>
        <w:ind w:firstLine="360"/>
        <w:rPr>
          <w:rStyle w:val="Wyrnieniedelikatne"/>
        </w:rPr>
      </w:pPr>
      <w:r>
        <w:rPr>
          <w:rStyle w:val="Wyrnieniedelikatne"/>
        </w:rPr>
        <w:t>Transformacja UWMO</w:t>
      </w:r>
      <w:r w:rsidR="00155486" w:rsidRPr="00155486">
        <w:rPr>
          <w:rStyle w:val="Wyrnieniedelikatne"/>
        </w:rPr>
        <w:t xml:space="preserve"> - UWPO</w:t>
      </w:r>
    </w:p>
    <w:p w14:paraId="73058ADB" w14:textId="765F4063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Chcąc wyraz</w:t>
      </w:r>
      <w:r w:rsidR="00155486">
        <w:rPr>
          <w:rFonts w:asciiTheme="majorHAnsi" w:eastAsiaTheme="minorEastAsia" w:hAnsiTheme="majorHAnsi"/>
        </w:rPr>
        <w:t>ić położenie punktu na obrazie</w:t>
      </w:r>
      <w:r>
        <w:rPr>
          <w:rFonts w:asciiTheme="majorHAnsi" w:eastAsiaTheme="minorEastAsia" w:hAnsiTheme="majorHAnsi"/>
        </w:rPr>
        <w:t xml:space="preserve"> nie w jednostkach metrycznych jak dotychczas ale w pikselach, konieczna jest </w:t>
      </w:r>
      <w:r w:rsidR="00155486">
        <w:rPr>
          <w:rFonts w:asciiTheme="majorHAnsi" w:eastAsiaTheme="minorEastAsia" w:hAnsiTheme="majorHAnsi"/>
        </w:rPr>
        <w:t>transformacja pomiędzy UWMO, a</w:t>
      </w:r>
      <w:r>
        <w:rPr>
          <w:rFonts w:asciiTheme="majorHAnsi" w:eastAsiaTheme="minorEastAsia" w:hAnsiTheme="majorHAnsi"/>
        </w:rPr>
        <w:t xml:space="preserve"> UWPO. Wiąże się </w:t>
      </w:r>
      <w:r w:rsidR="00BA70F5">
        <w:rPr>
          <w:rFonts w:asciiTheme="majorHAnsi" w:eastAsiaTheme="minorEastAsia" w:hAnsiTheme="majorHAnsi"/>
        </w:rPr>
        <w:t>to z zastosowaniem</w:t>
      </w:r>
      <w:r>
        <w:rPr>
          <w:rFonts w:asciiTheme="majorHAnsi" w:eastAsiaTheme="minorEastAsia" w:hAnsiTheme="majorHAnsi"/>
        </w:rPr>
        <w:t>:</w:t>
      </w:r>
    </w:p>
    <w:p w14:paraId="36ACF662" w14:textId="77777777" w:rsidR="00D422D0" w:rsidRDefault="00D422D0" w:rsidP="00D422D0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</w:t>
      </w:r>
      <w:r w:rsidRPr="00E75A27">
        <w:rPr>
          <w:rFonts w:asciiTheme="majorHAnsi" w:eastAsiaTheme="minorEastAsia" w:hAnsiTheme="majorHAnsi"/>
        </w:rPr>
        <w:t>kalowania</w:t>
      </w:r>
    </w:p>
    <w:p w14:paraId="2474ED23" w14:textId="77777777" w:rsidR="00D422D0" w:rsidRDefault="00D422D0" w:rsidP="00D422D0">
      <w:pPr>
        <w:ind w:left="72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Matryca aparatu ma swoje wymiary fizyczne, np. 23,6 x 15,7 mm. Jej rozmiar jest również określony poprzez rozdzielczość, np. 5184 x 3456 pikseli. Stosunki tych wielkości, odpowiednio dla pierwszej i drugiej współrzędnej pozwalają określić położenie punktu na obrazie, zarówno w jednostkach metrycznych, jak również w pikselach</w:t>
      </w:r>
    </w:p>
    <w:p w14:paraId="34BA21E5" w14:textId="77777777" w:rsidR="00D422D0" w:rsidRDefault="00542B1C" w:rsidP="00D422D0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5184 piksel</m:t>
            </m:r>
          </m:num>
          <m:den>
            <m:r>
              <w:rPr>
                <w:rFonts w:ascii="Cambria Math" w:eastAsiaTheme="minorEastAsia" w:hAnsi="Cambria Math"/>
              </w:rPr>
              <m:t>23,6 mm</m:t>
            </m:r>
          </m:den>
        </m:f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13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13</w:t>
        </w:r>
      </w:fldSimple>
      <w:r w:rsidR="00D422D0">
        <w:t xml:space="preserve"> )</w:t>
      </w:r>
    </w:p>
    <w:p w14:paraId="63B32149" w14:textId="77777777" w:rsidR="00D422D0" w:rsidRPr="00057598" w:rsidRDefault="00542B1C" w:rsidP="00D422D0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3456 piksel</m:t>
            </m:r>
          </m:num>
          <m:den>
            <m:r>
              <w:rPr>
                <w:rFonts w:ascii="Cambria Math" w:eastAsiaTheme="minorEastAsia" w:hAnsi="Cambria Math"/>
              </w:rPr>
              <m:t>15,7 mm</m:t>
            </m:r>
          </m:den>
        </m:f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14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14</w:t>
        </w:r>
      </w:fldSimple>
      <w:r w:rsidR="00D422D0">
        <w:t xml:space="preserve"> )</w:t>
      </w:r>
    </w:p>
    <w:p w14:paraId="6A10D837" w14:textId="77777777" w:rsidR="00D422D0" w:rsidRDefault="00D422D0" w:rsidP="00D422D0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 w:rsidRPr="00E75A27">
        <w:rPr>
          <w:rFonts w:asciiTheme="majorHAnsi" w:eastAsiaTheme="minorEastAsia" w:hAnsiTheme="majorHAnsi"/>
        </w:rPr>
        <w:t>translacji</w:t>
      </w:r>
    </w:p>
    <w:p w14:paraId="2343A8FF" w14:textId="77777777" w:rsidR="00D422D0" w:rsidRPr="007E7F76" w:rsidRDefault="00D422D0" w:rsidP="00D422D0">
      <w:pPr>
        <w:ind w:left="720"/>
        <w:rPr>
          <w:rFonts w:asciiTheme="majorHAnsi" w:eastAsiaTheme="minorEastAsia" w:hAnsiTheme="majorHAnsi"/>
        </w:rPr>
      </w:pPr>
      <w:r w:rsidRPr="007E7F76">
        <w:rPr>
          <w:rFonts w:asciiTheme="majorHAnsi" w:eastAsiaTheme="minorEastAsia" w:hAnsiTheme="majorHAnsi"/>
        </w:rPr>
        <w:t>Zgodnie z zamieszczonym wcześniej rysunkiem 1.1.1.4 układ współrzędnych UWMO zaczepiony jest w punkcie, gdzie oś optyczna przebija płaszczyznę obrazu. Początek układu UW</w:t>
      </w:r>
      <w:r>
        <w:rPr>
          <w:rFonts w:asciiTheme="majorHAnsi" w:eastAsiaTheme="minorEastAsia" w:hAnsiTheme="majorHAnsi"/>
        </w:rPr>
        <w:t>PO położony jest natomiast w</w:t>
      </w:r>
      <w:r w:rsidRPr="007E7F76">
        <w:rPr>
          <w:rFonts w:asciiTheme="majorHAnsi" w:eastAsiaTheme="minorEastAsia" w:hAnsiTheme="majorHAnsi"/>
        </w:rPr>
        <w:t xml:space="preserve"> lewym górnym </w:t>
      </w:r>
      <w:r>
        <w:rPr>
          <w:rFonts w:asciiTheme="majorHAnsi" w:eastAsiaTheme="minorEastAsia" w:hAnsiTheme="majorHAnsi"/>
        </w:rPr>
        <w:t xml:space="preserve">jej </w:t>
      </w:r>
      <w:r w:rsidRPr="007E7F76">
        <w:rPr>
          <w:rFonts w:asciiTheme="majorHAnsi" w:eastAsiaTheme="minorEastAsia" w:hAnsiTheme="majorHAnsi"/>
        </w:rPr>
        <w:t xml:space="preserve">rogu. Oba układy są więc przesunięte względem siebie 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7E7F76">
        <w:rPr>
          <w:rFonts w:asciiTheme="majorHAnsi" w:eastAsiaTheme="minorEastAsia" w:hAnsiTheme="majorHAnsi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7E7F76">
        <w:rPr>
          <w:rFonts w:asciiTheme="majorHAnsi" w:eastAsiaTheme="minorEastAsia" w:hAnsiTheme="majorHAnsi"/>
        </w:rPr>
        <w:t>.</w:t>
      </w:r>
    </w:p>
    <w:p w14:paraId="75B71181" w14:textId="77777777" w:rsidR="00D422D0" w:rsidRDefault="00D422D0" w:rsidP="00D422D0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pochylenia</w:t>
      </w:r>
    </w:p>
    <w:p w14:paraId="0B277E06" w14:textId="13C081EE" w:rsidR="00D422D0" w:rsidRPr="00057598" w:rsidRDefault="00D422D0" w:rsidP="00D422D0">
      <w:pPr>
        <w:ind w:left="720"/>
        <w:rPr>
          <w:rFonts w:asciiTheme="majorHAnsi" w:eastAsiaTheme="minorEastAsia" w:hAnsiTheme="majorHAnsi"/>
        </w:rPr>
      </w:pPr>
      <w:r w:rsidRPr="00057598">
        <w:rPr>
          <w:rFonts w:asciiTheme="majorHAnsi" w:eastAsiaTheme="minorEastAsia" w:hAnsiTheme="majorHAnsi"/>
        </w:rPr>
        <w:t xml:space="preserve">Pochylenie, jest w tym przypadku związane z kształtem elementów światłoczułych matrycy, współczynniki pochylenia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057598">
        <w:rPr>
          <w:rFonts w:asciiTheme="majorHAnsi" w:eastAsiaTheme="minorEastAsia" w:hAnsiTheme="majorHAnsi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057598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>zależą od kąta pomiędzy osiami układu UWPO</w:t>
      </w:r>
      <w:r w:rsidRPr="00057598">
        <w:rPr>
          <w:rFonts w:asciiTheme="majorHAnsi" w:eastAsiaTheme="minorEastAsia" w:hAnsiTheme="majorHAnsi"/>
        </w:rPr>
        <w:t>. Zwykle</w:t>
      </w:r>
      <w:r>
        <w:rPr>
          <w:rFonts w:asciiTheme="majorHAnsi" w:eastAsiaTheme="minorEastAsia" w:hAnsiTheme="majorHAnsi"/>
        </w:rPr>
        <w:t xml:space="preserve"> jednak</w:t>
      </w:r>
      <w:r w:rsidRPr="00057598">
        <w:rPr>
          <w:rFonts w:asciiTheme="majorHAnsi" w:eastAsiaTheme="minorEastAsia" w:hAnsiTheme="majorHAnsi"/>
        </w:rPr>
        <w:t xml:space="preserve"> są</w:t>
      </w:r>
      <w:r w:rsidR="005C154E">
        <w:rPr>
          <w:rFonts w:asciiTheme="majorHAnsi" w:eastAsiaTheme="minorEastAsia" w:hAnsiTheme="majorHAnsi"/>
        </w:rPr>
        <w:t xml:space="preserve"> one</w:t>
      </w:r>
      <w:r w:rsidRPr="00057598">
        <w:rPr>
          <w:rFonts w:asciiTheme="majorHAnsi" w:eastAsiaTheme="minorEastAsia" w:hAnsiTheme="majorHAnsi"/>
        </w:rPr>
        <w:t xml:space="preserve"> prostopadłe</w:t>
      </w:r>
      <w:r w:rsidR="005C154E">
        <w:rPr>
          <w:rFonts w:asciiTheme="majorHAnsi" w:eastAsiaTheme="minorEastAsia" w:hAnsiTheme="majorHAnsi"/>
        </w:rPr>
        <w:t xml:space="preserve"> względem siebie,</w:t>
      </w:r>
      <w:r w:rsidRPr="00057598">
        <w:rPr>
          <w:rFonts w:asciiTheme="majorHAnsi" w:eastAsiaTheme="minorEastAsia" w:hAnsiTheme="majorHAnsi"/>
        </w:rPr>
        <w:t xml:space="preserve"> więc nie uwzględnia się tej transformacji w obliczeniach.</w:t>
      </w:r>
    </w:p>
    <w:p w14:paraId="051A5EE9" w14:textId="77777777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Uaktualniona macierz projekcji P powinna zatem przybrać postać</w:t>
      </w:r>
    </w:p>
    <w:p w14:paraId="5FB7C2FF" w14:textId="77777777" w:rsidR="00D422D0" w:rsidRDefault="00D422D0" w:rsidP="00D422D0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</w:rPr>
      </w:pPr>
      <m:oMath>
        <m:r>
          <w:rPr>
            <w:rFonts w:ascii="Cambria Math" w:eastAsia="Times New Roman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15</w:t>
        </w:r>
      </w:fldSimple>
      <w:r>
        <w:t xml:space="preserve"> )</w:t>
      </w:r>
    </w:p>
    <w:p w14:paraId="27C08CE0" w14:textId="77777777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 równoważnej, skróconej formie można zapisać ją jako</w:t>
      </w:r>
    </w:p>
    <w:p w14:paraId="20E937DB" w14:textId="77777777" w:rsidR="00D422D0" w:rsidRPr="00156FD8" w:rsidRDefault="00D422D0" w:rsidP="00D422D0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eastAsiaTheme="minorEastAsia" w:hAnsi="Cambria Math"/>
          </w:rPr>
          <m:t>P=K[I|0]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16</w:t>
        </w:r>
      </w:fldSimple>
      <w:r>
        <w:t xml:space="preserve"> )</w:t>
      </w:r>
    </w:p>
    <w:p w14:paraId="2E10952A" w14:textId="6AA02963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,gdzie K jest macierzą kalibracji</w:t>
      </w:r>
      <w:r w:rsidR="00BA70F5">
        <w:rPr>
          <w:rFonts w:asciiTheme="majorHAnsi" w:eastAsiaTheme="minorEastAsia" w:hAnsiTheme="majorHAnsi"/>
        </w:rPr>
        <w:t>, I macierzą jednostkową 3x3, a 0 zerowym wektorem kolumnowym</w:t>
      </w:r>
      <w:r>
        <w:rPr>
          <w:rFonts w:asciiTheme="majorHAnsi" w:eastAsiaTheme="minorEastAsia" w:hAnsiTheme="majorHAnsi"/>
        </w:rPr>
        <w:t xml:space="preserve"> </w:t>
      </w:r>
    </w:p>
    <w:p w14:paraId="4D374679" w14:textId="77777777" w:rsidR="00D422D0" w:rsidRDefault="00D422D0" w:rsidP="00D422D0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w:lastRenderedPageBreak/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17</w:t>
        </w:r>
      </w:fldSimple>
      <w:r>
        <w:t xml:space="preserve"> )</w:t>
      </w:r>
    </w:p>
    <w:p w14:paraId="5C975E1B" w14:textId="603C92FD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natomiast I to macierz jednostkowa o wymiarach 3x3, a 0 jest zerowym wektorem kolumnowy</w:t>
      </w:r>
    </w:p>
    <w:p w14:paraId="09754C3E" w14:textId="77777777" w:rsidR="00257FA7" w:rsidRDefault="00D422D0" w:rsidP="00257FA7">
      <w:pPr>
        <w:keepNext/>
      </w:pPr>
      <w:r>
        <w:rPr>
          <w:rFonts w:asciiTheme="majorHAnsi" w:eastAsiaTheme="minorEastAsia" w:hAnsiTheme="majorHAnsi"/>
          <w:noProof/>
          <w:lang w:eastAsia="pl-PL"/>
        </w:rPr>
        <w:drawing>
          <wp:inline distT="0" distB="0" distL="0" distR="0" wp14:anchorId="6D850930" wp14:editId="23BE743F">
            <wp:extent cx="5760720" cy="993775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ordinatePipelineUwkUwp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CF5" w14:textId="6FD14207" w:rsidR="00D422D0" w:rsidRPr="00257FA7" w:rsidRDefault="00257FA7" w:rsidP="00257FA7">
      <w:pPr>
        <w:pStyle w:val="Legenda"/>
        <w:jc w:val="center"/>
        <w:rPr>
          <w:rFonts w:asciiTheme="majorHAnsi" w:eastAsiaTheme="minorEastAsia" w:hAnsiTheme="majorHAnsi"/>
          <w:i w:val="0"/>
        </w:rPr>
      </w:pPr>
      <w:r w:rsidRPr="00257FA7">
        <w:rPr>
          <w:i w:val="0"/>
        </w:rPr>
        <w:t xml:space="preserve">Rysunek </w:t>
      </w:r>
      <w:r>
        <w:rPr>
          <w:i w:val="0"/>
        </w:rPr>
        <w:fldChar w:fldCharType="begin"/>
      </w:r>
      <w:r>
        <w:rPr>
          <w:i w:val="0"/>
        </w:rPr>
        <w:instrText xml:space="preserve"> STYLEREF 3 \s </w:instrText>
      </w:r>
      <w:r>
        <w:rPr>
          <w:i w:val="0"/>
        </w:rPr>
        <w:fldChar w:fldCharType="separate"/>
      </w:r>
      <w:r>
        <w:rPr>
          <w:i w:val="0"/>
          <w:noProof/>
        </w:rPr>
        <w:t>1.1.1</w:t>
      </w:r>
      <w:r>
        <w:rPr>
          <w:i w:val="0"/>
        </w:rPr>
        <w:fldChar w:fldCharType="end"/>
      </w:r>
      <w:r>
        <w:rPr>
          <w:i w:val="0"/>
        </w:rPr>
        <w:t>.</w:t>
      </w:r>
      <w:r>
        <w:rPr>
          <w:i w:val="0"/>
        </w:rPr>
        <w:fldChar w:fldCharType="begin"/>
      </w:r>
      <w:r>
        <w:rPr>
          <w:i w:val="0"/>
        </w:rPr>
        <w:instrText xml:space="preserve"> SEQ Rysunek \* ARABIC \s 3 </w:instrText>
      </w:r>
      <w:r>
        <w:rPr>
          <w:i w:val="0"/>
        </w:rPr>
        <w:fldChar w:fldCharType="separate"/>
      </w:r>
      <w:r>
        <w:rPr>
          <w:i w:val="0"/>
          <w:noProof/>
        </w:rPr>
        <w:t>6</w:t>
      </w:r>
      <w:r>
        <w:rPr>
          <w:i w:val="0"/>
        </w:rPr>
        <w:fldChar w:fldCharType="end"/>
      </w:r>
      <w:r>
        <w:rPr>
          <w:i w:val="0"/>
        </w:rPr>
        <w:t xml:space="preserve"> Transformacja pomiędzy układami współrzędnych UWK i UWPO</w:t>
      </w:r>
    </w:p>
    <w:p w14:paraId="33B53B73" w14:textId="4772C655" w:rsidR="00D449A6" w:rsidRPr="00D449A6" w:rsidRDefault="00812609" w:rsidP="00D449A6">
      <w:pPr>
        <w:ind w:firstLine="360"/>
        <w:rPr>
          <w:i/>
          <w:iCs/>
          <w:color w:val="404040" w:themeColor="text1" w:themeTint="BF"/>
        </w:rPr>
      </w:pPr>
      <w:r>
        <w:rPr>
          <w:rStyle w:val="Wyrnieniedelikatne"/>
        </w:rPr>
        <w:t>Transformacja UWG - UWK</w:t>
      </w:r>
    </w:p>
    <w:p w14:paraId="0A1DB31B" w14:textId="712844A9" w:rsidR="00D422D0" w:rsidRDefault="00D422D0" w:rsidP="00D422D0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Ostatnim etapem w ramach omawianego dotąd potoku transformacji, jest </w:t>
      </w:r>
      <w:r w:rsidR="00D449A6">
        <w:rPr>
          <w:rFonts w:asciiTheme="majorHAnsi" w:hAnsiTheme="majorHAnsi"/>
        </w:rPr>
        <w:t xml:space="preserve">przejście </w:t>
      </w:r>
      <w:r w:rsidR="00D951D2">
        <w:rPr>
          <w:rFonts w:asciiTheme="majorHAnsi" w:hAnsiTheme="majorHAnsi"/>
        </w:rPr>
        <w:t>ze współrzędnych globalnych UWG do układu współrzędnych kamery UWK.</w:t>
      </w:r>
    </w:p>
    <w:p w14:paraId="090CF1FD" w14:textId="77777777" w:rsidR="00391786" w:rsidRDefault="00D422D0" w:rsidP="00391786">
      <w:pPr>
        <w:keepNext/>
        <w:jc w:val="center"/>
      </w:pPr>
      <w:r>
        <w:rPr>
          <w:rFonts w:asciiTheme="majorHAnsi" w:eastAsiaTheme="minorEastAsia" w:hAnsiTheme="majorHAnsi"/>
          <w:noProof/>
          <w:lang w:eastAsia="pl-PL"/>
        </w:rPr>
        <w:drawing>
          <wp:inline distT="0" distB="0" distL="0" distR="0" wp14:anchorId="5C7E4776" wp14:editId="73886B02">
            <wp:extent cx="4400948" cy="271249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woCoordinateSystemRel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48" cy="27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CF4" w14:textId="23392A63" w:rsidR="00D422D0" w:rsidRPr="00391786" w:rsidRDefault="00391786" w:rsidP="00391786">
      <w:pPr>
        <w:pStyle w:val="Legenda"/>
        <w:jc w:val="center"/>
        <w:rPr>
          <w:rFonts w:asciiTheme="majorHAnsi" w:eastAsiaTheme="minorEastAsia" w:hAnsiTheme="majorHAnsi"/>
          <w:i w:val="0"/>
        </w:rPr>
      </w:pPr>
      <w:r w:rsidRPr="00391786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7</w:t>
      </w:r>
      <w:r w:rsidR="00257FA7">
        <w:rPr>
          <w:i w:val="0"/>
        </w:rPr>
        <w:fldChar w:fldCharType="end"/>
      </w:r>
      <w:r>
        <w:rPr>
          <w:i w:val="0"/>
        </w:rPr>
        <w:t xml:space="preserve"> Związek pomiędzy dwoma układami współrzędnych</w:t>
      </w:r>
    </w:p>
    <w:p w14:paraId="58FF84AE" w14:textId="77777777" w:rsidR="00D422D0" w:rsidRDefault="00D422D0" w:rsidP="00D422D0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Podążając za rysunkiem, załóżmy, że kamerą C, wykonano zdjęcie punktu Q. Następnie przesunięto kamerę tak, że jej środek znalazł się w punkcie C’ i ponownie wykonano zdjęcie punktu Q.  Korzystając z tego, że globalny układ współrzędnych może być dowolnie zdefiniowany w przestrzeni, przyjmijmy więc dla uproszczenia, że jego osie pokrywają się z osiami CX, CY i CZ. W takim przypadku, związek pomiędzy globalnym układem współrzędnych, a układem kamery C’ sprowadza się do określenia jak zmieniła się orientacja i położenie kamery podczas wykonywania pierwszego i drugiego zdjęcia.</w:t>
      </w:r>
    </w:p>
    <w:p w14:paraId="42E90513" w14:textId="52328751" w:rsidR="00D422D0" w:rsidRDefault="00542B1C" w:rsidP="002E2F3E">
      <w:pPr>
        <w:rPr>
          <w:i/>
          <w:iCs/>
          <w:color w:val="44546A" w:themeColor="text2"/>
          <w:sz w:val="18"/>
          <w:szCs w:val="18"/>
        </w:rPr>
      </w:pPr>
      <w:r>
        <w:rPr>
          <w:rFonts w:asciiTheme="majorHAnsi" w:eastAsiaTheme="minorEastAsia" w:hAnsiTheme="majorHAnsi"/>
        </w:rPr>
        <w:t xml:space="preserve">Jeżeli za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asciiTheme="majorHAnsi" w:eastAsiaTheme="minorEastAsia" w:hAnsiTheme="majorHAnsi"/>
        </w:rPr>
        <w:t xml:space="preserve"> przyjąć współrzędne punktu Q </w:t>
      </w:r>
      <w:r w:rsidR="00D422D0" w:rsidRPr="00052F37">
        <w:t>w</w:t>
      </w:r>
      <w:r>
        <w:rPr>
          <w:rFonts w:asciiTheme="majorHAnsi" w:eastAsiaTheme="minorEastAsia" w:hAnsiTheme="majorHAnsi"/>
        </w:rPr>
        <w:t xml:space="preserve"> układzie  globalnym, czyli </w:t>
      </w:r>
      <w:r w:rsidR="005A4C86">
        <w:rPr>
          <w:rFonts w:asciiTheme="majorHAnsi" w:eastAsiaTheme="minorEastAsia" w:hAnsiTheme="majorHAnsi"/>
        </w:rPr>
        <w:t xml:space="preserve">w tym przypadku </w:t>
      </w:r>
      <w:r w:rsidR="00D422D0">
        <w:rPr>
          <w:rFonts w:asciiTheme="majorHAnsi" w:eastAsiaTheme="minorEastAsia" w:hAnsiTheme="majorHAnsi"/>
        </w:rPr>
        <w:t>związanym z kamerą C wykonującą pierwsze zdjęcie, a</w:t>
      </w:r>
      <w:r>
        <w:rPr>
          <w:rFonts w:asciiTheme="majorHAnsi" w:eastAsiaTheme="minorEastAsia" w:hAnsiTheme="majorHAnsi"/>
        </w:rPr>
        <w:t xml:space="preserve"> za</w:t>
      </w:r>
      <w:r w:rsidR="00D422D0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C'</m:t>
            </m:r>
          </m:sub>
        </m:sSub>
      </m:oMath>
      <w:r w:rsidR="00D422D0">
        <w:rPr>
          <w:rFonts w:asciiTheme="majorHAnsi" w:eastAsiaTheme="minorEastAsia" w:hAnsiTheme="majorHAnsi"/>
        </w:rPr>
        <w:t xml:space="preserve"> </w:t>
      </w:r>
      <w:r w:rsidR="002E2F3E">
        <w:rPr>
          <w:rFonts w:asciiTheme="majorHAnsi" w:eastAsiaTheme="minorEastAsia" w:hAnsiTheme="majorHAnsi"/>
        </w:rPr>
        <w:t xml:space="preserve">jego </w:t>
      </w:r>
      <w:r w:rsidR="00525A52">
        <w:rPr>
          <w:rFonts w:asciiTheme="majorHAnsi" w:eastAsiaTheme="minorEastAsia" w:hAnsiTheme="majorHAnsi"/>
        </w:rPr>
        <w:t xml:space="preserve">współrzędne </w:t>
      </w:r>
      <w:r w:rsidR="00D422D0">
        <w:rPr>
          <w:rFonts w:asciiTheme="majorHAnsi" w:eastAsiaTheme="minorEastAsia" w:hAnsiTheme="majorHAnsi"/>
        </w:rPr>
        <w:t>w układzie kam</w:t>
      </w:r>
      <w:r w:rsidR="002E2F3E">
        <w:rPr>
          <w:rFonts w:asciiTheme="majorHAnsi" w:eastAsiaTheme="minorEastAsia" w:hAnsiTheme="majorHAnsi"/>
        </w:rPr>
        <w:t>ery wykonującej drugie zdjęcie, wtedy z</w:t>
      </w:r>
      <w:r w:rsidR="00D422D0">
        <w:rPr>
          <w:rFonts w:asciiTheme="majorHAnsi" w:eastAsiaTheme="minorEastAsia" w:hAnsiTheme="majorHAnsi"/>
        </w:rPr>
        <w:t xml:space="preserve">wiązek pomiędzy tymi dwoma układami współrzędnych można wyrazić poprzez wektor przesunięcia i macierz obrotu, </w:t>
      </w:r>
      <w:r w:rsidR="002E2F3E">
        <w:rPr>
          <w:rFonts w:asciiTheme="majorHAnsi" w:eastAsiaTheme="minorEastAsia" w:hAnsiTheme="majorHAnsi"/>
        </w:rPr>
        <w:t>a samą transformację z układu UWG do UWK jako</w:t>
      </w:r>
    </w:p>
    <w:p w14:paraId="00746F24" w14:textId="33159A31" w:rsidR="00D422D0" w:rsidRDefault="00542B1C" w:rsidP="00D422D0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18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18</w:t>
        </w:r>
      </w:fldSimple>
      <w:r w:rsidR="00D422D0">
        <w:t xml:space="preserve"> )</w:t>
      </w:r>
    </w:p>
    <w:p w14:paraId="0DD86543" w14:textId="17B8F659" w:rsidR="00D422D0" w:rsidRPr="00D02CFD" w:rsidRDefault="00D422D0" w:rsidP="00D422D0">
      <w:pPr>
        <w:rPr>
          <w:rFonts w:asciiTheme="majorHAnsi" w:hAnsiTheme="majorHAnsi"/>
        </w:rPr>
      </w:pPr>
      <w:r w:rsidRPr="00D02CFD">
        <w:rPr>
          <w:rFonts w:asciiTheme="majorHAnsi" w:hAnsiTheme="majorHAnsi"/>
        </w:rPr>
        <w:t xml:space="preserve">,gdzie R to macierzą obrotu </w:t>
      </w:r>
      <w:r w:rsidR="002E2F3E" w:rsidRPr="00D02CFD">
        <w:rPr>
          <w:rFonts w:asciiTheme="majorHAnsi" w:hAnsiTheme="majorHAnsi"/>
        </w:rPr>
        <w:t>określająca</w:t>
      </w:r>
      <w:r w:rsidRPr="00D02CFD">
        <w:rPr>
          <w:rFonts w:asciiTheme="majorHAnsi" w:hAnsiTheme="majorHAnsi"/>
        </w:rPr>
        <w:t xml:space="preserve"> orientacje ukła</w:t>
      </w:r>
      <w:r w:rsidR="003B33A9" w:rsidRPr="00D02CFD">
        <w:rPr>
          <w:rFonts w:asciiTheme="majorHAnsi" w:hAnsiTheme="majorHAnsi"/>
        </w:rPr>
        <w:t xml:space="preserve">du UWK względem UWG, natomiast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D02CFD">
        <w:rPr>
          <w:rFonts w:asciiTheme="majorHAnsi" w:hAnsiTheme="majorHAnsi"/>
        </w:rPr>
        <w:t xml:space="preserve"> to </w:t>
      </w:r>
      <w:r w:rsidR="002E2F3E" w:rsidRPr="00D02CFD">
        <w:rPr>
          <w:rFonts w:asciiTheme="majorHAnsi" w:hAnsiTheme="majorHAnsi"/>
        </w:rPr>
        <w:t>położenie</w:t>
      </w:r>
      <w:r w:rsidRPr="00D02CFD">
        <w:rPr>
          <w:rFonts w:asciiTheme="majorHAnsi" w:hAnsiTheme="majorHAnsi"/>
        </w:rPr>
        <w:t xml:space="preserve"> </w:t>
      </w:r>
      <w:r w:rsidR="002E2F3E" w:rsidRPr="00D02CFD">
        <w:rPr>
          <w:rFonts w:asciiTheme="majorHAnsi" w:hAnsiTheme="majorHAnsi"/>
        </w:rPr>
        <w:t>środka kamery C’</w:t>
      </w:r>
      <w:r w:rsidRPr="00D02CFD">
        <w:rPr>
          <w:rFonts w:asciiTheme="majorHAnsi" w:hAnsiTheme="majorHAnsi"/>
        </w:rPr>
        <w:t xml:space="preserve"> we współrzędnych globalnych.</w:t>
      </w:r>
    </w:p>
    <w:p w14:paraId="41B1831F" w14:textId="77777777" w:rsidR="00D422D0" w:rsidRDefault="00542B1C" w:rsidP="00D422D0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-RC</m:t>
        </m:r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19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19</w:t>
        </w:r>
      </w:fldSimple>
      <w:r w:rsidR="00D422D0">
        <w:t xml:space="preserve"> )</w:t>
      </w:r>
    </w:p>
    <w:p w14:paraId="5200220D" w14:textId="77777777" w:rsidR="00D422D0" w:rsidRPr="00266285" w:rsidRDefault="00542B1C" w:rsidP="00D422D0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+T</m:t>
        </m:r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20</w:t>
      </w:r>
      <w:r w:rsidR="00D422D0">
        <w:fldChar w:fldCharType="end"/>
      </w:r>
      <w:r w:rsidR="00D422D0">
        <w:t>.</w:t>
      </w:r>
      <w:fldSimple w:instr=" SEQ ( \* ARABIC \s 3 ">
        <w:r w:rsidR="00D422D0">
          <w:rPr>
            <w:noProof/>
          </w:rPr>
          <w:t>20</w:t>
        </w:r>
      </w:fldSimple>
      <w:r w:rsidR="00D422D0">
        <w:t xml:space="preserve"> )</w:t>
      </w:r>
    </w:p>
    <w:p w14:paraId="6A273086" w14:textId="77777777" w:rsidR="00D422D0" w:rsidRPr="00910421" w:rsidRDefault="00D422D0" w:rsidP="00D422D0">
      <w:pPr>
        <w:rPr>
          <w:rFonts w:asciiTheme="majorHAnsi" w:hAnsiTheme="majorHAnsi"/>
        </w:rPr>
      </w:pPr>
      <w:r w:rsidRPr="00910421">
        <w:rPr>
          <w:rFonts w:asciiTheme="majorHAnsi" w:hAnsiTheme="majorHAnsi"/>
        </w:rPr>
        <w:t xml:space="preserve">Korzystając z rachunku macierzowego, wyrażenie </w:t>
      </w:r>
      <w:r>
        <w:rPr>
          <w:rFonts w:asciiTheme="majorHAnsi" w:hAnsiTheme="majorHAnsi"/>
        </w:rPr>
        <w:t xml:space="preserve">19.1.1.1.19 </w:t>
      </w:r>
      <w:r w:rsidRPr="00910421">
        <w:rPr>
          <w:rFonts w:asciiTheme="majorHAnsi" w:hAnsiTheme="majorHAnsi"/>
        </w:rPr>
        <w:t>można zapisać w postaci</w:t>
      </w:r>
    </w:p>
    <w:p w14:paraId="7C7D82C8" w14:textId="77777777" w:rsidR="00D422D0" w:rsidRPr="00887230" w:rsidRDefault="00542B1C" w:rsidP="00D422D0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gx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gy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21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21</w:t>
        </w:r>
      </w:fldSimple>
      <w:r w:rsidR="00D422D0">
        <w:t xml:space="preserve"> )</w:t>
      </w:r>
    </w:p>
    <w:p w14:paraId="760F2764" w14:textId="77777777" w:rsidR="00D422D0" w:rsidRPr="00887230" w:rsidRDefault="00D422D0" w:rsidP="00D422D0">
      <w:pPr>
        <w:rPr>
          <w:rFonts w:asciiTheme="majorHAnsi" w:hAnsiTheme="majorHAnsi"/>
        </w:rPr>
      </w:pPr>
      <w:r w:rsidRPr="00887230">
        <w:rPr>
          <w:rFonts w:asciiTheme="majorHAnsi" w:hAnsiTheme="majorHAnsi"/>
        </w:rPr>
        <w:t xml:space="preserve">Przemnażając przez siebie </w:t>
      </w:r>
      <w:r>
        <w:rPr>
          <w:rFonts w:asciiTheme="majorHAnsi" w:hAnsiTheme="majorHAnsi"/>
        </w:rPr>
        <w:t>składowe</w:t>
      </w:r>
      <w:r w:rsidRPr="00887230">
        <w:rPr>
          <w:rFonts w:asciiTheme="majorHAnsi" w:hAnsiTheme="majorHAnsi"/>
        </w:rPr>
        <w:t xml:space="preserve"> macierze obrotu i przesunięcia, można uzyskać pojedynczą macierz, która jest złożeniem tych dwóch przekształceń geometrycznych.</w:t>
      </w:r>
    </w:p>
    <w:p w14:paraId="3E672788" w14:textId="77777777" w:rsidR="00D422D0" w:rsidRDefault="00542B1C" w:rsidP="00D422D0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gx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gy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422D0">
        <w:tab/>
        <w:t xml:space="preserve">( </w:t>
      </w:r>
      <w:r w:rsidR="00D422D0">
        <w:fldChar w:fldCharType="begin"/>
      </w:r>
      <w:r w:rsidR="00D422D0">
        <w:instrText xml:space="preserve">SEQ Equation \s </w:instrText>
      </w:r>
      <w:r w:rsidR="00D422D0">
        <w:fldChar w:fldCharType="separate"/>
      </w:r>
      <w:r w:rsidR="00D422D0">
        <w:rPr>
          <w:noProof/>
        </w:rPr>
        <w:t>22</w:t>
      </w:r>
      <w:r w:rsidR="00D422D0">
        <w:fldChar w:fldCharType="end"/>
      </w:r>
      <w:r w:rsidR="00D422D0">
        <w:t>.</w:t>
      </w:r>
      <w:fldSimple w:instr=" STYLEREF 3 \s ">
        <w:r w:rsidR="00D422D0">
          <w:rPr>
            <w:noProof/>
          </w:rPr>
          <w:t>1.1.1</w:t>
        </w:r>
      </w:fldSimple>
      <w:r w:rsidR="00D422D0">
        <w:t>.</w:t>
      </w:r>
      <w:fldSimple w:instr=" SEQ ( \* ARABIC \s 3 ">
        <w:r w:rsidR="00D422D0">
          <w:rPr>
            <w:noProof/>
          </w:rPr>
          <w:t>22</w:t>
        </w:r>
      </w:fldSimple>
      <w:r w:rsidR="00D422D0">
        <w:t xml:space="preserve"> )</w:t>
      </w:r>
    </w:p>
    <w:p w14:paraId="78CF414B" w14:textId="77777777" w:rsidR="009361C4" w:rsidRDefault="00D422D0" w:rsidP="009361C4">
      <w:pPr>
        <w:keepNext/>
      </w:pPr>
      <w:r w:rsidRPr="00D02CFD">
        <w:rPr>
          <w:rFonts w:asciiTheme="majorHAnsi" w:hAnsiTheme="majorHAnsi"/>
        </w:rPr>
        <w:t xml:space="preserve">Ostatecznie więc, </w:t>
      </w:r>
      <w:r w:rsidR="003B33A9" w:rsidRPr="00D02CFD">
        <w:rPr>
          <w:rFonts w:asciiTheme="majorHAnsi" w:hAnsiTheme="majorHAnsi"/>
        </w:rPr>
        <w:t>transformacja współrzędnych punktu</w:t>
      </w:r>
      <w:r w:rsidRPr="00D02CFD">
        <w:rPr>
          <w:rFonts w:asciiTheme="majorHAnsi" w:hAnsiTheme="majorHAnsi"/>
        </w:rPr>
        <w:t xml:space="preserve"> z układu UWG do UWPO przebiega według poniższego schematu.</w:t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 wp14:anchorId="537E1034" wp14:editId="26408B0F">
            <wp:extent cx="5760720" cy="116840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ordinatePipelineUwgUw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16A5" w14:textId="71B46506" w:rsidR="009361C4" w:rsidRPr="009361C4" w:rsidRDefault="009361C4" w:rsidP="009361C4">
      <w:pPr>
        <w:pStyle w:val="Legenda"/>
        <w:jc w:val="center"/>
        <w:rPr>
          <w:i w:val="0"/>
        </w:rPr>
      </w:pPr>
      <w:r w:rsidRPr="009361C4">
        <w:rPr>
          <w:i w:val="0"/>
        </w:rPr>
        <w:t xml:space="preserve">Rysunek 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STYLEREF 3 \s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1.1.1</w:t>
      </w:r>
      <w:r w:rsidR="00257FA7">
        <w:rPr>
          <w:i w:val="0"/>
        </w:rPr>
        <w:fldChar w:fldCharType="end"/>
      </w:r>
      <w:r w:rsidR="00257FA7">
        <w:rPr>
          <w:i w:val="0"/>
        </w:rPr>
        <w:t>.</w:t>
      </w:r>
      <w:r w:rsidR="00257FA7">
        <w:rPr>
          <w:i w:val="0"/>
        </w:rPr>
        <w:fldChar w:fldCharType="begin"/>
      </w:r>
      <w:r w:rsidR="00257FA7">
        <w:rPr>
          <w:i w:val="0"/>
        </w:rPr>
        <w:instrText xml:space="preserve"> SEQ Rysunek \* ARABIC \s 3 </w:instrText>
      </w:r>
      <w:r w:rsidR="00257FA7">
        <w:rPr>
          <w:i w:val="0"/>
        </w:rPr>
        <w:fldChar w:fldCharType="separate"/>
      </w:r>
      <w:r w:rsidR="00257FA7">
        <w:rPr>
          <w:i w:val="0"/>
          <w:noProof/>
        </w:rPr>
        <w:t>8</w:t>
      </w:r>
      <w:r w:rsidR="00257FA7">
        <w:rPr>
          <w:i w:val="0"/>
        </w:rPr>
        <w:fldChar w:fldCharType="end"/>
      </w:r>
      <w:r>
        <w:rPr>
          <w:i w:val="0"/>
        </w:rPr>
        <w:t xml:space="preserve"> Transformacja </w:t>
      </w:r>
      <w:r w:rsidR="00391786">
        <w:rPr>
          <w:i w:val="0"/>
        </w:rPr>
        <w:t>z</w:t>
      </w:r>
      <w:r>
        <w:rPr>
          <w:i w:val="0"/>
        </w:rPr>
        <w:t xml:space="preserve"> </w:t>
      </w:r>
      <w:r w:rsidR="0006484B">
        <w:rPr>
          <w:i w:val="0"/>
        </w:rPr>
        <w:t>u</w:t>
      </w:r>
      <w:r w:rsidR="00391786">
        <w:rPr>
          <w:i w:val="0"/>
        </w:rPr>
        <w:t>kładu</w:t>
      </w:r>
      <w:r w:rsidR="0006484B">
        <w:rPr>
          <w:i w:val="0"/>
        </w:rPr>
        <w:t xml:space="preserve"> współrzę</w:t>
      </w:r>
      <w:r w:rsidR="00391786">
        <w:rPr>
          <w:i w:val="0"/>
        </w:rPr>
        <w:t>dnych</w:t>
      </w:r>
      <w:bookmarkStart w:id="1" w:name="_GoBack"/>
      <w:bookmarkEnd w:id="1"/>
      <w:r w:rsidR="00391786">
        <w:rPr>
          <w:i w:val="0"/>
        </w:rPr>
        <w:t xml:space="preserve"> UWG </w:t>
      </w:r>
      <w:r w:rsidR="0032199C">
        <w:rPr>
          <w:i w:val="0"/>
        </w:rPr>
        <w:t>do</w:t>
      </w:r>
      <w:r w:rsidR="00391786">
        <w:rPr>
          <w:i w:val="0"/>
        </w:rPr>
        <w:t xml:space="preserve"> UWPO</w:t>
      </w:r>
    </w:p>
    <w:p w14:paraId="16645E28" w14:textId="50416BBE" w:rsidR="00D422D0" w:rsidRDefault="00D422D0" w:rsidP="00D422D0"/>
    <w:p w14:paraId="40F6B5B6" w14:textId="08FEB569" w:rsidR="00BF7194" w:rsidRPr="00057598" w:rsidRDefault="00BF7194" w:rsidP="00D422D0">
      <w:pPr>
        <w:rPr>
          <w:rFonts w:asciiTheme="majorHAnsi" w:eastAsiaTheme="minorEastAsia" w:hAnsiTheme="majorHAnsi"/>
        </w:rPr>
      </w:pPr>
    </w:p>
    <w:sectPr w:rsidR="00BF7194" w:rsidRPr="0005759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migiusz.brzebrzycki@gmail.com" w:date="2016-04-03T11:52:00Z" w:initials="r">
    <w:p w14:paraId="15239512" w14:textId="77777777" w:rsidR="00542B1C" w:rsidRDefault="00542B1C" w:rsidP="00D422D0">
      <w:pPr>
        <w:pStyle w:val="Tekstkomentarza"/>
        <w:rPr>
          <w:rStyle w:val="Odwoaniedokomentarza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Przeczytać jeszcze raz i ewentualnie poprawić</w:t>
      </w:r>
    </w:p>
    <w:p w14:paraId="111A861E" w14:textId="77777777" w:rsidR="00542B1C" w:rsidRDefault="00542B1C" w:rsidP="00D422D0">
      <w:pPr>
        <w:pStyle w:val="Tekstkomentarza"/>
        <w:rPr>
          <w:rStyle w:val="Odwoaniedokomentarza"/>
        </w:rPr>
      </w:pPr>
    </w:p>
    <w:p w14:paraId="32CE8500" w14:textId="77777777" w:rsidR="00542B1C" w:rsidRDefault="00542B1C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Obserwując kamerą dowolny przedmiot, można określić jego położenie względem niej umieszczając ją w układzie UWC. Nie jest to jednak dobre rozwiązanie, gdyż książka zwykle nie porusza się razem z kamerą. Podobny problem powstanie kiedy tą samą książkę będą obserwowały dwie kamery zamiast jednej. W jaki sposób określić ich wzajemne położenie? Najlepszym rozwiązaniem jest stworzenie globalnego układu współrzędnych UWG i zdefiniowanie właśnie w nim  położenia i orientacji zarówno kamer, jak i obserwowanych przez nie przedmiotów. </w:t>
      </w:r>
    </w:p>
    <w:p w14:paraId="3587CE9A" w14:textId="77777777" w:rsidR="0032199C" w:rsidRDefault="0032199C" w:rsidP="00D422D0">
      <w:pPr>
        <w:ind w:firstLine="360"/>
        <w:rPr>
          <w:rFonts w:asciiTheme="majorHAnsi" w:hAnsiTheme="majorHAnsi"/>
        </w:rPr>
      </w:pPr>
    </w:p>
    <w:p w14:paraId="4197F7AD" w14:textId="08873AF9" w:rsidR="0032199C" w:rsidRPr="00084A8F" w:rsidRDefault="0032199C" w:rsidP="00D422D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Przykład z książką lepiej brzmi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97F7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542B1C" w:rsidRDefault="00542B1C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542B1C" w:rsidRDefault="00542B1C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Content>
      <w:p w14:paraId="14467F22" w14:textId="046775ED" w:rsidR="00542B1C" w:rsidRDefault="00542B1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A6319F" w:rsidRPr="00A6319F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542B1C" w:rsidRDefault="00542B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542B1C" w:rsidRDefault="00542B1C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542B1C" w:rsidRDefault="00542B1C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56323"/>
    <w:multiLevelType w:val="hybridMultilevel"/>
    <w:tmpl w:val="5A561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375BB"/>
    <w:multiLevelType w:val="hybridMultilevel"/>
    <w:tmpl w:val="8EBE98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155C5"/>
    <w:multiLevelType w:val="hybridMultilevel"/>
    <w:tmpl w:val="79345B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4F24E8"/>
    <w:multiLevelType w:val="hybridMultilevel"/>
    <w:tmpl w:val="C884F7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636CC"/>
    <w:multiLevelType w:val="hybridMultilevel"/>
    <w:tmpl w:val="F184EA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5C5DAD"/>
    <w:multiLevelType w:val="hybridMultilevel"/>
    <w:tmpl w:val="028C1F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314D"/>
    <w:rsid w:val="00025556"/>
    <w:rsid w:val="00036EB6"/>
    <w:rsid w:val="0004027B"/>
    <w:rsid w:val="00041EEB"/>
    <w:rsid w:val="00043586"/>
    <w:rsid w:val="00044EC6"/>
    <w:rsid w:val="00057598"/>
    <w:rsid w:val="00061D78"/>
    <w:rsid w:val="00063168"/>
    <w:rsid w:val="0006484B"/>
    <w:rsid w:val="00080471"/>
    <w:rsid w:val="00084A8F"/>
    <w:rsid w:val="00086F7F"/>
    <w:rsid w:val="000978AB"/>
    <w:rsid w:val="000A0A23"/>
    <w:rsid w:val="000B5D35"/>
    <w:rsid w:val="000E0F29"/>
    <w:rsid w:val="000F27F4"/>
    <w:rsid w:val="000F6231"/>
    <w:rsid w:val="00100D0E"/>
    <w:rsid w:val="00107080"/>
    <w:rsid w:val="00110FC3"/>
    <w:rsid w:val="0012256A"/>
    <w:rsid w:val="00124691"/>
    <w:rsid w:val="001368EA"/>
    <w:rsid w:val="00143A0F"/>
    <w:rsid w:val="00155486"/>
    <w:rsid w:val="001556E7"/>
    <w:rsid w:val="00156FD8"/>
    <w:rsid w:val="001637A7"/>
    <w:rsid w:val="00165DBE"/>
    <w:rsid w:val="001708F3"/>
    <w:rsid w:val="0017355C"/>
    <w:rsid w:val="00177E5C"/>
    <w:rsid w:val="00187F59"/>
    <w:rsid w:val="00191A58"/>
    <w:rsid w:val="00193D41"/>
    <w:rsid w:val="001B2029"/>
    <w:rsid w:val="001C2091"/>
    <w:rsid w:val="001C5B0A"/>
    <w:rsid w:val="001D6DF4"/>
    <w:rsid w:val="0020619C"/>
    <w:rsid w:val="00211323"/>
    <w:rsid w:val="00227F71"/>
    <w:rsid w:val="00230C86"/>
    <w:rsid w:val="00243627"/>
    <w:rsid w:val="00256CF8"/>
    <w:rsid w:val="00257FA7"/>
    <w:rsid w:val="00266285"/>
    <w:rsid w:val="002743E8"/>
    <w:rsid w:val="00287D14"/>
    <w:rsid w:val="00291E67"/>
    <w:rsid w:val="00297985"/>
    <w:rsid w:val="002B0560"/>
    <w:rsid w:val="002C5B98"/>
    <w:rsid w:val="002E2F3E"/>
    <w:rsid w:val="0032199C"/>
    <w:rsid w:val="00325141"/>
    <w:rsid w:val="00345598"/>
    <w:rsid w:val="00345A53"/>
    <w:rsid w:val="00352274"/>
    <w:rsid w:val="00381AB3"/>
    <w:rsid w:val="00385A07"/>
    <w:rsid w:val="00390633"/>
    <w:rsid w:val="00391786"/>
    <w:rsid w:val="00395680"/>
    <w:rsid w:val="003B33A9"/>
    <w:rsid w:val="003B7E53"/>
    <w:rsid w:val="003C2682"/>
    <w:rsid w:val="003E1967"/>
    <w:rsid w:val="003E253E"/>
    <w:rsid w:val="003F38D8"/>
    <w:rsid w:val="003F53C3"/>
    <w:rsid w:val="0041030D"/>
    <w:rsid w:val="00410C39"/>
    <w:rsid w:val="00430CC2"/>
    <w:rsid w:val="004310BC"/>
    <w:rsid w:val="004611B6"/>
    <w:rsid w:val="00483306"/>
    <w:rsid w:val="0048539D"/>
    <w:rsid w:val="00494961"/>
    <w:rsid w:val="004B60B0"/>
    <w:rsid w:val="004C10A8"/>
    <w:rsid w:val="004C3FDC"/>
    <w:rsid w:val="004D00A8"/>
    <w:rsid w:val="004E4F45"/>
    <w:rsid w:val="004F3CB0"/>
    <w:rsid w:val="004F475F"/>
    <w:rsid w:val="004F6597"/>
    <w:rsid w:val="005153E7"/>
    <w:rsid w:val="005212FA"/>
    <w:rsid w:val="00522757"/>
    <w:rsid w:val="00525A52"/>
    <w:rsid w:val="00535F58"/>
    <w:rsid w:val="00542B1C"/>
    <w:rsid w:val="005530FC"/>
    <w:rsid w:val="005678CA"/>
    <w:rsid w:val="00567E70"/>
    <w:rsid w:val="00580FAB"/>
    <w:rsid w:val="005821C8"/>
    <w:rsid w:val="005867C5"/>
    <w:rsid w:val="00586C1D"/>
    <w:rsid w:val="005A4691"/>
    <w:rsid w:val="005A4C86"/>
    <w:rsid w:val="005A61A1"/>
    <w:rsid w:val="005B1689"/>
    <w:rsid w:val="005B54D6"/>
    <w:rsid w:val="005C154E"/>
    <w:rsid w:val="005D5C06"/>
    <w:rsid w:val="005E2424"/>
    <w:rsid w:val="005E2919"/>
    <w:rsid w:val="005F2283"/>
    <w:rsid w:val="00606364"/>
    <w:rsid w:val="006066A7"/>
    <w:rsid w:val="006068CA"/>
    <w:rsid w:val="006306A3"/>
    <w:rsid w:val="006428D3"/>
    <w:rsid w:val="006663E8"/>
    <w:rsid w:val="006964B0"/>
    <w:rsid w:val="00696C19"/>
    <w:rsid w:val="006F4740"/>
    <w:rsid w:val="00703B87"/>
    <w:rsid w:val="007128CD"/>
    <w:rsid w:val="0073321F"/>
    <w:rsid w:val="0074123B"/>
    <w:rsid w:val="007434F2"/>
    <w:rsid w:val="007574AB"/>
    <w:rsid w:val="00765187"/>
    <w:rsid w:val="00776474"/>
    <w:rsid w:val="00791024"/>
    <w:rsid w:val="0079196B"/>
    <w:rsid w:val="007A071C"/>
    <w:rsid w:val="007B2197"/>
    <w:rsid w:val="007D71FB"/>
    <w:rsid w:val="007E3DBC"/>
    <w:rsid w:val="007E7F76"/>
    <w:rsid w:val="00812609"/>
    <w:rsid w:val="0081732F"/>
    <w:rsid w:val="0081741E"/>
    <w:rsid w:val="00833F7E"/>
    <w:rsid w:val="00845E55"/>
    <w:rsid w:val="008572ED"/>
    <w:rsid w:val="00885E7D"/>
    <w:rsid w:val="00887230"/>
    <w:rsid w:val="008B4B55"/>
    <w:rsid w:val="008C41B0"/>
    <w:rsid w:val="008C59AA"/>
    <w:rsid w:val="008D6976"/>
    <w:rsid w:val="008F30A4"/>
    <w:rsid w:val="008F7F37"/>
    <w:rsid w:val="009055F8"/>
    <w:rsid w:val="00910421"/>
    <w:rsid w:val="00917F72"/>
    <w:rsid w:val="00930F3A"/>
    <w:rsid w:val="00932C76"/>
    <w:rsid w:val="009361C4"/>
    <w:rsid w:val="00936EE8"/>
    <w:rsid w:val="00956901"/>
    <w:rsid w:val="009828C6"/>
    <w:rsid w:val="009909F4"/>
    <w:rsid w:val="00990B0B"/>
    <w:rsid w:val="0099415C"/>
    <w:rsid w:val="009A1A68"/>
    <w:rsid w:val="009B3049"/>
    <w:rsid w:val="009B718A"/>
    <w:rsid w:val="009B7AE8"/>
    <w:rsid w:val="009C5045"/>
    <w:rsid w:val="009E307F"/>
    <w:rsid w:val="00A064CF"/>
    <w:rsid w:val="00A127D5"/>
    <w:rsid w:val="00A2208C"/>
    <w:rsid w:val="00A41382"/>
    <w:rsid w:val="00A462CD"/>
    <w:rsid w:val="00A566B3"/>
    <w:rsid w:val="00A6212F"/>
    <w:rsid w:val="00A622BE"/>
    <w:rsid w:val="00A6319F"/>
    <w:rsid w:val="00A678C0"/>
    <w:rsid w:val="00A85763"/>
    <w:rsid w:val="00AA4B76"/>
    <w:rsid w:val="00AA59E8"/>
    <w:rsid w:val="00AA6BE9"/>
    <w:rsid w:val="00AB1978"/>
    <w:rsid w:val="00AB5D33"/>
    <w:rsid w:val="00AD07F0"/>
    <w:rsid w:val="00AD4A9B"/>
    <w:rsid w:val="00AE4502"/>
    <w:rsid w:val="00AE45BD"/>
    <w:rsid w:val="00AE5004"/>
    <w:rsid w:val="00AF16EF"/>
    <w:rsid w:val="00AF2288"/>
    <w:rsid w:val="00B12F2E"/>
    <w:rsid w:val="00B30EFA"/>
    <w:rsid w:val="00B55926"/>
    <w:rsid w:val="00B70CAA"/>
    <w:rsid w:val="00B80829"/>
    <w:rsid w:val="00B9661D"/>
    <w:rsid w:val="00BA359C"/>
    <w:rsid w:val="00BA504A"/>
    <w:rsid w:val="00BA5B7D"/>
    <w:rsid w:val="00BA70F5"/>
    <w:rsid w:val="00BA75E4"/>
    <w:rsid w:val="00BE3157"/>
    <w:rsid w:val="00BF7194"/>
    <w:rsid w:val="00C007B7"/>
    <w:rsid w:val="00C23ADD"/>
    <w:rsid w:val="00C42797"/>
    <w:rsid w:val="00C6698E"/>
    <w:rsid w:val="00C70841"/>
    <w:rsid w:val="00C7757F"/>
    <w:rsid w:val="00C8428C"/>
    <w:rsid w:val="00CA1E62"/>
    <w:rsid w:val="00CB1096"/>
    <w:rsid w:val="00CB22FC"/>
    <w:rsid w:val="00CB3668"/>
    <w:rsid w:val="00CD3687"/>
    <w:rsid w:val="00CE6DEC"/>
    <w:rsid w:val="00D02CFD"/>
    <w:rsid w:val="00D15010"/>
    <w:rsid w:val="00D20841"/>
    <w:rsid w:val="00D30E8B"/>
    <w:rsid w:val="00D342F1"/>
    <w:rsid w:val="00D34E41"/>
    <w:rsid w:val="00D422D0"/>
    <w:rsid w:val="00D449A6"/>
    <w:rsid w:val="00D71F35"/>
    <w:rsid w:val="00D7265F"/>
    <w:rsid w:val="00D951D2"/>
    <w:rsid w:val="00D97EC8"/>
    <w:rsid w:val="00DA3265"/>
    <w:rsid w:val="00DC39DA"/>
    <w:rsid w:val="00DD584F"/>
    <w:rsid w:val="00DE2AE3"/>
    <w:rsid w:val="00DF2845"/>
    <w:rsid w:val="00DF3BDD"/>
    <w:rsid w:val="00E22FCD"/>
    <w:rsid w:val="00E2524E"/>
    <w:rsid w:val="00E2625D"/>
    <w:rsid w:val="00E342F6"/>
    <w:rsid w:val="00E4602C"/>
    <w:rsid w:val="00E730E6"/>
    <w:rsid w:val="00E75A27"/>
    <w:rsid w:val="00E84AAD"/>
    <w:rsid w:val="00EE3B15"/>
    <w:rsid w:val="00EF4506"/>
    <w:rsid w:val="00F06F10"/>
    <w:rsid w:val="00F30D6B"/>
    <w:rsid w:val="00F312BB"/>
    <w:rsid w:val="00F32ED9"/>
    <w:rsid w:val="00F335F0"/>
    <w:rsid w:val="00F527DE"/>
    <w:rsid w:val="00F667E9"/>
    <w:rsid w:val="00F7333D"/>
    <w:rsid w:val="00F90447"/>
    <w:rsid w:val="00F95D9D"/>
    <w:rsid w:val="00FE520E"/>
    <w:rsid w:val="00FE52EF"/>
    <w:rsid w:val="00F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1096"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  <w:style w:type="character" w:styleId="Odwoaniedokomentarza">
    <w:name w:val="annotation reference"/>
    <w:basedOn w:val="Domylnaczcionkaakapitu"/>
    <w:uiPriority w:val="99"/>
    <w:semiHidden/>
    <w:unhideWhenUsed/>
    <w:rsid w:val="00AF16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16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16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16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16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6E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85"/>
    <w:rPr>
      <w:vertAlign w:val="superscript"/>
    </w:rPr>
  </w:style>
  <w:style w:type="table" w:styleId="Tabela-Siatka">
    <w:name w:val="Table Grid"/>
    <w:basedOn w:val="Standardowy"/>
    <w:uiPriority w:val="39"/>
    <w:rsid w:val="0034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3687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DF3BDD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49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949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96"/>
    <w:rsid w:val="008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C60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C93B-82E1-446A-9090-36E855A4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9033</TotalTime>
  <Pages>7</Pages>
  <Words>2011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31</cp:revision>
  <cp:lastPrinted>2016-03-29T21:41:00Z</cp:lastPrinted>
  <dcterms:created xsi:type="dcterms:W3CDTF">2016-03-25T21:44:00Z</dcterms:created>
  <dcterms:modified xsi:type="dcterms:W3CDTF">2016-04-05T21:19:00Z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