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📑 Relatório de Justificativas Técnicas</w:t>
      </w:r>
    </w:p>
    <w:p/>
    <w:p>
      <w:r>
        <w:t xml:space="preserve">Projeto: Chatbot Gamificado sobre Pontos Históricos do Recife  </w:t>
      </w:r>
    </w:p>
    <w:p>
      <w:r>
        <w:t>Foco: Justificar escolhas de modelos, métodos e arquitetura</w:t>
      </w:r>
    </w:p>
    <w:p/>
    <w:p>
      <w:r>
        <w:t>---</w:t>
      </w:r>
    </w:p>
    <w:p/>
    <w:p>
      <w:pPr>
        <w:pStyle w:val="Heading2"/>
      </w:pPr>
      <w:r>
        <w:t>1) Por que treinar uma CNN do zero (ImprovedCNN) em vez de Transfer Learning?</w:t>
      </w:r>
    </w:p>
    <w:p/>
    <w:p>
      <w:pPr>
        <w:pStyle w:val="ListBullet"/>
      </w:pPr>
      <w:r>
        <w:t>**Contexto do domínio**: As classes são locais históricos específicos do Recife (estilo visual, textura e composição próprios). Modelos pré-treinados (ImageNet) aprendem objetos genéricos (gatos, carros, etc.). Treinar do zero favorece features mais ajustadas ao domínio.</w:t>
      </w:r>
    </w:p>
    <w:p>
      <w:pPr>
        <w:pStyle w:val="ListBullet"/>
      </w:pPr>
      <w:r>
        <w:t>**Simplicidade e controle**: Arquitetura enxuta, transparente e fácil de depurar. Útil para projeto educacional e para explicar cada estágio (Conv → Pool → Dense).</w:t>
      </w:r>
    </w:p>
    <w:p>
      <w:pPr>
        <w:pStyle w:val="ListBullet"/>
      </w:pPr>
      <w:r>
        <w:t>**Dataset pequeno mas estável**: Embora o Transfer Learning fosse benéfico com poucos dados, a CNN simples alcançou boa performance (96%). O ganho adicional do TL não justificaria a complexidade neste estágio.</w:t>
      </w:r>
    </w:p>
    <w:p>
      <w:pPr>
        <w:pStyle w:val="ListBullet"/>
      </w:pPr>
      <w:r>
        <w:t>**Custo computacional**: Arquitetura leve, treina rápido (~3 min), viável em máquinas comuns.</w:t>
      </w:r>
    </w:p>
    <w:p/>
    <w:p>
      <w:r>
        <w:t>Conclusão: A CNN customizada equilibra aprendizagem específica do domínio, rapidez e clareza pedagógica.</w:t>
      </w:r>
    </w:p>
    <w:p/>
    <w:p>
      <w:r>
        <w:t>---</w:t>
      </w:r>
    </w:p>
    <w:p/>
    <w:p>
      <w:pPr>
        <w:pStyle w:val="Heading2"/>
      </w:pPr>
      <w:r>
        <w:t>2) Por que TF‑IDF + Similaridade do Cosseno para o Modo Descrição?</w:t>
      </w:r>
    </w:p>
    <w:p/>
    <w:p>
      <w:pPr>
        <w:pStyle w:val="ListBullet"/>
      </w:pPr>
      <w:r>
        <w:t>**Linguagem em português**: Solução robusta e leve para PT-BR sem depender de modelos grandes.</w:t>
      </w:r>
    </w:p>
    <w:p>
      <w:pPr>
        <w:pStyle w:val="ListBullet"/>
      </w:pPr>
      <w:r>
        <w:t>**Transparência**: Fácil explicar ao usuário o que influencia o score (palavras-chave e termos relevantes).</w:t>
      </w:r>
    </w:p>
    <w:p>
      <w:pPr>
        <w:pStyle w:val="ListBullet"/>
      </w:pPr>
      <w:r>
        <w:t>**Eficiência**: Baixo custo computacional; responde em tempo real.</w:t>
      </w:r>
    </w:p>
    <w:p>
      <w:pPr>
        <w:pStyle w:val="ListBullet"/>
      </w:pPr>
      <w:r>
        <w:t>**Controle de critérios**: Combinação 60% similaridade semântica + 40% keywords conecta fluência textual com precisão factual.</w:t>
      </w:r>
    </w:p>
    <w:p/>
    <w:p>
      <w:r>
        <w:t>Conclusão: TF‑IDF + Cosseno fornece avaliação rápida, explicável e adequada ao contexto educacional.</w:t>
      </w:r>
    </w:p>
    <w:p/>
    <w:p>
      <w:r>
        <w:t>---</w:t>
      </w:r>
    </w:p>
    <w:p/>
    <w:p>
      <w:pPr>
        <w:pStyle w:val="Heading2"/>
      </w:pPr>
      <w:r>
        <w:t>3) Por que a métrica de similaridade visual baseada em “mesma classe + confiança”?</w:t>
      </w:r>
    </w:p>
    <w:p/>
    <w:p>
      <w:pPr>
        <w:pStyle w:val="ListBullet"/>
      </w:pPr>
      <w:r>
        <w:t>**Objetivo do produto**: Não buscamos “similaridade estética” arbitrária, e sim se a foto é do mesmo local histórico.</w:t>
      </w:r>
    </w:p>
    <w:p>
      <w:pPr>
        <w:pStyle w:val="ListBullet"/>
      </w:pPr>
      <w:r>
        <w:t>**Robustez prática**: Comparar classes previstas (e suas confianças) é estável com datasets pequenos, evitando ruído de métricas puramente pixel/feature space.</w:t>
      </w:r>
    </w:p>
    <w:p>
      <w:pPr>
        <w:pStyle w:val="ListBullet"/>
      </w:pPr>
      <w:r>
        <w:t>**Sinal pedagógico**: A mensagem ao usuário fica clara (“mesmo local vs. diferente”), alinhando expectativa e pontuação.</w:t>
      </w:r>
    </w:p>
    <w:p/>
    <w:p>
      <w:r>
        <w:t>Conclusão: A decisão centrada em classe+confiança alinha métrica técnica ao objetivo do jogo e ao tamanho do dataset.</w:t>
      </w:r>
    </w:p>
    <w:p/>
    <w:p>
      <w:r>
        <w:t>---</w:t>
      </w:r>
    </w:p>
    <w:p/>
    <w:p>
      <w:pPr>
        <w:pStyle w:val="Heading2"/>
      </w:pPr>
      <w:r>
        <w:t>4) Por que um sistema unificado de XP (sem moedas)?</w:t>
      </w:r>
    </w:p>
    <w:p/>
    <w:p>
      <w:pPr>
        <w:pStyle w:val="ListBullet"/>
      </w:pPr>
      <w:r>
        <w:t>**Redução de complexidade cognitiva**: Um único indicador de progresso evita confusão e melhora UX.</w:t>
      </w:r>
    </w:p>
    <w:p>
      <w:pPr>
        <w:pStyle w:val="ListBullet"/>
      </w:pPr>
      <w:r>
        <w:t>**Traço educacional**: O foco vira aprendizado e consistência, não economia de itens.</w:t>
      </w:r>
    </w:p>
    <w:p>
      <w:pPr>
        <w:pStyle w:val="ListBullet"/>
      </w:pPr>
      <w:r>
        <w:t>**Coerência**: Todas as ações (foto, descrição) convergem em XP e nível, simplificando feedback e metas.</w:t>
      </w:r>
    </w:p>
    <w:p/>
    <w:p>
      <w:r>
        <w:t>Conclusão: XP único torna a gamificação mais clara, motivadora e fácil de manter.</w:t>
      </w:r>
    </w:p>
    <w:p/>
    <w:p>
      <w:r>
        <w:t>---</w:t>
      </w:r>
    </w:p>
    <w:p/>
    <w:p>
      <w:pPr>
        <w:pStyle w:val="Heading2"/>
      </w:pPr>
      <w:r>
        <w:t>5) Por que a fórmula de nível `level = int((XP/100) ** 0.5) + 1`?</w:t>
      </w:r>
    </w:p>
    <w:p/>
    <w:p>
      <w:pPr>
        <w:pStyle w:val="ListBullet"/>
      </w:pPr>
      <w:r>
        <w:t>**Progressão suavemente desacelerada**: Cresce rápido no início (engajamento) e estabiliza depois (retenção), sem exigir curvas complexas.</w:t>
      </w:r>
    </w:p>
    <w:p>
      <w:pPr>
        <w:pStyle w:val="ListBullet"/>
      </w:pPr>
      <w:r>
        <w:t>**Previsível e simples**: Fácil de explicar e de ajustar (constantes e expoente).</w:t>
      </w:r>
    </w:p>
    <w:p/>
    <w:p>
      <w:r>
        <w:t>Conclusão: Fórmula simples, estável e com curva de dificuldade intuitiva.</w:t>
      </w:r>
    </w:p>
    <w:p/>
    <w:p>
      <w:r>
        <w:t>---</w:t>
      </w:r>
    </w:p>
    <w:p/>
    <w:p>
      <w:pPr>
        <w:pStyle w:val="Heading2"/>
      </w:pPr>
      <w:r>
        <w:t>6) Por que a arquitetura web com Flask + Templates estáticos?</w:t>
      </w:r>
    </w:p>
    <w:p/>
    <w:p>
      <w:pPr>
        <w:pStyle w:val="ListBullet"/>
      </w:pPr>
      <w:r>
        <w:t>**Rapidez de prototipação**: Flask é minimalista e perfeito para POCs e demos educacionais.</w:t>
      </w:r>
    </w:p>
    <w:p>
      <w:pPr>
        <w:pStyle w:val="ListBullet"/>
      </w:pPr>
      <w:r>
        <w:t>**Integração direta com PyTorch**: Chamadas síncronas simples, sem overhead de serviços separados.</w:t>
      </w:r>
    </w:p>
    <w:p>
      <w:pPr>
        <w:pStyle w:val="ListBullet"/>
      </w:pPr>
      <w:r>
        <w:t>**Baixa barreira de entrada**: HTML/CSS/JS vanilla facilitam manutenção e contribuições iniciais.</w:t>
      </w:r>
    </w:p>
    <w:p/>
    <w:p>
      <w:r>
        <w:t>Conclusão: Stack leve, coerente com os objetivos de ensino e prototipação.</w:t>
      </w:r>
    </w:p>
    <w:p/>
    <w:p>
      <w:r>
        <w:t>---</w:t>
      </w:r>
    </w:p>
    <w:p/>
    <w:p>
      <w:pPr>
        <w:pStyle w:val="Heading2"/>
      </w:pPr>
      <w:r>
        <w:t>7) Por que o pipeline de NLP simples (regex, stopwords, lemmatization)?</w:t>
      </w:r>
    </w:p>
    <w:p/>
    <w:p>
      <w:pPr>
        <w:pStyle w:val="ListBullet"/>
      </w:pPr>
      <w:r>
        <w:t>**Resiliência em PT-BR**: Pipeline robusto sem dependência de modelos pesados.</w:t>
      </w:r>
    </w:p>
    <w:p>
      <w:pPr>
        <w:pStyle w:val="ListBullet"/>
      </w:pPr>
      <w:r>
        <w:t>**Explicabilidade**: Fácil mostrar como o texto é limpo e analisado.</w:t>
      </w:r>
    </w:p>
    <w:p>
      <w:pPr>
        <w:pStyle w:val="ListBullet"/>
      </w:pPr>
      <w:r>
        <w:t>**Custo/benefício**: Entrega valor rápido com custo mínimo de infraestrutura.</w:t>
      </w:r>
    </w:p>
    <w:p/>
    <w:p>
      <w:r>
        <w:t>Conclusão: O pipeline cobre bem a necessidade de avaliar descrições curtas e objetivas.</w:t>
      </w:r>
    </w:p>
    <w:p/>
    <w:p>
      <w:r>
        <w:t>---</w:t>
      </w:r>
    </w:p>
    <w:p/>
    <w:p>
      <w:pPr>
        <w:pStyle w:val="Heading2"/>
      </w:pPr>
      <w:r>
        <w:t>8) Alternativas consideradas e por que não agora</w:t>
      </w:r>
    </w:p>
    <w:p/>
    <w:p>
      <w:pPr>
        <w:pStyle w:val="ListBullet"/>
      </w:pPr>
      <w:r>
        <w:t>**Transfer Learning (ResNet/EfficientNet)**: Melhor base com poucos dados, porém aumenta dependência e complexidade; pode ser um próximo passo quando ampliarmos o dataset.</w:t>
      </w:r>
    </w:p>
    <w:p>
      <w:pPr>
        <w:pStyle w:val="ListBullet"/>
      </w:pPr>
      <w:r>
        <w:t>**Embeddings semânticos (SBERT) para descrição**: Melhor semântica, mas custo maior (modelo pesado) e explicabilidade menor para usuários iniciantes.</w:t>
      </w:r>
    </w:p>
    <w:p>
      <w:pPr>
        <w:pStyle w:val="ListBullet"/>
      </w:pPr>
      <w:r>
        <w:t>**Métricas visuais sofisticadas (LPIPS/CLIP-Similarity)**: Úteis para estética/conteúdo amplo; nosso objetivo é “mesmo local histórico”, a abordagem por classe atende direto.</w:t>
      </w:r>
    </w:p>
    <w:p>
      <w:pPr>
        <w:pStyle w:val="ListBullet"/>
      </w:pPr>
      <w:r>
        <w:t>**Stack SPA (React/Vue)**: Melhora UX sofisticada, porém aumenta complexidade do projeto sem necessidade imediata.</w:t>
      </w:r>
    </w:p>
    <w:p/>
    <w:p>
      <w:r>
        <w:t>---</w:t>
      </w:r>
    </w:p>
    <w:p/>
    <w:p>
      <w:pPr>
        <w:pStyle w:val="Heading2"/>
      </w:pPr>
      <w:r>
        <w:t>9) Critérios de qualidade que guiaram as escolhas</w:t>
      </w:r>
    </w:p>
    <w:p/>
    <w:p>
      <w:pPr>
        <w:pStyle w:val="ListBullet"/>
      </w:pPr>
      <w:r>
        <w:t>Clareza e explicabilidade para o usuário final</w:t>
      </w:r>
    </w:p>
    <w:p>
      <w:pPr>
        <w:pStyle w:val="ListBullet"/>
      </w:pPr>
      <w:r>
        <w:t>Baixa latência e baixo custo computacional</w:t>
      </w:r>
    </w:p>
    <w:p>
      <w:pPr>
        <w:pStyle w:val="ListBullet"/>
      </w:pPr>
      <w:r>
        <w:t>Aderência ao objetivo pedagógico</w:t>
      </w:r>
    </w:p>
    <w:p>
      <w:pPr>
        <w:pStyle w:val="ListBullet"/>
      </w:pPr>
      <w:r>
        <w:t>Simplicidade de manutenção e evolução</w:t>
      </w:r>
    </w:p>
    <w:p>
      <w:pPr>
        <w:pStyle w:val="ListBullet"/>
      </w:pPr>
      <w:r>
        <w:t>Escalonamento gradual (rota para upgrades futuros)</w:t>
      </w:r>
    </w:p>
    <w:p/>
    <w:p>
      <w:r>
        <w:t>---</w:t>
      </w:r>
    </w:p>
    <w:p/>
    <w:p>
      <w:pPr>
        <w:pStyle w:val="Heading2"/>
      </w:pPr>
      <w:r>
        <w:t>10) Próximos passos recomendados</w:t>
      </w:r>
    </w:p>
    <w:p/>
    <w:p>
      <w:pPr>
        <w:pStyle w:val="ListBullet"/>
      </w:pPr>
      <w:r>
        <w:t>Adotar Transfer Learning quando o dataset crescer</w:t>
      </w:r>
    </w:p>
    <w:p>
      <w:pPr>
        <w:pStyle w:val="ListBullet"/>
      </w:pPr>
      <w:r>
        <w:t>Incluir embeddings semânticos leves para PT-BR (e.g., sentence-transformers-mini)</w:t>
      </w:r>
    </w:p>
    <w:p>
      <w:pPr>
        <w:pStyle w:val="ListBullet"/>
      </w:pPr>
      <w:r>
        <w:t>Ampliar dataset com variação de ângulo/iluminação</w:t>
      </w:r>
    </w:p>
    <w:p>
      <w:pPr>
        <w:pStyle w:val="ListBullet"/>
      </w:pPr>
      <w:r>
        <w:t>Criar testes automatizados de regressão de métricas</w:t>
      </w:r>
    </w:p>
    <w:p/>
    <w:p>
      <w:r>
        <w:t>---</w:t>
      </w:r>
    </w:p>
    <w:p/>
    <w:p>
      <w:r>
        <w:t>Em suma, as escolhas privilegiam simplicidade, explicabilidade e aderência ao objetivo educacional, garantindo um produto funcional, leve e com caminho claro para evoluções técnicas futuras.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