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0C8" w:rsidRPr="008A4305" w:rsidRDefault="008A4305" w:rsidP="008A4305">
      <w:pPr>
        <w:jc w:val="center"/>
        <w:rPr>
          <w:rFonts w:ascii="Arial" w:hAnsi="Arial" w:cs="Arial"/>
          <w:b/>
          <w:sz w:val="36"/>
        </w:rPr>
      </w:pPr>
      <w:r w:rsidRPr="008A4305">
        <w:rPr>
          <w:rFonts w:ascii="Arial" w:hAnsi="Arial" w:cs="Arial"/>
          <w:b/>
          <w:sz w:val="36"/>
        </w:rPr>
        <w:t>ESTATÍSTICA BÁSICA – BUSSAB/MORETTIN (RESUMO E EXERCÍCIOS)</w:t>
      </w:r>
    </w:p>
    <w:p w:rsidR="008A4305" w:rsidRPr="008A4305" w:rsidRDefault="008A4305">
      <w:pPr>
        <w:rPr>
          <w:rFonts w:ascii="Arial" w:hAnsi="Arial" w:cs="Arial"/>
        </w:rPr>
      </w:pPr>
    </w:p>
    <w:p w:rsidR="008A4305" w:rsidRPr="008A4305" w:rsidRDefault="008A4305">
      <w:pPr>
        <w:rPr>
          <w:rFonts w:ascii="Arial" w:hAnsi="Arial" w:cs="Arial"/>
          <w:b/>
          <w:sz w:val="24"/>
        </w:rPr>
      </w:pPr>
      <w:r w:rsidRPr="008A4305">
        <w:rPr>
          <w:rFonts w:ascii="Arial" w:hAnsi="Arial" w:cs="Arial"/>
          <w:b/>
          <w:sz w:val="24"/>
        </w:rPr>
        <w:t>CAPÍTULO 1 – PRELIMINARES</w:t>
      </w:r>
    </w:p>
    <w:p w:rsidR="008A4305" w:rsidRDefault="009F7C6C" w:rsidP="009F7C6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u w:val="single"/>
        </w:rPr>
        <w:t>Inferência</w:t>
      </w:r>
      <w:r>
        <w:rPr>
          <w:rFonts w:ascii="Arial" w:hAnsi="Arial" w:cs="Arial"/>
          <w:sz w:val="24"/>
        </w:rPr>
        <w:t xml:space="preserve"> (lat. </w:t>
      </w:r>
      <w:proofErr w:type="spellStart"/>
      <w:r>
        <w:rPr>
          <w:rFonts w:ascii="Arial" w:hAnsi="Arial" w:cs="Arial"/>
          <w:i/>
          <w:sz w:val="24"/>
        </w:rPr>
        <w:t>Inferentia</w:t>
      </w:r>
      <w:proofErr w:type="spellEnd"/>
      <w:r>
        <w:rPr>
          <w:rFonts w:ascii="Arial" w:hAnsi="Arial" w:cs="Arial"/>
          <w:sz w:val="24"/>
        </w:rPr>
        <w:t>): ato ou efeito de inferir, indução, conclusão, ilação. Da lógica, a palavra ‘inferência’ denota a passagem da premissa à conclusão.</w:t>
      </w:r>
    </w:p>
    <w:p w:rsidR="009F7C6C" w:rsidRDefault="009F7C6C" w:rsidP="009F7C6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essência da ciência é a observação, a qual tem como objetivo básico a inferência, e esta pode ser dedutiva ou indutiva.</w:t>
      </w:r>
    </w:p>
    <w:p w:rsidR="009F7C6C" w:rsidRDefault="009F7C6C" w:rsidP="009F7C6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inferência estatística é uma das partes da Estatística. Esta é a part</w:t>
      </w:r>
      <w:r w:rsidR="002D7FC0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 de metodologia da Ciência que tem por objetivo a coleta, redução, análise e modelagem dos dados, a partir do que, finalmente, faz-se a inferência para a população da qual os dados (a amostra) foram obtidos.</w:t>
      </w:r>
    </w:p>
    <w:p w:rsidR="002D7FC0" w:rsidRDefault="002D7FC0" w:rsidP="009F7C6C">
      <w:pPr>
        <w:jc w:val="both"/>
        <w:rPr>
          <w:rFonts w:ascii="Arial" w:hAnsi="Arial" w:cs="Arial"/>
          <w:b/>
          <w:sz w:val="24"/>
        </w:rPr>
      </w:pPr>
    </w:p>
    <w:p w:rsidR="009F7C6C" w:rsidRDefault="009F7C6C" w:rsidP="009F7C6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CAPÍTULO 2 – RESUMO DE DADOS</w:t>
      </w:r>
    </w:p>
    <w:p w:rsidR="009F7C6C" w:rsidRDefault="009F7C6C" w:rsidP="009F7C6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2.1 Tipos de Variáveis</w:t>
      </w:r>
    </w:p>
    <w:p w:rsidR="009F7C6C" w:rsidRDefault="009F7C6C" w:rsidP="009F7C6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>
            <wp:extent cx="5400040" cy="1794295"/>
            <wp:effectExtent l="0" t="0" r="0" b="1587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C66973" w:rsidRDefault="00C66973" w:rsidP="009F7C6C">
      <w:pPr>
        <w:jc w:val="both"/>
        <w:rPr>
          <w:rFonts w:ascii="Arial" w:hAnsi="Arial" w:cs="Arial"/>
          <w:b/>
          <w:sz w:val="24"/>
        </w:rPr>
      </w:pPr>
    </w:p>
    <w:p w:rsidR="009F7C6C" w:rsidRDefault="002D7FC0" w:rsidP="009F7C6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2.2 Distribuições de Frequências</w:t>
      </w:r>
    </w:p>
    <w:p w:rsidR="00796A80" w:rsidRDefault="00796A80" w:rsidP="009F7C6C">
      <w:pPr>
        <w:jc w:val="both"/>
        <w:rPr>
          <w:rFonts w:ascii="Arial" w:hAnsi="Arial" w:cs="Arial"/>
          <w:b/>
          <w:sz w:val="24"/>
        </w:rPr>
      </w:pPr>
    </w:p>
    <w:p w:rsidR="00334679" w:rsidRPr="00796A80" w:rsidRDefault="00334679" w:rsidP="00334679">
      <w:pPr>
        <w:pStyle w:val="Legenda"/>
        <w:keepNext/>
        <w:jc w:val="center"/>
        <w:rPr>
          <w:rFonts w:ascii="Arial" w:hAnsi="Arial" w:cs="Arial"/>
          <w:color w:val="000000" w:themeColor="text1"/>
          <w:sz w:val="20"/>
        </w:rPr>
      </w:pPr>
      <w:r w:rsidRPr="00796A80">
        <w:rPr>
          <w:rFonts w:ascii="Arial" w:hAnsi="Arial" w:cs="Arial"/>
          <w:b/>
          <w:i w:val="0"/>
          <w:color w:val="000000" w:themeColor="text1"/>
          <w:sz w:val="20"/>
        </w:rPr>
        <w:t xml:space="preserve">Tabela 1: </w:t>
      </w:r>
      <w:r w:rsidRPr="00796A80">
        <w:rPr>
          <w:rFonts w:ascii="Arial" w:hAnsi="Arial" w:cs="Arial"/>
          <w:i w:val="0"/>
          <w:color w:val="000000" w:themeColor="text1"/>
          <w:sz w:val="20"/>
        </w:rPr>
        <w:t>Frequência de Assaltos em Cidades Americanas</w:t>
      </w:r>
    </w:p>
    <w:tbl>
      <w:tblPr>
        <w:tblStyle w:val="TabeladeGrade4-nfase1"/>
        <w:tblW w:w="5062" w:type="pct"/>
        <w:tblLook w:val="04A0" w:firstRow="1" w:lastRow="0" w:firstColumn="1" w:lastColumn="0" w:noHBand="0" w:noVBand="1"/>
      </w:tblPr>
      <w:tblGrid>
        <w:gridCol w:w="2278"/>
        <w:gridCol w:w="1722"/>
        <w:gridCol w:w="2069"/>
        <w:gridCol w:w="2530"/>
      </w:tblGrid>
      <w:tr w:rsidR="00796A80" w:rsidRPr="00796A80" w:rsidTr="00203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Cidades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Assaltos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203C59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Proporçã</w:t>
            </w: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o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Porcentagem</w:t>
            </w:r>
          </w:p>
        </w:tc>
      </w:tr>
      <w:tr w:rsidR="00796A80" w:rsidRPr="00796A80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Alabama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236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0.16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16</w:t>
            </w:r>
          </w:p>
        </w:tc>
      </w:tr>
      <w:tr w:rsidR="00796A80" w:rsidRPr="00796A80" w:rsidTr="00203C59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Alaska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263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0.18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18</w:t>
            </w:r>
          </w:p>
        </w:tc>
      </w:tr>
      <w:tr w:rsidR="00796A80" w:rsidRPr="00796A80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Arizona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294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0.20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20</w:t>
            </w:r>
          </w:p>
        </w:tc>
      </w:tr>
      <w:tr w:rsidR="00796A80" w:rsidRPr="00796A80" w:rsidTr="00203C5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Arkansas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190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0.13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13</w:t>
            </w:r>
          </w:p>
        </w:tc>
      </w:tr>
      <w:tr w:rsidR="00796A80" w:rsidRPr="00796A80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203C59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Califó</w:t>
            </w: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rnia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276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0.19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19</w:t>
            </w:r>
          </w:p>
        </w:tc>
      </w:tr>
      <w:tr w:rsidR="00796A80" w:rsidRPr="00796A80" w:rsidTr="00203C59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Colorado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204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0.14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14</w:t>
            </w:r>
          </w:p>
        </w:tc>
      </w:tr>
      <w:tr w:rsidR="00796A80" w:rsidRPr="00796A80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5" w:type="pct"/>
            <w:hideMark/>
          </w:tcPr>
          <w:p w:rsidR="00796A80" w:rsidRPr="00796A80" w:rsidRDefault="00796A80" w:rsidP="00796A80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00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1463</w:t>
            </w:r>
          </w:p>
        </w:tc>
        <w:tc>
          <w:tcPr>
            <w:tcW w:w="1203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1.00</w:t>
            </w:r>
          </w:p>
        </w:tc>
        <w:tc>
          <w:tcPr>
            <w:tcW w:w="1471" w:type="pct"/>
            <w:hideMark/>
          </w:tcPr>
          <w:p w:rsidR="00796A80" w:rsidRPr="00796A80" w:rsidRDefault="00796A80" w:rsidP="007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796A80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100</w:t>
            </w:r>
          </w:p>
        </w:tc>
      </w:tr>
    </w:tbl>
    <w:p w:rsidR="00334679" w:rsidRDefault="00334679" w:rsidP="00334679">
      <w:pPr>
        <w:jc w:val="center"/>
        <w:rPr>
          <w:rFonts w:ascii="Arial" w:hAnsi="Arial" w:cs="Arial"/>
          <w:sz w:val="20"/>
        </w:rPr>
      </w:pPr>
      <w:r w:rsidRPr="00334679">
        <w:rPr>
          <w:rFonts w:ascii="Arial" w:hAnsi="Arial" w:cs="Arial"/>
          <w:sz w:val="20"/>
        </w:rPr>
        <w:t>Fonte: Dados do Software R</w:t>
      </w:r>
    </w:p>
    <w:p w:rsidR="00334679" w:rsidRDefault="00334679" w:rsidP="00334679">
      <w:pPr>
        <w:rPr>
          <w:rFonts w:ascii="Arial" w:hAnsi="Arial" w:cs="Arial"/>
          <w:sz w:val="20"/>
        </w:rPr>
      </w:pPr>
    </w:p>
    <w:p w:rsidR="00203C59" w:rsidRDefault="00203C59" w:rsidP="00334679">
      <w:pPr>
        <w:rPr>
          <w:rFonts w:ascii="Arial" w:hAnsi="Arial" w:cs="Arial"/>
          <w:sz w:val="20"/>
        </w:rPr>
      </w:pPr>
    </w:p>
    <w:p w:rsidR="00203C59" w:rsidRPr="00203C59" w:rsidRDefault="00203C59" w:rsidP="00203C59">
      <w:pPr>
        <w:jc w:val="both"/>
        <w:rPr>
          <w:rFonts w:ascii="Arial" w:hAnsi="Arial" w:cs="Arial"/>
          <w:sz w:val="24"/>
        </w:rPr>
      </w:pPr>
      <w:r w:rsidRPr="00203C59">
        <w:rPr>
          <w:rFonts w:ascii="Arial" w:hAnsi="Arial" w:cs="Arial"/>
          <w:sz w:val="24"/>
        </w:rPr>
        <w:t>Acima visualizamos uma tabela de frequência simples de um banco de dados do R. Abaixo temos um exemplo com uma tabela de frequência em classes:</w:t>
      </w:r>
    </w:p>
    <w:p w:rsidR="001856ED" w:rsidRPr="001856ED" w:rsidRDefault="001856ED" w:rsidP="001856ED">
      <w:pPr>
        <w:pStyle w:val="Legenda"/>
        <w:keepNext/>
        <w:jc w:val="center"/>
        <w:rPr>
          <w:rFonts w:ascii="Arial" w:hAnsi="Arial" w:cs="Arial"/>
          <w:color w:val="000000" w:themeColor="text1"/>
          <w:sz w:val="20"/>
        </w:rPr>
      </w:pPr>
      <w:r w:rsidRPr="00796A80">
        <w:rPr>
          <w:rFonts w:ascii="Arial" w:hAnsi="Arial" w:cs="Arial"/>
          <w:b/>
          <w:i w:val="0"/>
          <w:color w:val="000000" w:themeColor="text1"/>
          <w:sz w:val="20"/>
        </w:rPr>
        <w:t>Tabela 2</w:t>
      </w:r>
      <w:r w:rsidRPr="001856ED">
        <w:rPr>
          <w:rFonts w:ascii="Arial" w:hAnsi="Arial" w:cs="Arial"/>
          <w:i w:val="0"/>
          <w:color w:val="000000" w:themeColor="text1"/>
          <w:sz w:val="20"/>
        </w:rPr>
        <w:t>: Peso</w:t>
      </w:r>
      <w:r w:rsidR="001A6DCD">
        <w:rPr>
          <w:rFonts w:ascii="Arial" w:hAnsi="Arial" w:cs="Arial"/>
          <w:i w:val="0"/>
          <w:color w:val="000000" w:themeColor="text1"/>
          <w:sz w:val="20"/>
        </w:rPr>
        <w:t xml:space="preserve"> (Kg)</w:t>
      </w:r>
      <w:r w:rsidRPr="001856ED">
        <w:rPr>
          <w:rFonts w:ascii="Arial" w:hAnsi="Arial" w:cs="Arial"/>
          <w:i w:val="0"/>
          <w:color w:val="000000" w:themeColor="text1"/>
          <w:sz w:val="20"/>
        </w:rPr>
        <w:t xml:space="preserve"> de </w:t>
      </w:r>
      <w:r>
        <w:rPr>
          <w:rFonts w:ascii="Arial" w:hAnsi="Arial" w:cs="Arial"/>
          <w:i w:val="0"/>
          <w:color w:val="000000" w:themeColor="text1"/>
          <w:sz w:val="20"/>
        </w:rPr>
        <w:t>uma a</w:t>
      </w:r>
      <w:r w:rsidRPr="001856ED">
        <w:rPr>
          <w:rFonts w:ascii="Arial" w:hAnsi="Arial" w:cs="Arial"/>
          <w:i w:val="0"/>
          <w:color w:val="000000" w:themeColor="text1"/>
          <w:sz w:val="20"/>
        </w:rPr>
        <w:t>mostra de</w:t>
      </w:r>
      <w:r>
        <w:rPr>
          <w:rFonts w:ascii="Arial" w:hAnsi="Arial" w:cs="Arial"/>
          <w:i w:val="0"/>
          <w:color w:val="000000" w:themeColor="text1"/>
          <w:sz w:val="20"/>
        </w:rPr>
        <w:t xml:space="preserve"> mu</w:t>
      </w:r>
      <w:r w:rsidRPr="001856ED">
        <w:rPr>
          <w:rFonts w:ascii="Arial" w:hAnsi="Arial" w:cs="Arial"/>
          <w:i w:val="0"/>
          <w:color w:val="000000" w:themeColor="text1"/>
          <w:sz w:val="20"/>
        </w:rPr>
        <w:t>lheres</w:t>
      </w:r>
      <w:r>
        <w:rPr>
          <w:rFonts w:ascii="Arial" w:hAnsi="Arial" w:cs="Arial"/>
          <w:i w:val="0"/>
          <w:color w:val="000000" w:themeColor="text1"/>
          <w:sz w:val="20"/>
        </w:rPr>
        <w:t xml:space="preserve"> americanas</w:t>
      </w:r>
    </w:p>
    <w:tbl>
      <w:tblPr>
        <w:tblStyle w:val="TabeladeGrade4-nfase1"/>
        <w:tblW w:w="5118" w:type="pct"/>
        <w:tblLook w:val="04A0" w:firstRow="1" w:lastRow="0" w:firstColumn="1" w:lastColumn="0" w:noHBand="0" w:noVBand="1"/>
      </w:tblPr>
      <w:tblGrid>
        <w:gridCol w:w="2996"/>
        <w:gridCol w:w="2620"/>
        <w:gridCol w:w="3078"/>
      </w:tblGrid>
      <w:tr w:rsidR="001856ED" w:rsidRPr="001856ED" w:rsidTr="00203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Classes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Frequê</w:t>
            </w: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ncia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Porcentagem</w:t>
            </w:r>
          </w:p>
        </w:tc>
      </w:tr>
      <w:tr w:rsidR="001856ED" w:rsidRPr="001856ED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[58,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60.3)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20.00</w:t>
            </w:r>
          </w:p>
        </w:tc>
      </w:tr>
      <w:tr w:rsidR="001856ED" w:rsidRPr="001856ED" w:rsidTr="00203C5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[60.3,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62.7)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13.33</w:t>
            </w:r>
          </w:p>
        </w:tc>
      </w:tr>
      <w:tr w:rsidR="001856ED" w:rsidRPr="001856ED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[62.7,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65)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13.33</w:t>
            </w:r>
          </w:p>
        </w:tc>
      </w:tr>
      <w:tr w:rsidR="001856ED" w:rsidRPr="001856ED" w:rsidTr="00203C5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[65,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67.3)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20.00</w:t>
            </w:r>
          </w:p>
        </w:tc>
      </w:tr>
      <w:tr w:rsidR="001856ED" w:rsidRPr="001856ED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[67.3,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69.7)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13.33</w:t>
            </w:r>
          </w:p>
        </w:tc>
      </w:tr>
      <w:tr w:rsidR="001856ED" w:rsidRPr="001856ED" w:rsidTr="00203C5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[69.7,</w:t>
            </w:r>
            <w:r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 xml:space="preserve"> </w:t>
            </w: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72)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20.00</w:t>
            </w:r>
          </w:p>
        </w:tc>
      </w:tr>
      <w:tr w:rsidR="001856ED" w:rsidRPr="001856ED" w:rsidTr="00203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pct"/>
            <w:hideMark/>
          </w:tcPr>
          <w:p w:rsidR="001856ED" w:rsidRPr="001856ED" w:rsidRDefault="001856ED" w:rsidP="001856ED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b w:val="0"/>
                <w:color w:val="000000" w:themeColor="text1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507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15</w:t>
            </w:r>
          </w:p>
        </w:tc>
        <w:tc>
          <w:tcPr>
            <w:tcW w:w="1770" w:type="pct"/>
            <w:hideMark/>
          </w:tcPr>
          <w:p w:rsidR="001856ED" w:rsidRPr="001856ED" w:rsidRDefault="001856ED" w:rsidP="00185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</w:pPr>
            <w:r w:rsidRPr="001856ED">
              <w:rPr>
                <w:rFonts w:ascii="Arial" w:eastAsia="Times New Roman" w:hAnsi="Arial" w:cs="Arial"/>
                <w:color w:val="000000" w:themeColor="text1"/>
                <w:sz w:val="20"/>
                <w:szCs w:val="17"/>
                <w:lang w:eastAsia="pt-BR"/>
              </w:rPr>
              <w:t>100.00</w:t>
            </w:r>
          </w:p>
        </w:tc>
      </w:tr>
    </w:tbl>
    <w:p w:rsidR="001856ED" w:rsidRDefault="001856ED" w:rsidP="001856ED">
      <w:pPr>
        <w:jc w:val="center"/>
        <w:rPr>
          <w:rFonts w:ascii="Arial" w:hAnsi="Arial" w:cs="Arial"/>
          <w:sz w:val="20"/>
        </w:rPr>
      </w:pPr>
      <w:r w:rsidRPr="00334679">
        <w:rPr>
          <w:rFonts w:ascii="Arial" w:hAnsi="Arial" w:cs="Arial"/>
          <w:sz w:val="20"/>
        </w:rPr>
        <w:t>Fonte: Dados do Software R</w:t>
      </w:r>
    </w:p>
    <w:p w:rsidR="00334679" w:rsidRDefault="00334679" w:rsidP="00334679">
      <w:pPr>
        <w:jc w:val="center"/>
        <w:rPr>
          <w:rFonts w:ascii="Arial" w:hAnsi="Arial" w:cs="Arial"/>
          <w:sz w:val="20"/>
        </w:rPr>
      </w:pPr>
    </w:p>
    <w:p w:rsidR="001F616A" w:rsidRDefault="005D097B" w:rsidP="001F616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pt-BR"/>
        </w:rPr>
        <w:drawing>
          <wp:inline distT="0" distB="0" distL="0" distR="0">
            <wp:extent cx="6150610" cy="2475781"/>
            <wp:effectExtent l="0" t="38100" r="0" b="3937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A612D0" w:rsidRDefault="00A612D0" w:rsidP="004124CC">
      <w:pPr>
        <w:rPr>
          <w:rFonts w:ascii="Arial" w:hAnsi="Arial" w:cs="Arial"/>
          <w:b/>
          <w:sz w:val="24"/>
          <w:szCs w:val="24"/>
          <w:u w:val="single"/>
        </w:rPr>
      </w:pPr>
    </w:p>
    <w:p w:rsidR="004124CC" w:rsidRPr="00D51311" w:rsidRDefault="000825C3" w:rsidP="004124CC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SOLUÇÃO DOS </w:t>
      </w:r>
      <w:r w:rsidR="00D51311" w:rsidRPr="00D51311">
        <w:rPr>
          <w:rFonts w:ascii="Arial" w:hAnsi="Arial" w:cs="Arial"/>
          <w:b/>
          <w:sz w:val="24"/>
          <w:szCs w:val="24"/>
          <w:u w:val="single"/>
        </w:rPr>
        <w:t>PROBLEMAS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Escala de razão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Ordinal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Escala de razão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Intervalar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Escala de razão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f) Nominal</w:t>
      </w: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g) Intervalar</w:t>
      </w:r>
    </w:p>
    <w:p w:rsidR="00D51311" w:rsidRDefault="00257484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2. </w:t>
      </w:r>
    </w:p>
    <w:p w:rsidR="00257484" w:rsidRDefault="00257484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</w:p>
    <w:p w:rsidR="00563F7B" w:rsidRPr="00563F7B" w:rsidRDefault="00563F7B" w:rsidP="00563F7B">
      <w:pPr>
        <w:pStyle w:val="Legenda"/>
        <w:keepNext/>
        <w:jc w:val="center"/>
        <w:rPr>
          <w:rFonts w:ascii="Arial" w:hAnsi="Arial" w:cs="Arial"/>
          <w:b/>
          <w:i w:val="0"/>
          <w:color w:val="000000" w:themeColor="text1"/>
          <w:sz w:val="20"/>
        </w:rPr>
      </w:pPr>
      <w:r w:rsidRPr="00563F7B">
        <w:rPr>
          <w:rFonts w:ascii="Arial" w:hAnsi="Arial" w:cs="Arial"/>
          <w:b/>
          <w:i w:val="0"/>
          <w:color w:val="000000" w:themeColor="text1"/>
          <w:sz w:val="20"/>
        </w:rPr>
        <w:t>Tabela 3:</w:t>
      </w:r>
      <w:r w:rsidRPr="00563F7B">
        <w:rPr>
          <w:rFonts w:ascii="Arial" w:hAnsi="Arial" w:cs="Arial"/>
          <w:i w:val="0"/>
          <w:color w:val="000000" w:themeColor="text1"/>
          <w:sz w:val="20"/>
        </w:rPr>
        <w:t xml:space="preserve"> Estado Civil</w:t>
      </w:r>
    </w:p>
    <w:tbl>
      <w:tblPr>
        <w:tblStyle w:val="TabeladeGrade4-nfase1"/>
        <w:tblW w:w="5000" w:type="pct"/>
        <w:jc w:val="center"/>
        <w:tblLook w:val="04A0" w:firstRow="1" w:lastRow="0" w:firstColumn="1" w:lastColumn="0" w:noHBand="0" w:noVBand="1"/>
      </w:tblPr>
      <w:tblGrid>
        <w:gridCol w:w="2005"/>
        <w:gridCol w:w="2198"/>
        <w:gridCol w:w="2076"/>
        <w:gridCol w:w="2215"/>
      </w:tblGrid>
      <w:tr w:rsidR="007B70C6" w:rsidRPr="007B70C6" w:rsidTr="00563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hideMark/>
          </w:tcPr>
          <w:p w:rsidR="007B70C6" w:rsidRPr="007B70C6" w:rsidRDefault="007B70C6" w:rsidP="007B70C6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Civil</w:t>
            </w:r>
          </w:p>
        </w:tc>
        <w:tc>
          <w:tcPr>
            <w:tcW w:w="1294" w:type="pct"/>
            <w:hideMark/>
          </w:tcPr>
          <w:p w:rsidR="007B70C6" w:rsidRPr="007B70C6" w:rsidRDefault="007B70C6" w:rsidP="007B7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bCs w:val="0"/>
                <w:color w:val="auto"/>
                <w:sz w:val="20"/>
                <w:szCs w:val="17"/>
                <w:lang w:eastAsia="pt-BR"/>
              </w:rPr>
              <w:t>Frequê</w:t>
            </w:r>
            <w:r w:rsidRPr="007B70C6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ncia</w:t>
            </w:r>
          </w:p>
        </w:tc>
        <w:tc>
          <w:tcPr>
            <w:tcW w:w="1222" w:type="pct"/>
            <w:hideMark/>
          </w:tcPr>
          <w:p w:rsidR="007B70C6" w:rsidRPr="007B70C6" w:rsidRDefault="007B70C6" w:rsidP="007B7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bCs w:val="0"/>
                <w:color w:val="auto"/>
                <w:sz w:val="20"/>
                <w:szCs w:val="17"/>
                <w:lang w:eastAsia="pt-BR"/>
              </w:rPr>
              <w:t>Proporçã</w:t>
            </w:r>
            <w:r w:rsidRPr="007B70C6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o</w:t>
            </w:r>
          </w:p>
        </w:tc>
        <w:tc>
          <w:tcPr>
            <w:tcW w:w="1304" w:type="pct"/>
            <w:hideMark/>
          </w:tcPr>
          <w:p w:rsidR="007B70C6" w:rsidRPr="007B70C6" w:rsidRDefault="007B70C6" w:rsidP="007B7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Percentual</w:t>
            </w:r>
          </w:p>
        </w:tc>
      </w:tr>
      <w:tr w:rsidR="007B70C6" w:rsidRPr="007B70C6" w:rsidTr="00563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hideMark/>
          </w:tcPr>
          <w:p w:rsidR="007B70C6" w:rsidRPr="007B70C6" w:rsidRDefault="007B70C6" w:rsidP="007B70C6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Casado</w:t>
            </w:r>
          </w:p>
        </w:tc>
        <w:tc>
          <w:tcPr>
            <w:tcW w:w="1294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20</w:t>
            </w:r>
          </w:p>
        </w:tc>
        <w:tc>
          <w:tcPr>
            <w:tcW w:w="1222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0.56</w:t>
            </w:r>
          </w:p>
        </w:tc>
        <w:tc>
          <w:tcPr>
            <w:tcW w:w="1304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56</w:t>
            </w:r>
          </w:p>
        </w:tc>
      </w:tr>
      <w:tr w:rsidR="007B70C6" w:rsidRPr="007B70C6" w:rsidTr="00563F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hideMark/>
          </w:tcPr>
          <w:p w:rsidR="007B70C6" w:rsidRPr="007B70C6" w:rsidRDefault="007B70C6" w:rsidP="007B70C6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Solteiro</w:t>
            </w:r>
          </w:p>
        </w:tc>
        <w:tc>
          <w:tcPr>
            <w:tcW w:w="1294" w:type="pct"/>
            <w:hideMark/>
          </w:tcPr>
          <w:p w:rsidR="007B70C6" w:rsidRPr="007B70C6" w:rsidRDefault="007B70C6" w:rsidP="007B7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16</w:t>
            </w:r>
          </w:p>
        </w:tc>
        <w:tc>
          <w:tcPr>
            <w:tcW w:w="1222" w:type="pct"/>
            <w:hideMark/>
          </w:tcPr>
          <w:p w:rsidR="007B70C6" w:rsidRPr="007B70C6" w:rsidRDefault="007B70C6" w:rsidP="007B7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0.44</w:t>
            </w:r>
          </w:p>
        </w:tc>
        <w:tc>
          <w:tcPr>
            <w:tcW w:w="1304" w:type="pct"/>
            <w:hideMark/>
          </w:tcPr>
          <w:p w:rsidR="007B70C6" w:rsidRPr="007B70C6" w:rsidRDefault="007B70C6" w:rsidP="007B70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44</w:t>
            </w:r>
          </w:p>
        </w:tc>
      </w:tr>
      <w:tr w:rsidR="007B70C6" w:rsidRPr="007B70C6" w:rsidTr="00563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hideMark/>
          </w:tcPr>
          <w:p w:rsidR="007B70C6" w:rsidRPr="007B70C6" w:rsidRDefault="007B70C6" w:rsidP="007B70C6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294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36</w:t>
            </w:r>
          </w:p>
        </w:tc>
        <w:tc>
          <w:tcPr>
            <w:tcW w:w="1222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1.00</w:t>
            </w:r>
          </w:p>
        </w:tc>
        <w:tc>
          <w:tcPr>
            <w:tcW w:w="1304" w:type="pct"/>
            <w:hideMark/>
          </w:tcPr>
          <w:p w:rsidR="007B70C6" w:rsidRPr="007B70C6" w:rsidRDefault="007B70C6" w:rsidP="007B70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7B70C6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100</w:t>
            </w:r>
          </w:p>
        </w:tc>
      </w:tr>
    </w:tbl>
    <w:p w:rsidR="00257484" w:rsidRPr="00547236" w:rsidRDefault="00563F7B" w:rsidP="00563F7B">
      <w:pPr>
        <w:jc w:val="center"/>
        <w:rPr>
          <w:rFonts w:ascii="Arial" w:hAnsi="Arial" w:cs="Arial"/>
          <w:sz w:val="20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="00547236" w:rsidRPr="00BA5A14">
        <w:rPr>
          <w:rFonts w:ascii="Arial" w:hAnsi="Arial" w:cs="Arial"/>
          <w:sz w:val="18"/>
          <w:szCs w:val="24"/>
        </w:rPr>
        <w:t>; ed. Saraiva, 2011</w:t>
      </w:r>
    </w:p>
    <w:p w:rsidR="00D51311" w:rsidRDefault="00563F7B" w:rsidP="00D513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</w:p>
    <w:p w:rsidR="00BA5A14" w:rsidRPr="00BA5A14" w:rsidRDefault="00BA5A14" w:rsidP="00BA5A14">
      <w:pPr>
        <w:jc w:val="center"/>
        <w:rPr>
          <w:rFonts w:ascii="Arial" w:hAnsi="Arial" w:cs="Arial"/>
          <w:sz w:val="24"/>
          <w:szCs w:val="24"/>
        </w:rPr>
      </w:pPr>
      <w:r w:rsidRPr="00BA5A14">
        <w:rPr>
          <w:rFonts w:ascii="Arial" w:hAnsi="Arial" w:cs="Arial"/>
          <w:b/>
          <w:color w:val="000000" w:themeColor="text1"/>
          <w:sz w:val="20"/>
        </w:rPr>
        <w:t xml:space="preserve">Tabela </w:t>
      </w:r>
      <w:r>
        <w:rPr>
          <w:rFonts w:ascii="Arial" w:hAnsi="Arial" w:cs="Arial"/>
          <w:b/>
          <w:color w:val="000000" w:themeColor="text1"/>
          <w:sz w:val="20"/>
        </w:rPr>
        <w:t>4</w:t>
      </w:r>
      <w:r w:rsidRPr="00BA5A14">
        <w:rPr>
          <w:rFonts w:ascii="Arial" w:hAnsi="Arial" w:cs="Arial"/>
          <w:b/>
          <w:color w:val="000000" w:themeColor="text1"/>
          <w:sz w:val="20"/>
        </w:rPr>
        <w:t>:</w:t>
      </w:r>
      <w:r w:rsidRPr="00BA5A14">
        <w:rPr>
          <w:rFonts w:ascii="Arial" w:hAnsi="Arial" w:cs="Arial"/>
          <w:color w:val="000000" w:themeColor="text1"/>
          <w:sz w:val="20"/>
        </w:rPr>
        <w:t xml:space="preserve"> </w:t>
      </w:r>
      <w:r>
        <w:rPr>
          <w:rFonts w:ascii="Arial" w:hAnsi="Arial" w:cs="Arial"/>
          <w:color w:val="000000" w:themeColor="text1"/>
          <w:sz w:val="20"/>
        </w:rPr>
        <w:t>Região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1785"/>
        <w:gridCol w:w="2139"/>
        <w:gridCol w:w="2202"/>
        <w:gridCol w:w="2368"/>
      </w:tblGrid>
      <w:tr w:rsidR="00BA5A14" w:rsidRPr="00BA5A14" w:rsidTr="00BA5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" w:type="pct"/>
            <w:hideMark/>
          </w:tcPr>
          <w:p w:rsidR="00BA5A14" w:rsidRPr="00BA5A14" w:rsidRDefault="00BA5A14" w:rsidP="00BA5A14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Região</w:t>
            </w:r>
          </w:p>
        </w:tc>
        <w:tc>
          <w:tcPr>
            <w:tcW w:w="1259" w:type="pct"/>
            <w:hideMark/>
          </w:tcPr>
          <w:p w:rsidR="00BA5A14" w:rsidRPr="00BA5A14" w:rsidRDefault="00BA5A14" w:rsidP="00BA5A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Frequência</w:t>
            </w:r>
          </w:p>
        </w:tc>
        <w:tc>
          <w:tcPr>
            <w:tcW w:w="1296" w:type="pct"/>
            <w:hideMark/>
          </w:tcPr>
          <w:p w:rsidR="00BA5A14" w:rsidRPr="00BA5A14" w:rsidRDefault="00BA5A14" w:rsidP="00BA5A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Proporção</w:t>
            </w:r>
          </w:p>
        </w:tc>
        <w:tc>
          <w:tcPr>
            <w:tcW w:w="1394" w:type="pct"/>
            <w:hideMark/>
          </w:tcPr>
          <w:p w:rsidR="00BA5A14" w:rsidRPr="00BA5A14" w:rsidRDefault="00BA5A14" w:rsidP="00BA5A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Porcentagem</w:t>
            </w:r>
          </w:p>
        </w:tc>
      </w:tr>
      <w:tr w:rsidR="00BA5A14" w:rsidRPr="00BA5A14" w:rsidTr="00BA5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" w:type="pct"/>
            <w:hideMark/>
          </w:tcPr>
          <w:p w:rsidR="00BA5A14" w:rsidRPr="00BA5A14" w:rsidRDefault="00BA5A14" w:rsidP="00BA5A14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Capital</w:t>
            </w:r>
          </w:p>
        </w:tc>
        <w:tc>
          <w:tcPr>
            <w:tcW w:w="1259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11</w:t>
            </w:r>
          </w:p>
        </w:tc>
        <w:tc>
          <w:tcPr>
            <w:tcW w:w="1296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0.31</w:t>
            </w:r>
          </w:p>
        </w:tc>
        <w:tc>
          <w:tcPr>
            <w:tcW w:w="1394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31</w:t>
            </w:r>
          </w:p>
        </w:tc>
      </w:tr>
      <w:tr w:rsidR="00BA5A14" w:rsidRPr="00BA5A14" w:rsidTr="00BA5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" w:type="pct"/>
            <w:hideMark/>
          </w:tcPr>
          <w:p w:rsidR="00BA5A14" w:rsidRPr="00BA5A14" w:rsidRDefault="00BA5A14" w:rsidP="00BA5A14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Interior</w:t>
            </w:r>
          </w:p>
        </w:tc>
        <w:tc>
          <w:tcPr>
            <w:tcW w:w="1259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12</w:t>
            </w:r>
          </w:p>
        </w:tc>
        <w:tc>
          <w:tcPr>
            <w:tcW w:w="1296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0.33</w:t>
            </w:r>
          </w:p>
        </w:tc>
        <w:tc>
          <w:tcPr>
            <w:tcW w:w="1394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33</w:t>
            </w:r>
          </w:p>
        </w:tc>
      </w:tr>
      <w:tr w:rsidR="00BA5A14" w:rsidRPr="00BA5A14" w:rsidTr="00BA5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" w:type="pct"/>
            <w:hideMark/>
          </w:tcPr>
          <w:p w:rsidR="00BA5A14" w:rsidRPr="00BA5A14" w:rsidRDefault="00BA5A14" w:rsidP="00BA5A14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Outra</w:t>
            </w:r>
          </w:p>
        </w:tc>
        <w:tc>
          <w:tcPr>
            <w:tcW w:w="1259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13</w:t>
            </w:r>
          </w:p>
        </w:tc>
        <w:tc>
          <w:tcPr>
            <w:tcW w:w="1296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0.36</w:t>
            </w:r>
          </w:p>
        </w:tc>
        <w:tc>
          <w:tcPr>
            <w:tcW w:w="1394" w:type="pct"/>
            <w:hideMark/>
          </w:tcPr>
          <w:p w:rsidR="00BA5A14" w:rsidRPr="00BA5A14" w:rsidRDefault="00BA5A14" w:rsidP="00BA5A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36</w:t>
            </w:r>
          </w:p>
        </w:tc>
      </w:tr>
      <w:tr w:rsidR="00BA5A14" w:rsidRPr="00BA5A14" w:rsidTr="00BA5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" w:type="pct"/>
            <w:hideMark/>
          </w:tcPr>
          <w:p w:rsidR="00BA5A14" w:rsidRPr="00BA5A14" w:rsidRDefault="00BA5A14" w:rsidP="00BA5A14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259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36</w:t>
            </w:r>
          </w:p>
        </w:tc>
        <w:tc>
          <w:tcPr>
            <w:tcW w:w="1296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1.00</w:t>
            </w:r>
          </w:p>
        </w:tc>
        <w:tc>
          <w:tcPr>
            <w:tcW w:w="1394" w:type="pct"/>
            <w:hideMark/>
          </w:tcPr>
          <w:p w:rsidR="00BA5A14" w:rsidRPr="00BA5A14" w:rsidRDefault="00BA5A14" w:rsidP="00BA5A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A14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100</w:t>
            </w:r>
          </w:p>
        </w:tc>
      </w:tr>
    </w:tbl>
    <w:p w:rsidR="00BA5A14" w:rsidRPr="00BA5A14" w:rsidRDefault="00BA5A14" w:rsidP="00BA5A14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0879FD" w:rsidRDefault="000879FD" w:rsidP="00BA5A14">
      <w:pPr>
        <w:jc w:val="center"/>
        <w:rPr>
          <w:rFonts w:ascii="Arial" w:hAnsi="Arial" w:cs="Arial"/>
          <w:sz w:val="24"/>
          <w:szCs w:val="24"/>
        </w:rPr>
      </w:pPr>
    </w:p>
    <w:p w:rsidR="00BA5A14" w:rsidRDefault="00DD4C6B" w:rsidP="00BA5A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</w:p>
    <w:p w:rsidR="00DD4C6B" w:rsidRPr="00DD4C6B" w:rsidRDefault="00DD4C6B" w:rsidP="00DD4C6B">
      <w:pPr>
        <w:jc w:val="center"/>
        <w:rPr>
          <w:rFonts w:ascii="Arial" w:hAnsi="Arial" w:cs="Arial"/>
          <w:sz w:val="20"/>
          <w:szCs w:val="24"/>
        </w:rPr>
      </w:pPr>
      <w:r w:rsidRPr="00DD4C6B">
        <w:rPr>
          <w:rFonts w:ascii="Arial" w:hAnsi="Arial" w:cs="Arial"/>
          <w:b/>
          <w:sz w:val="20"/>
          <w:szCs w:val="24"/>
        </w:rPr>
        <w:t>Tabela</w:t>
      </w:r>
      <w:r w:rsidRPr="00DD4C6B">
        <w:rPr>
          <w:rFonts w:ascii="Arial" w:hAnsi="Arial" w:cs="Arial"/>
          <w:sz w:val="20"/>
          <w:szCs w:val="24"/>
        </w:rPr>
        <w:t xml:space="preserve"> </w:t>
      </w:r>
      <w:r w:rsidRPr="00DD4C6B">
        <w:rPr>
          <w:rFonts w:ascii="Arial" w:hAnsi="Arial" w:cs="Arial"/>
          <w:b/>
          <w:sz w:val="20"/>
          <w:szCs w:val="24"/>
        </w:rPr>
        <w:t>5:</w:t>
      </w:r>
      <w:r w:rsidRPr="00DD4C6B">
        <w:rPr>
          <w:rFonts w:ascii="Arial" w:hAnsi="Arial" w:cs="Arial"/>
          <w:sz w:val="20"/>
          <w:szCs w:val="24"/>
        </w:rPr>
        <w:t xml:space="preserve"> Filhos dos Casados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1349"/>
        <w:gridCol w:w="2278"/>
        <w:gridCol w:w="2344"/>
        <w:gridCol w:w="2523"/>
      </w:tblGrid>
      <w:tr w:rsidR="00DD4C6B" w:rsidRPr="00DD4C6B" w:rsidTr="00DD4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Filhos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Frequ</w:t>
            </w:r>
            <w:r>
              <w:rPr>
                <w:rFonts w:ascii="Tahoma" w:eastAsia="Times New Roman" w:hAnsi="Tahoma" w:cs="Tahoma"/>
                <w:color w:val="auto"/>
                <w:sz w:val="20"/>
                <w:szCs w:val="17"/>
                <w:lang w:eastAsia="pt-BR"/>
              </w:rPr>
              <w:t>ê</w:t>
            </w:r>
            <w:r w:rsidRPr="00DD4C6B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ncia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Propor</w:t>
            </w:r>
            <w:r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ção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Porcentagem</w:t>
            </w:r>
          </w:p>
        </w:tc>
      </w:tr>
      <w:tr w:rsidR="00DD4C6B" w:rsidRPr="00DD4C6B" w:rsidTr="00DD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0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4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0.20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20</w:t>
            </w:r>
          </w:p>
        </w:tc>
      </w:tr>
      <w:tr w:rsidR="00DD4C6B" w:rsidRPr="00DD4C6B" w:rsidTr="00DD4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1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5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0.25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25</w:t>
            </w:r>
          </w:p>
        </w:tc>
      </w:tr>
      <w:tr w:rsidR="00DD4C6B" w:rsidRPr="00DD4C6B" w:rsidTr="00DD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2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7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0.35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35</w:t>
            </w:r>
          </w:p>
        </w:tc>
      </w:tr>
      <w:tr w:rsidR="00DD4C6B" w:rsidRPr="00DD4C6B" w:rsidTr="00DD4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0.15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15</w:t>
            </w:r>
          </w:p>
        </w:tc>
      </w:tr>
      <w:tr w:rsidR="00DD4C6B" w:rsidRPr="00DD4C6B" w:rsidTr="00DD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5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0.05</w:t>
            </w:r>
          </w:p>
        </w:tc>
        <w:tc>
          <w:tcPr>
            <w:tcW w:w="1485" w:type="pct"/>
            <w:hideMark/>
          </w:tcPr>
          <w:p w:rsidR="00DD4C6B" w:rsidRPr="00DD4C6B" w:rsidRDefault="0061541C" w:rsidP="00DD4C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</w:t>
            </w:r>
            <w:r w:rsidR="00DD4C6B"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5</w:t>
            </w:r>
          </w:p>
        </w:tc>
      </w:tr>
      <w:tr w:rsidR="00DD4C6B" w:rsidRPr="00DD4C6B" w:rsidTr="00DD4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pct"/>
            <w:hideMark/>
          </w:tcPr>
          <w:p w:rsidR="00DD4C6B" w:rsidRPr="00DD4C6B" w:rsidRDefault="00DD4C6B" w:rsidP="00DD4C6B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341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20</w:t>
            </w:r>
          </w:p>
        </w:tc>
        <w:tc>
          <w:tcPr>
            <w:tcW w:w="1380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1.00</w:t>
            </w:r>
          </w:p>
        </w:tc>
        <w:tc>
          <w:tcPr>
            <w:tcW w:w="1485" w:type="pct"/>
            <w:hideMark/>
          </w:tcPr>
          <w:p w:rsidR="00DD4C6B" w:rsidRPr="00DD4C6B" w:rsidRDefault="00DD4C6B" w:rsidP="00DD4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DD4C6B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100</w:t>
            </w:r>
          </w:p>
        </w:tc>
      </w:tr>
    </w:tbl>
    <w:p w:rsidR="00DD4C6B" w:rsidRPr="00BA5A14" w:rsidRDefault="00DD4C6B" w:rsidP="00DD4C6B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DD4C6B" w:rsidRDefault="00DD4C6B" w:rsidP="00DD4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:rsidR="00BA5EFD" w:rsidRPr="00DD4C6B" w:rsidRDefault="00BA5EFD" w:rsidP="00BA5EFD">
      <w:pPr>
        <w:jc w:val="center"/>
        <w:rPr>
          <w:rFonts w:ascii="Arial" w:hAnsi="Arial" w:cs="Arial"/>
          <w:sz w:val="20"/>
          <w:szCs w:val="24"/>
        </w:rPr>
      </w:pPr>
      <w:r w:rsidRPr="00DD4C6B">
        <w:rPr>
          <w:rFonts w:ascii="Arial" w:hAnsi="Arial" w:cs="Arial"/>
          <w:b/>
          <w:sz w:val="20"/>
          <w:szCs w:val="24"/>
        </w:rPr>
        <w:t>Tabela</w:t>
      </w:r>
      <w:r w:rsidRPr="00DD4C6B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b/>
          <w:sz w:val="20"/>
          <w:szCs w:val="24"/>
        </w:rPr>
        <w:t>6</w:t>
      </w:r>
      <w:r w:rsidRPr="00DD4C6B">
        <w:rPr>
          <w:rFonts w:ascii="Arial" w:hAnsi="Arial" w:cs="Arial"/>
          <w:b/>
          <w:sz w:val="20"/>
          <w:szCs w:val="24"/>
        </w:rPr>
        <w:t>:</w:t>
      </w:r>
      <w:r w:rsidRPr="00DD4C6B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Idade</w:t>
      </w:r>
    </w:p>
    <w:tbl>
      <w:tblPr>
        <w:tblStyle w:val="TabeladeGrade4-nfase1"/>
        <w:tblW w:w="5000" w:type="pct"/>
        <w:tblLook w:val="04A0" w:firstRow="1" w:lastRow="0" w:firstColumn="1" w:lastColumn="0" w:noHBand="0" w:noVBand="1"/>
      </w:tblPr>
      <w:tblGrid>
        <w:gridCol w:w="1646"/>
        <w:gridCol w:w="2183"/>
        <w:gridCol w:w="2248"/>
        <w:gridCol w:w="2417"/>
      </w:tblGrid>
      <w:tr w:rsidR="00BA5EFD" w:rsidRPr="00BA5EFD" w:rsidTr="00BA5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Classes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Frequ</w:t>
            </w:r>
            <w:r>
              <w:rPr>
                <w:rFonts w:ascii="Tahoma" w:eastAsia="Times New Roman" w:hAnsi="Tahoma" w:cs="Tahoma"/>
                <w:color w:val="auto"/>
                <w:sz w:val="20"/>
                <w:szCs w:val="17"/>
                <w:lang w:eastAsia="pt-BR"/>
              </w:rPr>
              <w:t>ê</w:t>
            </w:r>
            <w:r w:rsidRPr="00BA5EFD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ncia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Propor</w:t>
            </w:r>
            <w:r>
              <w:rPr>
                <w:rFonts w:ascii="Tahoma" w:eastAsia="Times New Roman" w:hAnsi="Tahoma" w:cs="Tahoma"/>
                <w:color w:val="auto"/>
                <w:sz w:val="20"/>
                <w:szCs w:val="17"/>
                <w:lang w:eastAsia="pt-BR"/>
              </w:rPr>
              <w:t>ção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color w:val="auto"/>
                <w:sz w:val="20"/>
                <w:szCs w:val="17"/>
                <w:lang w:eastAsia="pt-BR"/>
              </w:rPr>
              <w:t>Porcentagem</w:t>
            </w:r>
          </w:p>
        </w:tc>
      </w:tr>
      <w:tr w:rsidR="00BA5EFD" w:rsidRPr="00BA5EFD" w:rsidTr="00BA5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[20,24)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0.06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6</w:t>
            </w:r>
          </w:p>
        </w:tc>
      </w:tr>
      <w:tr w:rsidR="00BA5EFD" w:rsidRPr="00BA5EFD" w:rsidTr="00BA5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[24,28)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4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0.11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11</w:t>
            </w:r>
          </w:p>
        </w:tc>
      </w:tr>
      <w:tr w:rsidR="00BA5EFD" w:rsidRPr="00BA5EFD" w:rsidTr="00BA5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[28,32)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6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0.17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17</w:t>
            </w:r>
          </w:p>
        </w:tc>
      </w:tr>
      <w:tr w:rsidR="00BA5EFD" w:rsidRPr="00BA5EFD" w:rsidTr="00BA5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[32,36)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8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0.22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22</w:t>
            </w:r>
          </w:p>
        </w:tc>
      </w:tr>
      <w:tr w:rsidR="00BA5EFD" w:rsidRPr="00BA5EFD" w:rsidTr="00BA5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[36,40)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6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0.17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17</w:t>
            </w:r>
          </w:p>
        </w:tc>
      </w:tr>
      <w:tr w:rsidR="00BA5EFD" w:rsidRPr="00BA5EFD" w:rsidTr="00BA5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[40,44)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7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0.19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19</w:t>
            </w:r>
          </w:p>
        </w:tc>
      </w:tr>
      <w:tr w:rsidR="00BA5EFD" w:rsidRPr="00BA5EFD" w:rsidTr="00BA5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A33043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[44,48]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0.08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8</w:t>
            </w:r>
          </w:p>
        </w:tc>
      </w:tr>
      <w:tr w:rsidR="00BA5EFD" w:rsidRPr="00BA5EFD" w:rsidTr="00BA5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pct"/>
            <w:hideMark/>
          </w:tcPr>
          <w:p w:rsidR="00BA5EFD" w:rsidRPr="00BA5EFD" w:rsidRDefault="00BA5EFD" w:rsidP="00BA5EFD">
            <w:pPr>
              <w:jc w:val="center"/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b w:val="0"/>
                <w:sz w:val="20"/>
                <w:szCs w:val="17"/>
                <w:lang w:eastAsia="pt-BR"/>
              </w:rPr>
              <w:t>Total</w:t>
            </w:r>
          </w:p>
        </w:tc>
        <w:tc>
          <w:tcPr>
            <w:tcW w:w="1285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36</w:t>
            </w:r>
          </w:p>
        </w:tc>
        <w:tc>
          <w:tcPr>
            <w:tcW w:w="13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1.00</w:t>
            </w:r>
          </w:p>
        </w:tc>
        <w:tc>
          <w:tcPr>
            <w:tcW w:w="1423" w:type="pct"/>
            <w:hideMark/>
          </w:tcPr>
          <w:p w:rsidR="00BA5EFD" w:rsidRPr="00BA5EFD" w:rsidRDefault="00BA5EFD" w:rsidP="00BA5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17"/>
                <w:lang w:eastAsia="pt-BR"/>
              </w:rPr>
            </w:pPr>
            <w:r w:rsidRPr="00BA5EFD">
              <w:rPr>
                <w:rFonts w:ascii="Arial" w:eastAsia="Times New Roman" w:hAnsi="Arial" w:cs="Arial"/>
                <w:sz w:val="20"/>
                <w:szCs w:val="17"/>
                <w:lang w:eastAsia="pt-BR"/>
              </w:rPr>
              <w:t>100</w:t>
            </w:r>
          </w:p>
        </w:tc>
      </w:tr>
    </w:tbl>
    <w:p w:rsidR="00BA5EFD" w:rsidRPr="00BA5A14" w:rsidRDefault="00BA5EFD" w:rsidP="00BA5EFD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DD4C6B" w:rsidRDefault="00E0372C" w:rsidP="00E037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k = 1+3,3*log</w:t>
      </w:r>
      <w:r w:rsidRPr="00E0372C">
        <w:rPr>
          <w:rFonts w:ascii="Arial" w:hAnsi="Arial" w:cs="Arial"/>
          <w:sz w:val="24"/>
          <w:szCs w:val="24"/>
          <w:vertAlign w:val="subscript"/>
        </w:rPr>
        <w:t>10</w:t>
      </w:r>
      <w:r>
        <w:rPr>
          <w:rFonts w:ascii="Arial" w:hAnsi="Arial" w:cs="Arial"/>
          <w:sz w:val="24"/>
          <w:szCs w:val="24"/>
        </w:rPr>
        <w:t>(n) {Número de Classes}</w:t>
      </w:r>
    </w:p>
    <w:p w:rsidR="00E0372C" w:rsidRDefault="00E0372C" w:rsidP="00E037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** Amplitude = (máximo - </w:t>
      </w:r>
      <w:r w:rsidR="00BD6BD2">
        <w:rPr>
          <w:rFonts w:ascii="Arial" w:hAnsi="Arial" w:cs="Arial"/>
          <w:sz w:val="24"/>
          <w:szCs w:val="24"/>
        </w:rPr>
        <w:t>mínimo) /</w:t>
      </w:r>
      <w:r>
        <w:rPr>
          <w:rFonts w:ascii="Arial" w:hAnsi="Arial" w:cs="Arial"/>
          <w:sz w:val="24"/>
          <w:szCs w:val="24"/>
        </w:rPr>
        <w:t>k</w:t>
      </w:r>
    </w:p>
    <w:p w:rsidR="00E0372C" w:rsidRDefault="00E0372C" w:rsidP="00E0372C">
      <w:pPr>
        <w:rPr>
          <w:rFonts w:ascii="Arial" w:hAnsi="Arial" w:cs="Arial"/>
          <w:sz w:val="24"/>
          <w:szCs w:val="24"/>
        </w:rPr>
      </w:pPr>
    </w:p>
    <w:p w:rsidR="00D51311" w:rsidRDefault="00D51311" w:rsidP="00D51311">
      <w:pPr>
        <w:rPr>
          <w:rFonts w:ascii="Arial" w:hAnsi="Arial" w:cs="Arial"/>
          <w:sz w:val="24"/>
          <w:szCs w:val="24"/>
        </w:rPr>
      </w:pPr>
    </w:p>
    <w:p w:rsidR="00D51311" w:rsidRPr="00AD34C9" w:rsidRDefault="00AD34C9" w:rsidP="00D51311">
      <w:pPr>
        <w:rPr>
          <w:rFonts w:ascii="Arial" w:hAnsi="Arial" w:cs="Arial"/>
          <w:b/>
          <w:sz w:val="24"/>
          <w:szCs w:val="24"/>
        </w:rPr>
      </w:pPr>
      <w:r w:rsidRPr="00AD34C9">
        <w:rPr>
          <w:rFonts w:ascii="Arial" w:hAnsi="Arial" w:cs="Arial"/>
          <w:b/>
          <w:sz w:val="24"/>
          <w:szCs w:val="24"/>
        </w:rPr>
        <w:lastRenderedPageBreak/>
        <w:t xml:space="preserve">2.3 Gráficos </w:t>
      </w:r>
    </w:p>
    <w:p w:rsidR="00AD34C9" w:rsidRPr="00AD34C9" w:rsidRDefault="003C427A" w:rsidP="00D5131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2.3.1 </w:t>
      </w:r>
      <w:r w:rsidR="00AD34C9" w:rsidRPr="00AD34C9">
        <w:rPr>
          <w:rFonts w:ascii="Arial" w:hAnsi="Arial" w:cs="Arial"/>
          <w:b/>
          <w:sz w:val="24"/>
          <w:szCs w:val="24"/>
        </w:rPr>
        <w:t>Variáveis Qualitativas</w:t>
      </w:r>
    </w:p>
    <w:p w:rsidR="00491F80" w:rsidRDefault="00AD34C9" w:rsidP="00D51311">
      <w:pPr>
        <w:rPr>
          <w:rFonts w:ascii="Arial" w:hAnsi="Arial" w:cs="Arial"/>
          <w:sz w:val="24"/>
          <w:szCs w:val="24"/>
        </w:rPr>
      </w:pPr>
      <w:r w:rsidRPr="00491F80">
        <w:rPr>
          <w:rFonts w:ascii="Arial" w:hAnsi="Arial" w:cs="Arial"/>
          <w:sz w:val="24"/>
          <w:szCs w:val="24"/>
          <w:u w:val="single"/>
        </w:rPr>
        <w:t>Barras</w:t>
      </w:r>
      <w:r>
        <w:rPr>
          <w:rFonts w:ascii="Arial" w:hAnsi="Arial" w:cs="Arial"/>
          <w:sz w:val="24"/>
          <w:szCs w:val="24"/>
        </w:rPr>
        <w:t>:</w:t>
      </w:r>
    </w:p>
    <w:p w:rsidR="00AD34C9" w:rsidRPr="00491F80" w:rsidRDefault="00491F80" w:rsidP="00491F80">
      <w:pPr>
        <w:jc w:val="center"/>
        <w:rPr>
          <w:rFonts w:ascii="Arial" w:hAnsi="Arial" w:cs="Arial"/>
          <w:szCs w:val="24"/>
        </w:rPr>
      </w:pPr>
      <w:r w:rsidRPr="00491F80">
        <w:rPr>
          <w:rFonts w:ascii="Arial" w:hAnsi="Arial" w:cs="Arial"/>
          <w:b/>
          <w:szCs w:val="24"/>
        </w:rPr>
        <w:t>Gráfico 1</w:t>
      </w:r>
      <w:r w:rsidRPr="00491F80">
        <w:rPr>
          <w:rFonts w:ascii="Arial" w:hAnsi="Arial" w:cs="Arial"/>
          <w:szCs w:val="24"/>
        </w:rPr>
        <w:t>: Gráfico em barras para a variável ‘grau de instrução’ da tabela 2.1</w:t>
      </w:r>
    </w:p>
    <w:p w:rsidR="001F616A" w:rsidRDefault="00491F80" w:rsidP="00491F80">
      <w:pPr>
        <w:jc w:val="center"/>
        <w:rPr>
          <w:rFonts w:ascii="Arial" w:hAnsi="Arial" w:cs="Arial"/>
          <w:sz w:val="20"/>
        </w:rPr>
      </w:pPr>
      <w:r>
        <w:rPr>
          <w:noProof/>
          <w:lang w:eastAsia="pt-BR"/>
        </w:rPr>
        <w:drawing>
          <wp:inline distT="0" distB="0" distL="0" distR="0" wp14:anchorId="698B207C" wp14:editId="1BDA85C3">
            <wp:extent cx="5686425" cy="2971800"/>
            <wp:effectExtent l="19050" t="19050" r="28575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1F80" w:rsidRPr="00BA5A14" w:rsidRDefault="00491F80" w:rsidP="00491F80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4124CC" w:rsidRDefault="004124CC" w:rsidP="00491F80">
      <w:pPr>
        <w:rPr>
          <w:rFonts w:ascii="Arial" w:hAnsi="Arial" w:cs="Arial"/>
          <w:sz w:val="20"/>
        </w:rPr>
      </w:pPr>
    </w:p>
    <w:p w:rsidR="004124CC" w:rsidRPr="00491F80" w:rsidRDefault="00491F80" w:rsidP="00491F80">
      <w:pPr>
        <w:rPr>
          <w:rFonts w:ascii="Arial" w:hAnsi="Arial" w:cs="Arial"/>
          <w:sz w:val="24"/>
          <w:u w:val="single"/>
        </w:rPr>
      </w:pPr>
      <w:r w:rsidRPr="00491F80">
        <w:rPr>
          <w:rFonts w:ascii="Arial" w:hAnsi="Arial" w:cs="Arial"/>
          <w:sz w:val="24"/>
          <w:u w:val="single"/>
        </w:rPr>
        <w:t>Setores</w:t>
      </w:r>
    </w:p>
    <w:p w:rsidR="00E62A94" w:rsidRPr="00491F80" w:rsidRDefault="00E62A94" w:rsidP="00E62A94">
      <w:pPr>
        <w:jc w:val="center"/>
        <w:rPr>
          <w:rFonts w:ascii="Arial" w:hAnsi="Arial" w:cs="Arial"/>
          <w:szCs w:val="24"/>
        </w:rPr>
      </w:pPr>
      <w:r w:rsidRPr="00491F80">
        <w:rPr>
          <w:rFonts w:ascii="Arial" w:hAnsi="Arial" w:cs="Arial"/>
          <w:b/>
          <w:szCs w:val="24"/>
        </w:rPr>
        <w:t xml:space="preserve">Gráfico </w:t>
      </w:r>
      <w:r>
        <w:rPr>
          <w:rFonts w:ascii="Arial" w:hAnsi="Arial" w:cs="Arial"/>
          <w:b/>
          <w:szCs w:val="24"/>
        </w:rPr>
        <w:t>2</w:t>
      </w:r>
      <w:r w:rsidRPr="00491F80">
        <w:rPr>
          <w:rFonts w:ascii="Arial" w:hAnsi="Arial" w:cs="Arial"/>
          <w:szCs w:val="24"/>
        </w:rPr>
        <w:t xml:space="preserve">: Gráfico </w:t>
      </w:r>
      <w:r>
        <w:rPr>
          <w:rFonts w:ascii="Arial" w:hAnsi="Arial" w:cs="Arial"/>
          <w:szCs w:val="24"/>
        </w:rPr>
        <w:t>de setores</w:t>
      </w:r>
      <w:r w:rsidRPr="00491F80">
        <w:rPr>
          <w:rFonts w:ascii="Arial" w:hAnsi="Arial" w:cs="Arial"/>
          <w:szCs w:val="24"/>
        </w:rPr>
        <w:t xml:space="preserve"> para a variável ‘grau de instrução’ da tabela 2.1</w:t>
      </w:r>
    </w:p>
    <w:p w:rsidR="00491F80" w:rsidRPr="00491F80" w:rsidRDefault="00E62A94" w:rsidP="00491F80">
      <w:pPr>
        <w:rPr>
          <w:rFonts w:ascii="Arial" w:hAnsi="Arial" w:cs="Arial"/>
          <w:sz w:val="24"/>
        </w:rPr>
      </w:pPr>
      <w:r w:rsidRPr="00E62A94"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398770" cy="3209925"/>
            <wp:effectExtent l="19050" t="19050" r="11430" b="28575"/>
            <wp:docPr id="4" name="Imagem 4" descr="C:\Users\Rômulo Araújo\Desktop\Estatística Basíca_Morettin\Graf.Setores_instruçã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ômulo Araújo\Desktop\Estatística Basíca_Morettin\Graf.Setores_instrução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93"/>
                    <a:stretch/>
                  </pic:blipFill>
                  <pic:spPr bwMode="auto">
                    <a:xfrm>
                      <a:off x="0" y="0"/>
                      <a:ext cx="5398770" cy="3209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2A94" w:rsidRPr="00BA5A14" w:rsidRDefault="00E62A94" w:rsidP="00E62A94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4124CC" w:rsidRPr="00BD6BD2" w:rsidRDefault="00BD6BD2" w:rsidP="00BD6BD2">
      <w:pPr>
        <w:rPr>
          <w:rFonts w:ascii="Arial" w:hAnsi="Arial" w:cs="Arial"/>
          <w:b/>
          <w:sz w:val="24"/>
        </w:rPr>
      </w:pPr>
      <w:r w:rsidRPr="00BD6BD2">
        <w:rPr>
          <w:rFonts w:ascii="Arial" w:hAnsi="Arial" w:cs="Arial"/>
          <w:b/>
          <w:sz w:val="24"/>
        </w:rPr>
        <w:lastRenderedPageBreak/>
        <w:t>2.3.2 Gráficos para Variáveis Quantitativas</w:t>
      </w:r>
    </w:p>
    <w:p w:rsidR="00BD6BD2" w:rsidRDefault="00BD6BD2" w:rsidP="00BD6BD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Além dos gráficos considerados para variáveis qualitativas, as variáveis quantitativas podem ser representadas por meio de gráficos de dispersão, histograma, ramos e folhas, etc.</w:t>
      </w:r>
    </w:p>
    <w:p w:rsidR="00BD6BD2" w:rsidRPr="00ED2697" w:rsidRDefault="00ED2697" w:rsidP="00ED2697">
      <w:pPr>
        <w:jc w:val="center"/>
        <w:rPr>
          <w:rFonts w:ascii="Arial" w:hAnsi="Arial" w:cs="Arial"/>
          <w:sz w:val="20"/>
        </w:rPr>
      </w:pPr>
      <w:r w:rsidRPr="00ED2697">
        <w:rPr>
          <w:rFonts w:ascii="Arial" w:hAnsi="Arial" w:cs="Arial"/>
          <w:sz w:val="20"/>
        </w:rPr>
        <w:t>Gráfico 3: Gráfico de Dispersão para a Variável ‘Número de Filhos’</w:t>
      </w:r>
    </w:p>
    <w:p w:rsidR="00ED2697" w:rsidRPr="00BD6BD2" w:rsidRDefault="007B2756" w:rsidP="00ED2697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D3E2774">
            <wp:extent cx="5235279" cy="2363638"/>
            <wp:effectExtent l="19050" t="19050" r="22860" b="177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13" cy="2369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2697" w:rsidRDefault="00ED2697" w:rsidP="00ED2697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5D097B" w:rsidRDefault="00457AE1" w:rsidP="007B275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histograma é um gráfico de barras contíguas, com as bases proporcionais aos intervalos das classes e a área de cada retângulo proporcional à respectiva frequência. Pode-se usar tanto a frequência absoluta quanto relativa. Indiquemos a amplitude do i-ésimo intervalo por ∆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</w:rPr>
        <w:t xml:space="preserve">. Para que a área do retângulo respectivo seja proporcional a </w:t>
      </w:r>
      <w:r>
        <w:rPr>
          <w:rFonts w:ascii="Arial" w:hAnsi="Arial" w:cs="Arial"/>
          <w:i/>
          <w:sz w:val="24"/>
        </w:rPr>
        <w:t>f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</w:rPr>
        <w:t xml:space="preserve">, a sua altura deve ser proporcional a </w:t>
      </w:r>
      <w:r>
        <w:rPr>
          <w:rFonts w:ascii="Arial" w:hAnsi="Arial" w:cs="Arial"/>
          <w:i/>
          <w:sz w:val="24"/>
        </w:rPr>
        <w:t>f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  <w:vertAlign w:val="subscript"/>
        </w:rPr>
        <w:t xml:space="preserve"> </w:t>
      </w:r>
      <w:r>
        <w:rPr>
          <w:rFonts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∆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</w:rPr>
        <w:t xml:space="preserve"> (ou a </w:t>
      </w:r>
      <w:r>
        <w:rPr>
          <w:rFonts w:ascii="Arial" w:hAnsi="Arial" w:cs="Arial"/>
          <w:i/>
          <w:sz w:val="24"/>
        </w:rPr>
        <w:t>n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  <w:vertAlign w:val="subscript"/>
        </w:rPr>
        <w:t xml:space="preserve"> </w:t>
      </w:r>
      <w:r>
        <w:rPr>
          <w:rFonts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∆</w:t>
      </w:r>
      <w:r w:rsidRPr="00457AE1">
        <w:rPr>
          <w:rFonts w:ascii="Arial" w:hAnsi="Arial" w:cs="Arial"/>
          <w:sz w:val="24"/>
          <w:vertAlign w:val="subscript"/>
        </w:rPr>
        <w:t>i</w:t>
      </w:r>
      <w:r>
        <w:rPr>
          <w:rFonts w:ascii="Arial" w:hAnsi="Arial" w:cs="Arial"/>
          <w:sz w:val="24"/>
        </w:rPr>
        <w:t xml:space="preserve">), que é chamada </w:t>
      </w:r>
      <w:r>
        <w:rPr>
          <w:rFonts w:ascii="Arial" w:hAnsi="Arial" w:cs="Arial"/>
          <w:i/>
          <w:sz w:val="24"/>
        </w:rPr>
        <w:t>densidade de frequência</w:t>
      </w:r>
      <w:r>
        <w:rPr>
          <w:rFonts w:ascii="Arial" w:hAnsi="Arial" w:cs="Arial"/>
          <w:sz w:val="24"/>
        </w:rPr>
        <w:t xml:space="preserve"> da i-ésima classe. </w:t>
      </w:r>
      <w:r w:rsidR="007A50F7">
        <w:rPr>
          <w:rFonts w:ascii="Arial" w:hAnsi="Arial" w:cs="Arial"/>
          <w:sz w:val="24"/>
        </w:rPr>
        <w:t>Assim, a área total do histograma deve ser igual a um.</w:t>
      </w:r>
    </w:p>
    <w:p w:rsidR="001D2CE7" w:rsidRPr="00ED2697" w:rsidRDefault="001D2CE7" w:rsidP="001D2CE7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Gráfico 4</w:t>
      </w:r>
      <w:r w:rsidRPr="00ED2697"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Histograma d</w:t>
      </w:r>
      <w:r w:rsidRPr="00ED2697">
        <w:rPr>
          <w:rFonts w:ascii="Arial" w:hAnsi="Arial" w:cs="Arial"/>
          <w:sz w:val="20"/>
        </w:rPr>
        <w:t>a Variável ‘</w:t>
      </w:r>
      <w:r>
        <w:rPr>
          <w:rFonts w:ascii="Arial" w:hAnsi="Arial" w:cs="Arial"/>
          <w:sz w:val="20"/>
        </w:rPr>
        <w:t>Salários’</w:t>
      </w:r>
    </w:p>
    <w:p w:rsidR="002A2AED" w:rsidRPr="00457AE1" w:rsidRDefault="001D2CE7" w:rsidP="007B275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99DBE0F">
            <wp:extent cx="5692324" cy="2700068"/>
            <wp:effectExtent l="19050" t="19050" r="22860" b="2413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203" cy="2704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2CE7" w:rsidRDefault="001D2CE7" w:rsidP="001D2CE7">
      <w:pPr>
        <w:jc w:val="center"/>
        <w:rPr>
          <w:rFonts w:ascii="Arial" w:hAnsi="Arial" w:cs="Arial"/>
          <w:sz w:val="18"/>
          <w:szCs w:val="24"/>
        </w:rPr>
      </w:pPr>
      <w:r w:rsidRPr="00BA5A14">
        <w:rPr>
          <w:rFonts w:ascii="Arial" w:hAnsi="Arial" w:cs="Arial"/>
          <w:sz w:val="18"/>
          <w:szCs w:val="24"/>
        </w:rPr>
        <w:t xml:space="preserve">Fonte: BUSSAB, Wilton de O.; MORETTIN, Pedro A. </w:t>
      </w:r>
      <w:r w:rsidRPr="00BA5A14">
        <w:rPr>
          <w:rFonts w:ascii="Arial" w:hAnsi="Arial" w:cs="Arial"/>
          <w:b/>
          <w:sz w:val="18"/>
          <w:szCs w:val="24"/>
        </w:rPr>
        <w:t>Estatística</w:t>
      </w:r>
      <w:r w:rsidRPr="00BA5A14">
        <w:rPr>
          <w:rFonts w:ascii="Arial" w:hAnsi="Arial" w:cs="Arial"/>
          <w:sz w:val="18"/>
          <w:szCs w:val="24"/>
        </w:rPr>
        <w:t xml:space="preserve"> </w:t>
      </w:r>
      <w:r w:rsidRPr="00BA5A14">
        <w:rPr>
          <w:rFonts w:ascii="Arial" w:hAnsi="Arial" w:cs="Arial"/>
          <w:b/>
          <w:sz w:val="18"/>
          <w:szCs w:val="24"/>
        </w:rPr>
        <w:t>Básica</w:t>
      </w:r>
      <w:r w:rsidRPr="00BA5A14">
        <w:rPr>
          <w:rFonts w:ascii="Arial" w:hAnsi="Arial" w:cs="Arial"/>
          <w:sz w:val="18"/>
          <w:szCs w:val="24"/>
        </w:rPr>
        <w:t>; ed. Saraiva, 2011</w:t>
      </w:r>
    </w:p>
    <w:p w:rsidR="00457AE1" w:rsidRDefault="00457AE1" w:rsidP="007B2756">
      <w:pPr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7B2756" w:rsidRDefault="007B2756" w:rsidP="007B2756">
      <w:pPr>
        <w:jc w:val="both"/>
        <w:rPr>
          <w:rFonts w:ascii="Arial" w:hAnsi="Arial" w:cs="Arial"/>
          <w:sz w:val="24"/>
        </w:rPr>
      </w:pPr>
    </w:p>
    <w:p w:rsidR="007B2756" w:rsidRDefault="007B2756" w:rsidP="007B2756">
      <w:pPr>
        <w:rPr>
          <w:rFonts w:ascii="Arial" w:hAnsi="Arial" w:cs="Arial"/>
          <w:sz w:val="24"/>
        </w:rPr>
      </w:pPr>
    </w:p>
    <w:p w:rsidR="007B2756" w:rsidRDefault="007B2756" w:rsidP="007B2756">
      <w:pPr>
        <w:ind w:firstLine="708"/>
        <w:rPr>
          <w:rFonts w:ascii="Arial" w:hAnsi="Arial" w:cs="Arial"/>
          <w:sz w:val="24"/>
        </w:rPr>
      </w:pPr>
    </w:p>
    <w:p w:rsidR="007B2756" w:rsidRDefault="007B2756" w:rsidP="007B2756">
      <w:pPr>
        <w:ind w:firstLine="708"/>
        <w:rPr>
          <w:rFonts w:ascii="Arial" w:hAnsi="Arial" w:cs="Arial"/>
          <w:sz w:val="24"/>
        </w:rPr>
      </w:pPr>
    </w:p>
    <w:p w:rsidR="007B2756" w:rsidRDefault="007B2756" w:rsidP="007B2756">
      <w:pPr>
        <w:ind w:firstLine="708"/>
        <w:rPr>
          <w:rFonts w:ascii="Arial" w:hAnsi="Arial" w:cs="Arial"/>
          <w:sz w:val="24"/>
        </w:rPr>
      </w:pPr>
    </w:p>
    <w:p w:rsidR="00ED2697" w:rsidRPr="00491F80" w:rsidRDefault="00ED2697" w:rsidP="00ED2697">
      <w:pPr>
        <w:ind w:firstLine="708"/>
        <w:rPr>
          <w:rFonts w:ascii="Arial" w:hAnsi="Arial" w:cs="Arial"/>
          <w:sz w:val="24"/>
        </w:rPr>
      </w:pPr>
    </w:p>
    <w:sectPr w:rsidR="00ED2697" w:rsidRPr="00491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BD4" w:rsidRDefault="007C3BD4" w:rsidP="00334679">
      <w:pPr>
        <w:spacing w:after="0" w:line="240" w:lineRule="auto"/>
      </w:pPr>
      <w:r>
        <w:separator/>
      </w:r>
    </w:p>
  </w:endnote>
  <w:endnote w:type="continuationSeparator" w:id="0">
    <w:p w:rsidR="007C3BD4" w:rsidRDefault="007C3BD4" w:rsidP="0033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BD4" w:rsidRDefault="007C3BD4" w:rsidP="00334679">
      <w:pPr>
        <w:spacing w:after="0" w:line="240" w:lineRule="auto"/>
      </w:pPr>
      <w:r>
        <w:separator/>
      </w:r>
    </w:p>
  </w:footnote>
  <w:footnote w:type="continuationSeparator" w:id="0">
    <w:p w:rsidR="007C3BD4" w:rsidRDefault="007C3BD4" w:rsidP="00334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41C62"/>
    <w:multiLevelType w:val="hybridMultilevel"/>
    <w:tmpl w:val="2828DB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305"/>
    <w:rsid w:val="000825C3"/>
    <w:rsid w:val="000879FD"/>
    <w:rsid w:val="001856ED"/>
    <w:rsid w:val="001A6DCD"/>
    <w:rsid w:val="001D2CE7"/>
    <w:rsid w:val="001F616A"/>
    <w:rsid w:val="00203C59"/>
    <w:rsid w:val="00257484"/>
    <w:rsid w:val="00282EE4"/>
    <w:rsid w:val="002A2AED"/>
    <w:rsid w:val="002D7FC0"/>
    <w:rsid w:val="00334679"/>
    <w:rsid w:val="003C427A"/>
    <w:rsid w:val="004124CC"/>
    <w:rsid w:val="00457AE1"/>
    <w:rsid w:val="00491F80"/>
    <w:rsid w:val="00547236"/>
    <w:rsid w:val="00557775"/>
    <w:rsid w:val="00563F7B"/>
    <w:rsid w:val="005D097B"/>
    <w:rsid w:val="0061541C"/>
    <w:rsid w:val="006B7BF0"/>
    <w:rsid w:val="00796A80"/>
    <w:rsid w:val="007A50F7"/>
    <w:rsid w:val="007B2756"/>
    <w:rsid w:val="007B70C6"/>
    <w:rsid w:val="007C3BD4"/>
    <w:rsid w:val="008A4305"/>
    <w:rsid w:val="008A54C7"/>
    <w:rsid w:val="0091762C"/>
    <w:rsid w:val="009F7C6C"/>
    <w:rsid w:val="00A33043"/>
    <w:rsid w:val="00A612D0"/>
    <w:rsid w:val="00AD34C9"/>
    <w:rsid w:val="00AD404B"/>
    <w:rsid w:val="00BA5A14"/>
    <w:rsid w:val="00BA5EFD"/>
    <w:rsid w:val="00BD6BD2"/>
    <w:rsid w:val="00C66973"/>
    <w:rsid w:val="00CD0473"/>
    <w:rsid w:val="00D51311"/>
    <w:rsid w:val="00DD4C6B"/>
    <w:rsid w:val="00E0372C"/>
    <w:rsid w:val="00E06E55"/>
    <w:rsid w:val="00E62A94"/>
    <w:rsid w:val="00ED2697"/>
    <w:rsid w:val="00FE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BD9A9-59DC-4D37-ACAA-A13518F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3346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3346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679"/>
  </w:style>
  <w:style w:type="paragraph" w:styleId="Rodap">
    <w:name w:val="footer"/>
    <w:basedOn w:val="Normal"/>
    <w:link w:val="RodapChar"/>
    <w:uiPriority w:val="99"/>
    <w:unhideWhenUsed/>
    <w:rsid w:val="003346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679"/>
  </w:style>
  <w:style w:type="table" w:styleId="TabeladeGrade4-nfase1">
    <w:name w:val="Grid Table 4 Accent 1"/>
    <w:basedOn w:val="Tabelanormal"/>
    <w:uiPriority w:val="49"/>
    <w:rsid w:val="001856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argrafodaLista">
    <w:name w:val="List Paragraph"/>
    <w:basedOn w:val="Normal"/>
    <w:uiPriority w:val="34"/>
    <w:qFormat/>
    <w:rsid w:val="00D5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5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image" Target="media/image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7D73783-DF72-484E-B098-05D5CA2490CA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F3089DD9-BC13-468A-8CEC-1A298DE0C341}">
      <dgm:prSet phldrT="[Texto]"/>
      <dgm:spPr/>
      <dgm:t>
        <a:bodyPr/>
        <a:lstStyle/>
        <a:p>
          <a:r>
            <a:rPr lang="pt-BR"/>
            <a:t>Variável</a:t>
          </a:r>
        </a:p>
      </dgm:t>
    </dgm:pt>
    <dgm:pt modelId="{2D7EE5D1-B120-49A5-9AF6-D48C4A0FEEA4}" type="parTrans" cxnId="{6F4C8CAC-929D-4BC1-85C6-7391DCA0E1F1}">
      <dgm:prSet/>
      <dgm:spPr/>
      <dgm:t>
        <a:bodyPr/>
        <a:lstStyle/>
        <a:p>
          <a:endParaRPr lang="pt-BR"/>
        </a:p>
      </dgm:t>
    </dgm:pt>
    <dgm:pt modelId="{A074B000-E09B-4A12-BEE3-2E7932EFB069}" type="sibTrans" cxnId="{6F4C8CAC-929D-4BC1-85C6-7391DCA0E1F1}">
      <dgm:prSet/>
      <dgm:spPr/>
      <dgm:t>
        <a:bodyPr/>
        <a:lstStyle/>
        <a:p>
          <a:endParaRPr lang="pt-BR"/>
        </a:p>
      </dgm:t>
    </dgm:pt>
    <dgm:pt modelId="{1EEF250F-09B2-4FD3-8868-62705FD89EA1}">
      <dgm:prSet phldrT="[Texto]"/>
      <dgm:spPr/>
      <dgm:t>
        <a:bodyPr/>
        <a:lstStyle/>
        <a:p>
          <a:r>
            <a:rPr lang="pt-BR"/>
            <a:t>Qualitativa</a:t>
          </a:r>
        </a:p>
      </dgm:t>
    </dgm:pt>
    <dgm:pt modelId="{A56F915A-2706-4539-9C3F-1721DC0B1D72}" type="parTrans" cxnId="{D6A3A9DD-EB80-4F00-A356-80E660F81EC2}">
      <dgm:prSet/>
      <dgm:spPr/>
      <dgm:t>
        <a:bodyPr/>
        <a:lstStyle/>
        <a:p>
          <a:endParaRPr lang="pt-BR"/>
        </a:p>
      </dgm:t>
    </dgm:pt>
    <dgm:pt modelId="{BC7019DB-67EB-406B-88D8-72122BAAD64A}" type="sibTrans" cxnId="{D6A3A9DD-EB80-4F00-A356-80E660F81EC2}">
      <dgm:prSet/>
      <dgm:spPr/>
      <dgm:t>
        <a:bodyPr/>
        <a:lstStyle/>
        <a:p>
          <a:endParaRPr lang="pt-BR"/>
        </a:p>
      </dgm:t>
    </dgm:pt>
    <dgm:pt modelId="{7F69D275-FC13-4761-B924-C2E7FEB33C60}">
      <dgm:prSet phldrT="[Texto]"/>
      <dgm:spPr/>
      <dgm:t>
        <a:bodyPr/>
        <a:lstStyle/>
        <a:p>
          <a:r>
            <a:rPr lang="pt-BR"/>
            <a:t>Nominal</a:t>
          </a:r>
        </a:p>
      </dgm:t>
    </dgm:pt>
    <dgm:pt modelId="{D4D5E1E8-436A-4228-B7C0-1BF51F0FC16F}" type="parTrans" cxnId="{B812EF38-515E-4C16-8969-B985A0211039}">
      <dgm:prSet/>
      <dgm:spPr/>
      <dgm:t>
        <a:bodyPr/>
        <a:lstStyle/>
        <a:p>
          <a:endParaRPr lang="pt-BR"/>
        </a:p>
      </dgm:t>
    </dgm:pt>
    <dgm:pt modelId="{C7628C11-EF86-4CB0-B2B6-B9FCB27EC8B0}" type="sibTrans" cxnId="{B812EF38-515E-4C16-8969-B985A0211039}">
      <dgm:prSet/>
      <dgm:spPr/>
      <dgm:t>
        <a:bodyPr/>
        <a:lstStyle/>
        <a:p>
          <a:endParaRPr lang="pt-BR"/>
        </a:p>
      </dgm:t>
    </dgm:pt>
    <dgm:pt modelId="{DDBBFB3D-3595-493C-81F7-212D71A157FD}">
      <dgm:prSet phldrT="[Texto]"/>
      <dgm:spPr/>
      <dgm:t>
        <a:bodyPr/>
        <a:lstStyle/>
        <a:p>
          <a:r>
            <a:rPr lang="pt-BR"/>
            <a:t>Ordinal</a:t>
          </a:r>
        </a:p>
      </dgm:t>
    </dgm:pt>
    <dgm:pt modelId="{9F83AFC7-0243-47D1-8161-1A08F25951EB}" type="parTrans" cxnId="{03783BFA-457F-4BE1-B921-E99F6268B825}">
      <dgm:prSet/>
      <dgm:spPr/>
      <dgm:t>
        <a:bodyPr/>
        <a:lstStyle/>
        <a:p>
          <a:endParaRPr lang="pt-BR"/>
        </a:p>
      </dgm:t>
    </dgm:pt>
    <dgm:pt modelId="{A27EAD4F-D927-48A6-8E99-34113AC05908}" type="sibTrans" cxnId="{03783BFA-457F-4BE1-B921-E99F6268B825}">
      <dgm:prSet/>
      <dgm:spPr/>
      <dgm:t>
        <a:bodyPr/>
        <a:lstStyle/>
        <a:p>
          <a:endParaRPr lang="pt-BR"/>
        </a:p>
      </dgm:t>
    </dgm:pt>
    <dgm:pt modelId="{C344DAF3-C9C7-49D9-AE0A-E7E6A8888C39}">
      <dgm:prSet phldrT="[Texto]"/>
      <dgm:spPr/>
      <dgm:t>
        <a:bodyPr/>
        <a:lstStyle/>
        <a:p>
          <a:r>
            <a:rPr lang="pt-BR"/>
            <a:t>Quantitativa</a:t>
          </a:r>
        </a:p>
      </dgm:t>
    </dgm:pt>
    <dgm:pt modelId="{558873D0-7BAF-4AE0-8899-BC2805C2646E}" type="parTrans" cxnId="{2368C110-CB3E-450D-8FB9-8A8716EA699D}">
      <dgm:prSet/>
      <dgm:spPr/>
      <dgm:t>
        <a:bodyPr/>
        <a:lstStyle/>
        <a:p>
          <a:endParaRPr lang="pt-BR"/>
        </a:p>
      </dgm:t>
    </dgm:pt>
    <dgm:pt modelId="{49E36755-92CC-48C7-80A8-681805D35075}" type="sibTrans" cxnId="{2368C110-CB3E-450D-8FB9-8A8716EA699D}">
      <dgm:prSet/>
      <dgm:spPr/>
      <dgm:t>
        <a:bodyPr/>
        <a:lstStyle/>
        <a:p>
          <a:endParaRPr lang="pt-BR"/>
        </a:p>
      </dgm:t>
    </dgm:pt>
    <dgm:pt modelId="{A3D97389-318E-4AB1-B925-AF8EB49FAC30}">
      <dgm:prSet phldrT="[Texto]"/>
      <dgm:spPr/>
      <dgm:t>
        <a:bodyPr/>
        <a:lstStyle/>
        <a:p>
          <a:r>
            <a:rPr lang="pt-BR"/>
            <a:t>Discreta</a:t>
          </a:r>
        </a:p>
      </dgm:t>
    </dgm:pt>
    <dgm:pt modelId="{0B900C82-CFA8-46BA-97FA-639562F186E6}" type="parTrans" cxnId="{03A6BA31-956E-488A-8C26-E269A448A52A}">
      <dgm:prSet/>
      <dgm:spPr/>
      <dgm:t>
        <a:bodyPr/>
        <a:lstStyle/>
        <a:p>
          <a:endParaRPr lang="pt-BR"/>
        </a:p>
      </dgm:t>
    </dgm:pt>
    <dgm:pt modelId="{094C5716-0F39-4C60-8A4E-898F1F5AFC96}" type="sibTrans" cxnId="{03A6BA31-956E-488A-8C26-E269A448A52A}">
      <dgm:prSet/>
      <dgm:spPr/>
      <dgm:t>
        <a:bodyPr/>
        <a:lstStyle/>
        <a:p>
          <a:endParaRPr lang="pt-BR"/>
        </a:p>
      </dgm:t>
    </dgm:pt>
    <dgm:pt modelId="{1FBFD71E-EC06-4B09-8B3E-610B43D1F565}">
      <dgm:prSet phldrT="[Texto]"/>
      <dgm:spPr/>
      <dgm:t>
        <a:bodyPr/>
        <a:lstStyle/>
        <a:p>
          <a:r>
            <a:rPr lang="pt-BR"/>
            <a:t>Contínua</a:t>
          </a:r>
        </a:p>
      </dgm:t>
    </dgm:pt>
    <dgm:pt modelId="{B6520C5F-1661-4D9A-9988-57ECA5AF2833}" type="parTrans" cxnId="{9688D116-19B0-4739-8BE2-180F41263D67}">
      <dgm:prSet/>
      <dgm:spPr/>
      <dgm:t>
        <a:bodyPr/>
        <a:lstStyle/>
        <a:p>
          <a:endParaRPr lang="pt-BR"/>
        </a:p>
      </dgm:t>
    </dgm:pt>
    <dgm:pt modelId="{4EEE8CE0-DB70-4CEE-844A-25076153E48A}" type="sibTrans" cxnId="{9688D116-19B0-4739-8BE2-180F41263D67}">
      <dgm:prSet/>
      <dgm:spPr/>
      <dgm:t>
        <a:bodyPr/>
        <a:lstStyle/>
        <a:p>
          <a:endParaRPr lang="pt-BR"/>
        </a:p>
      </dgm:t>
    </dgm:pt>
    <dgm:pt modelId="{88ED9ABF-9E67-4180-8E51-50912D4AB413}" type="pres">
      <dgm:prSet presAssocID="{C7D73783-DF72-484E-B098-05D5CA2490CA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5F14A1E-58EA-4D7F-859D-D5A42BDE6858}" type="pres">
      <dgm:prSet presAssocID="{C7D73783-DF72-484E-B098-05D5CA2490CA}" presName="hierFlow" presStyleCnt="0"/>
      <dgm:spPr/>
    </dgm:pt>
    <dgm:pt modelId="{B7A3A00B-48BA-44D6-97A2-B568AFA87A4E}" type="pres">
      <dgm:prSet presAssocID="{C7D73783-DF72-484E-B098-05D5CA2490CA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1BFC7E3-461B-4EA3-B45A-CC2282D71472}" type="pres">
      <dgm:prSet presAssocID="{F3089DD9-BC13-468A-8CEC-1A298DE0C341}" presName="Name14" presStyleCnt="0"/>
      <dgm:spPr/>
    </dgm:pt>
    <dgm:pt modelId="{01001607-8578-44DC-868F-D3F9995773DD}" type="pres">
      <dgm:prSet presAssocID="{F3089DD9-BC13-468A-8CEC-1A298DE0C341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236ACE3-545A-4FA7-B9D6-BC4CDD7689C0}" type="pres">
      <dgm:prSet presAssocID="{F3089DD9-BC13-468A-8CEC-1A298DE0C341}" presName="hierChild2" presStyleCnt="0"/>
      <dgm:spPr/>
    </dgm:pt>
    <dgm:pt modelId="{E72B4C28-DF07-4865-AB8A-86692BD32B14}" type="pres">
      <dgm:prSet presAssocID="{A56F915A-2706-4539-9C3F-1721DC0B1D72}" presName="Name19" presStyleLbl="parChTrans1D2" presStyleIdx="0" presStyleCnt="2"/>
      <dgm:spPr/>
      <dgm:t>
        <a:bodyPr/>
        <a:lstStyle/>
        <a:p>
          <a:endParaRPr lang="pt-BR"/>
        </a:p>
      </dgm:t>
    </dgm:pt>
    <dgm:pt modelId="{DA2B34DA-885D-4827-9DDC-D1BA54C96E4D}" type="pres">
      <dgm:prSet presAssocID="{1EEF250F-09B2-4FD3-8868-62705FD89EA1}" presName="Name21" presStyleCnt="0"/>
      <dgm:spPr/>
    </dgm:pt>
    <dgm:pt modelId="{98A9418A-25C1-4967-BE24-2B3AE2A4F15D}" type="pres">
      <dgm:prSet presAssocID="{1EEF250F-09B2-4FD3-8868-62705FD89EA1}" presName="level2Shape" presStyleLbl="node2" presStyleIdx="0" presStyleCnt="2"/>
      <dgm:spPr/>
      <dgm:t>
        <a:bodyPr/>
        <a:lstStyle/>
        <a:p>
          <a:endParaRPr lang="pt-BR"/>
        </a:p>
      </dgm:t>
    </dgm:pt>
    <dgm:pt modelId="{0177E948-D3E5-415A-9524-8415412F7C1E}" type="pres">
      <dgm:prSet presAssocID="{1EEF250F-09B2-4FD3-8868-62705FD89EA1}" presName="hierChild3" presStyleCnt="0"/>
      <dgm:spPr/>
    </dgm:pt>
    <dgm:pt modelId="{E6B0CD20-6C68-4632-A223-CF37614C6285}" type="pres">
      <dgm:prSet presAssocID="{D4D5E1E8-436A-4228-B7C0-1BF51F0FC16F}" presName="Name19" presStyleLbl="parChTrans1D3" presStyleIdx="0" presStyleCnt="4"/>
      <dgm:spPr/>
      <dgm:t>
        <a:bodyPr/>
        <a:lstStyle/>
        <a:p>
          <a:endParaRPr lang="pt-BR"/>
        </a:p>
      </dgm:t>
    </dgm:pt>
    <dgm:pt modelId="{EB1CBA3A-65FD-403F-BFEF-07958B2EAE98}" type="pres">
      <dgm:prSet presAssocID="{7F69D275-FC13-4761-B924-C2E7FEB33C60}" presName="Name21" presStyleCnt="0"/>
      <dgm:spPr/>
    </dgm:pt>
    <dgm:pt modelId="{41212918-A6B6-40CF-957F-4EA3E398E9BB}" type="pres">
      <dgm:prSet presAssocID="{7F69D275-FC13-4761-B924-C2E7FEB33C60}" presName="level2Shape" presStyleLbl="node3" presStyleIdx="0" presStyleCnt="4"/>
      <dgm:spPr/>
      <dgm:t>
        <a:bodyPr/>
        <a:lstStyle/>
        <a:p>
          <a:endParaRPr lang="pt-BR"/>
        </a:p>
      </dgm:t>
    </dgm:pt>
    <dgm:pt modelId="{8BCBEE91-D7EA-45E5-AF93-BFEDF5EA13FC}" type="pres">
      <dgm:prSet presAssocID="{7F69D275-FC13-4761-B924-C2E7FEB33C60}" presName="hierChild3" presStyleCnt="0"/>
      <dgm:spPr/>
    </dgm:pt>
    <dgm:pt modelId="{9F75D37B-4ECD-43F0-8212-629E30A336AB}" type="pres">
      <dgm:prSet presAssocID="{9F83AFC7-0243-47D1-8161-1A08F25951EB}" presName="Name19" presStyleLbl="parChTrans1D3" presStyleIdx="1" presStyleCnt="4"/>
      <dgm:spPr/>
      <dgm:t>
        <a:bodyPr/>
        <a:lstStyle/>
        <a:p>
          <a:endParaRPr lang="pt-BR"/>
        </a:p>
      </dgm:t>
    </dgm:pt>
    <dgm:pt modelId="{C1A40B06-B9A2-4EBE-9D6A-9D20D80C9CD2}" type="pres">
      <dgm:prSet presAssocID="{DDBBFB3D-3595-493C-81F7-212D71A157FD}" presName="Name21" presStyleCnt="0"/>
      <dgm:spPr/>
    </dgm:pt>
    <dgm:pt modelId="{4931A4DF-8D66-4481-A060-6927DAB3E3D6}" type="pres">
      <dgm:prSet presAssocID="{DDBBFB3D-3595-493C-81F7-212D71A157FD}" presName="level2Shape" presStyleLbl="node3" presStyleIdx="1" presStyleCnt="4"/>
      <dgm:spPr/>
      <dgm:t>
        <a:bodyPr/>
        <a:lstStyle/>
        <a:p>
          <a:endParaRPr lang="pt-BR"/>
        </a:p>
      </dgm:t>
    </dgm:pt>
    <dgm:pt modelId="{706918A9-71D5-46DC-9D47-5F03C9E17CEF}" type="pres">
      <dgm:prSet presAssocID="{DDBBFB3D-3595-493C-81F7-212D71A157FD}" presName="hierChild3" presStyleCnt="0"/>
      <dgm:spPr/>
    </dgm:pt>
    <dgm:pt modelId="{3EFAE6A7-4BD8-4665-8415-2E686767D579}" type="pres">
      <dgm:prSet presAssocID="{558873D0-7BAF-4AE0-8899-BC2805C2646E}" presName="Name19" presStyleLbl="parChTrans1D2" presStyleIdx="1" presStyleCnt="2"/>
      <dgm:spPr/>
      <dgm:t>
        <a:bodyPr/>
        <a:lstStyle/>
        <a:p>
          <a:endParaRPr lang="pt-BR"/>
        </a:p>
      </dgm:t>
    </dgm:pt>
    <dgm:pt modelId="{1D5E95A4-4712-4476-A4C9-075B5CA21B9D}" type="pres">
      <dgm:prSet presAssocID="{C344DAF3-C9C7-49D9-AE0A-E7E6A8888C39}" presName="Name21" presStyleCnt="0"/>
      <dgm:spPr/>
    </dgm:pt>
    <dgm:pt modelId="{606B39ED-E3F8-4A98-A022-A9C0CBEA1503}" type="pres">
      <dgm:prSet presAssocID="{C344DAF3-C9C7-49D9-AE0A-E7E6A8888C39}" presName="level2Shape" presStyleLbl="node2" presStyleIdx="1" presStyleCnt="2"/>
      <dgm:spPr/>
      <dgm:t>
        <a:bodyPr/>
        <a:lstStyle/>
        <a:p>
          <a:endParaRPr lang="pt-BR"/>
        </a:p>
      </dgm:t>
    </dgm:pt>
    <dgm:pt modelId="{0DD47EBF-02BD-4A79-9525-B93ED1760932}" type="pres">
      <dgm:prSet presAssocID="{C344DAF3-C9C7-49D9-AE0A-E7E6A8888C39}" presName="hierChild3" presStyleCnt="0"/>
      <dgm:spPr/>
    </dgm:pt>
    <dgm:pt modelId="{89B781D8-2C7E-4275-9312-58790FF77E5B}" type="pres">
      <dgm:prSet presAssocID="{0B900C82-CFA8-46BA-97FA-639562F186E6}" presName="Name19" presStyleLbl="parChTrans1D3" presStyleIdx="2" presStyleCnt="4"/>
      <dgm:spPr/>
      <dgm:t>
        <a:bodyPr/>
        <a:lstStyle/>
        <a:p>
          <a:endParaRPr lang="pt-BR"/>
        </a:p>
      </dgm:t>
    </dgm:pt>
    <dgm:pt modelId="{47933316-CC2A-4481-BC61-D6E16CE31A07}" type="pres">
      <dgm:prSet presAssocID="{A3D97389-318E-4AB1-B925-AF8EB49FAC30}" presName="Name21" presStyleCnt="0"/>
      <dgm:spPr/>
    </dgm:pt>
    <dgm:pt modelId="{A2F36A77-7E90-4341-A9D5-22AEF951DF11}" type="pres">
      <dgm:prSet presAssocID="{A3D97389-318E-4AB1-B925-AF8EB49FAC30}" presName="level2Shape" presStyleLbl="node3" presStyleIdx="2" presStyleCnt="4"/>
      <dgm:spPr/>
      <dgm:t>
        <a:bodyPr/>
        <a:lstStyle/>
        <a:p>
          <a:endParaRPr lang="pt-BR"/>
        </a:p>
      </dgm:t>
    </dgm:pt>
    <dgm:pt modelId="{6C88A589-AE37-4FE9-9A4E-AF814CFA05E3}" type="pres">
      <dgm:prSet presAssocID="{A3D97389-318E-4AB1-B925-AF8EB49FAC30}" presName="hierChild3" presStyleCnt="0"/>
      <dgm:spPr/>
    </dgm:pt>
    <dgm:pt modelId="{EE08F2EE-9087-47FF-BC2E-8F10FD58E2AB}" type="pres">
      <dgm:prSet presAssocID="{B6520C5F-1661-4D9A-9988-57ECA5AF2833}" presName="Name19" presStyleLbl="parChTrans1D3" presStyleIdx="3" presStyleCnt="4"/>
      <dgm:spPr/>
      <dgm:t>
        <a:bodyPr/>
        <a:lstStyle/>
        <a:p>
          <a:endParaRPr lang="pt-BR"/>
        </a:p>
      </dgm:t>
    </dgm:pt>
    <dgm:pt modelId="{564344FD-AFA4-4F4C-B110-D332E6E9E87B}" type="pres">
      <dgm:prSet presAssocID="{1FBFD71E-EC06-4B09-8B3E-610B43D1F565}" presName="Name21" presStyleCnt="0"/>
      <dgm:spPr/>
    </dgm:pt>
    <dgm:pt modelId="{828EE3D6-49F8-40E3-B158-F896163ED566}" type="pres">
      <dgm:prSet presAssocID="{1FBFD71E-EC06-4B09-8B3E-610B43D1F565}" presName="level2Shape" presStyleLbl="node3" presStyleIdx="3" presStyleCnt="4"/>
      <dgm:spPr/>
      <dgm:t>
        <a:bodyPr/>
        <a:lstStyle/>
        <a:p>
          <a:endParaRPr lang="pt-BR"/>
        </a:p>
      </dgm:t>
    </dgm:pt>
    <dgm:pt modelId="{56716173-A333-44AF-BF63-9D0185DDE57F}" type="pres">
      <dgm:prSet presAssocID="{1FBFD71E-EC06-4B09-8B3E-610B43D1F565}" presName="hierChild3" presStyleCnt="0"/>
      <dgm:spPr/>
    </dgm:pt>
    <dgm:pt modelId="{02FC12F1-A1CB-459D-979C-2AA450969842}" type="pres">
      <dgm:prSet presAssocID="{C7D73783-DF72-484E-B098-05D5CA2490CA}" presName="bgShapesFlow" presStyleCnt="0"/>
      <dgm:spPr/>
    </dgm:pt>
  </dgm:ptLst>
  <dgm:cxnLst>
    <dgm:cxn modelId="{EF226176-9526-4891-AC34-453BF4DA68E9}" type="presOf" srcId="{9F83AFC7-0243-47D1-8161-1A08F25951EB}" destId="{9F75D37B-4ECD-43F0-8212-629E30A336AB}" srcOrd="0" destOrd="0" presId="urn:microsoft.com/office/officeart/2005/8/layout/hierarchy6"/>
    <dgm:cxn modelId="{2368C110-CB3E-450D-8FB9-8A8716EA699D}" srcId="{F3089DD9-BC13-468A-8CEC-1A298DE0C341}" destId="{C344DAF3-C9C7-49D9-AE0A-E7E6A8888C39}" srcOrd="1" destOrd="0" parTransId="{558873D0-7BAF-4AE0-8899-BC2805C2646E}" sibTransId="{49E36755-92CC-48C7-80A8-681805D35075}"/>
    <dgm:cxn modelId="{6F4C8CAC-929D-4BC1-85C6-7391DCA0E1F1}" srcId="{C7D73783-DF72-484E-B098-05D5CA2490CA}" destId="{F3089DD9-BC13-468A-8CEC-1A298DE0C341}" srcOrd="0" destOrd="0" parTransId="{2D7EE5D1-B120-49A5-9AF6-D48C4A0FEEA4}" sibTransId="{A074B000-E09B-4A12-BEE3-2E7932EFB069}"/>
    <dgm:cxn modelId="{12CFE9B5-BCBC-41B0-84E3-1A79DCEFB345}" type="presOf" srcId="{C344DAF3-C9C7-49D9-AE0A-E7E6A8888C39}" destId="{606B39ED-E3F8-4A98-A022-A9C0CBEA1503}" srcOrd="0" destOrd="0" presId="urn:microsoft.com/office/officeart/2005/8/layout/hierarchy6"/>
    <dgm:cxn modelId="{9688D116-19B0-4739-8BE2-180F41263D67}" srcId="{C344DAF3-C9C7-49D9-AE0A-E7E6A8888C39}" destId="{1FBFD71E-EC06-4B09-8B3E-610B43D1F565}" srcOrd="1" destOrd="0" parTransId="{B6520C5F-1661-4D9A-9988-57ECA5AF2833}" sibTransId="{4EEE8CE0-DB70-4CEE-844A-25076153E48A}"/>
    <dgm:cxn modelId="{D6A3A9DD-EB80-4F00-A356-80E660F81EC2}" srcId="{F3089DD9-BC13-468A-8CEC-1A298DE0C341}" destId="{1EEF250F-09B2-4FD3-8868-62705FD89EA1}" srcOrd="0" destOrd="0" parTransId="{A56F915A-2706-4539-9C3F-1721DC0B1D72}" sibTransId="{BC7019DB-67EB-406B-88D8-72122BAAD64A}"/>
    <dgm:cxn modelId="{ED8DB049-BC2A-448E-B1FC-6ABEECCFA97C}" type="presOf" srcId="{A56F915A-2706-4539-9C3F-1721DC0B1D72}" destId="{E72B4C28-DF07-4865-AB8A-86692BD32B14}" srcOrd="0" destOrd="0" presId="urn:microsoft.com/office/officeart/2005/8/layout/hierarchy6"/>
    <dgm:cxn modelId="{317365A0-C697-4F23-A6B9-1F8FC70FF354}" type="presOf" srcId="{0B900C82-CFA8-46BA-97FA-639562F186E6}" destId="{89B781D8-2C7E-4275-9312-58790FF77E5B}" srcOrd="0" destOrd="0" presId="urn:microsoft.com/office/officeart/2005/8/layout/hierarchy6"/>
    <dgm:cxn modelId="{EC74CC09-EB22-444A-A2EB-AA6985B741C7}" type="presOf" srcId="{DDBBFB3D-3595-493C-81F7-212D71A157FD}" destId="{4931A4DF-8D66-4481-A060-6927DAB3E3D6}" srcOrd="0" destOrd="0" presId="urn:microsoft.com/office/officeart/2005/8/layout/hierarchy6"/>
    <dgm:cxn modelId="{E53EF01A-18EA-4919-A871-363FC8FA24F6}" type="presOf" srcId="{C7D73783-DF72-484E-B098-05D5CA2490CA}" destId="{88ED9ABF-9E67-4180-8E51-50912D4AB413}" srcOrd="0" destOrd="0" presId="urn:microsoft.com/office/officeart/2005/8/layout/hierarchy6"/>
    <dgm:cxn modelId="{67F3514D-8F4B-47C7-8F32-9C3DE22A7803}" type="presOf" srcId="{7F69D275-FC13-4761-B924-C2E7FEB33C60}" destId="{41212918-A6B6-40CF-957F-4EA3E398E9BB}" srcOrd="0" destOrd="0" presId="urn:microsoft.com/office/officeart/2005/8/layout/hierarchy6"/>
    <dgm:cxn modelId="{B812EF38-515E-4C16-8969-B985A0211039}" srcId="{1EEF250F-09B2-4FD3-8868-62705FD89EA1}" destId="{7F69D275-FC13-4761-B924-C2E7FEB33C60}" srcOrd="0" destOrd="0" parTransId="{D4D5E1E8-436A-4228-B7C0-1BF51F0FC16F}" sibTransId="{C7628C11-EF86-4CB0-B2B6-B9FCB27EC8B0}"/>
    <dgm:cxn modelId="{FC480A77-B0D8-40D6-A38A-CA480D79BB24}" type="presOf" srcId="{D4D5E1E8-436A-4228-B7C0-1BF51F0FC16F}" destId="{E6B0CD20-6C68-4632-A223-CF37614C6285}" srcOrd="0" destOrd="0" presId="urn:microsoft.com/office/officeart/2005/8/layout/hierarchy6"/>
    <dgm:cxn modelId="{02CD0C4F-106C-41E5-A54C-1694CA39D67C}" type="presOf" srcId="{A3D97389-318E-4AB1-B925-AF8EB49FAC30}" destId="{A2F36A77-7E90-4341-A9D5-22AEF951DF11}" srcOrd="0" destOrd="0" presId="urn:microsoft.com/office/officeart/2005/8/layout/hierarchy6"/>
    <dgm:cxn modelId="{03783BFA-457F-4BE1-B921-E99F6268B825}" srcId="{1EEF250F-09B2-4FD3-8868-62705FD89EA1}" destId="{DDBBFB3D-3595-493C-81F7-212D71A157FD}" srcOrd="1" destOrd="0" parTransId="{9F83AFC7-0243-47D1-8161-1A08F25951EB}" sibTransId="{A27EAD4F-D927-48A6-8E99-34113AC05908}"/>
    <dgm:cxn modelId="{EEAA77DD-A9F0-45AF-943B-B4C5D3D4BD0C}" type="presOf" srcId="{B6520C5F-1661-4D9A-9988-57ECA5AF2833}" destId="{EE08F2EE-9087-47FF-BC2E-8F10FD58E2AB}" srcOrd="0" destOrd="0" presId="urn:microsoft.com/office/officeart/2005/8/layout/hierarchy6"/>
    <dgm:cxn modelId="{03A6BA31-956E-488A-8C26-E269A448A52A}" srcId="{C344DAF3-C9C7-49D9-AE0A-E7E6A8888C39}" destId="{A3D97389-318E-4AB1-B925-AF8EB49FAC30}" srcOrd="0" destOrd="0" parTransId="{0B900C82-CFA8-46BA-97FA-639562F186E6}" sibTransId="{094C5716-0F39-4C60-8A4E-898F1F5AFC96}"/>
    <dgm:cxn modelId="{0CA73DD5-EEE9-450D-9880-346A7169CE67}" type="presOf" srcId="{1EEF250F-09B2-4FD3-8868-62705FD89EA1}" destId="{98A9418A-25C1-4967-BE24-2B3AE2A4F15D}" srcOrd="0" destOrd="0" presId="urn:microsoft.com/office/officeart/2005/8/layout/hierarchy6"/>
    <dgm:cxn modelId="{00DFFD9D-7052-4CFC-8998-7618B9299762}" type="presOf" srcId="{558873D0-7BAF-4AE0-8899-BC2805C2646E}" destId="{3EFAE6A7-4BD8-4665-8415-2E686767D579}" srcOrd="0" destOrd="0" presId="urn:microsoft.com/office/officeart/2005/8/layout/hierarchy6"/>
    <dgm:cxn modelId="{11FD0822-D12D-450E-AE0F-85F012B85F4E}" type="presOf" srcId="{F3089DD9-BC13-468A-8CEC-1A298DE0C341}" destId="{01001607-8578-44DC-868F-D3F9995773DD}" srcOrd="0" destOrd="0" presId="urn:microsoft.com/office/officeart/2005/8/layout/hierarchy6"/>
    <dgm:cxn modelId="{8BF6AE2B-BC04-449B-AF6A-D95F59EBF6B9}" type="presOf" srcId="{1FBFD71E-EC06-4B09-8B3E-610B43D1F565}" destId="{828EE3D6-49F8-40E3-B158-F896163ED566}" srcOrd="0" destOrd="0" presId="urn:microsoft.com/office/officeart/2005/8/layout/hierarchy6"/>
    <dgm:cxn modelId="{0B335001-BDEB-410E-82F7-0805F4AB7C10}" type="presParOf" srcId="{88ED9ABF-9E67-4180-8E51-50912D4AB413}" destId="{55F14A1E-58EA-4D7F-859D-D5A42BDE6858}" srcOrd="0" destOrd="0" presId="urn:microsoft.com/office/officeart/2005/8/layout/hierarchy6"/>
    <dgm:cxn modelId="{124C709B-FA58-4701-BA25-173D7D7E6AC4}" type="presParOf" srcId="{55F14A1E-58EA-4D7F-859D-D5A42BDE6858}" destId="{B7A3A00B-48BA-44D6-97A2-B568AFA87A4E}" srcOrd="0" destOrd="0" presId="urn:microsoft.com/office/officeart/2005/8/layout/hierarchy6"/>
    <dgm:cxn modelId="{058B6F20-F580-4CDA-8EED-A5BD8B76B5C5}" type="presParOf" srcId="{B7A3A00B-48BA-44D6-97A2-B568AFA87A4E}" destId="{21BFC7E3-461B-4EA3-B45A-CC2282D71472}" srcOrd="0" destOrd="0" presId="urn:microsoft.com/office/officeart/2005/8/layout/hierarchy6"/>
    <dgm:cxn modelId="{96E96765-3AA6-41D3-8663-30CC06245C79}" type="presParOf" srcId="{21BFC7E3-461B-4EA3-B45A-CC2282D71472}" destId="{01001607-8578-44DC-868F-D3F9995773DD}" srcOrd="0" destOrd="0" presId="urn:microsoft.com/office/officeart/2005/8/layout/hierarchy6"/>
    <dgm:cxn modelId="{C3380007-2CA2-4664-85DE-04E9CD148F79}" type="presParOf" srcId="{21BFC7E3-461B-4EA3-B45A-CC2282D71472}" destId="{9236ACE3-545A-4FA7-B9D6-BC4CDD7689C0}" srcOrd="1" destOrd="0" presId="urn:microsoft.com/office/officeart/2005/8/layout/hierarchy6"/>
    <dgm:cxn modelId="{AC6DC957-F89F-4538-B039-6D000994D1FD}" type="presParOf" srcId="{9236ACE3-545A-4FA7-B9D6-BC4CDD7689C0}" destId="{E72B4C28-DF07-4865-AB8A-86692BD32B14}" srcOrd="0" destOrd="0" presId="urn:microsoft.com/office/officeart/2005/8/layout/hierarchy6"/>
    <dgm:cxn modelId="{132159E1-B630-4EEF-BCB3-B0E3F71D1A06}" type="presParOf" srcId="{9236ACE3-545A-4FA7-B9D6-BC4CDD7689C0}" destId="{DA2B34DA-885D-4827-9DDC-D1BA54C96E4D}" srcOrd="1" destOrd="0" presId="urn:microsoft.com/office/officeart/2005/8/layout/hierarchy6"/>
    <dgm:cxn modelId="{0AA64CFE-270F-493B-A4D5-755FE5C12069}" type="presParOf" srcId="{DA2B34DA-885D-4827-9DDC-D1BA54C96E4D}" destId="{98A9418A-25C1-4967-BE24-2B3AE2A4F15D}" srcOrd="0" destOrd="0" presId="urn:microsoft.com/office/officeart/2005/8/layout/hierarchy6"/>
    <dgm:cxn modelId="{C4C8D60B-A7B9-4ACC-8451-8B910FBD928D}" type="presParOf" srcId="{DA2B34DA-885D-4827-9DDC-D1BA54C96E4D}" destId="{0177E948-D3E5-415A-9524-8415412F7C1E}" srcOrd="1" destOrd="0" presId="urn:microsoft.com/office/officeart/2005/8/layout/hierarchy6"/>
    <dgm:cxn modelId="{117CFEA2-21E5-47CB-BC72-53BD291C0619}" type="presParOf" srcId="{0177E948-D3E5-415A-9524-8415412F7C1E}" destId="{E6B0CD20-6C68-4632-A223-CF37614C6285}" srcOrd="0" destOrd="0" presId="urn:microsoft.com/office/officeart/2005/8/layout/hierarchy6"/>
    <dgm:cxn modelId="{C421EECB-2584-40F8-8DBD-0CCE3240175D}" type="presParOf" srcId="{0177E948-D3E5-415A-9524-8415412F7C1E}" destId="{EB1CBA3A-65FD-403F-BFEF-07958B2EAE98}" srcOrd="1" destOrd="0" presId="urn:microsoft.com/office/officeart/2005/8/layout/hierarchy6"/>
    <dgm:cxn modelId="{3CFC751B-1235-4FEE-B836-7573FA289F50}" type="presParOf" srcId="{EB1CBA3A-65FD-403F-BFEF-07958B2EAE98}" destId="{41212918-A6B6-40CF-957F-4EA3E398E9BB}" srcOrd="0" destOrd="0" presId="urn:microsoft.com/office/officeart/2005/8/layout/hierarchy6"/>
    <dgm:cxn modelId="{5628AD69-B5A0-4A5E-8D0A-247663595EBD}" type="presParOf" srcId="{EB1CBA3A-65FD-403F-BFEF-07958B2EAE98}" destId="{8BCBEE91-D7EA-45E5-AF93-BFEDF5EA13FC}" srcOrd="1" destOrd="0" presId="urn:microsoft.com/office/officeart/2005/8/layout/hierarchy6"/>
    <dgm:cxn modelId="{BFC9B009-F10C-44B9-B3A6-1930E5513E0C}" type="presParOf" srcId="{0177E948-D3E5-415A-9524-8415412F7C1E}" destId="{9F75D37B-4ECD-43F0-8212-629E30A336AB}" srcOrd="2" destOrd="0" presId="urn:microsoft.com/office/officeart/2005/8/layout/hierarchy6"/>
    <dgm:cxn modelId="{82E1DCD4-C990-4AFD-9743-FC3FA7CD3C24}" type="presParOf" srcId="{0177E948-D3E5-415A-9524-8415412F7C1E}" destId="{C1A40B06-B9A2-4EBE-9D6A-9D20D80C9CD2}" srcOrd="3" destOrd="0" presId="urn:microsoft.com/office/officeart/2005/8/layout/hierarchy6"/>
    <dgm:cxn modelId="{4B98B25A-8492-4A17-B0A5-BC62EA0C1A8C}" type="presParOf" srcId="{C1A40B06-B9A2-4EBE-9D6A-9D20D80C9CD2}" destId="{4931A4DF-8D66-4481-A060-6927DAB3E3D6}" srcOrd="0" destOrd="0" presId="urn:microsoft.com/office/officeart/2005/8/layout/hierarchy6"/>
    <dgm:cxn modelId="{7F13222A-00CD-4107-8564-EB90C6D906C8}" type="presParOf" srcId="{C1A40B06-B9A2-4EBE-9D6A-9D20D80C9CD2}" destId="{706918A9-71D5-46DC-9D47-5F03C9E17CEF}" srcOrd="1" destOrd="0" presId="urn:microsoft.com/office/officeart/2005/8/layout/hierarchy6"/>
    <dgm:cxn modelId="{41FD0B86-508D-473D-8470-69B826A3FE68}" type="presParOf" srcId="{9236ACE3-545A-4FA7-B9D6-BC4CDD7689C0}" destId="{3EFAE6A7-4BD8-4665-8415-2E686767D579}" srcOrd="2" destOrd="0" presId="urn:microsoft.com/office/officeart/2005/8/layout/hierarchy6"/>
    <dgm:cxn modelId="{1EA41B3F-8D15-45DD-812B-F6ED767632CC}" type="presParOf" srcId="{9236ACE3-545A-4FA7-B9D6-BC4CDD7689C0}" destId="{1D5E95A4-4712-4476-A4C9-075B5CA21B9D}" srcOrd="3" destOrd="0" presId="urn:microsoft.com/office/officeart/2005/8/layout/hierarchy6"/>
    <dgm:cxn modelId="{D3CDAAB4-7F25-4C0A-A35C-922B0B149C83}" type="presParOf" srcId="{1D5E95A4-4712-4476-A4C9-075B5CA21B9D}" destId="{606B39ED-E3F8-4A98-A022-A9C0CBEA1503}" srcOrd="0" destOrd="0" presId="urn:microsoft.com/office/officeart/2005/8/layout/hierarchy6"/>
    <dgm:cxn modelId="{8B6A41DE-3E6A-437A-A0CE-747748780B1F}" type="presParOf" srcId="{1D5E95A4-4712-4476-A4C9-075B5CA21B9D}" destId="{0DD47EBF-02BD-4A79-9525-B93ED1760932}" srcOrd="1" destOrd="0" presId="urn:microsoft.com/office/officeart/2005/8/layout/hierarchy6"/>
    <dgm:cxn modelId="{9A891DB8-D832-4CC2-8C55-26585AF43B97}" type="presParOf" srcId="{0DD47EBF-02BD-4A79-9525-B93ED1760932}" destId="{89B781D8-2C7E-4275-9312-58790FF77E5B}" srcOrd="0" destOrd="0" presId="urn:microsoft.com/office/officeart/2005/8/layout/hierarchy6"/>
    <dgm:cxn modelId="{14074C12-983D-4A66-9662-E928F6014651}" type="presParOf" srcId="{0DD47EBF-02BD-4A79-9525-B93ED1760932}" destId="{47933316-CC2A-4481-BC61-D6E16CE31A07}" srcOrd="1" destOrd="0" presId="urn:microsoft.com/office/officeart/2005/8/layout/hierarchy6"/>
    <dgm:cxn modelId="{CC19D8A8-3B38-4180-BF3D-6D3919577CDE}" type="presParOf" srcId="{47933316-CC2A-4481-BC61-D6E16CE31A07}" destId="{A2F36A77-7E90-4341-A9D5-22AEF951DF11}" srcOrd="0" destOrd="0" presId="urn:microsoft.com/office/officeart/2005/8/layout/hierarchy6"/>
    <dgm:cxn modelId="{99FAA91C-28D7-4184-8446-F89281C7D833}" type="presParOf" srcId="{47933316-CC2A-4481-BC61-D6E16CE31A07}" destId="{6C88A589-AE37-4FE9-9A4E-AF814CFA05E3}" srcOrd="1" destOrd="0" presId="urn:microsoft.com/office/officeart/2005/8/layout/hierarchy6"/>
    <dgm:cxn modelId="{A2DED2C6-03E8-4955-BC42-484C7A21AE0E}" type="presParOf" srcId="{0DD47EBF-02BD-4A79-9525-B93ED1760932}" destId="{EE08F2EE-9087-47FF-BC2E-8F10FD58E2AB}" srcOrd="2" destOrd="0" presId="urn:microsoft.com/office/officeart/2005/8/layout/hierarchy6"/>
    <dgm:cxn modelId="{681966DE-436F-4E7E-9643-F12600F815D6}" type="presParOf" srcId="{0DD47EBF-02BD-4A79-9525-B93ED1760932}" destId="{564344FD-AFA4-4F4C-B110-D332E6E9E87B}" srcOrd="3" destOrd="0" presId="urn:microsoft.com/office/officeart/2005/8/layout/hierarchy6"/>
    <dgm:cxn modelId="{7C215ACF-6487-48C4-92A9-53480E7B5198}" type="presParOf" srcId="{564344FD-AFA4-4F4C-B110-D332E6E9E87B}" destId="{828EE3D6-49F8-40E3-B158-F896163ED566}" srcOrd="0" destOrd="0" presId="urn:microsoft.com/office/officeart/2005/8/layout/hierarchy6"/>
    <dgm:cxn modelId="{1F3D8C86-A6A5-4E06-8C3E-791F3632B4DF}" type="presParOf" srcId="{564344FD-AFA4-4F4C-B110-D332E6E9E87B}" destId="{56716173-A333-44AF-BF63-9D0185DDE57F}" srcOrd="1" destOrd="0" presId="urn:microsoft.com/office/officeart/2005/8/layout/hierarchy6"/>
    <dgm:cxn modelId="{35CE4BC8-3A16-43B8-8DD4-AAD5EC1D5C74}" type="presParOf" srcId="{88ED9ABF-9E67-4180-8E51-50912D4AB413}" destId="{02FC12F1-A1CB-459D-979C-2AA45096984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416365B-7529-41C1-A606-6EC898EDE303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0_3" csCatId="mainScheme" phldr="1"/>
      <dgm:spPr/>
      <dgm:t>
        <a:bodyPr/>
        <a:lstStyle/>
        <a:p>
          <a:endParaRPr lang="pt-BR"/>
        </a:p>
      </dgm:t>
    </dgm:pt>
    <dgm:pt modelId="{DCA1ABE1-1E43-41F3-80F8-F0EB269DD35B}">
      <dgm:prSet phldrT="[Texto]"/>
      <dgm:spPr/>
      <dgm:t>
        <a:bodyPr/>
        <a:lstStyle/>
        <a:p>
          <a:pPr algn="ctr"/>
          <a:r>
            <a:rPr lang="pt-BR"/>
            <a:t>Escalas de Medidas</a:t>
          </a:r>
        </a:p>
      </dgm:t>
    </dgm:pt>
    <dgm:pt modelId="{D0D668DF-1E3F-44FA-81FA-7F7D1916DA10}" type="parTrans" cxnId="{B1A1BA08-1636-4A75-A350-D99B4867A4D0}">
      <dgm:prSet/>
      <dgm:spPr/>
      <dgm:t>
        <a:bodyPr/>
        <a:lstStyle/>
        <a:p>
          <a:pPr algn="ctr"/>
          <a:endParaRPr lang="pt-BR"/>
        </a:p>
      </dgm:t>
    </dgm:pt>
    <dgm:pt modelId="{D7D31445-79E9-4D01-91A5-A236EA9AF9AB}" type="sibTrans" cxnId="{B1A1BA08-1636-4A75-A350-D99B4867A4D0}">
      <dgm:prSet/>
      <dgm:spPr/>
      <dgm:t>
        <a:bodyPr/>
        <a:lstStyle/>
        <a:p>
          <a:pPr algn="ctr"/>
          <a:endParaRPr lang="pt-BR"/>
        </a:p>
      </dgm:t>
    </dgm:pt>
    <dgm:pt modelId="{98E9BB07-DEF3-4651-922A-991FC4C7280B}">
      <dgm:prSet phldrT="[Texto]" custT="1"/>
      <dgm:spPr/>
      <dgm:t>
        <a:bodyPr/>
        <a:lstStyle/>
        <a:p>
          <a:pPr algn="ctr"/>
          <a:r>
            <a:rPr lang="pt-BR" sz="1200" b="1" u="sng"/>
            <a:t>Nominal</a:t>
          </a:r>
          <a:r>
            <a:rPr lang="pt-BR" sz="1100"/>
            <a:t>: categoriza (moda)</a:t>
          </a:r>
        </a:p>
      </dgm:t>
    </dgm:pt>
    <dgm:pt modelId="{D7C4C756-6260-4EEB-B3E5-303F097DBCC7}" type="parTrans" cxnId="{66C2D6F3-8685-4AB0-93AE-8E8A2034A538}">
      <dgm:prSet/>
      <dgm:spPr/>
      <dgm:t>
        <a:bodyPr/>
        <a:lstStyle/>
        <a:p>
          <a:pPr algn="ctr"/>
          <a:endParaRPr lang="pt-BR"/>
        </a:p>
      </dgm:t>
    </dgm:pt>
    <dgm:pt modelId="{953F0F2A-ADB7-4019-97E9-FCBA9439BFC6}" type="sibTrans" cxnId="{66C2D6F3-8685-4AB0-93AE-8E8A2034A538}">
      <dgm:prSet/>
      <dgm:spPr/>
      <dgm:t>
        <a:bodyPr/>
        <a:lstStyle/>
        <a:p>
          <a:pPr algn="ctr"/>
          <a:endParaRPr lang="pt-BR"/>
        </a:p>
      </dgm:t>
    </dgm:pt>
    <dgm:pt modelId="{5CB23881-49AB-475D-ABDD-37801CCD6C49}">
      <dgm:prSet phldrT="[Texto]" custT="1"/>
      <dgm:spPr/>
      <dgm:t>
        <a:bodyPr/>
        <a:lstStyle/>
        <a:p>
          <a:pPr algn="ctr"/>
          <a:r>
            <a:rPr lang="pt-BR" sz="1200" b="1" u="sng"/>
            <a:t>Ordinal</a:t>
          </a:r>
          <a:r>
            <a:rPr lang="pt-BR" sz="1100"/>
            <a:t>: ordena as categorias (moda e mediana)</a:t>
          </a:r>
        </a:p>
      </dgm:t>
    </dgm:pt>
    <dgm:pt modelId="{2A65CB06-4575-4930-984F-0B631682A786}" type="parTrans" cxnId="{FC6611C8-A385-4298-BF41-4CCD1A8E663B}">
      <dgm:prSet/>
      <dgm:spPr/>
      <dgm:t>
        <a:bodyPr/>
        <a:lstStyle/>
        <a:p>
          <a:pPr algn="ctr"/>
          <a:endParaRPr lang="pt-BR"/>
        </a:p>
      </dgm:t>
    </dgm:pt>
    <dgm:pt modelId="{E6A7690C-652C-463B-A155-EED2F1E5FE46}" type="sibTrans" cxnId="{FC6611C8-A385-4298-BF41-4CCD1A8E663B}">
      <dgm:prSet/>
      <dgm:spPr/>
      <dgm:t>
        <a:bodyPr/>
        <a:lstStyle/>
        <a:p>
          <a:pPr algn="ctr"/>
          <a:endParaRPr lang="pt-BR"/>
        </a:p>
      </dgm:t>
    </dgm:pt>
    <dgm:pt modelId="{6E0E8C47-3FD1-4B52-9F25-B36F8616DC03}">
      <dgm:prSet phldrT="[Texto]" custT="1"/>
      <dgm:spPr/>
      <dgm:t>
        <a:bodyPr/>
        <a:lstStyle/>
        <a:p>
          <a:pPr algn="ctr"/>
          <a:r>
            <a:rPr lang="pt-BR" sz="1200" b="1" u="sng"/>
            <a:t>Intervalar</a:t>
          </a:r>
          <a:r>
            <a:rPr lang="pt-BR" sz="1100"/>
            <a:t>: zero relativo (moda, mediana e média)</a:t>
          </a:r>
        </a:p>
      </dgm:t>
    </dgm:pt>
    <dgm:pt modelId="{8BB4D48A-140D-46E8-B01D-5421556D5C30}" type="parTrans" cxnId="{F087A2E7-A030-4C11-A675-7A695E1FCBA3}">
      <dgm:prSet/>
      <dgm:spPr/>
      <dgm:t>
        <a:bodyPr/>
        <a:lstStyle/>
        <a:p>
          <a:pPr algn="ctr"/>
          <a:endParaRPr lang="pt-BR"/>
        </a:p>
      </dgm:t>
    </dgm:pt>
    <dgm:pt modelId="{BEAF6130-80E4-44AE-A249-DEF68411D830}" type="sibTrans" cxnId="{F087A2E7-A030-4C11-A675-7A695E1FCBA3}">
      <dgm:prSet/>
      <dgm:spPr/>
      <dgm:t>
        <a:bodyPr/>
        <a:lstStyle/>
        <a:p>
          <a:pPr algn="ctr"/>
          <a:endParaRPr lang="pt-BR"/>
        </a:p>
      </dgm:t>
    </dgm:pt>
    <dgm:pt modelId="{99448B0B-3781-4FBF-A7F5-EB2E62AC6868}">
      <dgm:prSet custT="1"/>
      <dgm:spPr/>
      <dgm:t>
        <a:bodyPr/>
        <a:lstStyle/>
        <a:p>
          <a:pPr algn="ctr"/>
          <a:r>
            <a:rPr lang="pt-BR" sz="1200" b="1" u="sng"/>
            <a:t>Razão</a:t>
          </a:r>
          <a:r>
            <a:rPr lang="pt-BR" sz="1100"/>
            <a:t>:  zero absoluto (moda, mediana e média)</a:t>
          </a:r>
        </a:p>
      </dgm:t>
    </dgm:pt>
    <dgm:pt modelId="{25C335DC-8CE0-46A7-93C4-2D3E91196FC0}" type="sibTrans" cxnId="{DA6A17E6-C386-41E2-AB9A-56D737BB5E88}">
      <dgm:prSet/>
      <dgm:spPr/>
      <dgm:t>
        <a:bodyPr/>
        <a:lstStyle/>
        <a:p>
          <a:pPr algn="ctr"/>
          <a:endParaRPr lang="pt-BR"/>
        </a:p>
      </dgm:t>
    </dgm:pt>
    <dgm:pt modelId="{5EAF5770-C4B8-4BBC-842B-FD19F4C9101F}" type="parTrans" cxnId="{DA6A17E6-C386-41E2-AB9A-56D737BB5E88}">
      <dgm:prSet/>
      <dgm:spPr/>
      <dgm:t>
        <a:bodyPr/>
        <a:lstStyle/>
        <a:p>
          <a:pPr algn="ctr"/>
          <a:endParaRPr lang="pt-BR"/>
        </a:p>
      </dgm:t>
    </dgm:pt>
    <dgm:pt modelId="{F759FDF9-864D-415F-968C-A2FC4FD99348}" type="pres">
      <dgm:prSet presAssocID="{C416365B-7529-41C1-A606-6EC898EDE303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AA5234DD-45A8-48B0-B484-F7327FBA5FE3}" type="pres">
      <dgm:prSet presAssocID="{DCA1ABE1-1E43-41F3-80F8-F0EB269DD35B}" presName="root1" presStyleCnt="0"/>
      <dgm:spPr/>
    </dgm:pt>
    <dgm:pt modelId="{6540EC3B-4398-49CC-936E-00ECA49F019B}" type="pres">
      <dgm:prSet presAssocID="{DCA1ABE1-1E43-41F3-80F8-F0EB269DD35B}" presName="LevelOneTextNode" presStyleLbl="node0" presStyleIdx="0" presStyleCnt="1" custLinFactNeighborX="-62339" custLinFactNeighborY="263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C374A7D-E8CB-45CA-B311-09CD26F2E136}" type="pres">
      <dgm:prSet presAssocID="{DCA1ABE1-1E43-41F3-80F8-F0EB269DD35B}" presName="level2hierChild" presStyleCnt="0"/>
      <dgm:spPr/>
    </dgm:pt>
    <dgm:pt modelId="{1A25D4F1-72EC-41BB-A346-8DCDEF468E28}" type="pres">
      <dgm:prSet presAssocID="{D7C4C756-6260-4EEB-B3E5-303F097DBCC7}" presName="conn2-1" presStyleLbl="parChTrans1D2" presStyleIdx="0" presStyleCnt="4"/>
      <dgm:spPr/>
      <dgm:t>
        <a:bodyPr/>
        <a:lstStyle/>
        <a:p>
          <a:endParaRPr lang="pt-BR"/>
        </a:p>
      </dgm:t>
    </dgm:pt>
    <dgm:pt modelId="{EEEC9B91-D9F0-4501-A869-EA066370B487}" type="pres">
      <dgm:prSet presAssocID="{D7C4C756-6260-4EEB-B3E5-303F097DBCC7}" presName="connTx" presStyleLbl="parChTrans1D2" presStyleIdx="0" presStyleCnt="4"/>
      <dgm:spPr/>
      <dgm:t>
        <a:bodyPr/>
        <a:lstStyle/>
        <a:p>
          <a:endParaRPr lang="pt-BR"/>
        </a:p>
      </dgm:t>
    </dgm:pt>
    <dgm:pt modelId="{120A3112-12E7-440B-9C70-88BE9F65BB69}" type="pres">
      <dgm:prSet presAssocID="{98E9BB07-DEF3-4651-922A-991FC4C7280B}" presName="root2" presStyleCnt="0"/>
      <dgm:spPr/>
    </dgm:pt>
    <dgm:pt modelId="{5C7072C7-3B95-4CAB-825C-330C3CA6F6EB}" type="pres">
      <dgm:prSet presAssocID="{98E9BB07-DEF3-4651-922A-991FC4C7280B}" presName="LevelTwoTextNode" presStyleLbl="node2" presStyleIdx="0" presStyleCnt="4" custLinFactY="197195" custLinFactNeighborX="6862" custLinFactNeighborY="200000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BF0754D-453D-4981-9CA8-50F25568FD8B}" type="pres">
      <dgm:prSet presAssocID="{98E9BB07-DEF3-4651-922A-991FC4C7280B}" presName="level3hierChild" presStyleCnt="0"/>
      <dgm:spPr/>
    </dgm:pt>
    <dgm:pt modelId="{51905197-4351-4FFC-B96C-A8C589209329}" type="pres">
      <dgm:prSet presAssocID="{2A65CB06-4575-4930-984F-0B631682A786}" presName="conn2-1" presStyleLbl="parChTrans1D2" presStyleIdx="1" presStyleCnt="4"/>
      <dgm:spPr/>
      <dgm:t>
        <a:bodyPr/>
        <a:lstStyle/>
        <a:p>
          <a:endParaRPr lang="pt-BR"/>
        </a:p>
      </dgm:t>
    </dgm:pt>
    <dgm:pt modelId="{6B9FFEAA-5509-4B82-B356-1A0EFFFB46A4}" type="pres">
      <dgm:prSet presAssocID="{2A65CB06-4575-4930-984F-0B631682A786}" presName="connTx" presStyleLbl="parChTrans1D2" presStyleIdx="1" presStyleCnt="4"/>
      <dgm:spPr/>
      <dgm:t>
        <a:bodyPr/>
        <a:lstStyle/>
        <a:p>
          <a:endParaRPr lang="pt-BR"/>
        </a:p>
      </dgm:t>
    </dgm:pt>
    <dgm:pt modelId="{FF517EEC-C00B-4F22-8463-B8B582A22290}" type="pres">
      <dgm:prSet presAssocID="{5CB23881-49AB-475D-ABDD-37801CCD6C49}" presName="root2" presStyleCnt="0"/>
      <dgm:spPr/>
    </dgm:pt>
    <dgm:pt modelId="{90843FBC-6987-435D-8E3A-7CB067C99590}" type="pres">
      <dgm:prSet presAssocID="{5CB23881-49AB-475D-ABDD-37801CCD6C49}" presName="LevelTwoTextNode" presStyleLbl="node2" presStyleIdx="1" presStyleCnt="4" custLinFactY="33331" custLinFactNeighborX="7391" custLinFactNeighborY="100000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2159A12-3724-41DF-825C-C10FD957043B}" type="pres">
      <dgm:prSet presAssocID="{5CB23881-49AB-475D-ABDD-37801CCD6C49}" presName="level3hierChild" presStyleCnt="0"/>
      <dgm:spPr/>
    </dgm:pt>
    <dgm:pt modelId="{12E912EA-F002-43E6-84A4-D829F78AB260}" type="pres">
      <dgm:prSet presAssocID="{8BB4D48A-140D-46E8-B01D-5421556D5C30}" presName="conn2-1" presStyleLbl="parChTrans1D2" presStyleIdx="2" presStyleCnt="4"/>
      <dgm:spPr/>
      <dgm:t>
        <a:bodyPr/>
        <a:lstStyle/>
        <a:p>
          <a:endParaRPr lang="pt-BR"/>
        </a:p>
      </dgm:t>
    </dgm:pt>
    <dgm:pt modelId="{2FBB6E42-4061-405C-9BA9-6787352A86A3}" type="pres">
      <dgm:prSet presAssocID="{8BB4D48A-140D-46E8-B01D-5421556D5C30}" presName="connTx" presStyleLbl="parChTrans1D2" presStyleIdx="2" presStyleCnt="4"/>
      <dgm:spPr/>
      <dgm:t>
        <a:bodyPr/>
        <a:lstStyle/>
        <a:p>
          <a:endParaRPr lang="pt-BR"/>
        </a:p>
      </dgm:t>
    </dgm:pt>
    <dgm:pt modelId="{D4BCDC41-4E66-4FBE-954A-47DD8E9DF39A}" type="pres">
      <dgm:prSet presAssocID="{6E0E8C47-3FD1-4B52-9F25-B36F8616DC03}" presName="root2" presStyleCnt="0"/>
      <dgm:spPr/>
    </dgm:pt>
    <dgm:pt modelId="{DC2EA0D4-8E75-46D7-9407-6BCAF48A446A}" type="pres">
      <dgm:prSet presAssocID="{6E0E8C47-3FD1-4B52-9F25-B36F8616DC03}" presName="LevelTwoTextNode" presStyleLbl="node2" presStyleIdx="2" presStyleCnt="4" custLinFactY="-38531" custLinFactNeighborX="6335" custLinFactNeighborY="-10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pt-BR"/>
        </a:p>
      </dgm:t>
    </dgm:pt>
    <dgm:pt modelId="{B9E86174-E41B-49F2-B2A0-118F45CAB85B}" type="pres">
      <dgm:prSet presAssocID="{6E0E8C47-3FD1-4B52-9F25-B36F8616DC03}" presName="level3hierChild" presStyleCnt="0"/>
      <dgm:spPr/>
    </dgm:pt>
    <dgm:pt modelId="{3B858F80-DFCC-4210-B41C-AEDBC6650E65}" type="pres">
      <dgm:prSet presAssocID="{5EAF5770-C4B8-4BBC-842B-FD19F4C9101F}" presName="conn2-1" presStyleLbl="parChTrans1D2" presStyleIdx="3" presStyleCnt="4"/>
      <dgm:spPr/>
      <dgm:t>
        <a:bodyPr/>
        <a:lstStyle/>
        <a:p>
          <a:endParaRPr lang="pt-BR"/>
        </a:p>
      </dgm:t>
    </dgm:pt>
    <dgm:pt modelId="{E522259F-1862-42D9-AD70-FADF22EA97A1}" type="pres">
      <dgm:prSet presAssocID="{5EAF5770-C4B8-4BBC-842B-FD19F4C9101F}" presName="connTx" presStyleLbl="parChTrans1D2" presStyleIdx="3" presStyleCnt="4"/>
      <dgm:spPr/>
      <dgm:t>
        <a:bodyPr/>
        <a:lstStyle/>
        <a:p>
          <a:endParaRPr lang="pt-BR"/>
        </a:p>
      </dgm:t>
    </dgm:pt>
    <dgm:pt modelId="{43150E9B-0388-4EE3-BB60-C39EE2DA682D}" type="pres">
      <dgm:prSet presAssocID="{99448B0B-3781-4FBF-A7F5-EB2E62AC6868}" presName="root2" presStyleCnt="0"/>
      <dgm:spPr/>
    </dgm:pt>
    <dgm:pt modelId="{8CA5C3D3-7747-41B5-85A5-B3851CB9C2E6}" type="pres">
      <dgm:prSet presAssocID="{99448B0B-3781-4FBF-A7F5-EB2E62AC6868}" presName="LevelTwoTextNode" presStyleLbl="node2" presStyleIdx="3" presStyleCnt="4" custLinFactY="-198926" custLinFactNeighborX="6336" custLinFactNeighborY="-200000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4786F51-1F26-47D8-8CAE-DEF6754CDEC6}" type="pres">
      <dgm:prSet presAssocID="{99448B0B-3781-4FBF-A7F5-EB2E62AC6868}" presName="level3hierChild" presStyleCnt="0"/>
      <dgm:spPr/>
    </dgm:pt>
  </dgm:ptLst>
  <dgm:cxnLst>
    <dgm:cxn modelId="{FC6611C8-A385-4298-BF41-4CCD1A8E663B}" srcId="{DCA1ABE1-1E43-41F3-80F8-F0EB269DD35B}" destId="{5CB23881-49AB-475D-ABDD-37801CCD6C49}" srcOrd="1" destOrd="0" parTransId="{2A65CB06-4575-4930-984F-0B631682A786}" sibTransId="{E6A7690C-652C-463B-A155-EED2F1E5FE46}"/>
    <dgm:cxn modelId="{B9B1E328-6D58-421A-BCE7-1BC5F2812BF0}" type="presOf" srcId="{C416365B-7529-41C1-A606-6EC898EDE303}" destId="{F759FDF9-864D-415F-968C-A2FC4FD99348}" srcOrd="0" destOrd="0" presId="urn:microsoft.com/office/officeart/2008/layout/HorizontalMultiLevelHierarchy"/>
    <dgm:cxn modelId="{B1A1BA08-1636-4A75-A350-D99B4867A4D0}" srcId="{C416365B-7529-41C1-A606-6EC898EDE303}" destId="{DCA1ABE1-1E43-41F3-80F8-F0EB269DD35B}" srcOrd="0" destOrd="0" parTransId="{D0D668DF-1E3F-44FA-81FA-7F7D1916DA10}" sibTransId="{D7D31445-79E9-4D01-91A5-A236EA9AF9AB}"/>
    <dgm:cxn modelId="{DA6A17E6-C386-41E2-AB9A-56D737BB5E88}" srcId="{DCA1ABE1-1E43-41F3-80F8-F0EB269DD35B}" destId="{99448B0B-3781-4FBF-A7F5-EB2E62AC6868}" srcOrd="3" destOrd="0" parTransId="{5EAF5770-C4B8-4BBC-842B-FD19F4C9101F}" sibTransId="{25C335DC-8CE0-46A7-93C4-2D3E91196FC0}"/>
    <dgm:cxn modelId="{80B85B5F-3493-4CE6-B637-F234CD9FD98B}" type="presOf" srcId="{99448B0B-3781-4FBF-A7F5-EB2E62AC6868}" destId="{8CA5C3D3-7747-41B5-85A5-B3851CB9C2E6}" srcOrd="0" destOrd="0" presId="urn:microsoft.com/office/officeart/2008/layout/HorizontalMultiLevelHierarchy"/>
    <dgm:cxn modelId="{F087A2E7-A030-4C11-A675-7A695E1FCBA3}" srcId="{DCA1ABE1-1E43-41F3-80F8-F0EB269DD35B}" destId="{6E0E8C47-3FD1-4B52-9F25-B36F8616DC03}" srcOrd="2" destOrd="0" parTransId="{8BB4D48A-140D-46E8-B01D-5421556D5C30}" sibTransId="{BEAF6130-80E4-44AE-A249-DEF68411D830}"/>
    <dgm:cxn modelId="{6675C96A-946A-4332-85F5-3BBCA52C73A0}" type="presOf" srcId="{D7C4C756-6260-4EEB-B3E5-303F097DBCC7}" destId="{EEEC9B91-D9F0-4501-A869-EA066370B487}" srcOrd="1" destOrd="0" presId="urn:microsoft.com/office/officeart/2008/layout/HorizontalMultiLevelHierarchy"/>
    <dgm:cxn modelId="{C02F7C8A-049E-4DA5-89C5-73AAA5688169}" type="presOf" srcId="{8BB4D48A-140D-46E8-B01D-5421556D5C30}" destId="{12E912EA-F002-43E6-84A4-D829F78AB260}" srcOrd="0" destOrd="0" presId="urn:microsoft.com/office/officeart/2008/layout/HorizontalMultiLevelHierarchy"/>
    <dgm:cxn modelId="{3F4B8F7A-A2C5-4EB8-A656-6C703CE78AB8}" type="presOf" srcId="{8BB4D48A-140D-46E8-B01D-5421556D5C30}" destId="{2FBB6E42-4061-405C-9BA9-6787352A86A3}" srcOrd="1" destOrd="0" presId="urn:microsoft.com/office/officeart/2008/layout/HorizontalMultiLevelHierarchy"/>
    <dgm:cxn modelId="{C8F5FE18-6AFF-4AB1-A164-454E67FA6565}" type="presOf" srcId="{5CB23881-49AB-475D-ABDD-37801CCD6C49}" destId="{90843FBC-6987-435D-8E3A-7CB067C99590}" srcOrd="0" destOrd="0" presId="urn:microsoft.com/office/officeart/2008/layout/HorizontalMultiLevelHierarchy"/>
    <dgm:cxn modelId="{B0258495-B179-4D8F-966F-89FE4E4485F4}" type="presOf" srcId="{98E9BB07-DEF3-4651-922A-991FC4C7280B}" destId="{5C7072C7-3B95-4CAB-825C-330C3CA6F6EB}" srcOrd="0" destOrd="0" presId="urn:microsoft.com/office/officeart/2008/layout/HorizontalMultiLevelHierarchy"/>
    <dgm:cxn modelId="{F06BB987-FA33-47FE-AA7D-7C461FD29D74}" type="presOf" srcId="{D7C4C756-6260-4EEB-B3E5-303F097DBCC7}" destId="{1A25D4F1-72EC-41BB-A346-8DCDEF468E28}" srcOrd="0" destOrd="0" presId="urn:microsoft.com/office/officeart/2008/layout/HorizontalMultiLevelHierarchy"/>
    <dgm:cxn modelId="{9751F0D2-5A58-440F-A283-E0A7E73A2B8C}" type="presOf" srcId="{5EAF5770-C4B8-4BBC-842B-FD19F4C9101F}" destId="{E522259F-1862-42D9-AD70-FADF22EA97A1}" srcOrd="1" destOrd="0" presId="urn:microsoft.com/office/officeart/2008/layout/HorizontalMultiLevelHierarchy"/>
    <dgm:cxn modelId="{E071A088-EF77-410B-AABA-E705389D42B1}" type="presOf" srcId="{6E0E8C47-3FD1-4B52-9F25-B36F8616DC03}" destId="{DC2EA0D4-8E75-46D7-9407-6BCAF48A446A}" srcOrd="0" destOrd="0" presId="urn:microsoft.com/office/officeart/2008/layout/HorizontalMultiLevelHierarchy"/>
    <dgm:cxn modelId="{772E3B7C-6660-4B33-B8F3-504CFB9A0BB7}" type="presOf" srcId="{2A65CB06-4575-4930-984F-0B631682A786}" destId="{51905197-4351-4FFC-B96C-A8C589209329}" srcOrd="0" destOrd="0" presId="urn:microsoft.com/office/officeart/2008/layout/HorizontalMultiLevelHierarchy"/>
    <dgm:cxn modelId="{91BE5BC7-1DF9-4B11-A603-EA4B6DB38668}" type="presOf" srcId="{2A65CB06-4575-4930-984F-0B631682A786}" destId="{6B9FFEAA-5509-4B82-B356-1A0EFFFB46A4}" srcOrd="1" destOrd="0" presId="urn:microsoft.com/office/officeart/2008/layout/HorizontalMultiLevelHierarchy"/>
    <dgm:cxn modelId="{2E39E52C-CA8F-408F-98A6-75A2D4A88028}" type="presOf" srcId="{5EAF5770-C4B8-4BBC-842B-FD19F4C9101F}" destId="{3B858F80-DFCC-4210-B41C-AEDBC6650E65}" srcOrd="0" destOrd="0" presId="urn:microsoft.com/office/officeart/2008/layout/HorizontalMultiLevelHierarchy"/>
    <dgm:cxn modelId="{93515837-29F2-4A31-A784-88536FD35F01}" type="presOf" srcId="{DCA1ABE1-1E43-41F3-80F8-F0EB269DD35B}" destId="{6540EC3B-4398-49CC-936E-00ECA49F019B}" srcOrd="0" destOrd="0" presId="urn:microsoft.com/office/officeart/2008/layout/HorizontalMultiLevelHierarchy"/>
    <dgm:cxn modelId="{66C2D6F3-8685-4AB0-93AE-8E8A2034A538}" srcId="{DCA1ABE1-1E43-41F3-80F8-F0EB269DD35B}" destId="{98E9BB07-DEF3-4651-922A-991FC4C7280B}" srcOrd="0" destOrd="0" parTransId="{D7C4C756-6260-4EEB-B3E5-303F097DBCC7}" sibTransId="{953F0F2A-ADB7-4019-97E9-FCBA9439BFC6}"/>
    <dgm:cxn modelId="{A5611FD5-4FC0-415E-971C-E71A9C88F99B}" type="presParOf" srcId="{F759FDF9-864D-415F-968C-A2FC4FD99348}" destId="{AA5234DD-45A8-48B0-B484-F7327FBA5FE3}" srcOrd="0" destOrd="0" presId="urn:microsoft.com/office/officeart/2008/layout/HorizontalMultiLevelHierarchy"/>
    <dgm:cxn modelId="{AB300430-1C09-43AC-9B4C-5423F72613F6}" type="presParOf" srcId="{AA5234DD-45A8-48B0-B484-F7327FBA5FE3}" destId="{6540EC3B-4398-49CC-936E-00ECA49F019B}" srcOrd="0" destOrd="0" presId="urn:microsoft.com/office/officeart/2008/layout/HorizontalMultiLevelHierarchy"/>
    <dgm:cxn modelId="{ECC37981-298A-4B9F-B349-A9C62676B1CD}" type="presParOf" srcId="{AA5234DD-45A8-48B0-B484-F7327FBA5FE3}" destId="{2C374A7D-E8CB-45CA-B311-09CD26F2E136}" srcOrd="1" destOrd="0" presId="urn:microsoft.com/office/officeart/2008/layout/HorizontalMultiLevelHierarchy"/>
    <dgm:cxn modelId="{7AE5BCD8-0410-4E4D-A746-5E9E880E59A6}" type="presParOf" srcId="{2C374A7D-E8CB-45CA-B311-09CD26F2E136}" destId="{1A25D4F1-72EC-41BB-A346-8DCDEF468E28}" srcOrd="0" destOrd="0" presId="urn:microsoft.com/office/officeart/2008/layout/HorizontalMultiLevelHierarchy"/>
    <dgm:cxn modelId="{BAAB3437-AA36-41E7-9E8A-8626270A7A04}" type="presParOf" srcId="{1A25D4F1-72EC-41BB-A346-8DCDEF468E28}" destId="{EEEC9B91-D9F0-4501-A869-EA066370B487}" srcOrd="0" destOrd="0" presId="urn:microsoft.com/office/officeart/2008/layout/HorizontalMultiLevelHierarchy"/>
    <dgm:cxn modelId="{1E39DE10-1FDE-49CB-BAC4-FDE9214BD5C5}" type="presParOf" srcId="{2C374A7D-E8CB-45CA-B311-09CD26F2E136}" destId="{120A3112-12E7-440B-9C70-88BE9F65BB69}" srcOrd="1" destOrd="0" presId="urn:microsoft.com/office/officeart/2008/layout/HorizontalMultiLevelHierarchy"/>
    <dgm:cxn modelId="{D78F0A8E-A466-490D-8464-9FEAD7675D6F}" type="presParOf" srcId="{120A3112-12E7-440B-9C70-88BE9F65BB69}" destId="{5C7072C7-3B95-4CAB-825C-330C3CA6F6EB}" srcOrd="0" destOrd="0" presId="urn:microsoft.com/office/officeart/2008/layout/HorizontalMultiLevelHierarchy"/>
    <dgm:cxn modelId="{E7973AA7-9B6E-4D03-837E-8FD7B0EFEAB7}" type="presParOf" srcId="{120A3112-12E7-440B-9C70-88BE9F65BB69}" destId="{1BF0754D-453D-4981-9CA8-50F25568FD8B}" srcOrd="1" destOrd="0" presId="urn:microsoft.com/office/officeart/2008/layout/HorizontalMultiLevelHierarchy"/>
    <dgm:cxn modelId="{738AFC77-4A7E-4281-9FB0-93727F745492}" type="presParOf" srcId="{2C374A7D-E8CB-45CA-B311-09CD26F2E136}" destId="{51905197-4351-4FFC-B96C-A8C589209329}" srcOrd="2" destOrd="0" presId="urn:microsoft.com/office/officeart/2008/layout/HorizontalMultiLevelHierarchy"/>
    <dgm:cxn modelId="{67E3B9D3-A97B-4859-B50C-0B8C99E6405F}" type="presParOf" srcId="{51905197-4351-4FFC-B96C-A8C589209329}" destId="{6B9FFEAA-5509-4B82-B356-1A0EFFFB46A4}" srcOrd="0" destOrd="0" presId="urn:microsoft.com/office/officeart/2008/layout/HorizontalMultiLevelHierarchy"/>
    <dgm:cxn modelId="{50173885-41CF-4539-899D-0C96BA2059FF}" type="presParOf" srcId="{2C374A7D-E8CB-45CA-B311-09CD26F2E136}" destId="{FF517EEC-C00B-4F22-8463-B8B582A22290}" srcOrd="3" destOrd="0" presId="urn:microsoft.com/office/officeart/2008/layout/HorizontalMultiLevelHierarchy"/>
    <dgm:cxn modelId="{4EC8BB7F-0121-4B6C-8C0D-22C2990EFD3F}" type="presParOf" srcId="{FF517EEC-C00B-4F22-8463-B8B582A22290}" destId="{90843FBC-6987-435D-8E3A-7CB067C99590}" srcOrd="0" destOrd="0" presId="urn:microsoft.com/office/officeart/2008/layout/HorizontalMultiLevelHierarchy"/>
    <dgm:cxn modelId="{9224C398-5245-451F-9D1D-36889D69EC3F}" type="presParOf" srcId="{FF517EEC-C00B-4F22-8463-B8B582A22290}" destId="{02159A12-3724-41DF-825C-C10FD957043B}" srcOrd="1" destOrd="0" presId="urn:microsoft.com/office/officeart/2008/layout/HorizontalMultiLevelHierarchy"/>
    <dgm:cxn modelId="{1B6DECCC-5D6B-46D8-A4CA-086096C43204}" type="presParOf" srcId="{2C374A7D-E8CB-45CA-B311-09CD26F2E136}" destId="{12E912EA-F002-43E6-84A4-D829F78AB260}" srcOrd="4" destOrd="0" presId="urn:microsoft.com/office/officeart/2008/layout/HorizontalMultiLevelHierarchy"/>
    <dgm:cxn modelId="{CF3AE432-DBD7-4127-B293-F8934958C32D}" type="presParOf" srcId="{12E912EA-F002-43E6-84A4-D829F78AB260}" destId="{2FBB6E42-4061-405C-9BA9-6787352A86A3}" srcOrd="0" destOrd="0" presId="urn:microsoft.com/office/officeart/2008/layout/HorizontalMultiLevelHierarchy"/>
    <dgm:cxn modelId="{E4A2AA76-1930-477B-96CF-0478B6CBD0D7}" type="presParOf" srcId="{2C374A7D-E8CB-45CA-B311-09CD26F2E136}" destId="{D4BCDC41-4E66-4FBE-954A-47DD8E9DF39A}" srcOrd="5" destOrd="0" presId="urn:microsoft.com/office/officeart/2008/layout/HorizontalMultiLevelHierarchy"/>
    <dgm:cxn modelId="{A450B397-5CEA-4DAD-92AD-9CD3B41FCB5C}" type="presParOf" srcId="{D4BCDC41-4E66-4FBE-954A-47DD8E9DF39A}" destId="{DC2EA0D4-8E75-46D7-9407-6BCAF48A446A}" srcOrd="0" destOrd="0" presId="urn:microsoft.com/office/officeart/2008/layout/HorizontalMultiLevelHierarchy"/>
    <dgm:cxn modelId="{7A19DA76-B4B9-4D18-9950-2E602DE45684}" type="presParOf" srcId="{D4BCDC41-4E66-4FBE-954A-47DD8E9DF39A}" destId="{B9E86174-E41B-49F2-B2A0-118F45CAB85B}" srcOrd="1" destOrd="0" presId="urn:microsoft.com/office/officeart/2008/layout/HorizontalMultiLevelHierarchy"/>
    <dgm:cxn modelId="{9724297A-69C5-4306-9E04-5F84A5268426}" type="presParOf" srcId="{2C374A7D-E8CB-45CA-B311-09CD26F2E136}" destId="{3B858F80-DFCC-4210-B41C-AEDBC6650E65}" srcOrd="6" destOrd="0" presId="urn:microsoft.com/office/officeart/2008/layout/HorizontalMultiLevelHierarchy"/>
    <dgm:cxn modelId="{3FD454C0-6E2C-46F5-857B-9FB681E59B6C}" type="presParOf" srcId="{3B858F80-DFCC-4210-B41C-AEDBC6650E65}" destId="{E522259F-1862-42D9-AD70-FADF22EA97A1}" srcOrd="0" destOrd="0" presId="urn:microsoft.com/office/officeart/2008/layout/HorizontalMultiLevelHierarchy"/>
    <dgm:cxn modelId="{C860F982-DBF3-438D-BACA-477DDB2AA895}" type="presParOf" srcId="{2C374A7D-E8CB-45CA-B311-09CD26F2E136}" destId="{43150E9B-0388-4EE3-BB60-C39EE2DA682D}" srcOrd="7" destOrd="0" presId="urn:microsoft.com/office/officeart/2008/layout/HorizontalMultiLevelHierarchy"/>
    <dgm:cxn modelId="{BBF8CE7F-AC66-4821-A921-A7611F602201}" type="presParOf" srcId="{43150E9B-0388-4EE3-BB60-C39EE2DA682D}" destId="{8CA5C3D3-7747-41B5-85A5-B3851CB9C2E6}" srcOrd="0" destOrd="0" presId="urn:microsoft.com/office/officeart/2008/layout/HorizontalMultiLevelHierarchy"/>
    <dgm:cxn modelId="{2AC87DE8-0683-44BD-BF2A-69473CB80A87}" type="presParOf" srcId="{43150E9B-0388-4EE3-BB60-C39EE2DA682D}" destId="{F4786F51-1F26-47D8-8CAE-DEF6754CDEC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001607-8578-44DC-868F-D3F9995773DD}">
      <dsp:nvSpPr>
        <dsp:cNvPr id="0" name=""/>
        <dsp:cNvSpPr/>
      </dsp:nvSpPr>
      <dsp:spPr>
        <a:xfrm>
          <a:off x="2346037" y="392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Variável</a:t>
          </a:r>
        </a:p>
      </dsp:txBody>
      <dsp:txXfrm>
        <a:off x="2359861" y="14216"/>
        <a:ext cx="680316" cy="444328"/>
      </dsp:txXfrm>
    </dsp:sp>
    <dsp:sp modelId="{E72B4C28-DF07-4865-AB8A-86692BD32B14}">
      <dsp:nvSpPr>
        <dsp:cNvPr id="0" name=""/>
        <dsp:cNvSpPr/>
      </dsp:nvSpPr>
      <dsp:spPr>
        <a:xfrm>
          <a:off x="1779666" y="472368"/>
          <a:ext cx="920353" cy="188790"/>
        </a:xfrm>
        <a:custGeom>
          <a:avLst/>
          <a:gdLst/>
          <a:ahLst/>
          <a:cxnLst/>
          <a:rect l="0" t="0" r="0" b="0"/>
          <a:pathLst>
            <a:path>
              <a:moveTo>
                <a:pt x="920353" y="0"/>
              </a:moveTo>
              <a:lnTo>
                <a:pt x="920353" y="94395"/>
              </a:lnTo>
              <a:lnTo>
                <a:pt x="0" y="94395"/>
              </a:lnTo>
              <a:lnTo>
                <a:pt x="0" y="18879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A9418A-25C1-4967-BE24-2B3AE2A4F15D}">
      <dsp:nvSpPr>
        <dsp:cNvPr id="0" name=""/>
        <dsp:cNvSpPr/>
      </dsp:nvSpPr>
      <dsp:spPr>
        <a:xfrm>
          <a:off x="1425684" y="661159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Qualitativa</a:t>
          </a:r>
        </a:p>
      </dsp:txBody>
      <dsp:txXfrm>
        <a:off x="1439508" y="674983"/>
        <a:ext cx="680316" cy="444328"/>
      </dsp:txXfrm>
    </dsp:sp>
    <dsp:sp modelId="{E6B0CD20-6C68-4632-A223-CF37614C6285}">
      <dsp:nvSpPr>
        <dsp:cNvPr id="0" name=""/>
        <dsp:cNvSpPr/>
      </dsp:nvSpPr>
      <dsp:spPr>
        <a:xfrm>
          <a:off x="1319489" y="1133135"/>
          <a:ext cx="460176" cy="188790"/>
        </a:xfrm>
        <a:custGeom>
          <a:avLst/>
          <a:gdLst/>
          <a:ahLst/>
          <a:cxnLst/>
          <a:rect l="0" t="0" r="0" b="0"/>
          <a:pathLst>
            <a:path>
              <a:moveTo>
                <a:pt x="460176" y="0"/>
              </a:moveTo>
              <a:lnTo>
                <a:pt x="460176" y="94395"/>
              </a:lnTo>
              <a:lnTo>
                <a:pt x="0" y="94395"/>
              </a:lnTo>
              <a:lnTo>
                <a:pt x="0" y="18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12918-A6B6-40CF-957F-4EA3E398E9BB}">
      <dsp:nvSpPr>
        <dsp:cNvPr id="0" name=""/>
        <dsp:cNvSpPr/>
      </dsp:nvSpPr>
      <dsp:spPr>
        <a:xfrm>
          <a:off x="965507" y="1321926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Nominal</a:t>
          </a:r>
        </a:p>
      </dsp:txBody>
      <dsp:txXfrm>
        <a:off x="979331" y="1335750"/>
        <a:ext cx="680316" cy="444328"/>
      </dsp:txXfrm>
    </dsp:sp>
    <dsp:sp modelId="{9F75D37B-4ECD-43F0-8212-629E30A336AB}">
      <dsp:nvSpPr>
        <dsp:cNvPr id="0" name=""/>
        <dsp:cNvSpPr/>
      </dsp:nvSpPr>
      <dsp:spPr>
        <a:xfrm>
          <a:off x="1779666" y="1133135"/>
          <a:ext cx="460176" cy="188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95"/>
              </a:lnTo>
              <a:lnTo>
                <a:pt x="460176" y="94395"/>
              </a:lnTo>
              <a:lnTo>
                <a:pt x="460176" y="18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31A4DF-8D66-4481-A060-6927DAB3E3D6}">
      <dsp:nvSpPr>
        <dsp:cNvPr id="0" name=""/>
        <dsp:cNvSpPr/>
      </dsp:nvSpPr>
      <dsp:spPr>
        <a:xfrm>
          <a:off x="1885861" y="1321926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Ordinal</a:t>
          </a:r>
        </a:p>
      </dsp:txBody>
      <dsp:txXfrm>
        <a:off x="1899685" y="1335750"/>
        <a:ext cx="680316" cy="444328"/>
      </dsp:txXfrm>
    </dsp:sp>
    <dsp:sp modelId="{3EFAE6A7-4BD8-4665-8415-2E686767D579}">
      <dsp:nvSpPr>
        <dsp:cNvPr id="0" name=""/>
        <dsp:cNvSpPr/>
      </dsp:nvSpPr>
      <dsp:spPr>
        <a:xfrm>
          <a:off x="2700019" y="472368"/>
          <a:ext cx="920353" cy="188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95"/>
              </a:lnTo>
              <a:lnTo>
                <a:pt x="920353" y="94395"/>
              </a:lnTo>
              <a:lnTo>
                <a:pt x="920353" y="18879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6B39ED-E3F8-4A98-A022-A9C0CBEA1503}">
      <dsp:nvSpPr>
        <dsp:cNvPr id="0" name=""/>
        <dsp:cNvSpPr/>
      </dsp:nvSpPr>
      <dsp:spPr>
        <a:xfrm>
          <a:off x="3266391" y="661159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Quantitativa</a:t>
          </a:r>
        </a:p>
      </dsp:txBody>
      <dsp:txXfrm>
        <a:off x="3280215" y="674983"/>
        <a:ext cx="680316" cy="444328"/>
      </dsp:txXfrm>
    </dsp:sp>
    <dsp:sp modelId="{89B781D8-2C7E-4275-9312-58790FF77E5B}">
      <dsp:nvSpPr>
        <dsp:cNvPr id="0" name=""/>
        <dsp:cNvSpPr/>
      </dsp:nvSpPr>
      <dsp:spPr>
        <a:xfrm>
          <a:off x="3160196" y="1133135"/>
          <a:ext cx="460176" cy="188790"/>
        </a:xfrm>
        <a:custGeom>
          <a:avLst/>
          <a:gdLst/>
          <a:ahLst/>
          <a:cxnLst/>
          <a:rect l="0" t="0" r="0" b="0"/>
          <a:pathLst>
            <a:path>
              <a:moveTo>
                <a:pt x="460176" y="0"/>
              </a:moveTo>
              <a:lnTo>
                <a:pt x="460176" y="94395"/>
              </a:lnTo>
              <a:lnTo>
                <a:pt x="0" y="94395"/>
              </a:lnTo>
              <a:lnTo>
                <a:pt x="0" y="18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36A77-7E90-4341-A9D5-22AEF951DF11}">
      <dsp:nvSpPr>
        <dsp:cNvPr id="0" name=""/>
        <dsp:cNvSpPr/>
      </dsp:nvSpPr>
      <dsp:spPr>
        <a:xfrm>
          <a:off x="2806214" y="1321926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Discreta</a:t>
          </a:r>
        </a:p>
      </dsp:txBody>
      <dsp:txXfrm>
        <a:off x="2820038" y="1335750"/>
        <a:ext cx="680316" cy="444328"/>
      </dsp:txXfrm>
    </dsp:sp>
    <dsp:sp modelId="{EE08F2EE-9087-47FF-BC2E-8F10FD58E2AB}">
      <dsp:nvSpPr>
        <dsp:cNvPr id="0" name=""/>
        <dsp:cNvSpPr/>
      </dsp:nvSpPr>
      <dsp:spPr>
        <a:xfrm>
          <a:off x="3620373" y="1133135"/>
          <a:ext cx="460176" cy="188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95"/>
              </a:lnTo>
              <a:lnTo>
                <a:pt x="460176" y="94395"/>
              </a:lnTo>
              <a:lnTo>
                <a:pt x="460176" y="1887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8EE3D6-49F8-40E3-B158-F896163ED566}">
      <dsp:nvSpPr>
        <dsp:cNvPr id="0" name=""/>
        <dsp:cNvSpPr/>
      </dsp:nvSpPr>
      <dsp:spPr>
        <a:xfrm>
          <a:off x="3726568" y="1321926"/>
          <a:ext cx="707964" cy="4719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Contínua</a:t>
          </a:r>
        </a:p>
      </dsp:txBody>
      <dsp:txXfrm>
        <a:off x="3740392" y="1335750"/>
        <a:ext cx="680316" cy="4443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858F80-DFCC-4210-B41C-AEDBC6650E65}">
      <dsp:nvSpPr>
        <dsp:cNvPr id="0" name=""/>
        <dsp:cNvSpPr/>
      </dsp:nvSpPr>
      <dsp:spPr>
        <a:xfrm>
          <a:off x="2093439" y="245287"/>
          <a:ext cx="698215" cy="995019"/>
        </a:xfrm>
        <a:custGeom>
          <a:avLst/>
          <a:gdLst/>
          <a:ahLst/>
          <a:cxnLst/>
          <a:rect l="0" t="0" r="0" b="0"/>
          <a:pathLst>
            <a:path>
              <a:moveTo>
                <a:pt x="0" y="995019"/>
              </a:moveTo>
              <a:lnTo>
                <a:pt x="349107" y="995019"/>
              </a:lnTo>
              <a:lnTo>
                <a:pt x="349107" y="0"/>
              </a:lnTo>
              <a:lnTo>
                <a:pt x="698215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412158" y="712408"/>
        <a:ext cx="60777" cy="60777"/>
      </dsp:txXfrm>
    </dsp:sp>
    <dsp:sp modelId="{12E912EA-F002-43E6-84A4-D829F78AB260}">
      <dsp:nvSpPr>
        <dsp:cNvPr id="0" name=""/>
        <dsp:cNvSpPr/>
      </dsp:nvSpPr>
      <dsp:spPr>
        <a:xfrm>
          <a:off x="2093439" y="880940"/>
          <a:ext cx="698200" cy="359366"/>
        </a:xfrm>
        <a:custGeom>
          <a:avLst/>
          <a:gdLst/>
          <a:ahLst/>
          <a:cxnLst/>
          <a:rect l="0" t="0" r="0" b="0"/>
          <a:pathLst>
            <a:path>
              <a:moveTo>
                <a:pt x="0" y="359366"/>
              </a:moveTo>
              <a:lnTo>
                <a:pt x="349100" y="359366"/>
              </a:lnTo>
              <a:lnTo>
                <a:pt x="349100" y="0"/>
              </a:lnTo>
              <a:lnTo>
                <a:pt x="69820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422907" y="1040992"/>
        <a:ext cx="39262" cy="39262"/>
      </dsp:txXfrm>
    </dsp:sp>
    <dsp:sp modelId="{51905197-4351-4FFC-B96C-A8C589209329}">
      <dsp:nvSpPr>
        <dsp:cNvPr id="0" name=""/>
        <dsp:cNvSpPr/>
      </dsp:nvSpPr>
      <dsp:spPr>
        <a:xfrm>
          <a:off x="2093439" y="1240307"/>
          <a:ext cx="714461" cy="3301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7230" y="0"/>
              </a:lnTo>
              <a:lnTo>
                <a:pt x="357230" y="330120"/>
              </a:lnTo>
              <a:lnTo>
                <a:pt x="714461" y="33012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430993" y="1385691"/>
        <a:ext cx="39352" cy="39352"/>
      </dsp:txXfrm>
    </dsp:sp>
    <dsp:sp modelId="{1A25D4F1-72EC-41BB-A346-8DCDEF468E28}">
      <dsp:nvSpPr>
        <dsp:cNvPr id="0" name=""/>
        <dsp:cNvSpPr/>
      </dsp:nvSpPr>
      <dsp:spPr>
        <a:xfrm>
          <a:off x="2093439" y="1240307"/>
          <a:ext cx="706315" cy="9820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3157" y="0"/>
              </a:lnTo>
              <a:lnTo>
                <a:pt x="353157" y="982059"/>
              </a:lnTo>
              <a:lnTo>
                <a:pt x="706315" y="98205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416354" y="1701094"/>
        <a:ext cx="60483" cy="60483"/>
      </dsp:txXfrm>
    </dsp:sp>
    <dsp:sp modelId="{6540EC3B-4398-49CC-936E-00ECA49F019B}">
      <dsp:nvSpPr>
        <dsp:cNvPr id="0" name=""/>
        <dsp:cNvSpPr/>
      </dsp:nvSpPr>
      <dsp:spPr>
        <a:xfrm rot="16200000">
          <a:off x="623225" y="1005567"/>
          <a:ext cx="2470947" cy="469480"/>
        </a:xfrm>
        <a:prstGeom prst="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400" kern="1200"/>
            <a:t>Escalas de Medidas</a:t>
          </a:r>
        </a:p>
      </dsp:txBody>
      <dsp:txXfrm>
        <a:off x="623225" y="1005567"/>
        <a:ext cx="2470947" cy="469480"/>
      </dsp:txXfrm>
    </dsp:sp>
    <dsp:sp modelId="{5C7072C7-3B95-4CAB-825C-330C3CA6F6EB}">
      <dsp:nvSpPr>
        <dsp:cNvPr id="0" name=""/>
        <dsp:cNvSpPr/>
      </dsp:nvSpPr>
      <dsp:spPr>
        <a:xfrm>
          <a:off x="2799754" y="1987626"/>
          <a:ext cx="1539894" cy="469480"/>
        </a:xfrm>
        <a:prstGeom prst="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1" u="sng" kern="1200"/>
            <a:t>Nominal</a:t>
          </a:r>
          <a:r>
            <a:rPr lang="pt-BR" sz="1100" kern="1200"/>
            <a:t>: categoriza (moda)</a:t>
          </a:r>
        </a:p>
      </dsp:txBody>
      <dsp:txXfrm>
        <a:off x="2799754" y="1987626"/>
        <a:ext cx="1539894" cy="469480"/>
      </dsp:txXfrm>
    </dsp:sp>
    <dsp:sp modelId="{90843FBC-6987-435D-8E3A-7CB067C99590}">
      <dsp:nvSpPr>
        <dsp:cNvPr id="0" name=""/>
        <dsp:cNvSpPr/>
      </dsp:nvSpPr>
      <dsp:spPr>
        <a:xfrm>
          <a:off x="2807900" y="1335687"/>
          <a:ext cx="1539894" cy="469480"/>
        </a:xfrm>
        <a:prstGeom prst="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1" u="sng" kern="1200"/>
            <a:t>Ordinal</a:t>
          </a:r>
          <a:r>
            <a:rPr lang="pt-BR" sz="1100" kern="1200"/>
            <a:t>: ordena as categorias (moda e mediana)</a:t>
          </a:r>
        </a:p>
      </dsp:txBody>
      <dsp:txXfrm>
        <a:off x="2807900" y="1335687"/>
        <a:ext cx="1539894" cy="469480"/>
      </dsp:txXfrm>
    </dsp:sp>
    <dsp:sp modelId="{DC2EA0D4-8E75-46D7-9407-6BCAF48A446A}">
      <dsp:nvSpPr>
        <dsp:cNvPr id="0" name=""/>
        <dsp:cNvSpPr/>
      </dsp:nvSpPr>
      <dsp:spPr>
        <a:xfrm>
          <a:off x="2791639" y="646200"/>
          <a:ext cx="1539894" cy="469480"/>
        </a:xfrm>
        <a:prstGeom prst="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1" u="sng" kern="1200"/>
            <a:t>Intervalar</a:t>
          </a:r>
          <a:r>
            <a:rPr lang="pt-BR" sz="1100" kern="1200"/>
            <a:t>: zero relativo (moda, mediana e média)</a:t>
          </a:r>
        </a:p>
      </dsp:txBody>
      <dsp:txXfrm>
        <a:off x="2791639" y="646200"/>
        <a:ext cx="1539894" cy="469480"/>
      </dsp:txXfrm>
    </dsp:sp>
    <dsp:sp modelId="{8CA5C3D3-7747-41B5-85A5-B3851CB9C2E6}">
      <dsp:nvSpPr>
        <dsp:cNvPr id="0" name=""/>
        <dsp:cNvSpPr/>
      </dsp:nvSpPr>
      <dsp:spPr>
        <a:xfrm>
          <a:off x="2791654" y="10547"/>
          <a:ext cx="1539894" cy="469480"/>
        </a:xfrm>
        <a:prstGeom prst="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1" u="sng" kern="1200"/>
            <a:t>Razão</a:t>
          </a:r>
          <a:r>
            <a:rPr lang="pt-BR" sz="1100" kern="1200"/>
            <a:t>:  zero absoluto (moda, mediana e média)</a:t>
          </a:r>
        </a:p>
      </dsp:txBody>
      <dsp:txXfrm>
        <a:off x="2791654" y="10547"/>
        <a:ext cx="1539894" cy="4694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630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Rômulo Araújo</dc:creator>
  <cp:keywords/>
  <dc:description/>
  <cp:lastModifiedBy>Rômulo Araújo</cp:lastModifiedBy>
  <cp:revision>38</cp:revision>
  <dcterms:created xsi:type="dcterms:W3CDTF">2014-12-12T00:09:00Z</dcterms:created>
  <dcterms:modified xsi:type="dcterms:W3CDTF">2015-01-13T01:52:00Z</dcterms:modified>
</cp:coreProperties>
</file>