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F9" w:rsidRPr="001D183E" w:rsidRDefault="009052F9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Customer Relationship Management - CRM Online</w:t>
      </w:r>
    </w:p>
    <w:p w:rsidR="009052F9" w:rsidRPr="00CD1A95" w:rsidRDefault="009052F9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Plano de Testes</w:t>
      </w:r>
    </w:p>
    <w:p w:rsidR="009052F9" w:rsidRPr="00E35DAB" w:rsidRDefault="00E35DAB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35DAB">
        <w:rPr>
          <w:rFonts w:ascii="Times New Roman" w:hAnsi="Times New Roman" w:cs="Times New Roman"/>
          <w:b/>
          <w:bCs/>
          <w:sz w:val="32"/>
          <w:szCs w:val="32"/>
          <w:lang w:val="en-US"/>
        </w:rPr>
        <w:t>Versão</w:t>
      </w:r>
      <w:proofErr w:type="spellEnd"/>
      <w:r w:rsidRPr="00E35D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:rsidR="009052F9" w:rsidRDefault="009052F9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9052F9" w:rsidRDefault="009052F9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9052F9" w:rsidRPr="00BE4668" w:rsidRDefault="009052F9" w:rsidP="009052F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Default="009052F9" w:rsidP="009052F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9052F9" w:rsidRPr="00CD1A95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Professora: </w:t>
      </w:r>
      <w:r>
        <w:rPr>
          <w:rFonts w:ascii="Times New Roman" w:hAnsi="Times New Roman" w:cs="Times New Roman"/>
          <w:bCs/>
        </w:rPr>
        <w:t>Maria Augusta Vieira Nelson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Alunos: </w:t>
      </w:r>
      <w:r>
        <w:rPr>
          <w:rFonts w:ascii="Times New Roman" w:hAnsi="Times New Roman" w:cs="Times New Roman"/>
          <w:bCs/>
        </w:rPr>
        <w:t xml:space="preserve">Fernanda Viana </w:t>
      </w:r>
      <w:proofErr w:type="spellStart"/>
      <w:r>
        <w:rPr>
          <w:rFonts w:ascii="Times New Roman" w:hAnsi="Times New Roman" w:cs="Times New Roman"/>
          <w:bCs/>
        </w:rPr>
        <w:t>Bonfat</w:t>
      </w:r>
      <w:proofErr w:type="spellEnd"/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Israel de Almeida Mello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Paula </w:t>
      </w:r>
      <w:proofErr w:type="spellStart"/>
      <w:r>
        <w:rPr>
          <w:rFonts w:ascii="Times New Roman" w:hAnsi="Times New Roman" w:cs="Times New Roman"/>
          <w:bCs/>
        </w:rPr>
        <w:t>Emilia</w:t>
      </w:r>
      <w:proofErr w:type="spellEnd"/>
      <w:r>
        <w:rPr>
          <w:rFonts w:ascii="Times New Roman" w:hAnsi="Times New Roman" w:cs="Times New Roman"/>
          <w:bCs/>
        </w:rPr>
        <w:t xml:space="preserve"> Martins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Rômulo de Oliveira 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Túlio Henrique Café 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Wander Maia da Silva</w:t>
      </w:r>
    </w:p>
    <w:p w:rsidR="009052F9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9052F9" w:rsidRPr="00703854" w:rsidRDefault="009052F9" w:rsidP="009052F9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9052F9" w:rsidRDefault="009052F9" w:rsidP="009052F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</w:rPr>
        <w:t>Outubro</w:t>
      </w:r>
      <w:r w:rsidRPr="00CD1A95">
        <w:rPr>
          <w:rFonts w:ascii="Times New Roman" w:eastAsia="Times New Roman" w:hAnsi="Times New Roman" w:cs="Times New Roman"/>
          <w:bCs/>
        </w:rPr>
        <w:t>/2012</w:t>
      </w:r>
    </w:p>
    <w:p w:rsidR="009052F9" w:rsidRDefault="009052F9" w:rsidP="009052F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55119" w:rsidRDefault="00F543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lastRenderedPageBreak/>
        <w:t>Histórico da Revisão</w:t>
      </w:r>
    </w:p>
    <w:tbl>
      <w:tblPr>
        <w:tblW w:w="912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99"/>
        <w:gridCol w:w="3600"/>
        <w:gridCol w:w="2212"/>
      </w:tblGrid>
      <w:tr w:rsidR="00A55119" w:rsidTr="009052F9">
        <w:trPr>
          <w:trHeight w:val="486"/>
        </w:trPr>
        <w:tc>
          <w:tcPr>
            <w:tcW w:w="2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A55119" w:rsidRDefault="00F5436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Data</w:t>
            </w:r>
          </w:p>
        </w:tc>
        <w:tc>
          <w:tcPr>
            <w:tcW w:w="10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A55119" w:rsidRDefault="00F5436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Versão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A55119" w:rsidRDefault="00F5436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Descrição</w:t>
            </w:r>
          </w:p>
        </w:tc>
        <w:tc>
          <w:tcPr>
            <w:tcW w:w="22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A55119" w:rsidRDefault="00F5436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Autor</w:t>
            </w:r>
          </w:p>
        </w:tc>
      </w:tr>
      <w:tr w:rsidR="009052F9" w:rsidTr="009052F9">
        <w:tblPrEx>
          <w:tblBorders>
            <w:top w:val="none" w:sz="0" w:space="0" w:color="auto"/>
          </w:tblBorders>
        </w:tblPrEx>
        <w:trPr>
          <w:trHeight w:val="501"/>
        </w:trPr>
        <w:tc>
          <w:tcPr>
            <w:tcW w:w="22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18/09/2012</w:t>
            </w:r>
          </w:p>
        </w:tc>
        <w:tc>
          <w:tcPr>
            <w:tcW w:w="1099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Criação inicial</w:t>
            </w:r>
          </w:p>
        </w:tc>
        <w:tc>
          <w:tcPr>
            <w:tcW w:w="22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  <w:tr w:rsidR="009052F9" w:rsidTr="009052F9">
        <w:tblPrEx>
          <w:tblBorders>
            <w:top w:val="none" w:sz="0" w:space="0" w:color="auto"/>
          </w:tblBorders>
        </w:tblPrEx>
        <w:trPr>
          <w:trHeight w:val="486"/>
        </w:trPr>
        <w:tc>
          <w:tcPr>
            <w:tcW w:w="22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</w:t>
            </w: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09/2012</w:t>
            </w:r>
          </w:p>
        </w:tc>
        <w:tc>
          <w:tcPr>
            <w:tcW w:w="1099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1.0 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Atualização </w:t>
            </w:r>
          </w:p>
        </w:tc>
        <w:tc>
          <w:tcPr>
            <w:tcW w:w="22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Fernanda </w:t>
            </w:r>
          </w:p>
        </w:tc>
      </w:tr>
      <w:tr w:rsidR="009052F9" w:rsidTr="009052F9">
        <w:tblPrEx>
          <w:tblBorders>
            <w:top w:val="none" w:sz="0" w:space="0" w:color="auto"/>
          </w:tblBorders>
        </w:tblPrEx>
        <w:trPr>
          <w:trHeight w:val="486"/>
        </w:trPr>
        <w:tc>
          <w:tcPr>
            <w:tcW w:w="22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07/10/2012</w:t>
            </w:r>
          </w:p>
        </w:tc>
        <w:tc>
          <w:tcPr>
            <w:tcW w:w="1099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Atualização</w:t>
            </w:r>
          </w:p>
        </w:tc>
        <w:tc>
          <w:tcPr>
            <w:tcW w:w="22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Pr="00B121C0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Paula</w:t>
            </w:r>
          </w:p>
        </w:tc>
      </w:tr>
      <w:tr w:rsidR="009052F9" w:rsidTr="009052F9">
        <w:trPr>
          <w:trHeight w:val="501"/>
        </w:trPr>
        <w:tc>
          <w:tcPr>
            <w:tcW w:w="22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24/10/2012</w:t>
            </w:r>
          </w:p>
        </w:tc>
        <w:tc>
          <w:tcPr>
            <w:tcW w:w="1099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Modificação</w:t>
            </w:r>
          </w:p>
        </w:tc>
        <w:tc>
          <w:tcPr>
            <w:tcW w:w="22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9052F9" w:rsidRDefault="009052F9" w:rsidP="009052F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</w:tbl>
    <w:p w:rsidR="00A55119" w:rsidRDefault="00F54369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kern w:val="0"/>
          <w:sz w:val="26"/>
          <w:szCs w:val="26"/>
        </w:rPr>
      </w:pPr>
      <w:r>
        <w:rPr>
          <w:rFonts w:ascii="TimesNewRomanPSMT" w:hAnsi="TimesNewRomanPSMT" w:cs="TimesNewRomanPSMT"/>
          <w:kern w:val="0"/>
          <w:sz w:val="26"/>
          <w:szCs w:val="26"/>
        </w:rPr>
        <w:t> </w:t>
      </w:r>
    </w:p>
    <w:p w:rsidR="00A55119" w:rsidRDefault="00A5511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48"/>
          <w:szCs w:val="48"/>
        </w:rPr>
      </w:pPr>
    </w:p>
    <w:p w:rsidR="00A55119" w:rsidRDefault="00F543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t>Índice Analítico</w:t>
      </w:r>
    </w:p>
    <w:p w:rsidR="00A55119" w:rsidRDefault="00E35DA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6" w:anchor="1.%20%20%20%20%20Introduction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Introdução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7" w:anchor="1.1%20%20%20%20%20Purpose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1.1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Finalidade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8" w:anchor="1.2%20%20%20%20%20Scope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1.2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Escopo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9" w:anchor="1.3%20%20%20%20%20Intended%20Audience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1.3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Público-alvo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0" w:anchor="1.4%20%20%20%20%20Document%20Terminology%20and%20Acronyms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1.4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Terminologia e Acrônimos do Documento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1" w:anchor="1.5%20%20%20%20%20References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1.5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Referências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2" w:anchor="1.6%20%20%20%20%20Document%20Structure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1.6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Estrutura do Documento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3" w:anchor="2.%20%20%20%20%20Evaluation%20Mission%20and%20Test%20Motivation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Missão de Avaliação e Motivação dos Testes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4" w:anchor="2.1%20%20%20%20%20Background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2.1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Fundamentos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5" w:anchor="2.2%20%20%20%20%20Evaluation%20Mission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2.2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Missão de Avaliação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6" w:anchor="2.3%20%20%20%20%20Test%20Motivators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2.3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Motivadores dos Testes</w:t>
        </w:r>
      </w:hyperlink>
    </w:p>
    <w:p w:rsidR="00A55119" w:rsidRDefault="00E35DA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7" w:anchor="3.%20%20%20%20%20Target%20Test%20Items" w:history="1"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3.</w:t>
        </w:r>
        <w:r w:rsidR="00F54369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F54369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Itens de Teste-Alvo</w:t>
        </w:r>
      </w:hyperlink>
    </w:p>
    <w:p w:rsidR="00A55119" w:rsidRDefault="00F54369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….</w:t>
      </w:r>
      <w:r>
        <w:rPr>
          <w:rFonts w:ascii="TimesNewRomanPSMT" w:hAnsi="TimesNewRomanPSMT" w:cs="TimesNewRomanPSMT"/>
          <w:kern w:val="0"/>
          <w:sz w:val="26"/>
          <w:szCs w:val="26"/>
          <w:u w:color="61196A"/>
        </w:rPr>
        <w:t> </w:t>
      </w:r>
    </w:p>
    <w:p w:rsidR="00A55119" w:rsidRDefault="00F54369">
      <w:pPr>
        <w:widowControl w:val="0"/>
        <w:autoSpaceDE w:val="0"/>
        <w:autoSpaceDN w:val="0"/>
        <w:adjustRightInd w:val="0"/>
        <w:spacing w:after="80" w:line="240" w:lineRule="auto"/>
        <w:ind w:left="600" w:firstLine="600"/>
        <w:jc w:val="center"/>
        <w:rPr>
          <w:rFonts w:ascii="ArialMT" w:hAnsi="ArialMT" w:cs="ArialMT"/>
          <w:b/>
          <w:bCs/>
          <w:kern w:val="0"/>
          <w:sz w:val="42"/>
          <w:szCs w:val="42"/>
          <w:u w:color="61196A"/>
        </w:rPr>
      </w:pPr>
      <w:r>
        <w:rPr>
          <w:rFonts w:ascii="Meiryo" w:eastAsia="Meiryo" w:hAnsi="Meiryo" w:cs="Meiryo" w:hint="eastAsia"/>
          <w:b/>
          <w:bCs/>
          <w:kern w:val="0"/>
          <w:sz w:val="42"/>
          <w:szCs w:val="42"/>
          <w:u w:color="61196A"/>
        </w:rPr>
        <w:t> </w:t>
      </w:r>
      <w:r>
        <w:rPr>
          <w:rFonts w:ascii="ArialMT" w:hAnsi="ArialMT" w:cs="ArialMT"/>
          <w:b/>
          <w:bCs/>
          <w:kern w:val="0"/>
          <w:sz w:val="42"/>
          <w:szCs w:val="42"/>
          <w:u w:color="61196A"/>
        </w:rPr>
        <w:t>Plano de Teste de &lt;Iteração/Mestre&gt;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1.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Introdução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1.1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Finalidade</w:t>
      </w:r>
    </w:p>
    <w:p w:rsidR="00A5511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Este documento Plano de Teste referente ao CRM online tem como finalidade os seguintes objetivos: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Identificar informações de projeto existentes e os componentes de 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software que devem ser testados;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Listar os Requisitos a Testar recomendados 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(alto nível);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Recomendar e descrever as estratég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ias de teste a serem empregadas;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Identificar os recursos necessários e prover uma e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stimativa dos esforços de teste;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Listar os elementos resultantes do projeto de testes.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lastRenderedPageBreak/>
        <w:t>1.2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Escopo</w:t>
      </w:r>
    </w:p>
    <w:p w:rsidR="009052F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 CRM online passará pelos Testes de Sistema que validará os requisitos funcionais e pelos Testes de Interface que validará a usabilidade e desempenho do sistema.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Os Testes de Unidade serão contemplados na próxima versão deste documento.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1.3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Público-alvo</w:t>
      </w:r>
    </w:p>
    <w:p w:rsidR="00A5511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Este documento Plano de Teste está sendo elaborado para que os alunos da disciplina de Testes e Manutenção de Software possa ter uma visão de como os tes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tes e validação do sistema CRM O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nline serão realizados ao longo do processo de desenvolvimento do mesmo.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1.4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Terminologia e Acrônimos do Documento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CRM Online: o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</w:t>
      </w:r>
      <w:proofErr w:type="spellStart"/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Customer</w:t>
      </w:r>
      <w:proofErr w:type="spellEnd"/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</w:t>
      </w:r>
      <w:proofErr w:type="spellStart"/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Relationship</w:t>
      </w:r>
      <w:proofErr w:type="spellEnd"/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Management (CRM) pode ser traduzido como Gestão de Relacionamento com o Cliente. CRM é um modelo amplamente utilizado para gerenciamento das interações da empresa com clientes e perspectivas de vendas. Trata-se de usar a tecnologia para organizar, automatizar e sincronizar atividades, processos de negócios (principalmente de vendas) e também as atividades de marketing, atendimento ao cliente e suporte técnico. O CRM online será utilizado para controlar as informações e atividades de relacionamentos com os clientes como ligações, visitas, reuniões e fechamento de pedido.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1.5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Referências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Especificação dos requisitos do Software CRM ONLINE;</w:t>
      </w:r>
    </w:p>
    <w:p w:rsidR="00A55119" w:rsidRPr="009052F9" w:rsidRDefault="009052F9" w:rsidP="00905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Códigos e scripts.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1.6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Estrutura do Documento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A55119" w:rsidP="009052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2.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Missão de Avaliação e Motivação dos Testes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 unidade e o sistema CRM ONLINE serão testados. O teste unitário abordara a unidade funcional enquanto os testes do sistema abordarão questões de usabilidade e desempenho.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2.1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Fundamentos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2.2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Missão de Avaliação</w:t>
      </w:r>
    </w:p>
    <w:p w:rsidR="009052F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 objetivo dos testes apresentados neste documento visa ide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ntificar, abordar e satisfazer: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aídas incorretas;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lastRenderedPageBreak/>
        <w:t>I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nterpretação incorreta das funcionalidades;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T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elas geradas incorretamente;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rros inesperados mediante a entrada de valores;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C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apacidade do sistema;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R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esposta do sistema;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atisfazer o usuário;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</w:t>
      </w: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tender as funcionalidades;</w:t>
      </w:r>
    </w:p>
    <w:p w:rsidR="00A55119" w:rsidRPr="009052F9" w:rsidRDefault="009052F9" w:rsidP="009052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Responder em tempo hábil.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2.3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Motivadores dos Testes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Os testes abordados neste documento visam satisfazer os casos de uso funcionais e não funcionais do sistema e procuram avaliar a interface do sistema verificando a sua usabilidade e o claro entendimento de seu funcionamento pelos usuários que irão utilizar o sistema.</w:t>
      </w:r>
    </w:p>
    <w:p w:rsidR="00A55119" w:rsidRDefault="00A55119" w:rsidP="009052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3.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Itens de Teste-Alvo</w:t>
      </w:r>
    </w:p>
    <w:p w:rsidR="009052F9" w:rsidRDefault="009052F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3.1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Pr="009052F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Testes Funcionais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controle de U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suários que terão acesso ao CRM;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processamento de inclusão, exclusão e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alteração dos dados da empresa;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processamento de inclusão, exclusão e alteração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de atividades dos funcionários;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geren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ciamento das atividades </w:t>
      </w:r>
      <w:proofErr w:type="spellStart"/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Android</w:t>
      </w:r>
      <w:proofErr w:type="spellEnd"/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Verificar o processamento de inclusão, exclusão e 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alteração de dados dos clientes;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a defin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ição de Vendedores Responsáveis;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processamento de inclusão, exclusão e alteração dos c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ontatos de um cliente;</w:t>
      </w:r>
    </w:p>
    <w:p w:rsidR="00A5511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as permissões de acesso de um funcionário da empresa.</w:t>
      </w:r>
    </w:p>
    <w:p w:rsidR="009052F9" w:rsidRPr="009052F9" w:rsidRDefault="009052F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3.2</w:t>
      </w:r>
      <w:r w:rsidRPr="009052F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Pr="009052F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 xml:space="preserve">Testes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de Interface com o U</w:t>
      </w:r>
      <w:r w:rsidRPr="009052F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suário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se as interface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s são intuitivo-autoexplicativa;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Verificar se o sistema oferece a todo o momento feedback 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das ações realizadas;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se o sistema contém um menu com guias que informam a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 xml:space="preserve"> maneira que o sistema funciona;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se o sistema permite que o usuário aborte a açã</w:t>
      </w: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 realizada sempre que possível;</w:t>
      </w:r>
    </w:p>
    <w:p w:rsidR="009052F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Verificar o posicionamento dos campos e grids, verificar se estão de acordo com a especificação.</w:t>
      </w:r>
    </w:p>
    <w:p w:rsidR="009052F9" w:rsidRPr="009052F9" w:rsidRDefault="009052F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3.3</w:t>
      </w:r>
      <w:r w:rsidRPr="009052F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Pr="009052F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Testes de Integridade e Banco de dados</w:t>
      </w:r>
    </w:p>
    <w:p w:rsidR="00A55119" w:rsidRPr="009052F9" w:rsidRDefault="009052F9" w:rsidP="00905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Verifique que as informações dos usuários podem ser cadastradas, alteradas e removidas.</w:t>
      </w:r>
    </w:p>
    <w:p w:rsidR="009052F9" w:rsidRDefault="009052F9" w:rsidP="009052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4.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Resumo dos Testes Planejados</w:t>
      </w:r>
    </w:p>
    <w:p w:rsidR="00A55119" w:rsidRPr="009052F9" w:rsidRDefault="009052F9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 w:rsidRPr="009052F9"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Os Testes Funcionais e de Interface serão executados de forma manual.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4.1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Resumo das Inclusões dos Testes</w:t>
      </w:r>
    </w:p>
    <w:p w:rsidR="00A55119" w:rsidRPr="00B348EA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Pr="00B348EA" w:rsidRDefault="00F54369" w:rsidP="00B348EA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5.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Abordagem dos Testes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5.1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Catálogos Iniciais de Idéias de Teste e Outras Fontes de Referência</w:t>
      </w:r>
    </w:p>
    <w:p w:rsidR="00B348EA" w:rsidRPr="00B348EA" w:rsidRDefault="00B348EA" w:rsidP="00B348EA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5.2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Tipos e Técnicas de Teste</w:t>
      </w:r>
    </w:p>
    <w:p w:rsidR="00A55119" w:rsidRPr="00634C0C" w:rsidRDefault="00F54369" w:rsidP="00634C0C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5.2.1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 xml:space="preserve">Teste de </w:t>
      </w:r>
      <w:r w:rsidR="00634C0C"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Funcionamento</w:t>
      </w:r>
    </w:p>
    <w:tbl>
      <w:tblPr>
        <w:tblW w:w="897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6210"/>
      </w:tblGrid>
      <w:tr w:rsidR="00A55119" w:rsidTr="00634C0C">
        <w:trPr>
          <w:trHeight w:val="141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Objetivo da Técnica: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634C0C" w:rsidRDefault="00634C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color w:val="002AF6"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Garantir a funcionalidade apropriada do alvo do teste, incluindo navegação, entrada de dados, processamento, e resposta.</w:t>
            </w:r>
          </w:p>
        </w:tc>
      </w:tr>
      <w:tr w:rsidR="00A55119" w:rsidTr="00634C0C">
        <w:tblPrEx>
          <w:tblBorders>
            <w:top w:val="none" w:sz="0" w:space="0" w:color="auto"/>
          </w:tblBorders>
        </w:tblPrEx>
        <w:trPr>
          <w:trHeight w:val="282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Técnica: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34C0C" w:rsidRPr="00634C0C" w:rsidRDefault="00634C0C" w:rsidP="00634C0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Executar cada caso de uso, fluxo de caso de uso, usando dados válidos e inválidos, para verificar o seguinte:</w:t>
            </w:r>
          </w:p>
          <w:p w:rsidR="00634C0C" w:rsidRPr="00634C0C" w:rsidRDefault="00634C0C" w:rsidP="00634C0C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Os resultados esperados ocorrem quando dados v</w:t>
            </w:r>
            <w:r w:rsidR="002E4542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álidos são usados;</w:t>
            </w:r>
          </w:p>
          <w:p w:rsidR="00634C0C" w:rsidRPr="00634C0C" w:rsidRDefault="00634C0C" w:rsidP="00634C0C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As mensagens de erro ou aviso apropriadas são exibidas qu</w:t>
            </w:r>
            <w:r w:rsidR="002E4542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ando dados inválidos são usados;</w:t>
            </w:r>
          </w:p>
          <w:p w:rsidR="00A55119" w:rsidRPr="00634C0C" w:rsidRDefault="00634C0C" w:rsidP="00634C0C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TimesNewRomanPSMT" w:hAnsi="TimesNewRomanPSMT" w:cs="TimesNewRomanPSMT"/>
                <w:i/>
                <w:iCs/>
                <w:color w:val="002AF6"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Cada regra de negócio é aplicada apropriadamente</w:t>
            </w:r>
            <w:r w:rsidR="002E4542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.</w:t>
            </w:r>
          </w:p>
        </w:tc>
      </w:tr>
      <w:tr w:rsidR="00A55119" w:rsidTr="00634C0C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Estratégias: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634C0C" w:rsidRDefault="00634C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color w:val="002AF6"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  <w:tr w:rsidR="00A55119" w:rsidTr="00634C0C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Ferramentas Necessárias: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634C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/>
                <w:iCs/>
                <w:color w:val="002AF6"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  <w:tr w:rsidR="00A55119" w:rsidTr="00634C0C">
        <w:tblPrEx>
          <w:tblBorders>
            <w:top w:val="none" w:sz="0" w:space="0" w:color="auto"/>
          </w:tblBorders>
        </w:tblPrEx>
        <w:trPr>
          <w:trHeight w:val="101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Critérios de Êxito: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34C0C" w:rsidRPr="00634C0C" w:rsidRDefault="00634C0C" w:rsidP="00634C0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20" w:lineRule="atLeast"/>
              <w:ind w:left="666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Todos os tes</w:t>
            </w:r>
            <w:r w:rsidR="002E4542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tes planejados foram executados;</w:t>
            </w:r>
          </w:p>
          <w:p w:rsidR="00A55119" w:rsidRPr="00634C0C" w:rsidRDefault="00634C0C" w:rsidP="00634C0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20" w:lineRule="atLeast"/>
              <w:ind w:left="666"/>
              <w:jc w:val="both"/>
              <w:rPr>
                <w:rFonts w:ascii="TimesNewRomanPSMT" w:hAnsi="TimesNewRomanPSMT" w:cs="TimesNewRomanPSMT"/>
                <w:i/>
                <w:iCs/>
                <w:color w:val="002AF6"/>
                <w:kern w:val="0"/>
                <w:sz w:val="26"/>
                <w:szCs w:val="26"/>
                <w:u w:color="61196A"/>
              </w:rPr>
            </w:pPr>
            <w:r w:rsidRPr="00634C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Todos os defeitos identificados foram tratados.</w:t>
            </w:r>
          </w:p>
        </w:tc>
      </w:tr>
      <w:tr w:rsidR="00A55119" w:rsidTr="00634C0C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42"/>
        </w:trPr>
        <w:tc>
          <w:tcPr>
            <w:tcW w:w="2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Considerações Especiais:</w:t>
            </w:r>
          </w:p>
        </w:tc>
        <w:tc>
          <w:tcPr>
            <w:tcW w:w="62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2E4542" w:rsidRDefault="002E4542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</w:tbl>
    <w:p w:rsidR="00A55119" w:rsidRDefault="00A55119" w:rsidP="009052F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kern w:val="0"/>
          <w:sz w:val="24"/>
          <w:szCs w:val="24"/>
          <w:u w:color="61196A"/>
        </w:rPr>
      </w:pPr>
    </w:p>
    <w:p w:rsidR="00A55119" w:rsidRPr="00BE1D0C" w:rsidRDefault="00F54369" w:rsidP="00BE1D0C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5.2.2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 xml:space="preserve">Teste de </w:t>
      </w:r>
      <w:r w:rsidR="00BE1D0C"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Interface</w:t>
      </w:r>
    </w:p>
    <w:tbl>
      <w:tblPr>
        <w:tblW w:w="8994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130"/>
      </w:tblGrid>
      <w:tr w:rsidR="00A55119" w:rsidTr="00BE1D0C">
        <w:trPr>
          <w:trHeight w:val="25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Objetivo da Técnica: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E1D0C" w:rsidRPr="00BE1D0C" w:rsidRDefault="00BE1D0C" w:rsidP="00BE1D0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Verificar o seguinte:</w:t>
            </w:r>
          </w:p>
          <w:p w:rsidR="00BE1D0C" w:rsidRPr="00BE1D0C" w:rsidRDefault="00BE1D0C" w:rsidP="00BE1D0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20" w:lineRule="atLeast"/>
              <w:ind w:left="562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A navegação através do sistema reflete corretamente as f</w:t>
            </w: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unções e requisitos de negócio;</w:t>
            </w:r>
          </w:p>
          <w:p w:rsidR="00BE1D0C" w:rsidRPr="00BE1D0C" w:rsidRDefault="00BE1D0C" w:rsidP="00BE1D0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20" w:lineRule="atLeast"/>
              <w:ind w:left="562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 xml:space="preserve">Objetos e características da janela, tais como: menus, tamanho, posição, estado e foco conforme </w:t>
            </w: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lastRenderedPageBreak/>
              <w:t>os padrões;</w:t>
            </w:r>
          </w:p>
          <w:p w:rsidR="00A55119" w:rsidRPr="00BE1D0C" w:rsidRDefault="00BE1D0C" w:rsidP="00BE1D0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20" w:lineRule="atLeast"/>
              <w:ind w:left="562"/>
              <w:jc w:val="both"/>
              <w:rPr>
                <w:rFonts w:ascii="TimesNewRomanPSMT" w:hAnsi="TimesNewRomanPSMT" w:cs="TimesNewRomanPSMT"/>
                <w:iCs/>
                <w:color w:val="002AF6"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A facilidade de operação do sistem</w:t>
            </w: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a pelo usuário.</w:t>
            </w:r>
          </w:p>
        </w:tc>
      </w:tr>
      <w:tr w:rsidR="00A55119" w:rsidTr="00BE1D0C">
        <w:tblPrEx>
          <w:tblBorders>
            <w:top w:val="none" w:sz="0" w:space="0" w:color="auto"/>
          </w:tblBorders>
        </w:tblPrEx>
        <w:trPr>
          <w:trHeight w:val="18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lastRenderedPageBreak/>
              <w:t>Técnica: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E1D0C" w:rsidRPr="00BE1D0C" w:rsidRDefault="00BE1D0C" w:rsidP="00BE1D0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Fazer navegação janela-a-janela, campo-a-campo, e uso dos métodos de acesso (teclas de tabulação, movimentos de mouse, teclas de atalho).</w:t>
            </w:r>
          </w:p>
          <w:p w:rsidR="00A55119" w:rsidRDefault="00BE1D0C" w:rsidP="00BE1D0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/>
                <w:iCs/>
                <w:color w:val="002AF6"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Verificação dos itens manualmente para</w:t>
            </w: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 xml:space="preserve"> assegurar que o aplicativo está</w:t>
            </w: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 xml:space="preserve"> dentro dos padrões que foram definidos.</w:t>
            </w:r>
          </w:p>
        </w:tc>
      </w:tr>
      <w:tr w:rsidR="00A55119" w:rsidTr="00BE1D0C">
        <w:tblPrEx>
          <w:tblBorders>
            <w:top w:val="none" w:sz="0" w:space="0" w:color="auto"/>
          </w:tblBorders>
        </w:tblPrEx>
        <w:trPr>
          <w:trHeight w:val="61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Estratégias: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BE1D0C" w:rsidRDefault="00BE1D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color w:val="002AF6"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  <w:tr w:rsidR="00A55119" w:rsidTr="00BE1D0C">
        <w:tblPrEx>
          <w:tblBorders>
            <w:top w:val="none" w:sz="0" w:space="0" w:color="auto"/>
          </w:tblBorders>
        </w:tblPrEx>
        <w:trPr>
          <w:trHeight w:val="72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Ferramentas Necessárias: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BE1D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/>
                <w:iCs/>
                <w:color w:val="002AF6"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  <w:tr w:rsidR="00A55119" w:rsidTr="00BE1D0C">
        <w:tblPrEx>
          <w:tblBorders>
            <w:top w:val="none" w:sz="0" w:space="0" w:color="auto"/>
          </w:tblBorders>
        </w:tblPrEx>
        <w:trPr>
          <w:trHeight w:val="32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Critérios de Êxito: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BE1D0C" w:rsidRDefault="00BE1D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</w:pPr>
            <w:r w:rsidRPr="00BE1D0C"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É verificado que cada janela permanece consistente com a versão de comparação ou dentro de padrões aceitáveis.</w:t>
            </w:r>
          </w:p>
        </w:tc>
      </w:tr>
      <w:tr w:rsidR="00A55119" w:rsidTr="00BE1D0C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25"/>
        </w:trPr>
        <w:tc>
          <w:tcPr>
            <w:tcW w:w="2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Default="00F54369" w:rsidP="009052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kern w:val="0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kern w:val="0"/>
                <w:sz w:val="20"/>
                <w:szCs w:val="20"/>
                <w:u w:color="61196A"/>
              </w:rPr>
              <w:t>Considerações Especiais:</w:t>
            </w:r>
          </w:p>
        </w:tc>
        <w:tc>
          <w:tcPr>
            <w:tcW w:w="6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119" w:rsidRPr="00BE1D0C" w:rsidRDefault="00BE1D0C" w:rsidP="009052F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0"/>
              <w:jc w:val="both"/>
              <w:rPr>
                <w:rFonts w:ascii="TimesNewRomanPSMT" w:hAnsi="TimesNewRomanPSMT" w:cs="TimesNewRomanPSMT"/>
                <w:iCs/>
                <w:color w:val="002AF6"/>
                <w:kern w:val="0"/>
                <w:sz w:val="26"/>
                <w:szCs w:val="26"/>
                <w:u w:color="61196A"/>
              </w:rPr>
            </w:pPr>
            <w:r>
              <w:rPr>
                <w:rFonts w:ascii="TimesNewRomanPSMT" w:hAnsi="TimesNewRomanPSMT" w:cs="TimesNewRomanPSMT"/>
                <w:iCs/>
                <w:kern w:val="0"/>
                <w:sz w:val="26"/>
                <w:szCs w:val="26"/>
                <w:u w:color="61196A"/>
              </w:rPr>
              <w:t>N/A</w:t>
            </w:r>
          </w:p>
        </w:tc>
      </w:tr>
    </w:tbl>
    <w:p w:rsidR="00A55119" w:rsidRDefault="00F54369" w:rsidP="00BE1D0C">
      <w:pPr>
        <w:widowControl w:val="0"/>
        <w:autoSpaceDE w:val="0"/>
        <w:autoSpaceDN w:val="0"/>
        <w:adjustRightInd w:val="0"/>
        <w:spacing w:before="240"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5.3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Casos de Teste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Ver Anexo 01.</w:t>
      </w:r>
    </w:p>
    <w:p w:rsidR="00BE1D0C" w:rsidRPr="00BE1D0C" w:rsidRDefault="00BE1D0C" w:rsidP="00BE1D0C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ArialMT" w:hAnsi="ArialMT" w:cs="Times-Roman"/>
          <w:b/>
          <w:kern w:val="0"/>
          <w:sz w:val="32"/>
          <w:szCs w:val="32"/>
          <w:u w:color="61196A"/>
        </w:rPr>
      </w:pP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6.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Critérios de Entrada e de Saída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6.1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Plano de Teste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6.1.1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Critérios de Entrada de Plano de Teste</w:t>
      </w:r>
    </w:p>
    <w:p w:rsidR="00A55119" w:rsidRPr="00B348EA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6.1.2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Critérios de Saída de Plano de Teste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6.1.3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Critérios de Suspensão e de Reinício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BE1D0C" w:rsidRDefault="00BE1D0C" w:rsidP="00BE1D0C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</w:p>
    <w:p w:rsidR="00A55119" w:rsidRPr="00B348EA" w:rsidRDefault="00F54369" w:rsidP="00B348EA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7.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Produtos Liberados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7.1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Sumários de Avaliação de Testes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7.2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Geração de Relatórios sobre Cobertura de Teste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7.3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Registros de Incidentes e Solicitações de Mudança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lastRenderedPageBreak/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7.4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Conjunto de Testes de Regressão e Scripts de Teste de Suporte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Pr="00B348EA" w:rsidRDefault="00F54369" w:rsidP="00B348EA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7.5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Produtos de Trabalho Adicionais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7.5.1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Resultados Detalhados dos Testes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7.5.2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Scripts de Teste Funcionais Automatizados Adicionais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7.5.3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Guia de Teste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/>
          <w:iCs/>
          <w:color w:val="002AF6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F54369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i/>
          <w:iCs/>
          <w:kern w:val="0"/>
          <w:sz w:val="26"/>
          <w:szCs w:val="26"/>
          <w:u w:color="61196A"/>
        </w:rPr>
      </w:pP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7.5.4</w:t>
      </w:r>
      <w:r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kern w:val="0"/>
          <w:sz w:val="26"/>
          <w:szCs w:val="26"/>
          <w:u w:color="61196A"/>
        </w:rPr>
        <w:t>Matrizes de Rastreabilidade</w:t>
      </w:r>
    </w:p>
    <w:p w:rsidR="00A55119" w:rsidRDefault="00B348EA" w:rsidP="009052F9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BE1D0C" w:rsidRDefault="00BE1D0C" w:rsidP="00BE1D0C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</w:p>
    <w:p w:rsidR="00A55119" w:rsidRPr="00B348EA" w:rsidRDefault="00BE1D0C" w:rsidP="00B348EA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32"/>
          <w:szCs w:val="32"/>
          <w:u w:color="61196A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8</w:t>
      </w:r>
      <w:r w:rsidR="00F54369"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.</w:t>
      </w:r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>   </w:t>
      </w:r>
      <w:proofErr w:type="gramEnd"/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 </w:t>
      </w:r>
      <w:r w:rsidR="00F54369">
        <w:rPr>
          <w:rFonts w:ascii="ArialMT" w:hAnsi="ArialMT" w:cs="ArialMT"/>
          <w:b/>
          <w:bCs/>
          <w:kern w:val="0"/>
          <w:sz w:val="32"/>
          <w:szCs w:val="32"/>
          <w:u w:color="61196A"/>
        </w:rPr>
        <w:t>Necessidades Ambientais</w:t>
      </w:r>
    </w:p>
    <w:p w:rsidR="00A55119" w:rsidRDefault="00BE1D0C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8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.1</w:t>
      </w:r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Hardware Básico do Sistema</w:t>
      </w:r>
    </w:p>
    <w:p w:rsidR="00B348EA" w:rsidRDefault="00B348EA" w:rsidP="00B348EA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BE1D0C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8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.2</w:t>
      </w:r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 xml:space="preserve">Elementos de </w:t>
      </w:r>
      <w:proofErr w:type="spellStart"/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Software</w:t>
      </w:r>
      <w:proofErr w:type="spellEnd"/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 xml:space="preserve"> Básicos do Ambiente de Teste</w:t>
      </w:r>
    </w:p>
    <w:p w:rsidR="00B348EA" w:rsidRDefault="00B348EA" w:rsidP="00B348EA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BE1D0C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8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.3</w:t>
      </w:r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Ferramentas de Produtividade e de Suporte</w:t>
      </w:r>
    </w:p>
    <w:p w:rsidR="00A55119" w:rsidRDefault="00B348EA" w:rsidP="00B348EA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p w:rsidR="00A55119" w:rsidRDefault="00BE1D0C" w:rsidP="009052F9">
      <w:pPr>
        <w:widowControl w:val="0"/>
        <w:autoSpaceDE w:val="0"/>
        <w:autoSpaceDN w:val="0"/>
        <w:adjustRightInd w:val="0"/>
        <w:spacing w:after="80" w:line="320" w:lineRule="atLeast"/>
        <w:jc w:val="both"/>
        <w:rPr>
          <w:rFonts w:ascii="ArialMT" w:hAnsi="ArialMT" w:cs="ArialMT"/>
          <w:b/>
          <w:bCs/>
          <w:kern w:val="0"/>
          <w:sz w:val="26"/>
          <w:szCs w:val="26"/>
          <w:u w:color="61196A"/>
        </w:rPr>
      </w:pPr>
      <w:r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8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.4</w:t>
      </w:r>
      <w:r w:rsidR="00F54369">
        <w:rPr>
          <w:rFonts w:ascii="TimesNewRomanPSMT" w:hAnsi="TimesNewRomanPSMT" w:cs="TimesNewRomanPSMT"/>
          <w:kern w:val="0"/>
          <w:sz w:val="18"/>
          <w:szCs w:val="18"/>
          <w:u w:color="61196A"/>
        </w:rPr>
        <w:t xml:space="preserve">     </w:t>
      </w:r>
      <w:r w:rsidR="00F54369">
        <w:rPr>
          <w:rFonts w:ascii="ArialMT" w:hAnsi="ArialMT" w:cs="ArialMT"/>
          <w:b/>
          <w:bCs/>
          <w:kern w:val="0"/>
          <w:sz w:val="26"/>
          <w:szCs w:val="26"/>
          <w:u w:color="61196A"/>
        </w:rPr>
        <w:t>Configurações do Ambiente de Teste</w:t>
      </w:r>
    </w:p>
    <w:p w:rsidR="00A55119" w:rsidRDefault="00B348EA" w:rsidP="00B348EA">
      <w:pPr>
        <w:widowControl w:val="0"/>
        <w:autoSpaceDE w:val="0"/>
        <w:autoSpaceDN w:val="0"/>
        <w:adjustRightInd w:val="0"/>
        <w:spacing w:line="320" w:lineRule="atLeast"/>
        <w:ind w:left="600"/>
        <w:jc w:val="both"/>
        <w:rPr>
          <w:rFonts w:ascii="TimesNewRomanPSMT" w:hAnsi="TimesNewRomanPSMT" w:cs="TimesNewRomanPSMT"/>
          <w:kern w:val="0"/>
          <w:sz w:val="26"/>
          <w:szCs w:val="26"/>
          <w:u w:color="61196A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  <w:u w:color="61196A"/>
        </w:rPr>
        <w:t>N/A</w:t>
      </w:r>
    </w:p>
    <w:sectPr w:rsidR="00A55119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3A82002"/>
    <w:multiLevelType w:val="hybridMultilevel"/>
    <w:tmpl w:val="A72AA2B6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5956EF4"/>
    <w:multiLevelType w:val="hybridMultilevel"/>
    <w:tmpl w:val="D6AC2E72"/>
    <w:lvl w:ilvl="0" w:tplc="9540299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62878AD"/>
    <w:multiLevelType w:val="hybridMultilevel"/>
    <w:tmpl w:val="30B03F02"/>
    <w:lvl w:ilvl="0" w:tplc="80E2BE1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48CD21D5"/>
    <w:multiLevelType w:val="hybridMultilevel"/>
    <w:tmpl w:val="56D82726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2660297"/>
    <w:multiLevelType w:val="hybridMultilevel"/>
    <w:tmpl w:val="4B5C67A2"/>
    <w:lvl w:ilvl="0" w:tplc="9540299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7E765143"/>
    <w:multiLevelType w:val="hybridMultilevel"/>
    <w:tmpl w:val="B8DC6CBA"/>
    <w:lvl w:ilvl="0" w:tplc="9540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69"/>
    <w:rsid w:val="002E4542"/>
    <w:rsid w:val="00634C0C"/>
    <w:rsid w:val="009052F9"/>
    <w:rsid w:val="00A55119"/>
    <w:rsid w:val="00B348EA"/>
    <w:rsid w:val="00BE1D0C"/>
    <w:rsid w:val="00E35DAB"/>
    <w:rsid w:val="00F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6C33AB4-03FF-4DB5-9F37-4497ADF2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test/rup_tstpln.htm" TargetMode="External"/><Relationship Id="rId13" Type="http://schemas.openxmlformats.org/officeDocument/2006/relationships/hyperlink" Target="http://www.wthreex.com/rup/webtmpl/templates/test/rup_tstpln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threex.com/rup/webtmpl/templates/test/rup_tstpln.htm" TargetMode="External"/><Relationship Id="rId12" Type="http://schemas.openxmlformats.org/officeDocument/2006/relationships/hyperlink" Target="http://www.wthreex.com/rup/webtmpl/templates/test/rup_tstpln.htm" TargetMode="External"/><Relationship Id="rId17" Type="http://schemas.openxmlformats.org/officeDocument/2006/relationships/hyperlink" Target="http://www.wthreex.com/rup/webtmpl/templates/test/rup_tstpl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threex.com/rup/webtmpl/templates/test/rup_tstpln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threex.com/rup/webtmpl/templates/test/rup_tstpln.htm" TargetMode="External"/><Relationship Id="rId11" Type="http://schemas.openxmlformats.org/officeDocument/2006/relationships/hyperlink" Target="http://www.wthreex.com/rup/webtmpl/templates/test/rup_tst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test/rup_tstpln.htm" TargetMode="External"/><Relationship Id="rId10" Type="http://schemas.openxmlformats.org/officeDocument/2006/relationships/hyperlink" Target="http://www.wthreex.com/rup/webtmpl/templates/test/rup_tstpln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test/rup_tstpln.htm" TargetMode="External"/><Relationship Id="rId14" Type="http://schemas.openxmlformats.org/officeDocument/2006/relationships/hyperlink" Target="http://www.wthreex.com/rup/webtmpl/templates/test/rup_tstpl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C085-3A23-4CB8-B7FA-13A9B3D6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1407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Romulo</cp:lastModifiedBy>
  <cp:revision>8</cp:revision>
  <dcterms:created xsi:type="dcterms:W3CDTF">2012-10-24T11:41:00Z</dcterms:created>
  <dcterms:modified xsi:type="dcterms:W3CDTF">2012-10-24T12:08:00Z</dcterms:modified>
</cp:coreProperties>
</file>