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AF" w:rsidRPr="001D183E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 w:rsidRPr="001D183E">
        <w:rPr>
          <w:rFonts w:ascii="Times New Roman" w:hAnsi="Times New Roman" w:cs="Times New Roman"/>
          <w:b/>
          <w:bCs/>
          <w:sz w:val="40"/>
          <w:szCs w:val="40"/>
          <w:lang w:val="en-US"/>
        </w:rPr>
        <w:t>Customer Relationship Management - CRM Online</w:t>
      </w:r>
    </w:p>
    <w:p w:rsidR="003849AF" w:rsidRPr="00CD1A95" w:rsidRDefault="00314974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Sumário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Avaliação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Teste</w:t>
      </w:r>
      <w:proofErr w:type="spellEnd"/>
    </w:p>
    <w:p w:rsidR="003849AF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E4668">
        <w:rPr>
          <w:rFonts w:ascii="Times New Roman" w:hAnsi="Times New Roman" w:cs="Times New Roman"/>
          <w:b/>
          <w:bCs/>
          <w:sz w:val="32"/>
          <w:szCs w:val="32"/>
        </w:rPr>
        <w:t>Versão 1.0</w:t>
      </w:r>
    </w:p>
    <w:p w:rsidR="003849AF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3849AF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3849AF" w:rsidRPr="00BE4668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Pr="00CD1A95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Professora: </w:t>
      </w:r>
      <w:r>
        <w:rPr>
          <w:rFonts w:ascii="Times New Roman" w:hAnsi="Times New Roman" w:cs="Times New Roman"/>
          <w:bCs/>
        </w:rPr>
        <w:t>Maria Augusta Vieira Nelson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Alunos: </w:t>
      </w:r>
      <w:r>
        <w:rPr>
          <w:rFonts w:ascii="Times New Roman" w:hAnsi="Times New Roman" w:cs="Times New Roman"/>
          <w:bCs/>
        </w:rPr>
        <w:t xml:space="preserve">Fernanda Viana </w:t>
      </w:r>
      <w:proofErr w:type="spellStart"/>
      <w:r>
        <w:rPr>
          <w:rFonts w:ascii="Times New Roman" w:hAnsi="Times New Roman" w:cs="Times New Roman"/>
          <w:bCs/>
        </w:rPr>
        <w:t>Bonfat</w:t>
      </w:r>
      <w:proofErr w:type="spellEnd"/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Israel de Almeida Mello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Paula </w:t>
      </w:r>
      <w:proofErr w:type="spellStart"/>
      <w:r>
        <w:rPr>
          <w:rFonts w:ascii="Times New Roman" w:hAnsi="Times New Roman" w:cs="Times New Roman"/>
          <w:bCs/>
        </w:rPr>
        <w:t>Emilia</w:t>
      </w:r>
      <w:proofErr w:type="spellEnd"/>
      <w:r>
        <w:rPr>
          <w:rFonts w:ascii="Times New Roman" w:hAnsi="Times New Roman" w:cs="Times New Roman"/>
          <w:bCs/>
        </w:rPr>
        <w:t xml:space="preserve"> Martins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Rômulo de Oliveira 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Túlio Henrique Café 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Wander Maia da Silva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</w:p>
    <w:p w:rsidR="003849AF" w:rsidRPr="00703854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</w:p>
    <w:p w:rsidR="0016195C" w:rsidRDefault="003849AF" w:rsidP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Times New Roman" w:eastAsia="Times New Roman" w:hAnsi="Times New Roman" w:cs="Times New Roman"/>
          <w:bCs/>
        </w:rPr>
        <w:t>Outubro</w:t>
      </w:r>
      <w:r w:rsidRPr="00CD1A95">
        <w:rPr>
          <w:rFonts w:ascii="Times New Roman" w:eastAsia="Times New Roman" w:hAnsi="Times New Roman" w:cs="Times New Roman"/>
          <w:bCs/>
        </w:rPr>
        <w:t>/2012</w:t>
      </w:r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38"/>
          <w:szCs w:val="38"/>
        </w:rPr>
        <w:t> </w:t>
      </w:r>
    </w:p>
    <w:p w:rsidR="0016195C" w:rsidRDefault="003849AF" w:rsidP="003849AF">
      <w:pPr>
        <w:widowControl w:val="0"/>
        <w:autoSpaceDE w:val="0"/>
        <w:autoSpaceDN w:val="0"/>
        <w:adjustRightInd w:val="0"/>
        <w:spacing w:after="0" w:line="320" w:lineRule="atLeast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lastRenderedPageBreak/>
        <w:t>Histórico da Revisão</w:t>
      </w:r>
    </w:p>
    <w:tbl>
      <w:tblPr>
        <w:tblW w:w="918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1106"/>
        <w:gridCol w:w="3624"/>
        <w:gridCol w:w="2227"/>
      </w:tblGrid>
      <w:tr w:rsidR="0016195C" w:rsidTr="003849AF">
        <w:trPr>
          <w:trHeight w:val="463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16195C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Versão</w:t>
            </w:r>
          </w:p>
        </w:tc>
        <w:tc>
          <w:tcPr>
            <w:tcW w:w="3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Descrição</w:t>
            </w:r>
          </w:p>
        </w:tc>
        <w:tc>
          <w:tcPr>
            <w:tcW w:w="2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Autor</w:t>
            </w:r>
          </w:p>
        </w:tc>
      </w:tr>
      <w:tr w:rsidR="003849AF" w:rsidTr="003849AF">
        <w:tblPrEx>
          <w:tblBorders>
            <w:top w:val="none" w:sz="0" w:space="0" w:color="auto"/>
          </w:tblBorders>
        </w:tblPrEx>
        <w:trPr>
          <w:trHeight w:val="477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Default="003849AF" w:rsidP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23/10/2012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Pr="00B121C0" w:rsidRDefault="003849AF" w:rsidP="003849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Pr="00B121C0" w:rsidRDefault="003849AF" w:rsidP="003849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Criação inicial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Pr="00B121C0" w:rsidRDefault="003849AF" w:rsidP="003849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Rômulo</w:t>
            </w:r>
          </w:p>
        </w:tc>
      </w:tr>
      <w:tr w:rsidR="0016195C" w:rsidTr="003849AF">
        <w:tblPrEx>
          <w:tblBorders>
            <w:top w:val="none" w:sz="0" w:space="0" w:color="auto"/>
          </w:tblBorders>
        </w:tblPrEx>
        <w:trPr>
          <w:trHeight w:val="463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  <w:r w:rsidR="0099171B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24/10/2012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99171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1.0</w:t>
            </w:r>
            <w:r w:rsidR="003849AF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99171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Atualização</w:t>
            </w:r>
            <w:r w:rsidR="003849AF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99171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Rômulo</w:t>
            </w:r>
            <w:r w:rsidR="003849AF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</w:tr>
      <w:tr w:rsidR="0016195C" w:rsidTr="003849AF">
        <w:tblPrEx>
          <w:tblBorders>
            <w:top w:val="none" w:sz="0" w:space="0" w:color="auto"/>
          </w:tblBorders>
        </w:tblPrEx>
        <w:trPr>
          <w:trHeight w:val="463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</w:tr>
      <w:tr w:rsidR="0016195C" w:rsidTr="003849AF">
        <w:trPr>
          <w:trHeight w:val="477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</w:tr>
    </w:tbl>
    <w:p w:rsidR="0016195C" w:rsidRDefault="003849AF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kern w:val="0"/>
          <w:sz w:val="26"/>
          <w:szCs w:val="26"/>
        </w:rPr>
      </w:pPr>
      <w:r>
        <w:rPr>
          <w:rFonts w:ascii="TimesNewRomanPSMT" w:hAnsi="TimesNewRomanPSMT" w:cs="TimesNewRomanPSMT"/>
          <w:kern w:val="0"/>
          <w:sz w:val="26"/>
          <w:szCs w:val="26"/>
        </w:rPr>
        <w:t> </w:t>
      </w:r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t xml:space="preserve"> </w:t>
      </w:r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t>Índice Analítico</w:t>
      </w:r>
    </w:p>
    <w:p w:rsidR="0016195C" w:rsidRDefault="00314974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5" w:anchor="1.%20%20%20%20%20%20%20%20%20%20%20%20%20%20%20%20%20%20Introduction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Introdução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6" w:anchor="1.1%20%20%20%20%20%20%20%20%20%20%20%20%20%20%20Purpose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1.1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Finalidade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7" w:anchor="1.2%20%20%20%20%20%20%20%20%20%20%20%20%20%20%20Scope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1.2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Escopo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8" w:anchor="1.3%20%20%20%20%20%20%20%20%20%20%20%20%20%20%20Definitions,%20Acronyms%20and%20Abbreviations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1.3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Definições, Acrônimos e Abreviações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9" w:anchor="1.4%20%20%20%20%20%20%20%20%20%20%20%20%20%20%20References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1.4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Referências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0" w:anchor="1.5%20%20%20%20%20%20%20%20%20%20%20%20%20%20%20Overview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1.5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Visão Geral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1" w:anchor="2.%20%20%20%20%20%20%20%20%20%20%20%20%20%20%20%20%20%20Test%20Results%20Summary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Sumário dos Resultados do Teste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2" w:anchor="3.%20%20%20%20%20%20%20%20%20%20%20%20%20%20%20%20%20%20Requirements-based%20Test%20Coverage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3.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Cobertura de Teste Baseada em Requisitos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3" w:anchor="4.%20%20%20%20%20%20%20%20%20%20%20%20%20%20%20%20%20%20Code-based%20Coverage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4.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Cobertura Baseada em Códigos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4" w:anchor="5.%20%20%20%20%20%20%20%20%20%20%20%20%20%20%20%20%20%20Suggested%20Actions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5.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Ações Sugeridas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    </w:t>
      </w:r>
    </w:p>
    <w:p w:rsidR="0016195C" w:rsidRDefault="00314974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5" w:anchor="6.%20%20%20%20%20%20%20%20%20%20%20%20%20%20%20%20%20%20Diagrams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6.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Diagramas</w:t>
        </w:r>
      </w:hyperlink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Meiryo" w:eastAsia="Meiryo" w:hAnsi="Meiryo" w:cs="Meiryo" w:hint="eastAsia"/>
          <w:b/>
          <w:bCs/>
          <w:kern w:val="0"/>
          <w:sz w:val="48"/>
          <w:szCs w:val="48"/>
        </w:rPr>
        <w:t> </w:t>
      </w:r>
      <w:r>
        <w:rPr>
          <w:rFonts w:ascii="ArialMT" w:hAnsi="ArialMT" w:cs="ArialMT"/>
          <w:b/>
          <w:bCs/>
          <w:kern w:val="0"/>
          <w:sz w:val="48"/>
          <w:szCs w:val="48"/>
        </w:rPr>
        <w:t>Sumário de Avaliação de Testes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1.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Introdução</w:t>
      </w:r>
    </w:p>
    <w:p w:rsidR="0016195C" w:rsidRPr="00104223" w:rsidRDefault="0016195C" w:rsidP="007D44E5">
      <w:pPr>
        <w:widowControl w:val="0"/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t>1.1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Finalidade</w:t>
      </w:r>
    </w:p>
    <w:p w:rsidR="0016195C" w:rsidRPr="00104223" w:rsidRDefault="007D44E5" w:rsidP="00104223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04223">
        <w:rPr>
          <w:rFonts w:ascii="TimesNewRomanPSMT" w:hAnsi="TimesNewRomanPSMT" w:cs="TimesNewRomanPSMT"/>
          <w:iCs/>
          <w:kern w:val="0"/>
          <w:sz w:val="26"/>
          <w:szCs w:val="26"/>
        </w:rPr>
        <w:t>Este Relatório de Avaliação de Teste descreve os resultados dos testes em termos de cobertura de teste (cobertura baseada em requisitos e em código) e análise de defeitos (por exemplo, densidade do defeito).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t>1.2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Escopo</w:t>
      </w:r>
    </w:p>
    <w:p w:rsidR="007D44E5" w:rsidRPr="007D44E5" w:rsidRDefault="007D44E5" w:rsidP="007D44E5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>Este Relatório de Avaliação se aplica à primeira Iteração de Construção. Os testes administrados são descritos no Plano de Teste da primeira iteração de construção. Este Relatório de Avaliação deve ser usado para fazer o seguinte:</w:t>
      </w:r>
    </w:p>
    <w:p w:rsidR="007D44E5" w:rsidRPr="007D44E5" w:rsidRDefault="007D44E5" w:rsidP="007D44E5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</w:p>
    <w:p w:rsidR="007D44E5" w:rsidRPr="007D44E5" w:rsidRDefault="007D44E5" w:rsidP="007D44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proofErr w:type="gramStart"/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lastRenderedPageBreak/>
        <w:t>avaliar</w:t>
      </w:r>
      <w:proofErr w:type="gramEnd"/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a aceitabilidade e adequação do(s) comportament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o(s) de desempenho do protótipo;</w:t>
      </w:r>
    </w:p>
    <w:p w:rsidR="007D44E5" w:rsidRPr="007D44E5" w:rsidRDefault="007D44E5" w:rsidP="007D44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proofErr w:type="gramStart"/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>avaliar</w:t>
      </w:r>
      <w:proofErr w:type="gramEnd"/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a aceitabilidade dos testes e</w:t>
      </w:r>
    </w:p>
    <w:p w:rsidR="0016195C" w:rsidRPr="007D44E5" w:rsidRDefault="007D44E5" w:rsidP="007D44E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proofErr w:type="gramStart"/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>identificar</w:t>
      </w:r>
      <w:proofErr w:type="gramEnd"/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melhorias para aumentar a cobertura de teste e/ou a qualidade dos testes.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t>1.3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Definições, Acrônimos e Abreviações</w:t>
      </w:r>
    </w:p>
    <w:p w:rsidR="007D44E5" w:rsidRPr="007D44E5" w:rsidRDefault="007D44E5" w:rsidP="007D44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>Conteúdo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: o</w:t>
      </w: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conteúdo consiste em toda a mídia pela qual uma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informação</w:t>
      </w: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pode ser transmitida a um usuário. Isso pode incluir texto, elementos gráficos, vídeo ou som.</w:t>
      </w:r>
    </w:p>
    <w:p w:rsidR="0016195C" w:rsidRPr="007D44E5" w:rsidRDefault="007D44E5" w:rsidP="007D44E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>Site na Web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: o</w:t>
      </w: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site na Web do Sistema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CRM Online</w:t>
      </w: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é um sistema de computador que um usuário acessa usando softwares comerciais de navegador da Web. Os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usuário</w:t>
      </w:r>
      <w:r w:rsidRPr="007D44E5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receberão telas personalizadas do conteúdo que podem acessar.</w:t>
      </w:r>
    </w:p>
    <w:p w:rsidR="0016195C" w:rsidRPr="00EF383D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  <w:lang w:val="en-US"/>
        </w:rPr>
      </w:pPr>
      <w:r w:rsidRPr="00EF383D">
        <w:rPr>
          <w:rFonts w:ascii="ArialMT" w:hAnsi="ArialMT" w:cs="ArialMT"/>
          <w:b/>
          <w:bCs/>
          <w:kern w:val="0"/>
          <w:sz w:val="26"/>
          <w:szCs w:val="26"/>
          <w:lang w:val="en-US"/>
        </w:rPr>
        <w:t>1.4</w:t>
      </w:r>
      <w:r w:rsidRPr="00EF383D">
        <w:rPr>
          <w:rFonts w:ascii="TimesNewRomanPSMT" w:hAnsi="TimesNewRomanPSMT" w:cs="TimesNewRomanPSMT"/>
          <w:kern w:val="0"/>
          <w:sz w:val="18"/>
          <w:szCs w:val="18"/>
          <w:lang w:val="en-US"/>
        </w:rPr>
        <w:t xml:space="preserve">               </w:t>
      </w:r>
      <w:proofErr w:type="spellStart"/>
      <w:r w:rsidRPr="00EF383D">
        <w:rPr>
          <w:rFonts w:ascii="ArialMT" w:hAnsi="ArialMT" w:cs="ArialMT"/>
          <w:b/>
          <w:bCs/>
          <w:kern w:val="0"/>
          <w:sz w:val="26"/>
          <w:szCs w:val="26"/>
          <w:lang w:val="en-US"/>
        </w:rPr>
        <w:t>Referências</w:t>
      </w:r>
      <w:proofErr w:type="spellEnd"/>
    </w:p>
    <w:p w:rsidR="00EF383D" w:rsidRPr="00EF383D" w:rsidRDefault="00EF383D" w:rsidP="00EF38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</w:pPr>
      <w:r w:rsidRPr="00EF383D"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  <w:t>CSPS Vision 1.0</w:t>
      </w:r>
    </w:p>
    <w:p w:rsidR="00EF383D" w:rsidRPr="00EF383D" w:rsidRDefault="00EF383D" w:rsidP="00EF38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</w:pPr>
      <w:r w:rsidRPr="00EF383D"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  <w:t>CSPS Requirements Management Plan 1.0</w:t>
      </w:r>
    </w:p>
    <w:p w:rsidR="0016195C" w:rsidRPr="00EF383D" w:rsidRDefault="00EF383D" w:rsidP="00EF383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</w:rPr>
      </w:pPr>
      <w:r w:rsidRPr="00EF383D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CSPS </w:t>
      </w:r>
      <w:proofErr w:type="spellStart"/>
      <w:r w:rsidRPr="00EF383D">
        <w:rPr>
          <w:rFonts w:ascii="TimesNewRomanPSMT" w:hAnsi="TimesNewRomanPSMT" w:cs="TimesNewRomanPSMT"/>
          <w:iCs/>
          <w:kern w:val="0"/>
          <w:sz w:val="26"/>
          <w:szCs w:val="26"/>
        </w:rPr>
        <w:t>Iteration</w:t>
      </w:r>
      <w:proofErr w:type="spellEnd"/>
      <w:r w:rsidRPr="00EF383D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</w:t>
      </w:r>
      <w:proofErr w:type="spellStart"/>
      <w:r w:rsidRPr="00EF383D">
        <w:rPr>
          <w:rFonts w:ascii="TimesNewRomanPSMT" w:hAnsi="TimesNewRomanPSMT" w:cs="TimesNewRomanPSMT"/>
          <w:iCs/>
          <w:kern w:val="0"/>
          <w:sz w:val="26"/>
          <w:szCs w:val="26"/>
        </w:rPr>
        <w:t>Plan</w:t>
      </w:r>
      <w:proofErr w:type="spellEnd"/>
      <w:r w:rsidRPr="00EF383D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1.0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t>1.5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Visão Geral</w:t>
      </w:r>
    </w:p>
    <w:p w:rsidR="0016195C" w:rsidRPr="00EF383D" w:rsidRDefault="00EF383D" w:rsidP="00104223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</w:rPr>
        <w:t>N/A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2.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Sumário dos Resultados do Teste</w:t>
      </w:r>
    </w:p>
    <w:p w:rsidR="00154877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Os casos de teste definidos no Modelo de Teste foram executados com base na estratégia a seguir, conforme definido no Plano de Teste. Os defeitos de teste foram registrados e quaisquer defeitos de prioridade média, alta ou crítica são atualmente atribuídos ao proprietário do mesmo para fins de correção.</w:t>
      </w:r>
    </w:p>
    <w:p w:rsidR="00154877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A cobertura de teste (consulte a seção 3 a seguir), em termos de cobertura dos casos de uso e requisitos de teste definidos no Plano de Teste, foi 100% concluída.</w:t>
      </w:r>
    </w:p>
    <w:p w:rsidR="00154877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A cobertura de código foi medida e é descrita na seção 4.</w:t>
      </w:r>
    </w:p>
    <w:p w:rsidR="0016195C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A análise dos defeitos (conforme mostrado na seção 6 a seguir) indica que a maioria dos defeitos encontrados tendem a ser problemas secundários classificados como baixo ou médio em termos de gravidade. A outra descoberta importante foi que os componentes de software que compõem a interface com o Pager Gateway continham o maior número de defeitos.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3.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Cobertura de Teste Baseada em Requisitos</w:t>
      </w:r>
    </w:p>
    <w:p w:rsidR="00154877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Todo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s os casos de teste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, conforme definido no Modelo de Teste foram realizados. Entre os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sessenta e quatro 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casos de teste executados,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dezesseis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apresentaram falha.</w:t>
      </w:r>
    </w:p>
    <w:p w:rsidR="00154877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lastRenderedPageBreak/>
        <w:t>Estes foram os resultados da cobertura de teste:</w:t>
      </w:r>
    </w:p>
    <w:p w:rsidR="00154877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Casos de Teste Executados =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64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/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64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= 100%</w:t>
      </w:r>
    </w:p>
    <w:p w:rsidR="00154877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Casos de Teste Bem-Sucedidos =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48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/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64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=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75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%</w:t>
      </w:r>
    </w:p>
    <w:p w:rsidR="0016195C" w:rsidRPr="00154877" w:rsidRDefault="00154877" w:rsidP="00154877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Informações mais detalhadas sobre a cobertura de teste podem ser encontradas através do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Anexo</w:t>
      </w:r>
      <w:r w:rsidR="00855F5F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01,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</w:t>
      </w:r>
      <w:r w:rsidR="00855F5F">
        <w:rPr>
          <w:rFonts w:ascii="TimesNewRomanPSMT" w:hAnsi="TimesNewRomanPSMT" w:cs="TimesNewRomanPSMT"/>
          <w:iCs/>
          <w:kern w:val="0"/>
          <w:sz w:val="26"/>
          <w:szCs w:val="26"/>
        </w:rPr>
        <w:t>n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a matriz de caso de teste.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4.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Cobertura Baseada em Códigos</w:t>
      </w:r>
    </w:p>
    <w:p w:rsidR="00855F5F" w:rsidRPr="00855F5F" w:rsidRDefault="00855F5F" w:rsidP="00855F5F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</w:rPr>
        <w:t>C</w:t>
      </w: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>obertura de código dos testes.</w:t>
      </w:r>
    </w:p>
    <w:p w:rsidR="00855F5F" w:rsidRPr="00855F5F" w:rsidRDefault="00855F5F" w:rsidP="00855F5F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LOC executado =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10</w:t>
      </w: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/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14</w:t>
      </w: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=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71,4</w:t>
      </w: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>%</w:t>
      </w:r>
    </w:p>
    <w:p w:rsidR="0016195C" w:rsidRDefault="00855F5F" w:rsidP="00855F5F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Aproximadamente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71,4</w:t>
      </w: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>% do código foi executado durante o teste. Esta cobertura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não</w:t>
      </w:r>
      <w:r w:rsidRPr="00855F5F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excedeu a meta de 90%.</w:t>
      </w:r>
    </w:p>
    <w:p w:rsidR="00D97C25" w:rsidRPr="00855F5F" w:rsidRDefault="00D97C25" w:rsidP="00855F5F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</w:rPr>
      </w:pP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Informações mais detalhadas sobre a cobertura de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código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podem ser encontradas através do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Anexo 02</w:t>
      </w:r>
      <w:r w:rsidRPr="00154877">
        <w:rPr>
          <w:rFonts w:ascii="TimesNewRomanPSMT" w:hAnsi="TimesNewRomanPSMT" w:cs="TimesNewRomanPSMT"/>
          <w:iCs/>
          <w:kern w:val="0"/>
          <w:sz w:val="26"/>
          <w:szCs w:val="26"/>
        </w:rPr>
        <w:t>.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5.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Ações Sugeridas</w:t>
      </w:r>
    </w:p>
    <w:p w:rsidR="0099171B" w:rsidRDefault="0099171B" w:rsidP="0099171B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99171B">
        <w:rPr>
          <w:rFonts w:ascii="TimesNewRomanPSMT" w:hAnsi="TimesNewRomanPSMT" w:cs="TimesNewRomanPSMT"/>
          <w:iCs/>
          <w:kern w:val="0"/>
          <w:sz w:val="26"/>
          <w:szCs w:val="26"/>
        </w:rPr>
        <w:t>As seguintes ações são recomendadas para melhorar o desempenho a um nível aceitável:</w:t>
      </w:r>
    </w:p>
    <w:p w:rsidR="0016195C" w:rsidRPr="0099171B" w:rsidRDefault="0099171B" w:rsidP="0099171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20" w:lineRule="atLeast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</w:rPr>
      </w:pPr>
      <w:r w:rsidRPr="0099171B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Implemente um sistema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com mais validações de entrada e que possua tratamento de exceções para todos os comandos necessários.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6.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Diagramas</w:t>
      </w:r>
    </w:p>
    <w:p w:rsidR="0016195C" w:rsidRPr="0099171B" w:rsidRDefault="0099171B" w:rsidP="00104223">
      <w:pPr>
        <w:widowControl w:val="0"/>
        <w:autoSpaceDE w:val="0"/>
        <w:autoSpaceDN w:val="0"/>
        <w:adjustRightInd w:val="0"/>
        <w:spacing w:line="320" w:lineRule="atLeast"/>
        <w:ind w:left="960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</w:rPr>
        <w:t>N/A</w:t>
      </w:r>
    </w:p>
    <w:sectPr w:rsidR="0016195C" w:rsidRPr="0099171B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30E"/>
    <w:multiLevelType w:val="hybridMultilevel"/>
    <w:tmpl w:val="F1ACFD6C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5ED44883"/>
    <w:multiLevelType w:val="hybridMultilevel"/>
    <w:tmpl w:val="1BF260FC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610131E9"/>
    <w:multiLevelType w:val="hybridMultilevel"/>
    <w:tmpl w:val="7E167F34"/>
    <w:lvl w:ilvl="0" w:tplc="DBFCD58E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AF"/>
    <w:rsid w:val="00104223"/>
    <w:rsid w:val="00154877"/>
    <w:rsid w:val="0016195C"/>
    <w:rsid w:val="00314974"/>
    <w:rsid w:val="003849AF"/>
    <w:rsid w:val="007D44E5"/>
    <w:rsid w:val="00855F5F"/>
    <w:rsid w:val="0099171B"/>
    <w:rsid w:val="00D97C25"/>
    <w:rsid w:val="00E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0AF62FA-8127-4498-AB69-26B9DAF6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test/rup_tsteval.htm" TargetMode="External"/><Relationship Id="rId13" Type="http://schemas.openxmlformats.org/officeDocument/2006/relationships/hyperlink" Target="http://www.wthreex.com/rup/webtmpl/templates/test/rup_tstev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threex.com/rup/webtmpl/templates/test/rup_tsteval.htm" TargetMode="External"/><Relationship Id="rId12" Type="http://schemas.openxmlformats.org/officeDocument/2006/relationships/hyperlink" Target="http://www.wthreex.com/rup/webtmpl/templates/test/rup_tsteval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test/rup_tsteval.htm" TargetMode="External"/><Relationship Id="rId11" Type="http://schemas.openxmlformats.org/officeDocument/2006/relationships/hyperlink" Target="http://www.wthreex.com/rup/webtmpl/templates/test/rup_tsteval.htm" TargetMode="External"/><Relationship Id="rId5" Type="http://schemas.openxmlformats.org/officeDocument/2006/relationships/hyperlink" Target="http://www.wthreex.com/rup/webtmpl/templates/test/rup_tsteval.htm" TargetMode="External"/><Relationship Id="rId15" Type="http://schemas.openxmlformats.org/officeDocument/2006/relationships/hyperlink" Target="http://www.wthreex.com/rup/webtmpl/templates/test/rup_tsteval.htm" TargetMode="External"/><Relationship Id="rId10" Type="http://schemas.openxmlformats.org/officeDocument/2006/relationships/hyperlink" Target="http://www.wthreex.com/rup/webtmpl/templates/test/rup_tstev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webtmpl/templates/test/rup_tsteval.htm" TargetMode="External"/><Relationship Id="rId14" Type="http://schemas.openxmlformats.org/officeDocument/2006/relationships/hyperlink" Target="http://www.wthreex.com/rup/webtmpl/templates/test/rup_tstev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917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Romulo</cp:lastModifiedBy>
  <cp:revision>9</cp:revision>
  <dcterms:created xsi:type="dcterms:W3CDTF">2012-10-23T16:04:00Z</dcterms:created>
  <dcterms:modified xsi:type="dcterms:W3CDTF">2012-10-24T11:44:00Z</dcterms:modified>
</cp:coreProperties>
</file>