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needs to be reproducible. Assigning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 (historical year 2016) 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generators to the nearest 'preserved' bus in the 240 bus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would be a quick way to do this, though it could inadvertently create transmission issues. </w:t>
      </w:r>
      <w:proofErr w:type="gramStart"/>
      <w:r w:rsidRPr="005608E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, we'd still need a </w:t>
      </w:r>
      <w:proofErr w:type="spellStart"/>
      <w:r w:rsidRPr="005608EE">
        <w:rPr>
          <w:rFonts w:ascii="Times New Roman" w:eastAsia="Times New Roman" w:hAnsi="Times New Roman" w:cs="Times New Roman"/>
          <w:sz w:val="24"/>
          <w:szCs w:val="24"/>
        </w:rPr>
        <w:t>shapefile</w:t>
      </w:r>
      <w:proofErr w:type="spellEnd"/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(with labels) of the 240 buses to do that, which we don't have yet.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Based on initial observations of the existing 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WECC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topology so far, that most proximal assignment rule </w:t>
      </w:r>
      <w:proofErr w:type="gramStart"/>
      <w:r w:rsidRPr="005608EE">
        <w:rPr>
          <w:rFonts w:ascii="Times New Roman" w:eastAsia="Times New Roman" w:hAnsi="Times New Roman" w:cs="Times New Roman"/>
          <w:sz w:val="24"/>
          <w:szCs w:val="24"/>
        </w:rPr>
        <w:t>doesn't</w:t>
      </w:r>
      <w:proofErr w:type="gramEnd"/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hold all the time</w:t>
      </w:r>
    </w:p>
    <w:p w:rsid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8EE" w:rsidRP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approach is as follows: code has been developed that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only looks for examples in the 240-bus generator dataset where a unique combination of state/balancing authority/utility service area maps to a single generation hub (node ending in '_20'). This is able to match about 1300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non-CAISO 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generators from the </w:t>
      </w:r>
      <w:proofErr w:type="spellStart"/>
      <w:r w:rsidRPr="005608EE">
        <w:rPr>
          <w:rFonts w:ascii="Times New Roman" w:eastAsia="Times New Roman" w:hAnsi="Times New Roman" w:cs="Times New Roman"/>
          <w:sz w:val="24"/>
          <w:szCs w:val="24"/>
        </w:rPr>
        <w:t>eGRID</w:t>
      </w:r>
      <w:proofErr w:type="spellEnd"/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database. The remaining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non-CAISO generators are in the process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being matched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manually. 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To do that, </w:t>
      </w:r>
      <w:r>
        <w:rPr>
          <w:rFonts w:ascii="Times New Roman" w:eastAsia="Times New Roman" w:hAnsi="Times New Roman" w:cs="Times New Roman"/>
          <w:sz w:val="24"/>
          <w:szCs w:val="24"/>
        </w:rPr>
        <w:t>we look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for matching generators (by name) in the full WECC PCM 202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test case, and then identify that generator's node in the full PCM model. Then, I look for a generator with that same node (or the node that is closest in numerical value) in the 240-bus WECC database. </w:t>
      </w:r>
      <w:r>
        <w:rPr>
          <w:rFonts w:ascii="Times New Roman" w:eastAsia="Times New Roman" w:hAnsi="Times New Roman" w:cs="Times New Roman"/>
          <w:sz w:val="24"/>
          <w:szCs w:val="24"/>
        </w:rPr>
        <w:t>This is possible because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the 240-bus database lists the 240-bus node and the full PCM node for all thermal generators.</w:t>
      </w:r>
    </w:p>
    <w:p w:rsidR="005608EE" w:rsidRP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an initial mapping is completed, we could evaluate the 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assignment of capacity by fuel type in in the 240-Bus WECC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updated,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version. Then we can </w:t>
      </w:r>
      <w:r>
        <w:rPr>
          <w:rFonts w:ascii="Times New Roman" w:eastAsia="Times New Roman" w:hAnsi="Times New Roman" w:cs="Times New Roman"/>
          <w:sz w:val="24"/>
          <w:szCs w:val="24"/>
        </w:rPr>
        <w:t>adjust</w:t>
      </w:r>
      <w:r w:rsidRPr="005608EE">
        <w:rPr>
          <w:rFonts w:ascii="Times New Roman" w:eastAsia="Times New Roman" w:hAnsi="Times New Roman" w:cs="Times New Roman"/>
          <w:sz w:val="24"/>
          <w:szCs w:val="24"/>
        </w:rPr>
        <w:t xml:space="preserve"> the capacity values so that they are proportional.</w:t>
      </w:r>
    </w:p>
    <w:p w:rsid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mapping is shown below (black and white dots are generators that have not been mapped).</w:t>
      </w:r>
    </w:p>
    <w:p w:rsid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08EE" w:rsidRPr="005608EE" w:rsidRDefault="005608EE" w:rsidP="00560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8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1" name="Picture 1" descr="C:\Users\jkern\Documents\GitHub\IM3_WECC\foun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kern\Documents\GitHub\IM3_WECC\found.tif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659" w:rsidRDefault="008C1659"/>
    <w:sectPr w:rsidR="008C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D2"/>
    <w:rsid w:val="005608EE"/>
    <w:rsid w:val="008C1659"/>
    <w:rsid w:val="00C2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F1D4"/>
  <w15:chartTrackingRefBased/>
  <w15:docId w15:val="{1B80E7DB-8FC6-4CDD-8D40-4A948036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1374</Characters>
  <Application>Microsoft Office Word</Application>
  <DocSecurity>0</DocSecurity>
  <Lines>11</Lines>
  <Paragraphs>3</Paragraphs>
  <ScaleCrop>false</ScaleCrop>
  <Company>North Carolina State University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Kern</dc:creator>
  <cp:keywords/>
  <dc:description/>
  <cp:lastModifiedBy>Jordan Kern</cp:lastModifiedBy>
  <cp:revision>2</cp:revision>
  <dcterms:created xsi:type="dcterms:W3CDTF">2020-12-11T05:01:00Z</dcterms:created>
  <dcterms:modified xsi:type="dcterms:W3CDTF">2020-12-11T05:07:00Z</dcterms:modified>
</cp:coreProperties>
</file>