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4D099" w14:textId="77777777" w:rsidR="009644A0" w:rsidRDefault="00000000">
      <w:pPr>
        <w:keepNext/>
        <w:spacing w:after="0" w:line="240" w:lineRule="auto"/>
        <w:jc w:val="center"/>
        <w:outlineLvl w:val="1"/>
        <w:rPr>
          <w:rFonts w:ascii="Times New Roman" w:hAnsi="Times New Roman"/>
          <w:bCs/>
          <w:iCs/>
          <w:sz w:val="24"/>
          <w:szCs w:val="24"/>
          <w:lang w:eastAsia="ru-RU"/>
        </w:rPr>
      </w:pP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 </w:t>
      </w:r>
    </w:p>
    <w:p w14:paraId="67A371B8" w14:textId="77777777" w:rsidR="009644A0" w:rsidRDefault="00000000">
      <w:pPr>
        <w:pStyle w:val="aff9"/>
        <w:jc w:val="center"/>
        <w:rPr>
          <w:rFonts w:ascii="Times New Roman" w:hAnsi="Times New Roman"/>
          <w:sz w:val="20"/>
          <w:lang w:eastAsia="ru-RU"/>
        </w:rPr>
      </w:pPr>
      <w:bookmarkStart w:id="0" w:name="_Hlk131843868"/>
      <w:r>
        <w:rPr>
          <w:rFonts w:ascii="Times New Roman" w:hAnsi="Times New Roman"/>
          <w:sz w:val="20"/>
          <w:lang w:eastAsia="ru-RU"/>
        </w:rPr>
        <w:t>МИНИСТЕРСТВО ПРОФЕССИОНАЛЬНОГО ОБРАЗОВАНИЯ И</w:t>
      </w:r>
    </w:p>
    <w:p w14:paraId="044E8E84" w14:textId="77777777" w:rsidR="009644A0" w:rsidRDefault="00000000">
      <w:pPr>
        <w:pStyle w:val="aff9"/>
        <w:jc w:val="center"/>
        <w:rPr>
          <w:rFonts w:ascii="Times New Roman" w:hAnsi="Times New Roman"/>
          <w:sz w:val="20"/>
          <w:lang w:eastAsia="ru-RU"/>
        </w:rPr>
      </w:pPr>
      <w:r>
        <w:rPr>
          <w:rFonts w:ascii="Times New Roman" w:hAnsi="Times New Roman"/>
          <w:sz w:val="20"/>
          <w:lang w:eastAsia="ru-RU"/>
        </w:rPr>
        <w:t>ЗАНЯТОСТИ НАСЕЛЕНИЯ ПРИМОРСКОГО КРАЯ</w:t>
      </w:r>
    </w:p>
    <w:p w14:paraId="54BE1C4B" w14:textId="77777777" w:rsidR="009644A0" w:rsidRDefault="00000000">
      <w:pPr>
        <w:pStyle w:val="aff9"/>
        <w:jc w:val="center"/>
        <w:rPr>
          <w:rFonts w:ascii="Times New Roman" w:hAnsi="Times New Roman"/>
          <w:sz w:val="20"/>
          <w:lang w:eastAsia="ru-RU"/>
        </w:rPr>
      </w:pPr>
      <w:r>
        <w:rPr>
          <w:rFonts w:ascii="Times New Roman" w:hAnsi="Times New Roman"/>
          <w:sz w:val="20"/>
          <w:lang w:eastAsia="ru-RU"/>
        </w:rPr>
        <w:t>КРАЕВОЕ ГОСУДАРСТВЕННОЕ АВТОНОМНОЕ</w:t>
      </w:r>
    </w:p>
    <w:p w14:paraId="1C5047E2" w14:textId="77777777" w:rsidR="009644A0" w:rsidRDefault="00000000">
      <w:pPr>
        <w:pStyle w:val="aff9"/>
        <w:jc w:val="center"/>
        <w:rPr>
          <w:rFonts w:ascii="Times New Roman" w:hAnsi="Times New Roman"/>
          <w:sz w:val="20"/>
          <w:lang w:eastAsia="ru-RU"/>
        </w:rPr>
      </w:pPr>
      <w:r>
        <w:rPr>
          <w:rFonts w:ascii="Times New Roman" w:hAnsi="Times New Roman"/>
          <w:sz w:val="20"/>
          <w:lang w:eastAsia="ru-RU"/>
        </w:rPr>
        <w:t>ПРОФЕССИОНАЛЬНОЕ ОБРАЗОВАТЕЛЬНОЕ УЧРЕЖДЕНИЕ</w:t>
      </w:r>
    </w:p>
    <w:p w14:paraId="4EE26C63" w14:textId="77777777" w:rsidR="009644A0" w:rsidRDefault="00000000">
      <w:pPr>
        <w:pStyle w:val="aff9"/>
        <w:jc w:val="center"/>
        <w:rPr>
          <w:rFonts w:ascii="Times New Roman" w:hAnsi="Times New Roman"/>
          <w:sz w:val="20"/>
          <w:lang w:eastAsia="ru-RU"/>
        </w:rPr>
      </w:pPr>
      <w:r>
        <w:rPr>
          <w:rFonts w:ascii="Times New Roman" w:hAnsi="Times New Roman"/>
          <w:sz w:val="20"/>
          <w:lang w:eastAsia="ru-RU"/>
        </w:rPr>
        <w:t>«ПРОМЫШЛЕННЫЙ КОЛЛЕДЖ ЭНЕРГЕТИКИ И СВЯЗИ»</w:t>
      </w:r>
    </w:p>
    <w:p w14:paraId="5F64F026" w14:textId="77777777" w:rsidR="009644A0" w:rsidRDefault="009644A0">
      <w:pPr>
        <w:spacing w:after="0" w:line="240" w:lineRule="auto"/>
        <w:ind w:left="284" w:right="226"/>
        <w:jc w:val="center"/>
        <w:rPr>
          <w:rFonts w:ascii="Times New Roman" w:hAnsi="Times New Roman"/>
          <w:sz w:val="20"/>
          <w:szCs w:val="20"/>
          <w:lang w:eastAsia="ru-RU"/>
        </w:rPr>
      </w:pPr>
    </w:p>
    <w:p w14:paraId="3E5DC802" w14:textId="77777777" w:rsidR="009644A0" w:rsidRPr="00930E3C" w:rsidRDefault="00BA440F">
      <w:pPr>
        <w:spacing w:after="0" w:line="240" w:lineRule="auto"/>
        <w:ind w:left="284" w:right="226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930E3C">
        <w:rPr>
          <w:rFonts w:ascii="Times New Roman" w:hAnsi="Times New Roman"/>
          <w:b/>
          <w:bCs/>
          <w:sz w:val="24"/>
          <w:szCs w:val="24"/>
          <w:lang w:eastAsia="ru-RU"/>
        </w:rPr>
        <w:t>09.02.01 Компьютерные системы и комплексы</w:t>
      </w:r>
    </w:p>
    <w:p w14:paraId="2ECEC547" w14:textId="77777777" w:rsidR="009644A0" w:rsidRDefault="009644A0">
      <w:pPr>
        <w:spacing w:after="0" w:line="240" w:lineRule="auto"/>
        <w:ind w:left="284" w:right="226"/>
        <w:jc w:val="center"/>
        <w:rPr>
          <w:rFonts w:ascii="Times New Roman" w:hAnsi="Times New Roman"/>
          <w:sz w:val="24"/>
          <w:szCs w:val="24"/>
          <w:lang w:eastAsia="ru-RU"/>
        </w:rPr>
      </w:pPr>
    </w:p>
    <w:p w14:paraId="4D72F262" w14:textId="77777777" w:rsidR="009644A0" w:rsidRDefault="009644A0">
      <w:pPr>
        <w:spacing w:after="0" w:line="240" w:lineRule="auto"/>
        <w:ind w:left="284" w:right="226"/>
        <w:jc w:val="center"/>
        <w:rPr>
          <w:rFonts w:ascii="Times New Roman" w:hAnsi="Times New Roman"/>
          <w:sz w:val="24"/>
          <w:szCs w:val="24"/>
          <w:lang w:eastAsia="ru-RU"/>
        </w:rPr>
      </w:pPr>
    </w:p>
    <w:tbl>
      <w:tblPr>
        <w:tblpPr w:leftFromText="180" w:rightFromText="180" w:vertAnchor="text" w:horzAnchor="page" w:tblpX="6997" w:tblpY="212"/>
        <w:tblW w:w="4820" w:type="dxa"/>
        <w:tblLayout w:type="fixed"/>
        <w:tblLook w:val="04A0" w:firstRow="1" w:lastRow="0" w:firstColumn="1" w:lastColumn="0" w:noHBand="0" w:noVBand="1"/>
      </w:tblPr>
      <w:tblGrid>
        <w:gridCol w:w="4820"/>
      </w:tblGrid>
      <w:tr w:rsidR="009644A0" w14:paraId="0522F142" w14:textId="77777777">
        <w:trPr>
          <w:trHeight w:val="1901"/>
        </w:trPr>
        <w:tc>
          <w:tcPr>
            <w:tcW w:w="4820" w:type="dxa"/>
          </w:tcPr>
          <w:p w14:paraId="4DC97F47" w14:textId="77777777" w:rsidR="009644A0" w:rsidRDefault="00000000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Допущено к защите</w:t>
            </w:r>
          </w:p>
          <w:p w14:paraId="4624B34A" w14:textId="77777777" w:rsidR="009644A0" w:rsidRDefault="00000000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Зам. директора по УМР</w:t>
            </w:r>
          </w:p>
          <w:p w14:paraId="08FEF853" w14:textId="77777777" w:rsidR="009644A0" w:rsidRDefault="00000000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____________ Ю.А.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Савищенко</w:t>
            </w:r>
            <w:proofErr w:type="spellEnd"/>
          </w:p>
          <w:p w14:paraId="388944D8" w14:textId="77777777" w:rsidR="009644A0" w:rsidRDefault="00000000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«__</w:t>
            </w:r>
            <w:proofErr w:type="gramStart"/>
            <w:r>
              <w:rPr>
                <w:rFonts w:ascii="Times New Roman" w:eastAsia="Times New Roman" w:hAnsi="Times New Roman"/>
                <w:sz w:val="28"/>
                <w:szCs w:val="28"/>
              </w:rPr>
              <w:t>_»_</w:t>
            </w:r>
            <w:proofErr w:type="gramEnd"/>
            <w:r>
              <w:rPr>
                <w:rFonts w:ascii="Times New Roman" w:eastAsia="Times New Roman" w:hAnsi="Times New Roman"/>
                <w:sz w:val="28"/>
                <w:szCs w:val="28"/>
              </w:rPr>
              <w:t>________20   г.</w:t>
            </w:r>
          </w:p>
        </w:tc>
      </w:tr>
    </w:tbl>
    <w:p w14:paraId="288E1BD6" w14:textId="77777777" w:rsidR="009644A0" w:rsidRDefault="009644A0">
      <w:pPr>
        <w:spacing w:after="0" w:line="240" w:lineRule="auto"/>
        <w:jc w:val="center"/>
        <w:rPr>
          <w:rFonts w:ascii="Times New Roman" w:hAnsi="Times New Roman"/>
          <w:sz w:val="32"/>
          <w:szCs w:val="44"/>
          <w:lang w:eastAsia="ru-RU"/>
        </w:rPr>
      </w:pPr>
    </w:p>
    <w:p w14:paraId="6ECEB6AF" w14:textId="77777777" w:rsidR="009644A0" w:rsidRDefault="009644A0">
      <w:pPr>
        <w:spacing w:after="0" w:line="240" w:lineRule="auto"/>
        <w:jc w:val="center"/>
        <w:rPr>
          <w:rFonts w:ascii="Times New Roman" w:hAnsi="Times New Roman"/>
          <w:sz w:val="32"/>
          <w:szCs w:val="44"/>
          <w:lang w:eastAsia="ru-RU"/>
        </w:rPr>
      </w:pPr>
    </w:p>
    <w:p w14:paraId="0B433E87" w14:textId="77777777" w:rsidR="009644A0" w:rsidRDefault="009644A0">
      <w:pPr>
        <w:spacing w:after="0" w:line="240" w:lineRule="auto"/>
        <w:jc w:val="center"/>
        <w:rPr>
          <w:rFonts w:ascii="Times New Roman" w:hAnsi="Times New Roman"/>
          <w:sz w:val="32"/>
          <w:szCs w:val="44"/>
          <w:lang w:eastAsia="ru-RU"/>
        </w:rPr>
      </w:pPr>
    </w:p>
    <w:p w14:paraId="2DC28AB3" w14:textId="77777777" w:rsidR="009644A0" w:rsidRDefault="009644A0">
      <w:pPr>
        <w:spacing w:after="0" w:line="240" w:lineRule="auto"/>
        <w:jc w:val="center"/>
        <w:rPr>
          <w:rFonts w:ascii="Times New Roman" w:hAnsi="Times New Roman"/>
          <w:sz w:val="32"/>
          <w:szCs w:val="44"/>
          <w:lang w:eastAsia="ru-RU"/>
        </w:rPr>
      </w:pPr>
    </w:p>
    <w:p w14:paraId="1B4FBDB6" w14:textId="77777777" w:rsidR="009644A0" w:rsidRDefault="009644A0">
      <w:pPr>
        <w:spacing w:after="0" w:line="240" w:lineRule="auto"/>
        <w:jc w:val="center"/>
        <w:rPr>
          <w:rFonts w:ascii="Times New Roman" w:hAnsi="Times New Roman"/>
          <w:sz w:val="32"/>
          <w:szCs w:val="44"/>
          <w:lang w:eastAsia="ru-RU"/>
        </w:rPr>
      </w:pPr>
    </w:p>
    <w:p w14:paraId="5D2DA9EF" w14:textId="77777777" w:rsidR="009644A0" w:rsidRDefault="009644A0">
      <w:pPr>
        <w:spacing w:after="0" w:line="240" w:lineRule="auto"/>
        <w:jc w:val="center"/>
        <w:rPr>
          <w:rFonts w:ascii="Times New Roman" w:hAnsi="Times New Roman"/>
          <w:sz w:val="32"/>
          <w:szCs w:val="44"/>
          <w:lang w:eastAsia="ru-RU"/>
        </w:rPr>
      </w:pPr>
    </w:p>
    <w:p w14:paraId="3BDD2638" w14:textId="77777777" w:rsidR="009644A0" w:rsidRDefault="009644A0">
      <w:pPr>
        <w:spacing w:after="0" w:line="240" w:lineRule="auto"/>
        <w:jc w:val="center"/>
        <w:rPr>
          <w:rFonts w:ascii="Times New Roman" w:hAnsi="Times New Roman"/>
          <w:sz w:val="32"/>
          <w:szCs w:val="44"/>
          <w:lang w:eastAsia="ru-RU"/>
        </w:rPr>
      </w:pPr>
    </w:p>
    <w:p w14:paraId="2E0FF781" w14:textId="77777777" w:rsidR="009644A0" w:rsidRDefault="009644A0">
      <w:pPr>
        <w:spacing w:after="0" w:line="240" w:lineRule="auto"/>
        <w:jc w:val="center"/>
        <w:rPr>
          <w:rFonts w:ascii="Times New Roman" w:hAnsi="Times New Roman"/>
          <w:sz w:val="32"/>
          <w:szCs w:val="44"/>
          <w:lang w:eastAsia="ru-RU"/>
        </w:rPr>
      </w:pPr>
    </w:p>
    <w:p w14:paraId="3596DC71" w14:textId="77777777" w:rsidR="009644A0" w:rsidRDefault="009644A0">
      <w:pPr>
        <w:spacing w:after="0" w:line="240" w:lineRule="auto"/>
        <w:jc w:val="center"/>
        <w:rPr>
          <w:rFonts w:ascii="Times New Roman" w:hAnsi="Times New Roman"/>
          <w:sz w:val="32"/>
          <w:szCs w:val="44"/>
          <w:lang w:eastAsia="ru-RU"/>
        </w:rPr>
      </w:pPr>
    </w:p>
    <w:p w14:paraId="7793A6F3" w14:textId="77777777" w:rsidR="009644A0" w:rsidRDefault="00000000">
      <w:pPr>
        <w:spacing w:after="0" w:line="240" w:lineRule="auto"/>
        <w:jc w:val="center"/>
        <w:rPr>
          <w:rFonts w:ascii="Times New Roman" w:hAnsi="Times New Roman"/>
          <w:b/>
          <w:sz w:val="64"/>
          <w:szCs w:val="64"/>
          <w:lang w:eastAsia="ru-RU"/>
        </w:rPr>
      </w:pPr>
      <w:r>
        <w:rPr>
          <w:rFonts w:ascii="Times New Roman" w:hAnsi="Times New Roman"/>
          <w:b/>
          <w:sz w:val="64"/>
          <w:szCs w:val="64"/>
          <w:lang w:eastAsia="ru-RU"/>
        </w:rPr>
        <w:t>ДИПЛОМНАЯ РАБОТА</w:t>
      </w:r>
    </w:p>
    <w:p w14:paraId="7678B88D" w14:textId="77777777" w:rsidR="009644A0" w:rsidRDefault="009644A0">
      <w:pPr>
        <w:spacing w:after="0" w:line="240" w:lineRule="auto"/>
        <w:contextualSpacing/>
        <w:jc w:val="center"/>
        <w:rPr>
          <w:rFonts w:ascii="Times New Roman" w:hAnsi="Times New Roman"/>
          <w:b/>
          <w:sz w:val="44"/>
          <w:szCs w:val="44"/>
          <w:lang w:eastAsia="ru-RU"/>
        </w:rPr>
      </w:pPr>
    </w:p>
    <w:p w14:paraId="104CF83B" w14:textId="77777777" w:rsidR="009644A0" w:rsidRPr="00930E3C" w:rsidRDefault="009A5C16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eastAsia="ru-RU"/>
        </w:rPr>
      </w:pPr>
      <w:r w:rsidRPr="00930E3C">
        <w:rPr>
          <w:rFonts w:ascii="Times New Roman" w:hAnsi="Times New Roman"/>
          <w:b/>
          <w:sz w:val="36"/>
          <w:szCs w:val="36"/>
          <w:lang w:eastAsia="ru-RU"/>
        </w:rPr>
        <w:t>Разработка высокопроизводительной библиотеки искусстве</w:t>
      </w:r>
      <w:r w:rsidR="00BE3FB2" w:rsidRPr="00930E3C">
        <w:rPr>
          <w:rFonts w:ascii="Times New Roman" w:hAnsi="Times New Roman"/>
          <w:b/>
          <w:sz w:val="36"/>
          <w:szCs w:val="36"/>
          <w:lang w:eastAsia="ru-RU"/>
        </w:rPr>
        <w:t>н</w:t>
      </w:r>
      <w:r w:rsidRPr="00930E3C">
        <w:rPr>
          <w:rFonts w:ascii="Times New Roman" w:hAnsi="Times New Roman"/>
          <w:b/>
          <w:sz w:val="36"/>
          <w:szCs w:val="36"/>
          <w:lang w:eastAsia="ru-RU"/>
        </w:rPr>
        <w:t>ных нейронных сетей на языке C++ с применением технологий параллельных вычислений</w:t>
      </w:r>
    </w:p>
    <w:tbl>
      <w:tblPr>
        <w:tblW w:w="10064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103"/>
        <w:gridCol w:w="4961"/>
      </w:tblGrid>
      <w:tr w:rsidR="009644A0" w14:paraId="06E28115" w14:textId="77777777">
        <w:trPr>
          <w:trHeight w:val="1901"/>
        </w:trPr>
        <w:tc>
          <w:tcPr>
            <w:tcW w:w="5103" w:type="dxa"/>
          </w:tcPr>
          <w:p w14:paraId="73DB9E69" w14:textId="77777777" w:rsidR="009644A0" w:rsidRDefault="00000000">
            <w:pPr>
              <w:spacing w:after="0" w:line="240" w:lineRule="auto"/>
              <w:rPr>
                <w:rFonts w:ascii="Times New Roman" w:eastAsia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/>
                <w:sz w:val="32"/>
                <w:szCs w:val="32"/>
              </w:rPr>
              <w:t>Нормоконтроль</w:t>
            </w:r>
          </w:p>
          <w:p w14:paraId="4B591E13" w14:textId="77777777" w:rsidR="009644A0" w:rsidRDefault="00000000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/>
                <w:sz w:val="32"/>
                <w:szCs w:val="32"/>
              </w:rPr>
              <w:t>____________ И.О. Фамилия</w:t>
            </w:r>
          </w:p>
          <w:p w14:paraId="34E3A987" w14:textId="77777777" w:rsidR="009644A0" w:rsidRDefault="00000000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/>
                <w:sz w:val="32"/>
                <w:szCs w:val="32"/>
              </w:rPr>
              <w:t>«__</w:t>
            </w:r>
            <w:proofErr w:type="gramStart"/>
            <w:r>
              <w:rPr>
                <w:rFonts w:ascii="Times New Roman" w:eastAsia="Times New Roman" w:hAnsi="Times New Roman"/>
                <w:sz w:val="32"/>
                <w:szCs w:val="32"/>
              </w:rPr>
              <w:t>_»_</w:t>
            </w:r>
            <w:proofErr w:type="gramEnd"/>
            <w:r>
              <w:rPr>
                <w:rFonts w:ascii="Times New Roman" w:eastAsia="Times New Roman" w:hAnsi="Times New Roman"/>
                <w:sz w:val="32"/>
                <w:szCs w:val="32"/>
              </w:rPr>
              <w:t>________202</w:t>
            </w:r>
            <w:r w:rsidRPr="00BA440F">
              <w:rPr>
                <w:rFonts w:ascii="Times New Roman" w:eastAsia="Times New Roman" w:hAnsi="Times New Roman"/>
                <w:sz w:val="32"/>
                <w:szCs w:val="32"/>
              </w:rPr>
              <w:t>6</w:t>
            </w:r>
            <w:r>
              <w:rPr>
                <w:rFonts w:ascii="Times New Roman" w:eastAsia="Times New Roman" w:hAnsi="Times New Roman"/>
                <w:sz w:val="32"/>
                <w:szCs w:val="32"/>
              </w:rPr>
              <w:t xml:space="preserve"> г. </w:t>
            </w:r>
          </w:p>
          <w:p w14:paraId="1CEB65BB" w14:textId="77777777" w:rsidR="009644A0" w:rsidRDefault="009644A0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32"/>
              </w:rPr>
            </w:pPr>
          </w:p>
          <w:p w14:paraId="0DAA6791" w14:textId="77777777" w:rsidR="009644A0" w:rsidRDefault="00000000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/>
                <w:sz w:val="32"/>
                <w:szCs w:val="32"/>
              </w:rPr>
              <w:t xml:space="preserve">Рецензент </w:t>
            </w:r>
          </w:p>
          <w:p w14:paraId="5D53D4BB" w14:textId="77777777" w:rsidR="009644A0" w:rsidRDefault="00000000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/>
                <w:sz w:val="32"/>
                <w:szCs w:val="32"/>
              </w:rPr>
              <w:t>____________ И.О. Фамилия</w:t>
            </w:r>
          </w:p>
          <w:p w14:paraId="7414E678" w14:textId="77777777" w:rsidR="009644A0" w:rsidRDefault="00000000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/>
                <w:sz w:val="32"/>
                <w:szCs w:val="32"/>
              </w:rPr>
              <w:t>«__</w:t>
            </w:r>
            <w:proofErr w:type="gramStart"/>
            <w:r>
              <w:rPr>
                <w:rFonts w:ascii="Times New Roman" w:eastAsia="Times New Roman" w:hAnsi="Times New Roman"/>
                <w:sz w:val="32"/>
                <w:szCs w:val="32"/>
              </w:rPr>
              <w:t>_»_</w:t>
            </w:r>
            <w:proofErr w:type="gramEnd"/>
            <w:r>
              <w:rPr>
                <w:rFonts w:ascii="Times New Roman" w:eastAsia="Times New Roman" w:hAnsi="Times New Roman"/>
                <w:sz w:val="32"/>
                <w:szCs w:val="32"/>
              </w:rPr>
              <w:t>________202</w:t>
            </w:r>
            <w:r w:rsidRPr="00BA440F">
              <w:rPr>
                <w:rFonts w:ascii="Times New Roman" w:eastAsia="Times New Roman" w:hAnsi="Times New Roman"/>
                <w:sz w:val="32"/>
                <w:szCs w:val="32"/>
              </w:rPr>
              <w:t>6</w:t>
            </w:r>
            <w:r>
              <w:rPr>
                <w:rFonts w:ascii="Times New Roman" w:eastAsia="Times New Roman" w:hAnsi="Times New Roman"/>
                <w:sz w:val="32"/>
                <w:szCs w:val="32"/>
              </w:rPr>
              <w:t xml:space="preserve"> г. </w:t>
            </w:r>
          </w:p>
          <w:p w14:paraId="60DA6FF2" w14:textId="77777777" w:rsidR="009644A0" w:rsidRDefault="009644A0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32"/>
              </w:rPr>
            </w:pPr>
          </w:p>
        </w:tc>
        <w:tc>
          <w:tcPr>
            <w:tcW w:w="4961" w:type="dxa"/>
          </w:tcPr>
          <w:p w14:paraId="3705758D" w14:textId="77777777" w:rsidR="009644A0" w:rsidRDefault="00000000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/>
                <w:sz w:val="32"/>
                <w:szCs w:val="32"/>
              </w:rPr>
              <w:t>Руководитель</w:t>
            </w:r>
          </w:p>
          <w:p w14:paraId="677B6582" w14:textId="77777777" w:rsidR="009644A0" w:rsidRDefault="00000000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/>
                <w:sz w:val="32"/>
                <w:szCs w:val="32"/>
              </w:rPr>
              <w:t>____________ И.О. Фамилия</w:t>
            </w:r>
          </w:p>
          <w:p w14:paraId="03F20A6A" w14:textId="77777777" w:rsidR="009644A0" w:rsidRDefault="00000000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/>
                <w:sz w:val="32"/>
                <w:szCs w:val="32"/>
              </w:rPr>
              <w:t>«__</w:t>
            </w:r>
            <w:proofErr w:type="gramStart"/>
            <w:r>
              <w:rPr>
                <w:rFonts w:ascii="Times New Roman" w:eastAsia="Times New Roman" w:hAnsi="Times New Roman"/>
                <w:sz w:val="32"/>
                <w:szCs w:val="32"/>
              </w:rPr>
              <w:t>_»_</w:t>
            </w:r>
            <w:proofErr w:type="gramEnd"/>
            <w:r>
              <w:rPr>
                <w:rFonts w:ascii="Times New Roman" w:eastAsia="Times New Roman" w:hAnsi="Times New Roman"/>
                <w:sz w:val="32"/>
                <w:szCs w:val="32"/>
              </w:rPr>
              <w:t>________202</w:t>
            </w:r>
            <w:r w:rsidRPr="00BA440F">
              <w:rPr>
                <w:rFonts w:ascii="Times New Roman" w:eastAsia="Times New Roman" w:hAnsi="Times New Roman"/>
                <w:sz w:val="32"/>
                <w:szCs w:val="32"/>
              </w:rPr>
              <w:t>6</w:t>
            </w:r>
            <w:r>
              <w:rPr>
                <w:rFonts w:ascii="Times New Roman" w:eastAsia="Times New Roman" w:hAnsi="Times New Roman"/>
                <w:sz w:val="32"/>
                <w:szCs w:val="32"/>
              </w:rPr>
              <w:t xml:space="preserve"> г.</w:t>
            </w:r>
          </w:p>
          <w:p w14:paraId="77864458" w14:textId="77777777" w:rsidR="009644A0" w:rsidRDefault="009644A0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32"/>
              </w:rPr>
            </w:pPr>
          </w:p>
          <w:p w14:paraId="74F8DAE1" w14:textId="77777777" w:rsidR="009644A0" w:rsidRDefault="00000000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/>
                <w:sz w:val="32"/>
                <w:szCs w:val="32"/>
              </w:rPr>
              <w:t>Студент</w:t>
            </w:r>
          </w:p>
          <w:p w14:paraId="09F1CDC5" w14:textId="77777777" w:rsidR="009644A0" w:rsidRDefault="00000000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/>
                <w:sz w:val="32"/>
                <w:szCs w:val="32"/>
              </w:rPr>
              <w:t>____________ Р.О. Шахов</w:t>
            </w:r>
          </w:p>
          <w:p w14:paraId="1C6FC4ED" w14:textId="77777777" w:rsidR="009644A0" w:rsidRDefault="00000000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/>
                <w:sz w:val="32"/>
                <w:szCs w:val="32"/>
              </w:rPr>
              <w:t>«__</w:t>
            </w:r>
            <w:proofErr w:type="gramStart"/>
            <w:r>
              <w:rPr>
                <w:rFonts w:ascii="Times New Roman" w:eastAsia="Times New Roman" w:hAnsi="Times New Roman"/>
                <w:sz w:val="32"/>
                <w:szCs w:val="32"/>
              </w:rPr>
              <w:t>_»_</w:t>
            </w:r>
            <w:proofErr w:type="gramEnd"/>
            <w:r>
              <w:rPr>
                <w:rFonts w:ascii="Times New Roman" w:eastAsia="Times New Roman" w:hAnsi="Times New Roman"/>
                <w:sz w:val="32"/>
                <w:szCs w:val="32"/>
              </w:rPr>
              <w:t>_________202</w:t>
            </w:r>
            <w:r w:rsidRPr="00BA440F">
              <w:rPr>
                <w:rFonts w:ascii="Times New Roman" w:eastAsia="Times New Roman" w:hAnsi="Times New Roman"/>
                <w:sz w:val="32"/>
                <w:szCs w:val="32"/>
              </w:rPr>
              <w:t>6</w:t>
            </w:r>
            <w:r>
              <w:rPr>
                <w:rFonts w:ascii="Times New Roman" w:eastAsia="Times New Roman" w:hAnsi="Times New Roman"/>
                <w:sz w:val="32"/>
                <w:szCs w:val="32"/>
              </w:rPr>
              <w:t xml:space="preserve"> г.</w:t>
            </w:r>
          </w:p>
        </w:tc>
      </w:tr>
      <w:tr w:rsidR="009644A0" w14:paraId="0276BBE5" w14:textId="77777777">
        <w:trPr>
          <w:trHeight w:val="1843"/>
        </w:trPr>
        <w:tc>
          <w:tcPr>
            <w:tcW w:w="5103" w:type="dxa"/>
          </w:tcPr>
          <w:p w14:paraId="3A7EB2F5" w14:textId="77777777" w:rsidR="009644A0" w:rsidRDefault="009644A0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32"/>
              </w:rPr>
            </w:pPr>
          </w:p>
          <w:p w14:paraId="29A440EA" w14:textId="77777777" w:rsidR="009644A0" w:rsidRDefault="009644A0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32"/>
              </w:rPr>
            </w:pPr>
          </w:p>
          <w:p w14:paraId="1D5B17AB" w14:textId="77777777" w:rsidR="009644A0" w:rsidRDefault="009644A0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32"/>
              </w:rPr>
            </w:pPr>
          </w:p>
        </w:tc>
        <w:tc>
          <w:tcPr>
            <w:tcW w:w="4961" w:type="dxa"/>
          </w:tcPr>
          <w:p w14:paraId="4AA7B99C" w14:textId="77777777" w:rsidR="009644A0" w:rsidRDefault="00000000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/>
                <w:b/>
                <w:sz w:val="32"/>
                <w:szCs w:val="32"/>
              </w:rPr>
              <w:t xml:space="preserve">Защищена с оценкой </w:t>
            </w:r>
            <w:r>
              <w:rPr>
                <w:rFonts w:ascii="Times New Roman" w:eastAsia="Times New Roman" w:hAnsi="Times New Roman"/>
                <w:sz w:val="32"/>
                <w:szCs w:val="32"/>
              </w:rPr>
              <w:t>________________</w:t>
            </w:r>
          </w:p>
          <w:p w14:paraId="1F88823F" w14:textId="77777777" w:rsidR="009644A0" w:rsidRDefault="009644A0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32"/>
              </w:rPr>
            </w:pPr>
          </w:p>
          <w:p w14:paraId="52F965EE" w14:textId="77777777" w:rsidR="009644A0" w:rsidRDefault="00000000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/>
                <w:sz w:val="32"/>
                <w:szCs w:val="32"/>
              </w:rPr>
              <w:t>Протокол ГЭК №___</w:t>
            </w:r>
          </w:p>
          <w:p w14:paraId="44C83A65" w14:textId="77777777" w:rsidR="009644A0" w:rsidRDefault="00000000">
            <w:pPr>
              <w:spacing w:after="0" w:line="360" w:lineRule="auto"/>
              <w:rPr>
                <w:rFonts w:ascii="Times New Roman" w:eastAsia="Times New Roman" w:hAnsi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/>
                <w:sz w:val="32"/>
                <w:szCs w:val="32"/>
              </w:rPr>
              <w:t>«__</w:t>
            </w:r>
            <w:proofErr w:type="gramStart"/>
            <w:r>
              <w:rPr>
                <w:rFonts w:ascii="Times New Roman" w:eastAsia="Times New Roman" w:hAnsi="Times New Roman"/>
                <w:sz w:val="32"/>
                <w:szCs w:val="32"/>
              </w:rPr>
              <w:t>_»_</w:t>
            </w:r>
            <w:proofErr w:type="gramEnd"/>
            <w:r>
              <w:rPr>
                <w:rFonts w:ascii="Times New Roman" w:eastAsia="Times New Roman" w:hAnsi="Times New Roman"/>
                <w:sz w:val="32"/>
                <w:szCs w:val="32"/>
              </w:rPr>
              <w:t>____________202</w:t>
            </w:r>
            <w:r w:rsidRPr="00BA440F">
              <w:rPr>
                <w:rFonts w:ascii="Times New Roman" w:eastAsia="Times New Roman" w:hAnsi="Times New Roman"/>
                <w:sz w:val="32"/>
                <w:szCs w:val="32"/>
              </w:rPr>
              <w:t>6</w:t>
            </w:r>
            <w:r>
              <w:rPr>
                <w:rFonts w:ascii="Times New Roman" w:eastAsia="Times New Roman" w:hAnsi="Times New Roman"/>
                <w:sz w:val="32"/>
                <w:szCs w:val="32"/>
              </w:rPr>
              <w:t xml:space="preserve"> г. </w:t>
            </w:r>
          </w:p>
          <w:p w14:paraId="507513DA" w14:textId="77777777" w:rsidR="009644A0" w:rsidRDefault="00000000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/>
                <w:sz w:val="32"/>
                <w:szCs w:val="32"/>
              </w:rPr>
              <w:t>Председатель ГЭК</w:t>
            </w:r>
          </w:p>
          <w:p w14:paraId="36875FE6" w14:textId="77777777" w:rsidR="009644A0" w:rsidRDefault="00000000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/>
                <w:sz w:val="32"/>
                <w:szCs w:val="32"/>
              </w:rPr>
              <w:t>____________ И.О. Фамилия</w:t>
            </w:r>
          </w:p>
        </w:tc>
      </w:tr>
      <w:tr w:rsidR="009644A0" w14:paraId="4D32EE45" w14:textId="77777777">
        <w:tc>
          <w:tcPr>
            <w:tcW w:w="5103" w:type="dxa"/>
          </w:tcPr>
          <w:p w14:paraId="201302A8" w14:textId="77777777" w:rsidR="009644A0" w:rsidRDefault="009644A0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32"/>
              </w:rPr>
            </w:pPr>
          </w:p>
        </w:tc>
        <w:tc>
          <w:tcPr>
            <w:tcW w:w="4961" w:type="dxa"/>
          </w:tcPr>
          <w:p w14:paraId="14599EEF" w14:textId="77777777" w:rsidR="009644A0" w:rsidRDefault="009644A0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32"/>
              </w:rPr>
            </w:pPr>
          </w:p>
        </w:tc>
      </w:tr>
    </w:tbl>
    <w:p w14:paraId="35EBB6CB" w14:textId="77777777" w:rsidR="009644A0" w:rsidRDefault="009644A0">
      <w:pPr>
        <w:spacing w:after="0" w:line="240" w:lineRule="auto"/>
        <w:jc w:val="center"/>
        <w:rPr>
          <w:rFonts w:ascii="Times New Roman" w:hAnsi="Times New Roman"/>
          <w:sz w:val="20"/>
          <w:szCs w:val="32"/>
          <w:lang w:eastAsia="ru-RU"/>
        </w:rPr>
      </w:pPr>
    </w:p>
    <w:p w14:paraId="2ED0488A" w14:textId="77777777" w:rsidR="009644A0" w:rsidRDefault="009644A0">
      <w:pPr>
        <w:spacing w:after="0" w:line="240" w:lineRule="auto"/>
        <w:jc w:val="center"/>
        <w:rPr>
          <w:rFonts w:ascii="Times New Roman" w:hAnsi="Times New Roman"/>
          <w:sz w:val="20"/>
          <w:szCs w:val="32"/>
          <w:lang w:eastAsia="ru-RU"/>
        </w:rPr>
      </w:pPr>
    </w:p>
    <w:p w14:paraId="077B91DB" w14:textId="77777777" w:rsidR="009A5C16" w:rsidRDefault="009A5C16">
      <w:pPr>
        <w:spacing w:after="0" w:line="240" w:lineRule="auto"/>
        <w:jc w:val="center"/>
        <w:rPr>
          <w:rFonts w:ascii="Times New Roman" w:hAnsi="Times New Roman"/>
          <w:sz w:val="20"/>
          <w:szCs w:val="32"/>
          <w:lang w:eastAsia="ru-RU"/>
        </w:rPr>
      </w:pPr>
    </w:p>
    <w:p w14:paraId="2A97291F" w14:textId="77777777" w:rsidR="009644A0" w:rsidRDefault="009644A0">
      <w:pPr>
        <w:spacing w:after="0" w:line="240" w:lineRule="auto"/>
        <w:jc w:val="center"/>
        <w:rPr>
          <w:rFonts w:ascii="Times New Roman" w:hAnsi="Times New Roman"/>
          <w:sz w:val="20"/>
          <w:szCs w:val="32"/>
          <w:lang w:eastAsia="ru-RU"/>
        </w:rPr>
      </w:pPr>
    </w:p>
    <w:p w14:paraId="04114456" w14:textId="77777777" w:rsidR="009644A0" w:rsidRDefault="00000000">
      <w:pPr>
        <w:spacing w:after="0" w:line="240" w:lineRule="auto"/>
        <w:jc w:val="center"/>
        <w:rPr>
          <w:rFonts w:ascii="Times New Roman" w:hAnsi="Times New Roman"/>
          <w:sz w:val="32"/>
          <w:szCs w:val="32"/>
          <w:lang w:eastAsia="ru-RU"/>
        </w:rPr>
      </w:pPr>
      <w:r>
        <w:rPr>
          <w:rFonts w:ascii="Times New Roman" w:hAnsi="Times New Roman"/>
          <w:sz w:val="32"/>
          <w:szCs w:val="32"/>
          <w:lang w:eastAsia="ru-RU"/>
        </w:rPr>
        <w:t>Владивосток</w:t>
      </w:r>
    </w:p>
    <w:p w14:paraId="257741F4" w14:textId="77777777" w:rsidR="009644A0" w:rsidRDefault="00000000">
      <w:pPr>
        <w:spacing w:after="0" w:line="240" w:lineRule="auto"/>
        <w:jc w:val="center"/>
        <w:rPr>
          <w:rFonts w:ascii="Times New Roman" w:hAnsi="Times New Roman"/>
          <w:sz w:val="32"/>
          <w:szCs w:val="32"/>
          <w:lang w:val="en-US" w:eastAsia="ru-RU"/>
        </w:rPr>
      </w:pPr>
      <w:r>
        <w:rPr>
          <w:rFonts w:ascii="Times New Roman" w:hAnsi="Times New Roman"/>
          <w:sz w:val="32"/>
          <w:szCs w:val="32"/>
          <w:lang w:eastAsia="ru-RU"/>
        </w:rPr>
        <w:t>202</w:t>
      </w:r>
      <w:r>
        <w:rPr>
          <w:rFonts w:ascii="Times New Roman" w:hAnsi="Times New Roman"/>
          <w:sz w:val="32"/>
          <w:szCs w:val="32"/>
          <w:lang w:val="en-US" w:eastAsia="ru-RU"/>
        </w:rPr>
        <w:t>6</w:t>
      </w:r>
    </w:p>
    <w:bookmarkEnd w:id="0"/>
    <w:p w14:paraId="6B29F5A5" w14:textId="77777777" w:rsidR="009644A0" w:rsidRDefault="009644A0">
      <w:pPr>
        <w:spacing w:before="240" w:after="240" w:line="240" w:lineRule="auto"/>
        <w:ind w:right="284"/>
        <w:jc w:val="both"/>
        <w:rPr>
          <w:rFonts w:ascii="Times New Roman" w:hAnsi="Times New Roman"/>
          <w:sz w:val="32"/>
          <w:szCs w:val="32"/>
        </w:rPr>
        <w:sectPr w:rsidR="009644A0">
          <w:footerReference w:type="default" r:id="rId8"/>
          <w:footerReference w:type="first" r:id="rId9"/>
          <w:pgSz w:w="11906" w:h="16838"/>
          <w:pgMar w:top="284" w:right="284" w:bottom="284" w:left="1134" w:header="284" w:footer="284" w:gutter="0"/>
          <w:pg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pgBorders>
          <w:cols w:space="708"/>
          <w:titlePg/>
          <w:docGrid w:linePitch="360"/>
        </w:sectPr>
      </w:pPr>
    </w:p>
    <w:p w14:paraId="43C1AA23" w14:textId="77777777" w:rsidR="009644A0" w:rsidRDefault="0000000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ВЕДОМОСТЬ ДОКУМЕНТОВ</w:t>
      </w:r>
    </w:p>
    <w:tbl>
      <w:tblPr>
        <w:tblStyle w:val="aff8"/>
        <w:tblpPr w:leftFromText="180" w:rightFromText="180" w:vertAnchor="page" w:horzAnchor="margin" w:tblpX="142" w:tblpY="890"/>
        <w:tblW w:w="1049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09"/>
        <w:gridCol w:w="3544"/>
        <w:gridCol w:w="2551"/>
        <w:gridCol w:w="993"/>
        <w:gridCol w:w="692"/>
        <w:gridCol w:w="1434"/>
      </w:tblGrid>
      <w:tr w:rsidR="009644A0" w14:paraId="2F732B82" w14:textId="77777777">
        <w:trPr>
          <w:cantSplit/>
          <w:trHeight w:val="1408"/>
        </w:trPr>
        <w:tc>
          <w:tcPr>
            <w:tcW w:w="567" w:type="dxa"/>
            <w:tcBorders>
              <w:top w:val="single" w:sz="4" w:space="0" w:color="auto"/>
            </w:tcBorders>
            <w:textDirection w:val="btLr"/>
          </w:tcPr>
          <w:p w14:paraId="77A8C978" w14:textId="77777777" w:rsidR="009644A0" w:rsidRDefault="00000000">
            <w:pPr>
              <w:pStyle w:val="afffe"/>
              <w:ind w:left="113" w:right="45"/>
              <w:jc w:val="center"/>
            </w:pPr>
            <w:r>
              <w:t>№ строки</w:t>
            </w:r>
          </w:p>
        </w:tc>
        <w:tc>
          <w:tcPr>
            <w:tcW w:w="709" w:type="dxa"/>
            <w:tcBorders>
              <w:top w:val="single" w:sz="4" w:space="0" w:color="auto"/>
            </w:tcBorders>
            <w:textDirection w:val="btLr"/>
          </w:tcPr>
          <w:p w14:paraId="2145E8BF" w14:textId="77777777" w:rsidR="009644A0" w:rsidRDefault="00000000">
            <w:pPr>
              <w:pStyle w:val="afffe"/>
              <w:ind w:left="113" w:right="45"/>
              <w:jc w:val="center"/>
            </w:pPr>
            <w:r>
              <w:t>Формат</w:t>
            </w: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11FEAD73" w14:textId="77777777" w:rsidR="009644A0" w:rsidRDefault="00000000">
            <w:pPr>
              <w:pStyle w:val="afffe"/>
              <w:ind w:right="45"/>
              <w:jc w:val="center"/>
            </w:pPr>
            <w:r>
              <w:t>Обозначение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250C1E2" w14:textId="77777777" w:rsidR="009644A0" w:rsidRDefault="00000000">
            <w:pPr>
              <w:pStyle w:val="afffe"/>
              <w:ind w:right="45"/>
              <w:jc w:val="center"/>
            </w:pPr>
            <w:r>
              <w:t>Наименование</w:t>
            </w:r>
          </w:p>
        </w:tc>
        <w:tc>
          <w:tcPr>
            <w:tcW w:w="993" w:type="dxa"/>
            <w:tcBorders>
              <w:top w:val="single" w:sz="4" w:space="0" w:color="auto"/>
            </w:tcBorders>
            <w:textDirection w:val="btLr"/>
          </w:tcPr>
          <w:p w14:paraId="1F2AE248" w14:textId="77777777" w:rsidR="009644A0" w:rsidRDefault="00000000">
            <w:pPr>
              <w:pStyle w:val="afffe"/>
              <w:ind w:left="113" w:right="45"/>
              <w:jc w:val="center"/>
            </w:pPr>
            <w:r>
              <w:t>Кол-во лист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</w:tcPr>
          <w:p w14:paraId="4B379C47" w14:textId="77777777" w:rsidR="009644A0" w:rsidRDefault="00000000">
            <w:pPr>
              <w:pStyle w:val="afffe"/>
              <w:ind w:right="45"/>
              <w:jc w:val="center"/>
            </w:pPr>
            <w:r>
              <w:t>Примечание</w:t>
            </w:r>
          </w:p>
        </w:tc>
      </w:tr>
      <w:tr w:rsidR="009644A0" w14:paraId="4991FB4B" w14:textId="77777777">
        <w:tc>
          <w:tcPr>
            <w:tcW w:w="567" w:type="dxa"/>
            <w:vAlign w:val="center"/>
          </w:tcPr>
          <w:p w14:paraId="7058DA4A" w14:textId="77777777" w:rsidR="009644A0" w:rsidRDefault="00000000">
            <w:pPr>
              <w:pStyle w:val="afffe"/>
              <w:ind w:right="45"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14:paraId="1BBB2E57" w14:textId="77777777" w:rsidR="009644A0" w:rsidRDefault="00000000">
            <w:pPr>
              <w:pStyle w:val="afffe"/>
              <w:ind w:right="45"/>
              <w:jc w:val="center"/>
            </w:pPr>
            <w:r>
              <w:t>А4</w:t>
            </w:r>
          </w:p>
        </w:tc>
        <w:tc>
          <w:tcPr>
            <w:tcW w:w="3544" w:type="dxa"/>
            <w:vAlign w:val="center"/>
          </w:tcPr>
          <w:p w14:paraId="76ED70FB" w14:textId="77777777" w:rsidR="009644A0" w:rsidRPr="00930E3C" w:rsidRDefault="00000000">
            <w:pPr>
              <w:pStyle w:val="afffe"/>
              <w:ind w:right="45"/>
              <w:jc w:val="center"/>
            </w:pPr>
            <w:r w:rsidRPr="00930E3C">
              <w:t xml:space="preserve">ДП </w:t>
            </w:r>
            <w:r w:rsidRPr="00930E3C">
              <w:rPr>
                <w:lang w:val="en-US"/>
              </w:rPr>
              <w:t>09.02.01</w:t>
            </w:r>
            <w:r w:rsidRPr="00930E3C">
              <w:t xml:space="preserve"> 141-КС-22 ПЗ</w:t>
            </w:r>
          </w:p>
        </w:tc>
        <w:tc>
          <w:tcPr>
            <w:tcW w:w="2551" w:type="dxa"/>
            <w:vAlign w:val="center"/>
          </w:tcPr>
          <w:p w14:paraId="0E1441ED" w14:textId="77777777" w:rsidR="009644A0" w:rsidRPr="00930E3C" w:rsidRDefault="00000000">
            <w:pPr>
              <w:pStyle w:val="afffe"/>
              <w:suppressAutoHyphens/>
              <w:ind w:right="45"/>
              <w:jc w:val="center"/>
            </w:pPr>
            <w:r w:rsidRPr="00930E3C">
              <w:t>Задание на дипломную работу</w:t>
            </w:r>
          </w:p>
        </w:tc>
        <w:tc>
          <w:tcPr>
            <w:tcW w:w="993" w:type="dxa"/>
            <w:vAlign w:val="center"/>
          </w:tcPr>
          <w:p w14:paraId="3A31D493" w14:textId="77777777" w:rsidR="009644A0" w:rsidRPr="00930E3C" w:rsidRDefault="00000000">
            <w:pPr>
              <w:pStyle w:val="afffe"/>
              <w:ind w:right="45"/>
              <w:jc w:val="center"/>
            </w:pPr>
            <w:r w:rsidRPr="00930E3C">
              <w:t>1</w:t>
            </w:r>
          </w:p>
        </w:tc>
        <w:tc>
          <w:tcPr>
            <w:tcW w:w="2126" w:type="dxa"/>
            <w:gridSpan w:val="2"/>
            <w:vAlign w:val="center"/>
          </w:tcPr>
          <w:p w14:paraId="24B4DD14" w14:textId="77777777" w:rsidR="009644A0" w:rsidRPr="00930E3C" w:rsidRDefault="009644A0">
            <w:pPr>
              <w:pStyle w:val="afffe"/>
              <w:ind w:right="45"/>
              <w:jc w:val="center"/>
            </w:pPr>
          </w:p>
        </w:tc>
      </w:tr>
      <w:tr w:rsidR="009644A0" w14:paraId="73778F62" w14:textId="77777777">
        <w:tc>
          <w:tcPr>
            <w:tcW w:w="567" w:type="dxa"/>
            <w:vAlign w:val="center"/>
          </w:tcPr>
          <w:p w14:paraId="00623A7A" w14:textId="77777777" w:rsidR="009644A0" w:rsidRDefault="00000000">
            <w:pPr>
              <w:pStyle w:val="afffe"/>
              <w:ind w:right="45"/>
              <w:jc w:val="center"/>
            </w:pPr>
            <w:r>
              <w:t>2</w:t>
            </w:r>
          </w:p>
        </w:tc>
        <w:tc>
          <w:tcPr>
            <w:tcW w:w="709" w:type="dxa"/>
            <w:vAlign w:val="center"/>
          </w:tcPr>
          <w:p w14:paraId="5369FFB5" w14:textId="77777777" w:rsidR="009644A0" w:rsidRDefault="00000000">
            <w:pPr>
              <w:pStyle w:val="afffe"/>
              <w:ind w:right="45"/>
              <w:jc w:val="center"/>
            </w:pPr>
            <w:r>
              <w:t>А4</w:t>
            </w:r>
          </w:p>
        </w:tc>
        <w:tc>
          <w:tcPr>
            <w:tcW w:w="3544" w:type="dxa"/>
            <w:vAlign w:val="center"/>
          </w:tcPr>
          <w:p w14:paraId="2483B519" w14:textId="77777777" w:rsidR="009644A0" w:rsidRPr="00930E3C" w:rsidRDefault="00000000">
            <w:pPr>
              <w:pStyle w:val="afffe"/>
              <w:ind w:right="45"/>
              <w:jc w:val="center"/>
            </w:pPr>
            <w:r w:rsidRPr="00930E3C">
              <w:t xml:space="preserve">ДП </w:t>
            </w:r>
            <w:r w:rsidRPr="00930E3C">
              <w:rPr>
                <w:lang w:val="en-US"/>
              </w:rPr>
              <w:t>09.02.01</w:t>
            </w:r>
            <w:r w:rsidRPr="00930E3C">
              <w:t xml:space="preserve"> 141-КС-22 ПЗ</w:t>
            </w:r>
          </w:p>
        </w:tc>
        <w:tc>
          <w:tcPr>
            <w:tcW w:w="2551" w:type="dxa"/>
            <w:vAlign w:val="center"/>
          </w:tcPr>
          <w:p w14:paraId="6BC748FC" w14:textId="77777777" w:rsidR="009644A0" w:rsidRPr="00930E3C" w:rsidRDefault="00000000">
            <w:pPr>
              <w:pStyle w:val="afffe"/>
              <w:suppressAutoHyphens/>
              <w:ind w:right="45"/>
              <w:jc w:val="center"/>
            </w:pPr>
            <w:r w:rsidRPr="00930E3C">
              <w:t>Пояснительная записка</w:t>
            </w:r>
          </w:p>
        </w:tc>
        <w:tc>
          <w:tcPr>
            <w:tcW w:w="993" w:type="dxa"/>
            <w:vAlign w:val="center"/>
          </w:tcPr>
          <w:p w14:paraId="5747E1A2" w14:textId="77777777" w:rsidR="009644A0" w:rsidRPr="00930E3C" w:rsidRDefault="00000000">
            <w:pPr>
              <w:pStyle w:val="afffe"/>
              <w:ind w:right="45"/>
              <w:jc w:val="center"/>
            </w:pPr>
            <w:r w:rsidRPr="00930E3C">
              <w:t>68</w:t>
            </w:r>
          </w:p>
        </w:tc>
        <w:tc>
          <w:tcPr>
            <w:tcW w:w="2126" w:type="dxa"/>
            <w:gridSpan w:val="2"/>
            <w:vAlign w:val="center"/>
          </w:tcPr>
          <w:p w14:paraId="7BA7E7E1" w14:textId="77777777" w:rsidR="009644A0" w:rsidRPr="00930E3C" w:rsidRDefault="009644A0">
            <w:pPr>
              <w:pStyle w:val="afffe"/>
              <w:ind w:right="45"/>
              <w:jc w:val="center"/>
            </w:pPr>
          </w:p>
        </w:tc>
      </w:tr>
      <w:tr w:rsidR="009644A0" w14:paraId="071D6077" w14:textId="77777777">
        <w:tc>
          <w:tcPr>
            <w:tcW w:w="567" w:type="dxa"/>
            <w:vAlign w:val="center"/>
          </w:tcPr>
          <w:p w14:paraId="4CC48B20" w14:textId="77777777" w:rsidR="009644A0" w:rsidRDefault="00000000">
            <w:pPr>
              <w:pStyle w:val="afffe"/>
              <w:ind w:right="45"/>
              <w:jc w:val="center"/>
            </w:pPr>
            <w:r>
              <w:t>3</w:t>
            </w:r>
          </w:p>
        </w:tc>
        <w:tc>
          <w:tcPr>
            <w:tcW w:w="709" w:type="dxa"/>
            <w:vAlign w:val="center"/>
          </w:tcPr>
          <w:p w14:paraId="2B1A3374" w14:textId="77777777" w:rsidR="009644A0" w:rsidRDefault="00000000">
            <w:pPr>
              <w:pStyle w:val="afffe"/>
              <w:ind w:right="45"/>
              <w:jc w:val="center"/>
              <w:rPr>
                <w:lang w:val="en-US"/>
              </w:rPr>
            </w:pPr>
            <w:r>
              <w:rPr>
                <w:lang w:val="en-US"/>
              </w:rPr>
              <w:t>CD</w:t>
            </w:r>
          </w:p>
        </w:tc>
        <w:tc>
          <w:tcPr>
            <w:tcW w:w="3544" w:type="dxa"/>
            <w:vAlign w:val="center"/>
          </w:tcPr>
          <w:p w14:paraId="2734A10A" w14:textId="77777777" w:rsidR="009644A0" w:rsidRPr="00930E3C" w:rsidRDefault="00000000">
            <w:pPr>
              <w:pStyle w:val="afffe"/>
              <w:ind w:right="45"/>
              <w:jc w:val="center"/>
            </w:pPr>
            <w:r w:rsidRPr="00930E3C">
              <w:t xml:space="preserve">ДП </w:t>
            </w:r>
            <w:r w:rsidRPr="00930E3C">
              <w:rPr>
                <w:lang w:val="en-US"/>
              </w:rPr>
              <w:t>09.02.01</w:t>
            </w:r>
            <w:r w:rsidRPr="00930E3C">
              <w:t xml:space="preserve"> 141-КС-22 ПЗ</w:t>
            </w:r>
          </w:p>
        </w:tc>
        <w:tc>
          <w:tcPr>
            <w:tcW w:w="2551" w:type="dxa"/>
            <w:vAlign w:val="center"/>
          </w:tcPr>
          <w:p w14:paraId="2912C371" w14:textId="77777777" w:rsidR="009644A0" w:rsidRPr="00930E3C" w:rsidRDefault="00000000">
            <w:pPr>
              <w:pStyle w:val="afffe"/>
              <w:ind w:right="45"/>
              <w:jc w:val="center"/>
            </w:pPr>
            <w:r w:rsidRPr="00930E3C">
              <w:t>Презентация</w:t>
            </w:r>
          </w:p>
        </w:tc>
        <w:tc>
          <w:tcPr>
            <w:tcW w:w="993" w:type="dxa"/>
            <w:vAlign w:val="center"/>
          </w:tcPr>
          <w:p w14:paraId="4FE0927A" w14:textId="77777777" w:rsidR="009644A0" w:rsidRPr="00930E3C" w:rsidRDefault="00000000">
            <w:pPr>
              <w:pStyle w:val="afffe"/>
              <w:ind w:right="45"/>
              <w:jc w:val="center"/>
            </w:pPr>
            <w:r w:rsidRPr="00930E3C">
              <w:t>14</w:t>
            </w:r>
          </w:p>
        </w:tc>
        <w:tc>
          <w:tcPr>
            <w:tcW w:w="2126" w:type="dxa"/>
            <w:gridSpan w:val="2"/>
            <w:vAlign w:val="center"/>
          </w:tcPr>
          <w:p w14:paraId="756036A5" w14:textId="77777777" w:rsidR="009644A0" w:rsidRPr="00930E3C" w:rsidRDefault="009644A0">
            <w:pPr>
              <w:pStyle w:val="afffe"/>
              <w:ind w:right="45"/>
              <w:jc w:val="center"/>
            </w:pPr>
          </w:p>
        </w:tc>
      </w:tr>
      <w:tr w:rsidR="009644A0" w14:paraId="7F014E36" w14:textId="77777777">
        <w:tc>
          <w:tcPr>
            <w:tcW w:w="567" w:type="dxa"/>
            <w:vAlign w:val="center"/>
          </w:tcPr>
          <w:p w14:paraId="0D0A66E9" w14:textId="77777777" w:rsidR="009644A0" w:rsidRDefault="00000000">
            <w:pPr>
              <w:pStyle w:val="afffe"/>
              <w:ind w:right="45"/>
              <w:jc w:val="center"/>
            </w:pPr>
            <w:r>
              <w:t>4</w:t>
            </w:r>
          </w:p>
        </w:tc>
        <w:tc>
          <w:tcPr>
            <w:tcW w:w="709" w:type="dxa"/>
            <w:vAlign w:val="center"/>
          </w:tcPr>
          <w:p w14:paraId="631ABC87" w14:textId="77777777" w:rsidR="009644A0" w:rsidRDefault="009644A0">
            <w:pPr>
              <w:pStyle w:val="afffe"/>
              <w:ind w:right="45"/>
              <w:jc w:val="center"/>
            </w:pPr>
          </w:p>
        </w:tc>
        <w:tc>
          <w:tcPr>
            <w:tcW w:w="3544" w:type="dxa"/>
            <w:vAlign w:val="center"/>
          </w:tcPr>
          <w:p w14:paraId="13BF769D" w14:textId="77777777" w:rsidR="009644A0" w:rsidRDefault="009644A0">
            <w:pPr>
              <w:pStyle w:val="afffe"/>
              <w:ind w:right="45"/>
              <w:jc w:val="center"/>
            </w:pPr>
          </w:p>
        </w:tc>
        <w:tc>
          <w:tcPr>
            <w:tcW w:w="2551" w:type="dxa"/>
            <w:vAlign w:val="center"/>
          </w:tcPr>
          <w:p w14:paraId="33362A45" w14:textId="77777777" w:rsidR="009644A0" w:rsidRDefault="009644A0">
            <w:pPr>
              <w:pStyle w:val="afffe"/>
              <w:ind w:right="45"/>
              <w:jc w:val="center"/>
            </w:pPr>
          </w:p>
        </w:tc>
        <w:tc>
          <w:tcPr>
            <w:tcW w:w="993" w:type="dxa"/>
            <w:vAlign w:val="center"/>
          </w:tcPr>
          <w:p w14:paraId="40006C9D" w14:textId="77777777" w:rsidR="009644A0" w:rsidRDefault="009644A0">
            <w:pPr>
              <w:pStyle w:val="afffe"/>
              <w:ind w:right="45"/>
              <w:jc w:val="center"/>
            </w:pPr>
          </w:p>
        </w:tc>
        <w:tc>
          <w:tcPr>
            <w:tcW w:w="2126" w:type="dxa"/>
            <w:gridSpan w:val="2"/>
            <w:vAlign w:val="center"/>
          </w:tcPr>
          <w:p w14:paraId="6B538AD0" w14:textId="77777777" w:rsidR="009644A0" w:rsidRDefault="009644A0">
            <w:pPr>
              <w:pStyle w:val="afffe"/>
              <w:ind w:right="45"/>
              <w:jc w:val="center"/>
            </w:pPr>
          </w:p>
        </w:tc>
      </w:tr>
      <w:tr w:rsidR="009644A0" w14:paraId="7329AB0D" w14:textId="77777777">
        <w:tblPrEx>
          <w:tblBorders>
            <w:top w:val="single" w:sz="4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6"/>
          <w:wBefore w:w="9056" w:type="dxa"/>
          <w:trHeight w:val="100"/>
        </w:trPr>
        <w:tc>
          <w:tcPr>
            <w:tcW w:w="1434" w:type="dxa"/>
          </w:tcPr>
          <w:p w14:paraId="7022692C" w14:textId="77777777" w:rsidR="009644A0" w:rsidRDefault="009644A0">
            <w:pPr>
              <w:spacing w:after="0" w:line="240" w:lineRule="auto"/>
              <w:rPr>
                <w:rFonts w:ascii="Times New Roman" w:hAnsi="Times New Roman"/>
                <w:sz w:val="52"/>
                <w:szCs w:val="60"/>
              </w:rPr>
            </w:pPr>
          </w:p>
        </w:tc>
      </w:tr>
    </w:tbl>
    <w:p w14:paraId="20940B7C" w14:textId="77777777" w:rsidR="009644A0" w:rsidRDefault="009644A0">
      <w:pPr>
        <w:spacing w:after="0" w:line="240" w:lineRule="auto"/>
        <w:rPr>
          <w:rFonts w:ascii="Times New Roman" w:hAnsi="Times New Roman"/>
          <w:sz w:val="52"/>
          <w:szCs w:val="60"/>
        </w:rPr>
      </w:pPr>
    </w:p>
    <w:p w14:paraId="6A894DF7" w14:textId="77777777" w:rsidR="009644A0" w:rsidRDefault="00000000">
      <w:pPr>
        <w:spacing w:after="0" w:line="240" w:lineRule="auto"/>
        <w:rPr>
          <w:rFonts w:ascii="Times New Roman" w:hAnsi="Times New Roman"/>
          <w:sz w:val="52"/>
          <w:szCs w:val="60"/>
        </w:rPr>
      </w:pPr>
      <w:r>
        <w:rPr>
          <w:rFonts w:ascii="Times New Roman" w:hAnsi="Times New Roman"/>
          <w:sz w:val="52"/>
          <w:szCs w:val="60"/>
        </w:rPr>
        <w:br w:type="page"/>
      </w:r>
    </w:p>
    <w:p w14:paraId="3080E63B" w14:textId="77777777" w:rsidR="009644A0" w:rsidRDefault="009644A0">
      <w:pPr>
        <w:spacing w:after="0" w:line="240" w:lineRule="auto"/>
        <w:jc w:val="center"/>
        <w:rPr>
          <w:rFonts w:ascii="Times New Roman" w:hAnsi="Times New Roman"/>
          <w:sz w:val="52"/>
          <w:szCs w:val="60"/>
        </w:rPr>
      </w:pPr>
    </w:p>
    <w:p w14:paraId="5C0D35AE" w14:textId="77777777" w:rsidR="009644A0" w:rsidRDefault="009644A0">
      <w:pPr>
        <w:spacing w:after="0" w:line="240" w:lineRule="auto"/>
        <w:jc w:val="center"/>
        <w:rPr>
          <w:rFonts w:ascii="Times New Roman" w:hAnsi="Times New Roman"/>
          <w:sz w:val="52"/>
          <w:szCs w:val="60"/>
        </w:rPr>
      </w:pPr>
    </w:p>
    <w:p w14:paraId="01D142A9" w14:textId="77777777" w:rsidR="009644A0" w:rsidRDefault="009644A0">
      <w:pPr>
        <w:spacing w:after="0" w:line="240" w:lineRule="auto"/>
        <w:jc w:val="center"/>
        <w:rPr>
          <w:rFonts w:ascii="Times New Roman" w:hAnsi="Times New Roman"/>
          <w:sz w:val="52"/>
          <w:szCs w:val="60"/>
        </w:rPr>
      </w:pPr>
    </w:p>
    <w:p w14:paraId="53F6F6D4" w14:textId="77777777" w:rsidR="009644A0" w:rsidRDefault="009644A0">
      <w:pPr>
        <w:spacing w:after="0" w:line="240" w:lineRule="auto"/>
        <w:jc w:val="center"/>
        <w:rPr>
          <w:rFonts w:ascii="Times New Roman" w:hAnsi="Times New Roman"/>
          <w:sz w:val="52"/>
          <w:szCs w:val="60"/>
        </w:rPr>
      </w:pPr>
    </w:p>
    <w:p w14:paraId="44680E04" w14:textId="77777777" w:rsidR="009644A0" w:rsidRDefault="009644A0">
      <w:pPr>
        <w:spacing w:after="0" w:line="240" w:lineRule="auto"/>
        <w:jc w:val="center"/>
        <w:rPr>
          <w:rFonts w:ascii="Times New Roman" w:hAnsi="Times New Roman"/>
          <w:sz w:val="52"/>
          <w:szCs w:val="60"/>
        </w:rPr>
      </w:pPr>
    </w:p>
    <w:p w14:paraId="66EE889E" w14:textId="77777777" w:rsidR="009644A0" w:rsidRDefault="009644A0">
      <w:pPr>
        <w:spacing w:after="0" w:line="240" w:lineRule="auto"/>
        <w:jc w:val="center"/>
        <w:rPr>
          <w:rFonts w:ascii="Times New Roman" w:hAnsi="Times New Roman"/>
          <w:sz w:val="52"/>
          <w:szCs w:val="60"/>
        </w:rPr>
      </w:pPr>
    </w:p>
    <w:p w14:paraId="67FBF514" w14:textId="77777777" w:rsidR="009644A0" w:rsidRDefault="009644A0">
      <w:pPr>
        <w:spacing w:after="0" w:line="240" w:lineRule="auto"/>
        <w:jc w:val="center"/>
        <w:rPr>
          <w:rFonts w:ascii="Times New Roman" w:hAnsi="Times New Roman"/>
          <w:sz w:val="52"/>
          <w:szCs w:val="60"/>
        </w:rPr>
      </w:pPr>
    </w:p>
    <w:p w14:paraId="47F5FEBF" w14:textId="77777777" w:rsidR="009644A0" w:rsidRDefault="009644A0">
      <w:pPr>
        <w:spacing w:after="0" w:line="240" w:lineRule="auto"/>
        <w:jc w:val="center"/>
        <w:rPr>
          <w:rFonts w:ascii="Times New Roman" w:hAnsi="Times New Roman"/>
          <w:sz w:val="52"/>
          <w:szCs w:val="60"/>
        </w:rPr>
      </w:pPr>
    </w:p>
    <w:p w14:paraId="433AB03D" w14:textId="77777777" w:rsidR="009644A0" w:rsidRDefault="009644A0">
      <w:pPr>
        <w:spacing w:after="0" w:line="240" w:lineRule="auto"/>
        <w:jc w:val="center"/>
        <w:rPr>
          <w:rFonts w:ascii="Times New Roman" w:hAnsi="Times New Roman"/>
          <w:sz w:val="52"/>
          <w:szCs w:val="60"/>
        </w:rPr>
      </w:pPr>
    </w:p>
    <w:p w14:paraId="3D87FF9C" w14:textId="77777777" w:rsidR="009644A0" w:rsidRDefault="009644A0">
      <w:pPr>
        <w:spacing w:after="0" w:line="240" w:lineRule="auto"/>
        <w:jc w:val="center"/>
        <w:rPr>
          <w:rFonts w:ascii="Times New Roman" w:hAnsi="Times New Roman"/>
          <w:sz w:val="52"/>
          <w:szCs w:val="60"/>
        </w:rPr>
      </w:pPr>
    </w:p>
    <w:p w14:paraId="2565C948" w14:textId="77777777" w:rsidR="009644A0" w:rsidRDefault="00000000">
      <w:pPr>
        <w:spacing w:after="0" w:line="240" w:lineRule="auto"/>
        <w:jc w:val="center"/>
        <w:rPr>
          <w:rFonts w:ascii="Times New Roman" w:hAnsi="Times New Roman"/>
          <w:sz w:val="52"/>
          <w:szCs w:val="60"/>
        </w:rPr>
      </w:pPr>
      <w:r>
        <w:rPr>
          <w:rFonts w:ascii="Times New Roman" w:hAnsi="Times New Roman"/>
          <w:sz w:val="52"/>
          <w:szCs w:val="60"/>
        </w:rPr>
        <w:t>ПОЯСНИТЕЛЬНАЯ ЗАПИСКА</w:t>
      </w:r>
    </w:p>
    <w:p w14:paraId="4CE79F2E" w14:textId="77777777" w:rsidR="009644A0" w:rsidRDefault="009644A0">
      <w:pPr>
        <w:spacing w:after="0" w:line="240" w:lineRule="auto"/>
        <w:rPr>
          <w:rFonts w:ascii="Times New Roman" w:hAnsi="Times New Roman"/>
          <w:sz w:val="52"/>
          <w:szCs w:val="60"/>
        </w:rPr>
      </w:pPr>
    </w:p>
    <w:p w14:paraId="6CD2813F" w14:textId="77777777" w:rsidR="009644A0" w:rsidRDefault="009644A0">
      <w:pPr>
        <w:spacing w:after="0" w:line="240" w:lineRule="auto"/>
        <w:rPr>
          <w:rFonts w:ascii="Times New Roman" w:hAnsi="Times New Roman"/>
          <w:sz w:val="52"/>
          <w:szCs w:val="60"/>
        </w:rPr>
      </w:pPr>
    </w:p>
    <w:p w14:paraId="62B55069" w14:textId="77777777" w:rsidR="009644A0" w:rsidRDefault="009644A0">
      <w:pPr>
        <w:spacing w:after="0" w:line="240" w:lineRule="auto"/>
        <w:rPr>
          <w:rFonts w:ascii="Times New Roman" w:hAnsi="Times New Roman"/>
          <w:sz w:val="52"/>
          <w:szCs w:val="60"/>
        </w:rPr>
      </w:pPr>
    </w:p>
    <w:p w14:paraId="60DAB62B" w14:textId="77777777" w:rsidR="009644A0" w:rsidRDefault="009644A0">
      <w:pPr>
        <w:spacing w:after="0" w:line="240" w:lineRule="auto"/>
        <w:rPr>
          <w:rFonts w:ascii="Times New Roman" w:hAnsi="Times New Roman"/>
          <w:sz w:val="52"/>
          <w:szCs w:val="60"/>
        </w:rPr>
      </w:pPr>
    </w:p>
    <w:p w14:paraId="418B6A49" w14:textId="77777777" w:rsidR="009644A0" w:rsidRDefault="009644A0">
      <w:pPr>
        <w:spacing w:after="0" w:line="240" w:lineRule="auto"/>
        <w:rPr>
          <w:rFonts w:ascii="Times New Roman" w:hAnsi="Times New Roman"/>
          <w:sz w:val="52"/>
          <w:szCs w:val="60"/>
        </w:rPr>
      </w:pPr>
    </w:p>
    <w:p w14:paraId="1C79441E" w14:textId="77777777" w:rsidR="009644A0" w:rsidRDefault="009644A0">
      <w:pPr>
        <w:spacing w:after="0" w:line="240" w:lineRule="auto"/>
        <w:rPr>
          <w:rFonts w:ascii="Times New Roman" w:hAnsi="Times New Roman"/>
          <w:sz w:val="52"/>
          <w:szCs w:val="60"/>
        </w:rPr>
      </w:pPr>
    </w:p>
    <w:p w14:paraId="73370551" w14:textId="77777777" w:rsidR="009644A0" w:rsidRDefault="00000000">
      <w:pPr>
        <w:spacing w:after="0" w:line="240" w:lineRule="auto"/>
        <w:jc w:val="center"/>
        <w:rPr>
          <w:rFonts w:ascii="Times New Roman" w:hAnsi="Times New Roman"/>
          <w:sz w:val="52"/>
          <w:szCs w:val="60"/>
        </w:rPr>
      </w:pPr>
      <w:r>
        <w:rPr>
          <w:rFonts w:ascii="Times New Roman" w:hAnsi="Times New Roman"/>
          <w:sz w:val="52"/>
          <w:szCs w:val="60"/>
        </w:rPr>
        <w:br w:type="page"/>
      </w:r>
    </w:p>
    <w:sdt>
      <w:sdtPr>
        <w:id w:val="-1895104397"/>
        <w:docPartObj>
          <w:docPartGallery w:val="Table of Contents"/>
          <w:docPartUnique/>
        </w:docPartObj>
      </w:sdtPr>
      <w:sdtEndPr>
        <w:rPr>
          <w:rFonts w:ascii="Calibri" w:eastAsia="Calibri" w:hAnsi="Calibri" w:cs="Times New Roman"/>
          <w:b/>
          <w:bCs/>
          <w:color w:val="auto"/>
          <w:sz w:val="22"/>
          <w:szCs w:val="22"/>
          <w:lang w:eastAsia="en-US"/>
        </w:rPr>
      </w:sdtEndPr>
      <w:sdtContent>
        <w:p w14:paraId="68CC0B1A" w14:textId="1C7FD123" w:rsidR="00D11FBA" w:rsidRPr="00D11FBA" w:rsidRDefault="00D11FBA" w:rsidP="00D11FBA">
          <w:pPr>
            <w:pStyle w:val="affff2"/>
            <w:jc w:val="center"/>
            <w:rPr>
              <w:color w:val="auto"/>
            </w:rPr>
          </w:pPr>
          <w:r w:rsidRPr="00D11FBA">
            <w:rPr>
              <w:color w:val="auto"/>
            </w:rPr>
            <w:t>СОДЕРЖАНИЕ</w:t>
          </w:r>
        </w:p>
        <w:p w14:paraId="61A9951F" w14:textId="01BD0B66" w:rsidR="00D11FBA" w:rsidRDefault="00D11FBA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037969" w:history="1">
            <w:r w:rsidRPr="009B3AC8">
              <w:rPr>
                <w:rStyle w:val="a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AAEB6" w14:textId="665E350C" w:rsidR="00D11FBA" w:rsidRDefault="00D11FBA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37970" w:history="1">
            <w:r w:rsidRPr="009B3AC8">
              <w:rPr>
                <w:rStyle w:val="aa"/>
                <w:noProof/>
              </w:rPr>
              <w:t>Цель и задачи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_Toc227037970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D5DE7" w14:textId="54C1E4AF" w:rsidR="00D11FBA" w:rsidRDefault="00D11FBA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37971" w:history="1">
            <w:r w:rsidRPr="009B3AC8">
              <w:rPr>
                <w:rStyle w:val="aa"/>
                <w:noProof/>
              </w:rPr>
              <w:t>Объект и предмет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_Toc227037971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81BF9" w14:textId="6F0814D0" w:rsidR="00D11FBA" w:rsidRDefault="00D11FBA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37972" w:history="1">
            <w:r w:rsidRPr="009B3AC8">
              <w:rPr>
                <w:rStyle w:val="aa"/>
                <w:noProof/>
              </w:rPr>
              <w:t>Методология и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5C3A6" w14:textId="69AF4F17" w:rsidR="00D11FBA" w:rsidRDefault="00D11FBA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37973" w:history="1">
            <w:r w:rsidRPr="009B3AC8">
              <w:rPr>
                <w:rStyle w:val="aa"/>
                <w:noProof/>
              </w:rPr>
              <w:t>Объём и структура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F86E0" w14:textId="410B3B75" w:rsidR="00D11FBA" w:rsidRDefault="00D11FBA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37974" w:history="1">
            <w:r w:rsidRPr="009B3AC8">
              <w:rPr>
                <w:rStyle w:val="aa"/>
                <w:noProof/>
              </w:rPr>
              <w:t>АНАЛИЗ ПРЕДМЕТНОЙ ОБЛАСТИ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63BD5" w14:textId="47BA6D7A" w:rsidR="00D11FBA" w:rsidRDefault="00D11FBA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37975" w:history="1">
            <w:r w:rsidRPr="009B3AC8">
              <w:rPr>
                <w:rStyle w:val="aa"/>
                <w:noProof/>
              </w:rPr>
              <w:t>ПРОЕКТИРОВАНИЕ ПРОГРАММНОГО КОМПЛЕКСА MNNL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228E7" w14:textId="653CEC99" w:rsidR="00D11FBA" w:rsidRDefault="00D11FBA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37976" w:history="1">
            <w:r w:rsidRPr="009B3AC8">
              <w:rPr>
                <w:rStyle w:val="aa"/>
                <w:noProof/>
              </w:rPr>
              <w:t>РЕАЛИЗ</w:t>
            </w:r>
            <w:r w:rsidRPr="009B3AC8">
              <w:rPr>
                <w:rStyle w:val="aa"/>
                <w:noProof/>
              </w:rPr>
              <w:t>А</w:t>
            </w:r>
            <w:r w:rsidRPr="009B3AC8">
              <w:rPr>
                <w:rStyle w:val="aa"/>
                <w:noProof/>
              </w:rPr>
              <w:t>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_Toc227037976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80D8C" w14:textId="4F71215F" w:rsidR="00D11FBA" w:rsidRDefault="00D11FBA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37977" w:history="1">
            <w:r w:rsidRPr="009B3AC8">
              <w:rPr>
                <w:rStyle w:val="aa"/>
                <w:noProof/>
              </w:rPr>
              <w:t>Матричное умножение и использование cuBLAS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C6F5B" w14:textId="1B1CB65E" w:rsidR="00D11FBA" w:rsidRDefault="00D11FBA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37978" w:history="1">
            <w:r w:rsidRPr="009B3AC8">
              <w:rPr>
                <w:rStyle w:val="aa"/>
                <w:noProof/>
              </w:rPr>
              <w:t>Модуль nn и демонстрация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_Toc227037978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8B214" w14:textId="2D73A562" w:rsidR="00D11FBA" w:rsidRDefault="00D11FBA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37979" w:history="1">
            <w:r w:rsidRPr="009B3AC8">
              <w:rPr>
                <w:rStyle w:val="aa"/>
                <w:noProof/>
              </w:rPr>
              <w:t>Демонстрац</w:t>
            </w:r>
            <w:r w:rsidRPr="009B3AC8">
              <w:rPr>
                <w:rStyle w:val="aa"/>
                <w:noProof/>
              </w:rPr>
              <w:t>и</w:t>
            </w:r>
            <w:r w:rsidRPr="009B3AC8">
              <w:rPr>
                <w:rStyle w:val="aa"/>
                <w:noProof/>
              </w:rPr>
              <w:t>я обучения XOR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_Toc227037979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46FB3" w14:textId="5D27FAEA" w:rsidR="00D11FBA" w:rsidRDefault="00D11FBA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37980" w:history="1">
            <w:r w:rsidRPr="009B3AC8">
              <w:rPr>
                <w:rStyle w:val="aa"/>
                <w:noProof/>
              </w:rPr>
              <w:t>ТЕСТИРОВАНИЕ И ОЦЕНКА ПРОИЗВОДИТЕЛЬНОСТИ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DF5FA" w14:textId="2A7C9ADA" w:rsidR="00D11FBA" w:rsidRDefault="00D11FBA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37981" w:history="1">
            <w:r w:rsidRPr="009B3AC8">
              <w:rPr>
                <w:rStyle w:val="aa"/>
                <w:noProof/>
              </w:rPr>
              <w:t>ТРЕБОВАНИЯ К ВЫЧИСЛИТЕЛЬНОМУ СТЕНДУ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_Toc227037981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24A65" w14:textId="3A0F9FDB" w:rsidR="00D11FBA" w:rsidRDefault="00D11FBA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37982" w:history="1">
            <w:r w:rsidRPr="009B3AC8">
              <w:rPr>
                <w:rStyle w:val="aa"/>
                <w:noProof/>
              </w:rPr>
              <w:t>МЕТОДОЛОГИЯ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_Toc227037982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CBE9C" w14:textId="07EFD384" w:rsidR="00D11FBA" w:rsidRDefault="00D11FBA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37983" w:history="1">
            <w:r w:rsidRPr="009B3AC8">
              <w:rPr>
                <w:rStyle w:val="aa"/>
                <w:noProof/>
              </w:rPr>
              <w:t>ПАМЯТЬ И СИНХРОНИЗАЦИЯ CUDA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_Toc227037983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9502B" w14:textId="7D98E4E3" w:rsidR="00D11FBA" w:rsidRDefault="00D11FBA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37984" w:history="1">
            <w:r w:rsidRPr="009B3AC8">
              <w:rPr>
                <w:rStyle w:val="aa"/>
                <w:noProof/>
              </w:rPr>
              <w:t>БЕНЧМАРКИ GEMM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_Toc227037984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5783C" w14:textId="57E42733" w:rsidR="00D11FBA" w:rsidRDefault="00D11FBA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37985" w:history="1">
            <w:r w:rsidRPr="009B3AC8">
              <w:rPr>
                <w:rStyle w:val="aa"/>
                <w:noProof/>
              </w:rPr>
              <w:t>АСИНХРОННОСТЬ CUDA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25DE1" w14:textId="31B6EA1D" w:rsidR="00D11FBA" w:rsidRDefault="00D11FBA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37986" w:history="1">
            <w:r w:rsidRPr="009B3AC8">
              <w:rPr>
                <w:rStyle w:val="aa"/>
                <w:noProof/>
              </w:rPr>
              <w:t>C++20 И КАЧЕСТВО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_Toc227037986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85089" w14:textId="48A0054E" w:rsidR="00D11FBA" w:rsidRDefault="00D11FBA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37987" w:history="1">
            <w:r w:rsidRPr="009B3AC8">
              <w:rPr>
                <w:rStyle w:val="aa"/>
                <w:noProof/>
              </w:rPr>
              <w:t>CMAKE И СБОРКА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_Toc227037987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682C4" w14:textId="17322C7A" w:rsidR="00D11FBA" w:rsidRDefault="00D11FBA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37988" w:history="1">
            <w:r w:rsidRPr="009B3AC8">
              <w:rPr>
                <w:rStyle w:val="aa"/>
                <w:noProof/>
              </w:rPr>
              <w:t>ДОКУМЕНТИРОВАНИЕ СБОРКИ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_Toc227037988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381BB" w14:textId="0CED8046" w:rsidR="00D11FBA" w:rsidRDefault="00D11FBA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37989" w:history="1">
            <w:r w:rsidRPr="009B3AC8">
              <w:rPr>
                <w:rStyle w:val="aa"/>
                <w:noProof/>
              </w:rPr>
              <w:t>ВЕРСИИ И BUILD_TEST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_Toc227037989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4A552" w14:textId="29801DF4" w:rsidR="00D11FBA" w:rsidRDefault="00D11FBA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37990" w:history="1">
            <w:r w:rsidRPr="009B3AC8">
              <w:rPr>
                <w:rStyle w:val="aa"/>
                <w:noProof/>
              </w:rPr>
              <w:t>МОДЕЛЬ GPU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_Toc227037990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71215" w14:textId="20A65900" w:rsidR="00D11FBA" w:rsidRDefault="00D11FBA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37991" w:history="1">
            <w:r w:rsidRPr="009B3AC8">
              <w:rPr>
                <w:rStyle w:val="aa"/>
                <w:noProof/>
              </w:rPr>
              <w:t>УСТОЙЧИВОСТЬ FLOAT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_Toc227037991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D7A90" w14:textId="2D2F616E" w:rsidR="00D11FBA" w:rsidRDefault="00D11FBA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37992" w:history="1">
            <w:r w:rsidRPr="009B3AC8">
              <w:rPr>
                <w:rStyle w:val="aa"/>
                <w:noProof/>
              </w:rPr>
              <w:t>СРАВНЕНИЕ С ФРЕЙМВОРКАМИ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_Toc227037992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38C00" w14:textId="4D9A919B" w:rsidR="00D11FBA" w:rsidRDefault="00D11FBA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37993" w:history="1">
            <w:r w:rsidRPr="009B3AC8">
              <w:rPr>
                <w:rStyle w:val="aa"/>
                <w:noProof/>
              </w:rPr>
              <w:t>СОПРОВОЖДЕНИЕ КОДА, СБОРКА И ПОСТАВКА АРТЕФАКТОВ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_Toc227037993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EC3DB" w14:textId="7267C090" w:rsidR="00D11FBA" w:rsidRDefault="00D11FBA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37994" w:history="1">
            <w:r w:rsidRPr="009B3AC8">
              <w:rPr>
                <w:rStyle w:val="aa"/>
                <w:noProof/>
              </w:rPr>
              <w:t>ПЕРСПЕКТИВЫ РАЗВИТИЯ И ОГРАНИЧЕНИЯ ВНЕДРЕНИЯ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_Toc227037994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C6998" w14:textId="6AF261A2" w:rsidR="00D11FBA" w:rsidRDefault="00D11FBA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37995" w:history="1">
            <w:r w:rsidRPr="009B3AC8"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_Toc227037995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BDF88" w14:textId="02C14F04" w:rsidR="00D11FBA" w:rsidRDefault="00D11FBA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37996" w:history="1">
            <w:r w:rsidRPr="009B3AC8">
              <w:rPr>
                <w:rStyle w:val="a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_Toc227037996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F9162" w14:textId="581B5326" w:rsidR="00397852" w:rsidRDefault="00D11FBA" w:rsidP="00D11FBA">
          <w:r>
            <w:rPr>
              <w:b/>
              <w:bCs/>
            </w:rPr>
            <w:fldChar w:fldCharType="end"/>
          </w:r>
        </w:p>
      </w:sdtContent>
    </w:sdt>
    <w:p w14:paraId="35D18FD6" w14:textId="77777777" w:rsidR="009644A0" w:rsidRDefault="009644A0"/>
    <w:p w14:paraId="4387D032" w14:textId="77777777" w:rsidR="009644A0" w:rsidRPr="00BA141A" w:rsidRDefault="009644A0">
      <w:pPr>
        <w:spacing w:after="0" w:line="240" w:lineRule="auto"/>
        <w:rPr>
          <w:rFonts w:ascii="Times New Roman" w:hAnsi="Times New Roman"/>
          <w:sz w:val="28"/>
          <w:szCs w:val="28"/>
        </w:rPr>
        <w:sectPr w:rsidR="009644A0" w:rsidRPr="00BA141A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426" w:right="284" w:bottom="284" w:left="1134" w:header="284" w:footer="284" w:gutter="0"/>
          <w:pgBorders>
            <w:top w:val="single" w:sz="12" w:space="0" w:color="auto"/>
            <w:left w:val="single" w:sz="12" w:space="0" w:color="auto"/>
            <w:right w:val="single" w:sz="12" w:space="0" w:color="auto"/>
          </w:pgBorders>
          <w:pgNumType w:start="3"/>
          <w:cols w:space="708"/>
          <w:docGrid w:linePitch="360"/>
        </w:sectPr>
      </w:pPr>
    </w:p>
    <w:p w14:paraId="4C4AE4A2" w14:textId="77777777" w:rsidR="009644A0" w:rsidRDefault="00000000" w:rsidP="0096131A">
      <w:pPr>
        <w:pStyle w:val="affff0"/>
      </w:pPr>
      <w:bookmarkStart w:id="1" w:name="_Toc516157935"/>
      <w:bookmarkStart w:id="2" w:name="_Toc516679936"/>
      <w:bookmarkStart w:id="3" w:name="_Toc57381364"/>
      <w:bookmarkStart w:id="4" w:name="_Toc516157959"/>
      <w:bookmarkStart w:id="5" w:name="_Toc516157911"/>
      <w:bookmarkStart w:id="6" w:name="_Toc227037969"/>
      <w:r>
        <w:lastRenderedPageBreak/>
        <w:t>ВВЕДЕНИЕ</w:t>
      </w:r>
      <w:bookmarkEnd w:id="1"/>
      <w:bookmarkEnd w:id="2"/>
      <w:bookmarkEnd w:id="3"/>
      <w:bookmarkEnd w:id="4"/>
      <w:bookmarkEnd w:id="5"/>
      <w:bookmarkEnd w:id="6"/>
    </w:p>
    <w:p w14:paraId="177CDFB1" w14:textId="34FC0189" w:rsidR="00670CF8" w:rsidRDefault="00670CF8" w:rsidP="00670CF8">
      <w:pPr>
        <w:pStyle w:val="main"/>
      </w:pPr>
      <w:r>
        <w:t>Современная инженерная подготовка в области интеллектуальных систем всё чаще опирается не только на готовые высокоуровневые инструменты, но и на умение «заглянуть под капот»: понять, как устроено хранение тензоров, как выполняется перенос данных между памятью хоста и устройством, зачем в цепочке вычислений появляется библиотека линейной алгебры и как формально описывается обратный проход при ограниченном наборе примитивов. Именно эта образовательная и исследовательская потребность обуславливает актуальность рассмотрения компактных реализаций, подобных MNNL.</w:t>
      </w:r>
    </w:p>
    <w:p w14:paraId="4DB3CE48" w14:textId="0C410225" w:rsidR="00670CF8" w:rsidRDefault="00670CF8" w:rsidP="00670CF8">
      <w:pPr>
        <w:pStyle w:val="main"/>
      </w:pPr>
      <w:r>
        <w:t xml:space="preserve">Рост доступности графических ускорителей и развитие экосистемы CUDA привели к тому, что даже учебные проекты нередко ориентируются на GPU. Вместе с тем полнофункциональные фреймворки скрывают множество решений за уровнем Python-API, что затрудняет пояснение в пояснительной записке «что именно считает программа на стенде». Наличие в репозитории воспроизводимой сборки </w:t>
      </w:r>
      <w:proofErr w:type="spellStart"/>
      <w:r>
        <w:t>CMake</w:t>
      </w:r>
      <w:proofErr w:type="spellEnd"/>
      <w:r>
        <w:t>, демонстрационного обучения на классической задаче XOR и отдельного бенчмарка матричного умножения позволяет связать текст ВКР с конкретными измеримыми сценариями.</w:t>
      </w:r>
    </w:p>
    <w:p w14:paraId="6BA4F61F" w14:textId="35D83987" w:rsidR="00670CF8" w:rsidRDefault="00670CF8" w:rsidP="00670CF8">
      <w:pPr>
        <w:pStyle w:val="main"/>
      </w:pPr>
      <w:r>
        <w:t xml:space="preserve">В рамках настоящей работы подчёркивается, что корректное описание ограничений (тип </w:t>
      </w:r>
      <w:proofErr w:type="spellStart"/>
      <w:r>
        <w:t>float</w:t>
      </w:r>
      <w:proofErr w:type="spellEnd"/>
      <w:r>
        <w:t>, минимальный API, отсутствие промышленного конвейера данных) не умаляет ценности проекта, а наоборот, задаёт честную рамку интерпретации результатов. Это согласуется с общепринятой практикой инженерных работ, где явная фиксация допущений является обязательным элементом научной и учебной культуры.</w:t>
      </w:r>
    </w:p>
    <w:p w14:paraId="63EFC304" w14:textId="05CD7398" w:rsidR="00670CF8" w:rsidRDefault="00670CF8" w:rsidP="0096131A">
      <w:pPr>
        <w:pStyle w:val="affff0"/>
      </w:pPr>
      <w:bookmarkStart w:id="7" w:name="_Toc227037970"/>
      <w:r>
        <w:t>Цель и задачи проекта</w:t>
      </w:r>
      <w:bookmarkEnd w:id="7"/>
    </w:p>
    <w:p w14:paraId="69F85ABA" w14:textId="0514DBCD" w:rsidR="00670CF8" w:rsidRDefault="00670CF8" w:rsidP="00670CF8">
      <w:pPr>
        <w:pStyle w:val="main"/>
      </w:pPr>
      <w:r>
        <w:t xml:space="preserve">Целью работы является целостное описание программного комплекса MNNL как минималистичной библиотеки на C++ с использованием CUDA и </w:t>
      </w:r>
      <w:proofErr w:type="spellStart"/>
      <w:r>
        <w:t>cuBLAS</w:t>
      </w:r>
      <w:proofErr w:type="spellEnd"/>
      <w:r>
        <w:t>, предназначенной для демонстрации ключевых идей тензорных вычислений, автоматического дифференцирования в ограниченном объёме и тонкого слоя нейросетевых примитивов.</w:t>
      </w:r>
    </w:p>
    <w:p w14:paraId="3E6E99A9" w14:textId="6CF16DF9" w:rsidR="00670CF8" w:rsidRDefault="00670CF8" w:rsidP="00670CF8">
      <w:pPr>
        <w:pStyle w:val="main"/>
      </w:pPr>
      <w:r>
        <w:t xml:space="preserve">Для достижения указанной цели в работе последовательно решаются задачи аналитического, проектного и описательного характера. В частности, необходимо </w:t>
      </w:r>
      <w:r>
        <w:lastRenderedPageBreak/>
        <w:t>связать архитектуру репозитория с принятыми в отрасли ориентирами, пояснить роль отдельных модулей, показать логику переноса вычислений на GPU и обосновать выбор средств измерения производительности. Отдельное внимание уделяется тому, как формулируются требования к конфигурации стенда при интерпретации численных результатов.</w:t>
      </w:r>
    </w:p>
    <w:p w14:paraId="3409CB13" w14:textId="77777777" w:rsidR="00670CF8" w:rsidRDefault="00670CF8" w:rsidP="00670CF8">
      <w:pPr>
        <w:pStyle w:val="main"/>
      </w:pPr>
      <w:r>
        <w:t>Для достижения цели поставлены следующие задачи:</w:t>
      </w:r>
    </w:p>
    <w:p w14:paraId="76C07A35" w14:textId="4E670DD0" w:rsidR="00670CF8" w:rsidRDefault="00670CF8" w:rsidP="00670CF8">
      <w:pPr>
        <w:pStyle w:val="main"/>
        <w:numPr>
          <w:ilvl w:val="0"/>
          <w:numId w:val="32"/>
        </w:numPr>
        <w:ind w:left="993" w:hanging="709"/>
      </w:pPr>
      <w:r>
        <w:t>проанализировать место MNNL среди полнофункциональных фреймворков и зафиксировать ограничения;</w:t>
      </w:r>
    </w:p>
    <w:p w14:paraId="511D2915" w14:textId="5851D2FD" w:rsidR="00670CF8" w:rsidRDefault="00670CF8" w:rsidP="00670CF8">
      <w:pPr>
        <w:pStyle w:val="main"/>
        <w:numPr>
          <w:ilvl w:val="0"/>
          <w:numId w:val="32"/>
        </w:numPr>
        <w:ind w:left="993" w:hanging="709"/>
      </w:pPr>
      <w:r>
        <w:t xml:space="preserve">описать архитектуру (библиотека </w:t>
      </w:r>
      <w:proofErr w:type="spellStart"/>
      <w:r>
        <w:t>tensor</w:t>
      </w:r>
      <w:proofErr w:type="spellEnd"/>
      <w:r>
        <w:t xml:space="preserve">, модуль </w:t>
      </w:r>
      <w:proofErr w:type="spellStart"/>
      <w:r>
        <w:t>nn</w:t>
      </w:r>
      <w:proofErr w:type="spellEnd"/>
      <w:r>
        <w:t>, демонстрационные программы, тесты, бенчмарк);</w:t>
      </w:r>
    </w:p>
    <w:p w14:paraId="66BDDEC5" w14:textId="731698F4" w:rsidR="00670CF8" w:rsidRDefault="00670CF8" w:rsidP="00670CF8">
      <w:pPr>
        <w:pStyle w:val="main"/>
        <w:numPr>
          <w:ilvl w:val="0"/>
          <w:numId w:val="32"/>
        </w:numPr>
        <w:ind w:left="993" w:hanging="709"/>
      </w:pPr>
      <w:r>
        <w:t xml:space="preserve">раскрыть реализацию переноса данных CPU↔GPU, матричного умножения и цепочки </w:t>
      </w:r>
      <w:proofErr w:type="spellStart"/>
      <w:r>
        <w:t>autograd</w:t>
      </w:r>
      <w:proofErr w:type="spellEnd"/>
      <w:r>
        <w:t>;</w:t>
      </w:r>
    </w:p>
    <w:p w14:paraId="1D182B19" w14:textId="4AF6D30B" w:rsidR="00670CF8" w:rsidRDefault="00670CF8" w:rsidP="00670CF8">
      <w:pPr>
        <w:pStyle w:val="main"/>
        <w:numPr>
          <w:ilvl w:val="0"/>
          <w:numId w:val="32"/>
        </w:numPr>
        <w:ind w:left="993" w:hanging="709"/>
      </w:pPr>
      <w:r>
        <w:t>охарактеризовать тестирование и подход к оценке производительности (</w:t>
      </w:r>
      <w:proofErr w:type="spellStart"/>
      <w:r>
        <w:t>bench_matmul</w:t>
      </w:r>
      <w:proofErr w:type="spellEnd"/>
      <w:r>
        <w:t>);</w:t>
      </w:r>
    </w:p>
    <w:p w14:paraId="26A0A289" w14:textId="1822D9D3" w:rsidR="00670CF8" w:rsidRDefault="00670CF8" w:rsidP="00670CF8">
      <w:pPr>
        <w:pStyle w:val="main"/>
        <w:numPr>
          <w:ilvl w:val="0"/>
          <w:numId w:val="32"/>
        </w:numPr>
        <w:ind w:left="993" w:hanging="709"/>
      </w:pPr>
      <w:r>
        <w:t>сформулировать выводы и направления развития.</w:t>
      </w:r>
    </w:p>
    <w:p w14:paraId="3224BB36" w14:textId="4323C96F" w:rsidR="00670CF8" w:rsidRDefault="00670CF8" w:rsidP="0096131A">
      <w:pPr>
        <w:pStyle w:val="affff0"/>
      </w:pPr>
      <w:bookmarkStart w:id="8" w:name="_Toc227037971"/>
      <w:r>
        <w:t>Объект и предмет исследования</w:t>
      </w:r>
      <w:bookmarkEnd w:id="8"/>
    </w:p>
    <w:p w14:paraId="0C635CD7" w14:textId="50CDE4C0" w:rsidR="00670CF8" w:rsidRDefault="00670CF8" w:rsidP="00670CF8">
      <w:pPr>
        <w:pStyle w:val="main"/>
      </w:pPr>
      <w:r>
        <w:t>Объектом исследования выступает процесс организации численных операций для обучения искусственных нейронных сетей в гетерогенной вычислительной среде, где сосуществуют ресурсы CPU и GPU, а также программные интерфейсы управления памятью и очередью вычислений.</w:t>
      </w:r>
    </w:p>
    <w:p w14:paraId="5CFE0F8B" w14:textId="6C7B49DF" w:rsidR="00670CF8" w:rsidRDefault="00670CF8" w:rsidP="00670CF8">
      <w:pPr>
        <w:pStyle w:val="main"/>
      </w:pPr>
      <w:r>
        <w:t xml:space="preserve">Предметом исследования являются конкретные программные средства реализации MNNL: класс </w:t>
      </w:r>
      <w:proofErr w:type="spellStart"/>
      <w:r>
        <w:t>Tensor</w:t>
      </w:r>
      <w:proofErr w:type="spellEnd"/>
      <w:r>
        <w:t>&lt;</w:t>
      </w:r>
      <w:proofErr w:type="spellStart"/>
      <w:r>
        <w:t>float</w:t>
      </w:r>
      <w:proofErr w:type="spellEnd"/>
      <w:r>
        <w:t xml:space="preserve">&gt;, подсистема </w:t>
      </w:r>
      <w:proofErr w:type="spellStart"/>
      <w:r>
        <w:t>autograd</w:t>
      </w:r>
      <w:proofErr w:type="spellEnd"/>
      <w:r>
        <w:t xml:space="preserve">, модуль </w:t>
      </w:r>
      <w:proofErr w:type="spellStart"/>
      <w:r>
        <w:t>nn</w:t>
      </w:r>
      <w:proofErr w:type="spellEnd"/>
      <w:r>
        <w:t xml:space="preserve">, сценарии сборки </w:t>
      </w:r>
      <w:proofErr w:type="spellStart"/>
      <w:r>
        <w:t>CMake</w:t>
      </w:r>
      <w:proofErr w:type="spellEnd"/>
      <w:r>
        <w:t xml:space="preserve"> и демонстрационные приложения, включая пример обучения на задаче XOR и утилиту измерения производительности матричного умножения.</w:t>
      </w:r>
    </w:p>
    <w:p w14:paraId="3D0FA265" w14:textId="1D1C948B" w:rsidR="00670CF8" w:rsidRDefault="00670CF8" w:rsidP="0096131A">
      <w:pPr>
        <w:pStyle w:val="affff0"/>
      </w:pPr>
      <w:bookmarkStart w:id="9" w:name="_Toc227037972"/>
      <w:r>
        <w:t>Методология и технологии</w:t>
      </w:r>
      <w:bookmarkEnd w:id="9"/>
    </w:p>
    <w:p w14:paraId="7623AA9C" w14:textId="4DD26FEC" w:rsidR="00670CF8" w:rsidRDefault="00670CF8" w:rsidP="00670CF8">
      <w:pPr>
        <w:pStyle w:val="main"/>
      </w:pPr>
      <w:r>
        <w:t xml:space="preserve">Реализация выполнена с ориентацией на стандарт C++20 и инструментальную цепочку </w:t>
      </w:r>
      <w:proofErr w:type="spellStart"/>
      <w:r>
        <w:t>CMake</w:t>
      </w:r>
      <w:proofErr w:type="spellEnd"/>
      <w:r>
        <w:t xml:space="preserve">. Вычислительно нагруженные фрагменты используют CUDA </w:t>
      </w:r>
      <w:proofErr w:type="spellStart"/>
      <w:r>
        <w:t>Runtime</w:t>
      </w:r>
      <w:proofErr w:type="spellEnd"/>
      <w:r>
        <w:t xml:space="preserve">, библиотеку </w:t>
      </w:r>
      <w:proofErr w:type="spellStart"/>
      <w:r>
        <w:t>cuBLAS</w:t>
      </w:r>
      <w:proofErr w:type="spellEnd"/>
      <w:r>
        <w:t xml:space="preserve"> и при необходимости собственные CUDA-ядра там, где это предусмотрено архитектурой проекта. Такой набор технологий является </w:t>
      </w:r>
      <w:r>
        <w:lastRenderedPageBreak/>
        <w:t>распространённым в высокопроизводительных вычислениях и хорошо документирован производителем аппаратного обеспечения, что облегчает воспроизведение экспериментов на различных стендах.</w:t>
      </w:r>
    </w:p>
    <w:p w14:paraId="47F45678" w14:textId="1EC38502" w:rsidR="00670CF8" w:rsidRDefault="00670CF8" w:rsidP="00670CF8">
      <w:pPr>
        <w:pStyle w:val="main"/>
      </w:pPr>
      <w:r>
        <w:t xml:space="preserve">Сборка организована таким образом, чтобы обеспечить получение статической библиотеки </w:t>
      </w:r>
      <w:proofErr w:type="spellStart"/>
      <w:r>
        <w:t>tensor</w:t>
      </w:r>
      <w:proofErr w:type="spellEnd"/>
      <w:r>
        <w:t xml:space="preserve">, заголовочных файлов и набора исполняемых примеров. Опционально подключаются </w:t>
      </w:r>
      <w:proofErr w:type="spellStart"/>
      <w:r>
        <w:t>unit</w:t>
      </w:r>
      <w:proofErr w:type="spellEnd"/>
      <w:r>
        <w:t xml:space="preserve">-тесты и бенчмарк </w:t>
      </w:r>
      <w:proofErr w:type="spellStart"/>
      <w:r>
        <w:t>bench_matmul</w:t>
      </w:r>
      <w:proofErr w:type="spellEnd"/>
      <w:r>
        <w:t>, что отражает стремление к балансу между компактностью репозитория и инженерной дисциплиной проверки качества.</w:t>
      </w:r>
    </w:p>
    <w:p w14:paraId="168EEC20" w14:textId="745C94C0" w:rsidR="00670CF8" w:rsidRDefault="00670CF8" w:rsidP="0096131A">
      <w:pPr>
        <w:pStyle w:val="affff0"/>
      </w:pPr>
      <w:bookmarkStart w:id="10" w:name="_Toc227037973"/>
      <w:r>
        <w:t>Объём и структура работы</w:t>
      </w:r>
      <w:bookmarkEnd w:id="10"/>
    </w:p>
    <w:p w14:paraId="21FC67F0" w14:textId="5B5F5C16" w:rsidR="00B70C13" w:rsidRDefault="00670CF8" w:rsidP="00670CF8">
      <w:pPr>
        <w:pStyle w:val="main"/>
      </w:pPr>
      <w:r>
        <w:t xml:space="preserve">Пояснительная записка построена так, чтобы читатель мог последовательно перейти от постановки вопроса к архитектурным решениям, затем к деталям реализации, к вопросам проверки и измерения, а также к сопутствующим инженерным аспектам эксплуатации и сопоставления с отраслевой практикой. Разделы 1–5 охватывают введение, анализ предметной области и постановку задачи, проектирование, реализацию ключевых подсистем и тестирование с оценкой производительности. Разделы 6–11 дополняют основное изложение: требования к вычислительному стенду и воспроизводимость результатов, управление памятью и синхронизацию на CUDA, численную устойчивость в представлении </w:t>
      </w:r>
      <w:proofErr w:type="spellStart"/>
      <w:r>
        <w:t>float</w:t>
      </w:r>
      <w:proofErr w:type="spellEnd"/>
      <w:r>
        <w:t>, сопоставление с полнофункциональными фреймворками, вопросы сборки и поставки артефактов, а также перспективы развития и ограничения внедрения. Заключение обобщает результаты; список источников завершает документ и подлежит оформлению по требованиям кафедры.</w:t>
      </w:r>
      <w:r>
        <w:t xml:space="preserve"> </w:t>
      </w:r>
      <w:r w:rsidR="00B70C13">
        <w:br w:type="page"/>
      </w:r>
    </w:p>
    <w:p w14:paraId="4CBC0793" w14:textId="77777777" w:rsidR="00BA141A" w:rsidRDefault="00BA141A" w:rsidP="0096131A">
      <w:pPr>
        <w:pStyle w:val="affff0"/>
      </w:pPr>
      <w:bookmarkStart w:id="11" w:name="_Toc227037974"/>
      <w:r w:rsidRPr="00BA141A">
        <w:lastRenderedPageBreak/>
        <w:t>АНАЛИЗ ПРЕДМЕТНОЙ ОБЛАСТИ И ПОСТАНОВКА ЗАДАЧИ</w:t>
      </w:r>
      <w:bookmarkEnd w:id="11"/>
    </w:p>
    <w:p w14:paraId="50C0A09B" w14:textId="318E9482" w:rsidR="0011515C" w:rsidRPr="0011515C" w:rsidRDefault="0011515C" w:rsidP="0011515C">
      <w:pPr>
        <w:pStyle w:val="main"/>
      </w:pPr>
      <w:r w:rsidRPr="0011515C">
        <w:t>Рынок программных средств для глубокого обучения характеризуется наличием зрелых экосистем, ориентированных на широкий круг пользователей. Такие системы, как правило, включают развитые механизмы оптимизации, обмена моделями, интеграции с инфраструктурой предприятий и облачными сервисами. Для учебного проекта подобный уровень сложности не всегда оправдан, поскольку увеличивает объём кода и снижает наглядность ключевых механизмов.</w:t>
      </w:r>
    </w:p>
    <w:p w14:paraId="52AE0301" w14:textId="5586DB0E" w:rsidR="0011515C" w:rsidRPr="0011515C" w:rsidRDefault="0011515C" w:rsidP="0011515C">
      <w:pPr>
        <w:pStyle w:val="main"/>
      </w:pPr>
      <w:r w:rsidRPr="0011515C">
        <w:t>MNNL сознательно занимает иную позицию: это не попытка заменить промышленный фреймворк, а компактное ядро, в котором прослеживаются базовые операции тензорной алгебры на GPU, запись операций для обратного прохода и минимальный слой абстракций «слой—последовательность слоёв». Такое позиционирование упрощает включение материала в пояснительную записку, поскольку позволяет сослаться на конкретные файлы и функции без необходимости описывать десятки подсистем.</w:t>
      </w:r>
    </w:p>
    <w:p w14:paraId="00A44987" w14:textId="39A3A1E7" w:rsidR="0011515C" w:rsidRPr="0011515C" w:rsidRDefault="0011515C" w:rsidP="0011515C">
      <w:pPr>
        <w:pStyle w:val="main"/>
      </w:pPr>
      <w:r w:rsidRPr="0011515C">
        <w:t xml:space="preserve">Вместе с тем необходимо подчеркнуть ограничения текущей версии. Основной численный тип — </w:t>
      </w:r>
      <w:proofErr w:type="spellStart"/>
      <w:r w:rsidRPr="0011515C">
        <w:t>float</w:t>
      </w:r>
      <w:proofErr w:type="spellEnd"/>
      <w:r w:rsidRPr="0011515C">
        <w:t xml:space="preserve">; шаблонное обобщение на </w:t>
      </w:r>
      <w:proofErr w:type="spellStart"/>
      <w:r w:rsidRPr="0011515C">
        <w:t>double</w:t>
      </w:r>
      <w:proofErr w:type="spellEnd"/>
      <w:r w:rsidRPr="0011515C">
        <w:t xml:space="preserve"> или </w:t>
      </w:r>
      <w:proofErr w:type="spellStart"/>
      <w:r w:rsidRPr="0011515C">
        <w:t>half</w:t>
      </w:r>
      <w:proofErr w:type="spellEnd"/>
      <w:r w:rsidRPr="0011515C">
        <w:t xml:space="preserve"> не является целью данной итерации проекта. Публичный API «нейросети» минимален: отсутствуют развитые оптимизаторы высокого уровня, </w:t>
      </w:r>
      <w:proofErr w:type="spellStart"/>
      <w:r w:rsidRPr="0011515C">
        <w:t>даталоадеры</w:t>
      </w:r>
      <w:proofErr w:type="spellEnd"/>
      <w:r w:rsidRPr="0011515C">
        <w:t>, обмен через ONNX и иные компоненты, которые ожидаются в промышленных решениях. Часть операций предполагает согласованное состояние данных на CPU и GPU; при расширении функциональности потребуется расширение тестового покрытия.</w:t>
      </w:r>
    </w:p>
    <w:p w14:paraId="19DD978C" w14:textId="52BD0CDF" w:rsidR="0011515C" w:rsidRPr="0011515C" w:rsidRDefault="0011515C" w:rsidP="0011515C">
      <w:pPr>
        <w:pStyle w:val="main"/>
      </w:pPr>
      <w:r w:rsidRPr="0011515C">
        <w:t>Результаты измерения производительности зависят от модели GPU, версии драйвера и установленной версии CUDA. Поэтому в экспериментальной части выпускной квалификационной работы целесообразно отдельно приводить конфигурацию стенда и условия сборки, чтобы обеспечить сопоставимость результатов.</w:t>
      </w:r>
    </w:p>
    <w:p w14:paraId="67B62E12" w14:textId="06D71776" w:rsidR="00B70C13" w:rsidRDefault="0011515C" w:rsidP="0011515C">
      <w:pPr>
        <w:pStyle w:val="main"/>
      </w:pPr>
      <w:r w:rsidRPr="0011515C">
        <w:t xml:space="preserve">С учётом изложенного постановка задачи сводится к необходимости описать и обосновать реализацию тензорного ядра с переносом вычислений на GPU и матричным умножением через </w:t>
      </w:r>
      <w:proofErr w:type="spellStart"/>
      <w:r w:rsidRPr="0011515C">
        <w:t>cuBLAS</w:t>
      </w:r>
      <w:proofErr w:type="spellEnd"/>
      <w:r w:rsidRPr="0011515C">
        <w:t xml:space="preserve">, подсистемы </w:t>
      </w:r>
      <w:proofErr w:type="spellStart"/>
      <w:r w:rsidRPr="0011515C">
        <w:t>autograd</w:t>
      </w:r>
      <w:proofErr w:type="spellEnd"/>
      <w:r w:rsidRPr="0011515C">
        <w:t xml:space="preserve"> для ограниченного набора операций, модуля </w:t>
      </w:r>
      <w:proofErr w:type="spellStart"/>
      <w:r w:rsidRPr="0011515C">
        <w:t>nn</w:t>
      </w:r>
      <w:proofErr w:type="spellEnd"/>
      <w:r w:rsidRPr="0011515C">
        <w:t xml:space="preserve"> в объёме репозитория, а также демонстрационных программ и опциональных тестов и бенчмарка.</w:t>
      </w:r>
      <w:r>
        <w:t xml:space="preserve"> </w:t>
      </w:r>
      <w:r w:rsidR="00B70C13">
        <w:br w:type="page"/>
      </w:r>
    </w:p>
    <w:p w14:paraId="7938B89F" w14:textId="77777777" w:rsidR="009321DC" w:rsidRDefault="009321DC" w:rsidP="0096131A">
      <w:pPr>
        <w:pStyle w:val="affff0"/>
      </w:pPr>
      <w:bookmarkStart w:id="12" w:name="_Toc227037975"/>
      <w:r w:rsidRPr="009321DC">
        <w:lastRenderedPageBreak/>
        <w:t>ПРОЕКТИРОВАНИЕ ПРОГРАММНОГО КОМПЛЕКСА MNNL</w:t>
      </w:r>
      <w:bookmarkEnd w:id="12"/>
    </w:p>
    <w:p w14:paraId="6F548269" w14:textId="655D3079" w:rsidR="0011515C" w:rsidRPr="0011515C" w:rsidRDefault="0011515C" w:rsidP="0011515C">
      <w:pPr>
        <w:pStyle w:val="main"/>
      </w:pPr>
      <w:r w:rsidRPr="0011515C">
        <w:t xml:space="preserve">На этапе проектирования важно разделить ответственность между вычислительным ядром и слоем нейросетевых абстракций. Такое разделение соответствует принципу единственной ответственности и облегчает сопровождение: изменения в CUDA-реализации тензора не должны автоматически требовать переработки интерфейса </w:t>
      </w:r>
      <w:proofErr w:type="spellStart"/>
      <w:r w:rsidRPr="0011515C">
        <w:t>полносвязного</w:t>
      </w:r>
      <w:proofErr w:type="spellEnd"/>
      <w:r w:rsidRPr="0011515C">
        <w:t xml:space="preserve"> слоя, если контракт данных сохраняется.</w:t>
      </w:r>
    </w:p>
    <w:p w14:paraId="7FC7341E" w14:textId="431988DE" w:rsidR="0011515C" w:rsidRPr="0011515C" w:rsidRDefault="0011515C" w:rsidP="0011515C">
      <w:pPr>
        <w:pStyle w:val="main"/>
      </w:pPr>
      <w:r w:rsidRPr="0011515C">
        <w:t xml:space="preserve">Вычислительное ядро представляется статической библиотекой </w:t>
      </w:r>
      <w:proofErr w:type="spellStart"/>
      <w:r w:rsidRPr="0011515C">
        <w:t>tensor</w:t>
      </w:r>
      <w:proofErr w:type="spellEnd"/>
      <w:r w:rsidRPr="0011515C">
        <w:t xml:space="preserve">. В состав CUDA-единицы компиляции входят реализации, связанные с тензором, пользовательскими ядрами, матричными операциями и </w:t>
      </w:r>
      <w:proofErr w:type="spellStart"/>
      <w:r w:rsidRPr="0011515C">
        <w:t>autograd</w:t>
      </w:r>
      <w:proofErr w:type="spellEnd"/>
      <w:r w:rsidRPr="0011515C">
        <w:t xml:space="preserve">. Заголовочные файлы задают интерфейс, доступный остальным частям проекта. Модуль </w:t>
      </w:r>
      <w:proofErr w:type="spellStart"/>
      <w:r w:rsidRPr="0011515C">
        <w:t>nn</w:t>
      </w:r>
      <w:proofErr w:type="spellEnd"/>
      <w:r w:rsidRPr="0011515C">
        <w:t xml:space="preserve"> оформлен преимущественно заголовками и опирается на операции тензора, что согласуется с минималистичной целью репозитория.</w:t>
      </w:r>
    </w:p>
    <w:p w14:paraId="36B07532" w14:textId="45A4909A" w:rsidR="0011515C" w:rsidRPr="0011515C" w:rsidRDefault="0011515C" w:rsidP="0011515C">
      <w:pPr>
        <w:pStyle w:val="main"/>
      </w:pPr>
      <w:r w:rsidRPr="0011515C">
        <w:t xml:space="preserve">Сборка организована средствами </w:t>
      </w:r>
      <w:proofErr w:type="spellStart"/>
      <w:r w:rsidRPr="0011515C">
        <w:t>CMake</w:t>
      </w:r>
      <w:proofErr w:type="spellEnd"/>
      <w:r w:rsidRPr="0011515C">
        <w:t xml:space="preserve">: корневой CMakeLists.txt подключает подпроект </w:t>
      </w:r>
      <w:proofErr w:type="spellStart"/>
      <w:r w:rsidRPr="0011515C">
        <w:t>ransform</w:t>
      </w:r>
      <w:proofErr w:type="spellEnd"/>
      <w:r w:rsidRPr="0011515C">
        <w:t xml:space="preserve">, внутри которого задаются цели </w:t>
      </w:r>
      <w:proofErr w:type="spellStart"/>
      <w:r w:rsidRPr="0011515C">
        <w:t>tensor</w:t>
      </w:r>
      <w:proofErr w:type="spellEnd"/>
      <w:r w:rsidRPr="0011515C">
        <w:t xml:space="preserve">, исполняемые примеры и опциональные тесты и </w:t>
      </w:r>
      <w:proofErr w:type="spellStart"/>
      <w:r w:rsidRPr="0011515C">
        <w:t>bench_matmul</w:t>
      </w:r>
      <w:proofErr w:type="spellEnd"/>
      <w:r w:rsidRPr="0011515C">
        <w:t xml:space="preserve">. Для </w:t>
      </w:r>
      <w:proofErr w:type="spellStart"/>
      <w:r w:rsidRPr="0011515C">
        <w:t>tensor</w:t>
      </w:r>
      <w:proofErr w:type="spellEnd"/>
      <w:r w:rsidRPr="0011515C">
        <w:t xml:space="preserve"> отдельно задаются архитектуры GPU и зависимости </w:t>
      </w:r>
      <w:proofErr w:type="gramStart"/>
      <w:r w:rsidRPr="0011515C">
        <w:t>CUDA::</w:t>
      </w:r>
      <w:proofErr w:type="spellStart"/>
      <w:proofErr w:type="gramEnd"/>
      <w:r w:rsidRPr="0011515C">
        <w:t>cudart</w:t>
      </w:r>
      <w:proofErr w:type="spellEnd"/>
      <w:r w:rsidRPr="0011515C">
        <w:t xml:space="preserve"> и CUDA::</w:t>
      </w:r>
      <w:proofErr w:type="spellStart"/>
      <w:r w:rsidRPr="0011515C">
        <w:t>cublas</w:t>
      </w:r>
      <w:proofErr w:type="spellEnd"/>
      <w:r w:rsidRPr="0011515C">
        <w:t xml:space="preserve">. Правила </w:t>
      </w:r>
      <w:proofErr w:type="spellStart"/>
      <w:r w:rsidRPr="0011515C">
        <w:t>install</w:t>
      </w:r>
      <w:proofErr w:type="spellEnd"/>
      <w:r w:rsidRPr="0011515C">
        <w:t xml:space="preserve"> обеспечивают поставку заголовков и сопутствующей документации объёма проекта, что важно для воспроизводимости научного и учебного контекста.</w:t>
      </w:r>
    </w:p>
    <w:p w14:paraId="2A8CCCF1" w14:textId="77777777" w:rsidR="0011515C" w:rsidRPr="0011515C" w:rsidRDefault="0011515C" w:rsidP="0011515C">
      <w:pPr>
        <w:pStyle w:val="main"/>
      </w:pPr>
      <w:r w:rsidRPr="0011515C">
        <w:t>К поставляемым артефактам относятся:</w:t>
      </w:r>
    </w:p>
    <w:p w14:paraId="769F01DB" w14:textId="45833346" w:rsidR="0011515C" w:rsidRPr="0011515C" w:rsidRDefault="0011515C" w:rsidP="0011515C">
      <w:pPr>
        <w:pStyle w:val="main"/>
        <w:numPr>
          <w:ilvl w:val="0"/>
          <w:numId w:val="28"/>
        </w:numPr>
        <w:ind w:left="993" w:hanging="709"/>
      </w:pPr>
      <w:r w:rsidRPr="0011515C">
        <w:t xml:space="preserve">статическая библиотека </w:t>
      </w:r>
      <w:proofErr w:type="spellStart"/>
      <w:r w:rsidRPr="0011515C">
        <w:t>tensor</w:t>
      </w:r>
      <w:proofErr w:type="spellEnd"/>
      <w:r w:rsidRPr="0011515C">
        <w:t>;</w:t>
      </w:r>
    </w:p>
    <w:p w14:paraId="4D171343" w14:textId="6D78EEA1" w:rsidR="0011515C" w:rsidRPr="0011515C" w:rsidRDefault="0011515C" w:rsidP="0011515C">
      <w:pPr>
        <w:pStyle w:val="main"/>
        <w:numPr>
          <w:ilvl w:val="0"/>
          <w:numId w:val="28"/>
        </w:numPr>
        <w:ind w:left="993" w:hanging="709"/>
      </w:pPr>
      <w:r w:rsidRPr="0011515C">
        <w:t xml:space="preserve">заголовки каталогов </w:t>
      </w:r>
      <w:proofErr w:type="spellStart"/>
      <w:r w:rsidRPr="0011515C">
        <w:t>tensor</w:t>
      </w:r>
      <w:proofErr w:type="spellEnd"/>
      <w:r w:rsidRPr="0011515C">
        <w:t xml:space="preserve">/ и </w:t>
      </w:r>
      <w:proofErr w:type="spellStart"/>
      <w:r w:rsidRPr="0011515C">
        <w:t>nn</w:t>
      </w:r>
      <w:proofErr w:type="spellEnd"/>
      <w:r w:rsidRPr="0011515C">
        <w:t>/;</w:t>
      </w:r>
    </w:p>
    <w:p w14:paraId="094ACFFA" w14:textId="2EE8D0E7" w:rsidR="0011515C" w:rsidRPr="0011515C" w:rsidRDefault="0011515C" w:rsidP="0011515C">
      <w:pPr>
        <w:pStyle w:val="main"/>
        <w:numPr>
          <w:ilvl w:val="0"/>
          <w:numId w:val="28"/>
        </w:numPr>
        <w:ind w:left="993" w:hanging="709"/>
      </w:pPr>
      <w:r w:rsidRPr="0011515C">
        <w:t>исполняемые примеры;</w:t>
      </w:r>
    </w:p>
    <w:p w14:paraId="444BCF06" w14:textId="48D577BE" w:rsidR="009321DC" w:rsidRPr="00403161" w:rsidRDefault="0011515C" w:rsidP="0011515C">
      <w:pPr>
        <w:pStyle w:val="main"/>
        <w:numPr>
          <w:ilvl w:val="0"/>
          <w:numId w:val="28"/>
        </w:numPr>
        <w:ind w:left="993" w:hanging="709"/>
      </w:pPr>
      <w:r w:rsidRPr="0011515C">
        <w:t xml:space="preserve">опционально </w:t>
      </w:r>
      <w:proofErr w:type="spellStart"/>
      <w:r w:rsidRPr="0011515C">
        <w:t>bench_matmul</w:t>
      </w:r>
      <w:proofErr w:type="spellEnd"/>
      <w:r w:rsidRPr="0011515C">
        <w:t xml:space="preserve"> и </w:t>
      </w:r>
      <w:proofErr w:type="spellStart"/>
      <w:r w:rsidRPr="0011515C">
        <w:t>unit</w:t>
      </w:r>
      <w:proofErr w:type="spellEnd"/>
      <w:r w:rsidRPr="0011515C">
        <w:t>-тесты.</w:t>
      </w:r>
      <w:r w:rsidRPr="0011515C">
        <w:t xml:space="preserve"> </w:t>
      </w:r>
      <w:r w:rsidR="00403161">
        <w:br w:type="page"/>
      </w:r>
    </w:p>
    <w:p w14:paraId="0B5900C7" w14:textId="023A7B1E" w:rsidR="009321DC" w:rsidRPr="0096131A" w:rsidRDefault="009321DC" w:rsidP="0096131A">
      <w:pPr>
        <w:pStyle w:val="affff0"/>
      </w:pPr>
      <w:bookmarkStart w:id="13" w:name="_Toc227037976"/>
      <w:r w:rsidRPr="0096131A">
        <w:lastRenderedPageBreak/>
        <w:t>РЕАЛИЗАЦИЯ</w:t>
      </w:r>
      <w:bookmarkEnd w:id="13"/>
    </w:p>
    <w:p w14:paraId="2C960B57" w14:textId="79047DE0" w:rsidR="0011515C" w:rsidRPr="0011515C" w:rsidRDefault="0011515C" w:rsidP="0011515C">
      <w:pPr>
        <w:pStyle w:val="main"/>
      </w:pPr>
      <w:r w:rsidRPr="0011515C">
        <w:t xml:space="preserve">Тензор </w:t>
      </w:r>
      <w:proofErr w:type="spellStart"/>
      <w:r w:rsidRPr="0011515C">
        <w:t>Tensor</w:t>
      </w:r>
      <w:proofErr w:type="spellEnd"/>
      <w:r w:rsidRPr="0011515C">
        <w:t>&lt;</w:t>
      </w:r>
      <w:proofErr w:type="spellStart"/>
      <w:r w:rsidRPr="0011515C">
        <w:t>float</w:t>
      </w:r>
      <w:proofErr w:type="spellEnd"/>
      <w:r w:rsidRPr="0011515C">
        <w:t>&gt; и перенос данных между CPU и GPU</w:t>
      </w:r>
    </w:p>
    <w:p w14:paraId="25383395" w14:textId="77777777" w:rsidR="0011515C" w:rsidRDefault="0011515C" w:rsidP="0011515C">
      <w:pPr>
        <w:pStyle w:val="main"/>
      </w:pPr>
      <w:r w:rsidRPr="0011515C">
        <w:t xml:space="preserve">Центральной сущностью MNNL является тензор, хранящий форму, шаги, выровненную память на CPU и состояние, связанное с копией данных на GPU. Перенос между адресными пространствами выполняется методами </w:t>
      </w:r>
      <w:proofErr w:type="spellStart"/>
      <w:r w:rsidRPr="0011515C">
        <w:t>to_gpu</w:t>
      </w:r>
      <w:proofErr w:type="spellEnd"/>
      <w:r w:rsidRPr="0011515C">
        <w:t xml:space="preserve"> и </w:t>
      </w:r>
      <w:proofErr w:type="spellStart"/>
      <w:r w:rsidRPr="0011515C">
        <w:t>to_cpu</w:t>
      </w:r>
      <w:proofErr w:type="spellEnd"/>
      <w:r w:rsidRPr="0011515C">
        <w:t xml:space="preserve"> с использованием API </w:t>
      </w:r>
      <w:proofErr w:type="spellStart"/>
      <w:r w:rsidRPr="0011515C">
        <w:t>cudaMemcpy</w:t>
      </w:r>
      <w:proofErr w:type="spellEnd"/>
      <w:r w:rsidRPr="0011515C">
        <w:t>. На уровне инженерной культуры важно, чтобы ошибки CUDA не игнорировались: проверка статусов позволяет раньше обнаруживать рассинхронизацию ресурсов и упрощает отладку при переносе пояснительной записки на другой стенд.</w:t>
      </w:r>
    </w:p>
    <w:p w14:paraId="211D6584" w14:textId="77777777" w:rsidR="0011515C" w:rsidRDefault="0011515C" w:rsidP="0011515C">
      <w:pPr>
        <w:pStyle w:val="main"/>
      </w:pPr>
      <w:r w:rsidRPr="0011515C">
        <w:t>С точки зрения обучения модели корректность переноса данных напрямую влияет на устойчивость численных результатов и на интерпретацию градиентов.</w:t>
      </w:r>
      <w:r>
        <w:t xml:space="preserve"> </w:t>
      </w:r>
      <w:r w:rsidRPr="0011515C">
        <w:t>Поэтому в тексте ВКР целесообразно сопроводить описание иллюстрациями соответствующих</w:t>
      </w:r>
      <w:r>
        <w:t xml:space="preserve"> </w:t>
      </w:r>
      <w:r w:rsidRPr="0011515C">
        <w:t>фрагментов исходного кода.</w:t>
      </w:r>
    </w:p>
    <w:p w14:paraId="1E1C66AC" w14:textId="70BD16B7" w:rsidR="009321DC" w:rsidRPr="009321DC" w:rsidRDefault="009321DC" w:rsidP="0011515C">
      <w:pPr>
        <w:pStyle w:val="main"/>
        <w:ind w:firstLine="0"/>
        <w:jc w:val="left"/>
      </w:pPr>
      <w:r w:rsidRPr="009321DC">
        <w:drawing>
          <wp:inline distT="0" distB="0" distL="0" distR="0" wp14:anchorId="423E4023" wp14:editId="16A92FE0">
            <wp:extent cx="6362700" cy="43516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2002" cy="435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C314" w14:textId="77777777" w:rsidR="009321DC" w:rsidRPr="009321DC" w:rsidRDefault="009321DC" w:rsidP="009321DC">
      <w:pPr>
        <w:pStyle w:val="main"/>
        <w:rPr>
          <w:lang w:val="en-US"/>
        </w:rPr>
      </w:pPr>
      <w:r w:rsidRPr="009321DC">
        <w:t>Рисунок</w:t>
      </w:r>
      <w:r w:rsidRPr="009321DC">
        <w:rPr>
          <w:lang w:val="en-US"/>
        </w:rPr>
        <w:t xml:space="preserve"> 1 — </w:t>
      </w:r>
      <w:proofErr w:type="gramStart"/>
      <w:r w:rsidRPr="009321DC">
        <w:rPr>
          <w:lang w:val="en-US"/>
        </w:rPr>
        <w:t>MNNL::</w:t>
      </w:r>
      <w:proofErr w:type="gramEnd"/>
      <w:r w:rsidRPr="009321DC">
        <w:rPr>
          <w:lang w:val="en-US"/>
        </w:rPr>
        <w:t>Tensor&lt;float&gt;::</w:t>
      </w:r>
      <w:proofErr w:type="spellStart"/>
      <w:r w:rsidRPr="009321DC">
        <w:rPr>
          <w:lang w:val="en-US"/>
        </w:rPr>
        <w:t>to_gpu</w:t>
      </w:r>
      <w:proofErr w:type="spellEnd"/>
      <w:r w:rsidRPr="009321DC">
        <w:rPr>
          <w:lang w:val="en-US"/>
        </w:rPr>
        <w:t xml:space="preserve"> (</w:t>
      </w:r>
      <w:proofErr w:type="spellStart"/>
      <w:r w:rsidRPr="009321DC">
        <w:rPr>
          <w:lang w:val="en-US"/>
        </w:rPr>
        <w:t>ransform</w:t>
      </w:r>
      <w:proofErr w:type="spellEnd"/>
      <w:r w:rsidRPr="009321DC">
        <w:rPr>
          <w:lang w:val="en-US"/>
        </w:rPr>
        <w:t>/tensor/tensor.cu)</w:t>
      </w:r>
    </w:p>
    <w:p w14:paraId="3AFB9BB5" w14:textId="0DC0920D" w:rsidR="009321DC" w:rsidRDefault="009321DC" w:rsidP="009321DC">
      <w:pPr>
        <w:pStyle w:val="main"/>
      </w:pPr>
      <w:r w:rsidRPr="009321DC">
        <w:t>Описание: фрагмент реализации переноса данных на устройство; видны проверки ошибок и установка флага нахождения данных на GPU.</w:t>
      </w:r>
    </w:p>
    <w:p w14:paraId="6B674711" w14:textId="7EC53B45" w:rsidR="009321DC" w:rsidRPr="009321DC" w:rsidRDefault="009321DC" w:rsidP="009321DC">
      <w:pPr>
        <w:pStyle w:val="main"/>
        <w:ind w:firstLine="0"/>
        <w:jc w:val="center"/>
      </w:pPr>
      <w:r w:rsidRPr="009321DC">
        <w:lastRenderedPageBreak/>
        <w:drawing>
          <wp:inline distT="0" distB="0" distL="0" distR="0" wp14:anchorId="6F7FCDD5" wp14:editId="4738C522">
            <wp:extent cx="6216841" cy="4972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2675" cy="497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4119" w14:textId="77777777" w:rsidR="009321DC" w:rsidRPr="009321DC" w:rsidRDefault="009321DC" w:rsidP="009321DC">
      <w:pPr>
        <w:pStyle w:val="main"/>
        <w:rPr>
          <w:lang w:val="en-US"/>
        </w:rPr>
      </w:pPr>
      <w:r w:rsidRPr="009321DC">
        <w:t>Рисунок</w:t>
      </w:r>
      <w:r w:rsidRPr="009321DC">
        <w:rPr>
          <w:lang w:val="en-US"/>
        </w:rPr>
        <w:t xml:space="preserve"> 2 — </w:t>
      </w:r>
      <w:proofErr w:type="gramStart"/>
      <w:r w:rsidRPr="009321DC">
        <w:rPr>
          <w:lang w:val="en-US"/>
        </w:rPr>
        <w:t>MNNL::</w:t>
      </w:r>
      <w:proofErr w:type="gramEnd"/>
      <w:r w:rsidRPr="009321DC">
        <w:rPr>
          <w:lang w:val="en-US"/>
        </w:rPr>
        <w:t>Tensor&lt;float&gt;::</w:t>
      </w:r>
      <w:proofErr w:type="spellStart"/>
      <w:r w:rsidRPr="009321DC">
        <w:rPr>
          <w:lang w:val="en-US"/>
        </w:rPr>
        <w:t>to_cpu</w:t>
      </w:r>
      <w:proofErr w:type="spellEnd"/>
      <w:r w:rsidRPr="009321DC">
        <w:rPr>
          <w:lang w:val="en-US"/>
        </w:rPr>
        <w:t xml:space="preserve"> (</w:t>
      </w:r>
      <w:proofErr w:type="spellStart"/>
      <w:r w:rsidRPr="009321DC">
        <w:rPr>
          <w:lang w:val="en-US"/>
        </w:rPr>
        <w:t>ransform</w:t>
      </w:r>
      <w:proofErr w:type="spellEnd"/>
      <w:r w:rsidRPr="009321DC">
        <w:rPr>
          <w:lang w:val="en-US"/>
        </w:rPr>
        <w:t>/tensor/tensor.cu)</w:t>
      </w:r>
    </w:p>
    <w:p w14:paraId="41656727" w14:textId="0AFD7D54" w:rsidR="00101CFF" w:rsidRDefault="009321DC" w:rsidP="009321DC">
      <w:pPr>
        <w:pStyle w:val="main"/>
      </w:pPr>
      <w:r w:rsidRPr="009321DC">
        <w:t xml:space="preserve">Описание: обратное копирование на CPU при необходимости продолжить вычисления или </w:t>
      </w:r>
      <w:proofErr w:type="spellStart"/>
      <w:r w:rsidRPr="009321DC">
        <w:t>backward</w:t>
      </w:r>
      <w:proofErr w:type="spellEnd"/>
      <w:r w:rsidRPr="009321DC">
        <w:t xml:space="preserve"> на хосте.</w:t>
      </w:r>
    </w:p>
    <w:p w14:paraId="3B2EBC60" w14:textId="3E8E202D" w:rsidR="009321DC" w:rsidRPr="00101CFF" w:rsidRDefault="00101CFF" w:rsidP="00101CFF">
      <w:pPr>
        <w:spacing w:after="0" w:line="240" w:lineRule="auto"/>
        <w:rPr>
          <w:rFonts w:ascii="Times New Roman" w:eastAsia="Times New Roman" w:hAnsi="Times New Roman"/>
          <w:sz w:val="28"/>
          <w:szCs w:val="20"/>
          <w:lang w:eastAsia="ru-RU"/>
        </w:rPr>
      </w:pPr>
      <w:r>
        <w:br w:type="page"/>
      </w:r>
    </w:p>
    <w:p w14:paraId="684DF19F" w14:textId="77777777" w:rsidR="0011515C" w:rsidRDefault="0011515C" w:rsidP="0096131A">
      <w:pPr>
        <w:pStyle w:val="affff0"/>
      </w:pPr>
      <w:bookmarkStart w:id="14" w:name="_Toc227037977"/>
      <w:r w:rsidRPr="0011515C">
        <w:lastRenderedPageBreak/>
        <w:t xml:space="preserve">Матричное умножение и использование </w:t>
      </w:r>
      <w:proofErr w:type="spellStart"/>
      <w:r w:rsidRPr="0011515C">
        <w:t>cuBLAS</w:t>
      </w:r>
      <w:bookmarkEnd w:id="14"/>
      <w:proofErr w:type="spellEnd"/>
      <w:r w:rsidRPr="0011515C">
        <w:t xml:space="preserve"> </w:t>
      </w:r>
    </w:p>
    <w:p w14:paraId="37B72FCD" w14:textId="77777777" w:rsidR="0011515C" w:rsidRDefault="0011515C" w:rsidP="0011515C">
      <w:pPr>
        <w:pStyle w:val="main"/>
        <w:ind w:firstLine="0"/>
      </w:pPr>
      <w:r w:rsidRPr="0011515C">
        <w:t xml:space="preserve">Матричное умножение является одной из наиболее частых операций в вычислительном конвейере </w:t>
      </w:r>
      <w:proofErr w:type="spellStart"/>
      <w:r w:rsidRPr="0011515C">
        <w:t>полносвязных</w:t>
      </w:r>
      <w:proofErr w:type="spellEnd"/>
      <w:r w:rsidRPr="0011515C">
        <w:t xml:space="preserve"> слоёв. В MNNL для </w:t>
      </w:r>
      <w:proofErr w:type="spellStart"/>
      <w:r w:rsidRPr="0011515C">
        <w:t>float</w:t>
      </w:r>
      <w:proofErr w:type="spellEnd"/>
      <w:r w:rsidRPr="0011515C">
        <w:t xml:space="preserve">-умножения используется </w:t>
      </w:r>
      <w:proofErr w:type="spellStart"/>
      <w:r w:rsidRPr="0011515C">
        <w:t>cuBLAS</w:t>
      </w:r>
      <w:proofErr w:type="spellEnd"/>
      <w:r w:rsidRPr="0011515C">
        <w:t xml:space="preserve"> через обвязку </w:t>
      </w:r>
      <w:proofErr w:type="spellStart"/>
      <w:proofErr w:type="gramStart"/>
      <w:r w:rsidRPr="0011515C">
        <w:t>math</w:t>
      </w:r>
      <w:proofErr w:type="spellEnd"/>
      <w:r w:rsidRPr="0011515C">
        <w:t>::</w:t>
      </w:r>
      <w:proofErr w:type="spellStart"/>
      <w:proofErr w:type="gramEnd"/>
      <w:r w:rsidRPr="0011515C">
        <w:t>matmul_float</w:t>
      </w:r>
      <w:proofErr w:type="spellEnd"/>
      <w:r w:rsidRPr="0011515C">
        <w:t xml:space="preserve">, а на уровне тензора предоставляется метод </w:t>
      </w:r>
      <w:proofErr w:type="spellStart"/>
      <w:r w:rsidRPr="0011515C">
        <w:t>matmul</w:t>
      </w:r>
      <w:proofErr w:type="spellEnd"/>
      <w:r w:rsidRPr="0011515C">
        <w:t xml:space="preserve">. Выбор </w:t>
      </w:r>
      <w:proofErr w:type="spellStart"/>
      <w:r w:rsidRPr="0011515C">
        <w:t>cuBLAS</w:t>
      </w:r>
      <w:proofErr w:type="spellEnd"/>
      <w:r w:rsidRPr="0011515C">
        <w:t xml:space="preserve"> обусловлен зрелостью реализации GEMM и хорошей поддержкой со стороны NVIDIA</w:t>
      </w:r>
    </w:p>
    <w:p w14:paraId="2D826786" w14:textId="4D14C076" w:rsidR="0011515C" w:rsidRPr="0011515C" w:rsidRDefault="0011515C" w:rsidP="0011515C">
      <w:pPr>
        <w:pStyle w:val="main"/>
      </w:pPr>
      <w:r w:rsidRPr="0011515C">
        <w:t>При подготовке иллюстраций к пояснительной записке полезно показать как место проверки размерностей, так и участок, где выполняется вызов библиотечной функции, поскольку это связывает текст с измеряемой производительностью бенчмарка.</w:t>
      </w:r>
    </w:p>
    <w:p w14:paraId="74BCCCEE" w14:textId="402F745D" w:rsidR="00101CFF" w:rsidRPr="009321DC" w:rsidRDefault="00101CFF" w:rsidP="0011515C">
      <w:pPr>
        <w:pStyle w:val="main"/>
        <w:ind w:firstLine="0"/>
        <w:jc w:val="center"/>
      </w:pPr>
      <w:r w:rsidRPr="00101CFF">
        <w:drawing>
          <wp:inline distT="0" distB="0" distL="0" distR="0" wp14:anchorId="7B85DA24" wp14:editId="64BC8735">
            <wp:extent cx="3862766" cy="5629275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7056" cy="565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8FA6" w14:textId="77777777" w:rsidR="009321DC" w:rsidRPr="009321DC" w:rsidRDefault="009321DC" w:rsidP="009321DC">
      <w:pPr>
        <w:pStyle w:val="main"/>
      </w:pPr>
      <w:r w:rsidRPr="009321DC">
        <w:t xml:space="preserve">Рисунок 3 — </w:t>
      </w:r>
      <w:proofErr w:type="gramStart"/>
      <w:r w:rsidRPr="009321DC">
        <w:t>MNNL::</w:t>
      </w:r>
      <w:proofErr w:type="spellStart"/>
      <w:proofErr w:type="gramEnd"/>
      <w:r w:rsidRPr="009321DC">
        <w:t>Tensor</w:t>
      </w:r>
      <w:proofErr w:type="spellEnd"/>
      <w:r w:rsidRPr="009321DC">
        <w:t>&lt;</w:t>
      </w:r>
      <w:proofErr w:type="spellStart"/>
      <w:r w:rsidRPr="009321DC">
        <w:t>float</w:t>
      </w:r>
      <w:proofErr w:type="spellEnd"/>
      <w:r w:rsidRPr="009321DC">
        <w:t>&gt;::</w:t>
      </w:r>
      <w:proofErr w:type="spellStart"/>
      <w:r w:rsidRPr="009321DC">
        <w:t>matmul</w:t>
      </w:r>
      <w:proofErr w:type="spellEnd"/>
      <w:r w:rsidRPr="009321DC">
        <w:t xml:space="preserve"> (</w:t>
      </w:r>
      <w:proofErr w:type="spellStart"/>
      <w:r w:rsidRPr="009321DC">
        <w:t>ransform</w:t>
      </w:r>
      <w:proofErr w:type="spellEnd"/>
      <w:r w:rsidRPr="009321DC">
        <w:t>/</w:t>
      </w:r>
      <w:proofErr w:type="spellStart"/>
      <w:r w:rsidRPr="009321DC">
        <w:t>tensor</w:t>
      </w:r>
      <w:proofErr w:type="spellEnd"/>
      <w:r w:rsidRPr="009321DC">
        <w:t>/</w:t>
      </w:r>
      <w:proofErr w:type="spellStart"/>
      <w:r w:rsidRPr="009321DC">
        <w:t>tensor.h</w:t>
      </w:r>
      <w:proofErr w:type="spellEnd"/>
      <w:r w:rsidRPr="009321DC">
        <w:t>)</w:t>
      </w:r>
    </w:p>
    <w:p w14:paraId="0037E83E" w14:textId="7BE28811" w:rsidR="009321DC" w:rsidRDefault="009321DC" w:rsidP="009321DC">
      <w:pPr>
        <w:pStyle w:val="main"/>
      </w:pPr>
      <w:r w:rsidRPr="009321DC">
        <w:lastRenderedPageBreak/>
        <w:t xml:space="preserve">Описание: проверка размерностей и вызов обвязки </w:t>
      </w:r>
      <w:proofErr w:type="spellStart"/>
      <w:r w:rsidRPr="009321DC">
        <w:t>cuBLAS</w:t>
      </w:r>
      <w:proofErr w:type="spellEnd"/>
      <w:r w:rsidRPr="009321DC">
        <w:t xml:space="preserve"> для результата умножения.</w:t>
      </w:r>
    </w:p>
    <w:p w14:paraId="212430B9" w14:textId="75B64A9D" w:rsidR="00101CFF" w:rsidRPr="009321DC" w:rsidRDefault="00101CFF" w:rsidP="00101CFF">
      <w:pPr>
        <w:pStyle w:val="main"/>
        <w:ind w:firstLine="0"/>
        <w:jc w:val="center"/>
      </w:pPr>
      <w:r w:rsidRPr="00101CFF">
        <w:drawing>
          <wp:inline distT="0" distB="0" distL="0" distR="0" wp14:anchorId="6D596C15" wp14:editId="027E4C76">
            <wp:extent cx="6010275" cy="357001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9527" cy="358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32D9" w14:textId="77777777" w:rsidR="009321DC" w:rsidRPr="009321DC" w:rsidRDefault="009321DC" w:rsidP="009321DC">
      <w:pPr>
        <w:pStyle w:val="main"/>
      </w:pPr>
      <w:r w:rsidRPr="009321DC">
        <w:t xml:space="preserve">Рисунок 4 — </w:t>
      </w:r>
      <w:proofErr w:type="gramStart"/>
      <w:r w:rsidRPr="009321DC">
        <w:t>MNNL::</w:t>
      </w:r>
      <w:proofErr w:type="spellStart"/>
      <w:proofErr w:type="gramEnd"/>
      <w:r w:rsidRPr="009321DC">
        <w:t>math</w:t>
      </w:r>
      <w:proofErr w:type="spellEnd"/>
      <w:r w:rsidRPr="009321DC">
        <w:t>::</w:t>
      </w:r>
      <w:proofErr w:type="spellStart"/>
      <w:r w:rsidRPr="009321DC">
        <w:t>matmul_float</w:t>
      </w:r>
      <w:proofErr w:type="spellEnd"/>
      <w:r w:rsidRPr="009321DC">
        <w:t xml:space="preserve"> (</w:t>
      </w:r>
      <w:proofErr w:type="spellStart"/>
      <w:r w:rsidRPr="009321DC">
        <w:t>ransform</w:t>
      </w:r>
      <w:proofErr w:type="spellEnd"/>
      <w:r w:rsidRPr="009321DC">
        <w:t>/</w:t>
      </w:r>
      <w:proofErr w:type="spellStart"/>
      <w:r w:rsidRPr="009321DC">
        <w:t>tensor</w:t>
      </w:r>
      <w:proofErr w:type="spellEnd"/>
      <w:r w:rsidRPr="009321DC">
        <w:t>/</w:t>
      </w:r>
      <w:proofErr w:type="spellStart"/>
      <w:r w:rsidRPr="009321DC">
        <w:t>math</w:t>
      </w:r>
      <w:proofErr w:type="spellEnd"/>
      <w:r w:rsidRPr="009321DC">
        <w:t>/</w:t>
      </w:r>
      <w:proofErr w:type="spellStart"/>
      <w:r w:rsidRPr="009321DC">
        <w:t>gemm.h</w:t>
      </w:r>
      <w:proofErr w:type="spellEnd"/>
      <w:r w:rsidRPr="009321DC">
        <w:t xml:space="preserve"> / gemm.cu)</w:t>
      </w:r>
    </w:p>
    <w:p w14:paraId="6F01E292" w14:textId="0C90AA7F" w:rsidR="009321DC" w:rsidRPr="00403161" w:rsidRDefault="009321DC" w:rsidP="001757FF">
      <w:pPr>
        <w:pStyle w:val="main"/>
      </w:pPr>
      <w:r w:rsidRPr="009321DC">
        <w:t xml:space="preserve">Описание: настройка дескриптора </w:t>
      </w:r>
      <w:proofErr w:type="spellStart"/>
      <w:r w:rsidRPr="009321DC">
        <w:t>cublas</w:t>
      </w:r>
      <w:proofErr w:type="spellEnd"/>
      <w:r w:rsidRPr="009321DC">
        <w:t xml:space="preserve"> и вызов SGEMM для </w:t>
      </w:r>
      <w:proofErr w:type="spellStart"/>
      <w:r w:rsidRPr="009321DC">
        <w:t>float</w:t>
      </w:r>
      <w:proofErr w:type="spellEnd"/>
      <w:r w:rsidRPr="009321DC">
        <w:t>.</w:t>
      </w:r>
    </w:p>
    <w:p w14:paraId="4CB2EE36" w14:textId="5BFB0961" w:rsidR="0011515C" w:rsidRPr="0011515C" w:rsidRDefault="0011515C" w:rsidP="0011515C">
      <w:pPr>
        <w:pStyle w:val="main"/>
      </w:pPr>
      <w:r w:rsidRPr="0011515C">
        <w:t>Автоматическое дифференцирование</w:t>
      </w:r>
    </w:p>
    <w:p w14:paraId="70AD30F1" w14:textId="38922E84" w:rsidR="001757FF" w:rsidRDefault="0011515C" w:rsidP="0011515C">
      <w:pPr>
        <w:pStyle w:val="main"/>
      </w:pPr>
      <w:r w:rsidRPr="0011515C">
        <w:t xml:space="preserve">Подсистема </w:t>
      </w:r>
      <w:proofErr w:type="spellStart"/>
      <w:r w:rsidRPr="0011515C">
        <w:t>autograd</w:t>
      </w:r>
      <w:proofErr w:type="spellEnd"/>
      <w:r w:rsidRPr="0011515C">
        <w:t xml:space="preserve"> фиксирует выполненные операции в ленте и реализует обратные правила для ограниченного набора примитивов. Вызов </w:t>
      </w:r>
      <w:proofErr w:type="spellStart"/>
      <w:proofErr w:type="gramStart"/>
      <w:r w:rsidRPr="0011515C">
        <w:t>Tensor</w:t>
      </w:r>
      <w:proofErr w:type="spellEnd"/>
      <w:r w:rsidRPr="0011515C">
        <w:t>::</w:t>
      </w:r>
      <w:proofErr w:type="spellStart"/>
      <w:proofErr w:type="gramEnd"/>
      <w:r w:rsidRPr="0011515C">
        <w:t>backward</w:t>
      </w:r>
      <w:proofErr w:type="spellEnd"/>
      <w:r w:rsidRPr="0011515C">
        <w:t xml:space="preserve"> делегирует работу в </w:t>
      </w:r>
      <w:proofErr w:type="spellStart"/>
      <w:r w:rsidRPr="0011515C">
        <w:t>autograd</w:t>
      </w:r>
      <w:proofErr w:type="spellEnd"/>
      <w:r w:rsidRPr="0011515C">
        <w:t>::</w:t>
      </w:r>
      <w:proofErr w:type="spellStart"/>
      <w:r w:rsidRPr="0011515C">
        <w:t>backward</w:t>
      </w:r>
      <w:proofErr w:type="spellEnd"/>
      <w:r w:rsidRPr="0011515C">
        <w:t>, что задаёт единый стиль использования для демонстрационных программ.</w:t>
      </w:r>
    </w:p>
    <w:p w14:paraId="5B0F3E9D" w14:textId="77777777" w:rsidR="001757FF" w:rsidRDefault="001757FF">
      <w:pPr>
        <w:spacing w:after="0" w:line="240" w:lineRule="auto"/>
        <w:rPr>
          <w:rFonts w:ascii="Times New Roman" w:eastAsia="Times New Roman" w:hAnsi="Times New Roman"/>
          <w:sz w:val="28"/>
          <w:szCs w:val="20"/>
          <w:lang w:eastAsia="ru-RU"/>
        </w:rPr>
      </w:pPr>
      <w:r>
        <w:br w:type="page"/>
      </w:r>
    </w:p>
    <w:p w14:paraId="2F8FBEA9" w14:textId="77777777" w:rsidR="0011515C" w:rsidRPr="0011515C" w:rsidRDefault="0011515C" w:rsidP="0011515C">
      <w:pPr>
        <w:pStyle w:val="main"/>
      </w:pPr>
    </w:p>
    <w:p w14:paraId="457683E5" w14:textId="77777777" w:rsidR="0011515C" w:rsidRDefault="0011515C" w:rsidP="0011515C">
      <w:pPr>
        <w:pStyle w:val="main"/>
      </w:pPr>
      <w:r w:rsidRPr="0011515C">
        <w:t>Для пояснительной записки представляют интерес как механизм записи операций, так и пример конкретного правила обратного прохода для матричного умножения, поскольку он наглядно демонстрирует цепочку рассуждений, лежащую в основе обучения методом обратного распространения ошибки.</w:t>
      </w:r>
      <w:r w:rsidRPr="0011515C">
        <w:t xml:space="preserve"> </w:t>
      </w:r>
    </w:p>
    <w:p w14:paraId="5CA52248" w14:textId="51F1D49E" w:rsidR="00101CFF" w:rsidRPr="0011515C" w:rsidRDefault="00101CFF" w:rsidP="0011515C">
      <w:pPr>
        <w:pStyle w:val="main"/>
        <w:ind w:left="0" w:right="0" w:firstLine="0"/>
        <w:jc w:val="center"/>
      </w:pPr>
      <w:r w:rsidRPr="00101CFF">
        <w:rPr>
          <w:lang w:val="en-US"/>
        </w:rPr>
        <w:drawing>
          <wp:inline distT="0" distB="0" distL="0" distR="0" wp14:anchorId="63FC9043" wp14:editId="1270E6A2">
            <wp:extent cx="5381625" cy="4508292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8277" cy="453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7741" w14:textId="77777777" w:rsidR="009321DC" w:rsidRPr="009321DC" w:rsidRDefault="009321DC" w:rsidP="009321DC">
      <w:pPr>
        <w:pStyle w:val="main"/>
      </w:pPr>
      <w:r w:rsidRPr="009321DC">
        <w:t xml:space="preserve">Рисунок 5 — </w:t>
      </w:r>
      <w:proofErr w:type="gramStart"/>
      <w:r w:rsidRPr="009321DC">
        <w:t>MNNL::</w:t>
      </w:r>
      <w:proofErr w:type="spellStart"/>
      <w:proofErr w:type="gramEnd"/>
      <w:r w:rsidRPr="009321DC">
        <w:t>Tensor</w:t>
      </w:r>
      <w:proofErr w:type="spellEnd"/>
      <w:r w:rsidRPr="009321DC">
        <w:t>&lt;</w:t>
      </w:r>
      <w:proofErr w:type="spellStart"/>
      <w:r w:rsidRPr="009321DC">
        <w:t>float</w:t>
      </w:r>
      <w:proofErr w:type="spellEnd"/>
      <w:r w:rsidRPr="009321DC">
        <w:t>&gt;::</w:t>
      </w:r>
      <w:proofErr w:type="spellStart"/>
      <w:r w:rsidRPr="009321DC">
        <w:t>backward</w:t>
      </w:r>
      <w:proofErr w:type="spellEnd"/>
      <w:r w:rsidRPr="009321DC">
        <w:t xml:space="preserve"> (</w:t>
      </w:r>
      <w:proofErr w:type="spellStart"/>
      <w:r w:rsidRPr="009321DC">
        <w:t>ransform</w:t>
      </w:r>
      <w:proofErr w:type="spellEnd"/>
      <w:r w:rsidRPr="009321DC">
        <w:t>/</w:t>
      </w:r>
      <w:proofErr w:type="spellStart"/>
      <w:r w:rsidRPr="009321DC">
        <w:t>tensor</w:t>
      </w:r>
      <w:proofErr w:type="spellEnd"/>
      <w:r w:rsidRPr="009321DC">
        <w:t>/</w:t>
      </w:r>
      <w:proofErr w:type="spellStart"/>
      <w:r w:rsidRPr="009321DC">
        <w:t>tensor.h</w:t>
      </w:r>
      <w:proofErr w:type="spellEnd"/>
      <w:r w:rsidRPr="009321DC">
        <w:t>)</w:t>
      </w:r>
    </w:p>
    <w:p w14:paraId="192A3365" w14:textId="6D992C90" w:rsidR="009321DC" w:rsidRPr="00403161" w:rsidRDefault="009321DC" w:rsidP="001757FF">
      <w:pPr>
        <w:pStyle w:val="main"/>
      </w:pPr>
      <w:r w:rsidRPr="009321DC">
        <w:t xml:space="preserve">Описание: точка входа обратного прохода от выбранного тензора (например, </w:t>
      </w:r>
      <w:proofErr w:type="spellStart"/>
      <w:r w:rsidRPr="009321DC">
        <w:t>loss</w:t>
      </w:r>
      <w:proofErr w:type="spellEnd"/>
      <w:r w:rsidRPr="009321DC">
        <w:t>).</w:t>
      </w:r>
    </w:p>
    <w:p w14:paraId="1219A4B1" w14:textId="677EA297" w:rsidR="00101CFF" w:rsidRPr="00101CFF" w:rsidRDefault="00101CFF" w:rsidP="00101CFF">
      <w:pPr>
        <w:pStyle w:val="main"/>
        <w:ind w:left="0" w:right="0" w:firstLine="0"/>
        <w:jc w:val="center"/>
        <w:rPr>
          <w:lang w:val="en-US"/>
        </w:rPr>
      </w:pPr>
      <w:r w:rsidRPr="00101CFF">
        <w:rPr>
          <w:lang w:val="en-US"/>
        </w:rPr>
        <w:drawing>
          <wp:inline distT="0" distB="0" distL="0" distR="0" wp14:anchorId="00307A5A" wp14:editId="4FCA0D3D">
            <wp:extent cx="4160468" cy="1309080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4845" cy="132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9BB5" w14:textId="65C8DA27" w:rsidR="009321DC" w:rsidRPr="00101CFF" w:rsidRDefault="009321DC" w:rsidP="009321DC">
      <w:pPr>
        <w:pStyle w:val="main"/>
        <w:rPr>
          <w:lang w:val="en-US"/>
        </w:rPr>
      </w:pPr>
      <w:r w:rsidRPr="009321DC">
        <w:t>Рисунок</w:t>
      </w:r>
      <w:r w:rsidRPr="00101CFF">
        <w:rPr>
          <w:lang w:val="en-US"/>
        </w:rPr>
        <w:t xml:space="preserve"> </w:t>
      </w:r>
      <w:r w:rsidR="00101CFF">
        <w:rPr>
          <w:lang w:val="en-US"/>
        </w:rPr>
        <w:t>6</w:t>
      </w:r>
      <w:r w:rsidRPr="00101CFF">
        <w:rPr>
          <w:lang w:val="en-US"/>
        </w:rPr>
        <w:t xml:space="preserve"> — </w:t>
      </w:r>
      <w:proofErr w:type="gramStart"/>
      <w:r w:rsidRPr="00101CFF">
        <w:rPr>
          <w:lang w:val="en-US"/>
        </w:rPr>
        <w:t>MNNL::</w:t>
      </w:r>
      <w:proofErr w:type="spellStart"/>
      <w:proofErr w:type="gramEnd"/>
      <w:r w:rsidRPr="00101CFF">
        <w:rPr>
          <w:lang w:val="en-US"/>
        </w:rPr>
        <w:t>autograd</w:t>
      </w:r>
      <w:proofErr w:type="spellEnd"/>
      <w:r w:rsidRPr="00101CFF">
        <w:rPr>
          <w:lang w:val="en-US"/>
        </w:rPr>
        <w:t>::</w:t>
      </w:r>
      <w:proofErr w:type="spellStart"/>
      <w:r w:rsidRPr="00101CFF">
        <w:rPr>
          <w:lang w:val="en-US"/>
        </w:rPr>
        <w:t>push_record</w:t>
      </w:r>
      <w:proofErr w:type="spellEnd"/>
      <w:r w:rsidRPr="00101CFF">
        <w:rPr>
          <w:lang w:val="en-US"/>
        </w:rPr>
        <w:t xml:space="preserve"> (</w:t>
      </w:r>
      <w:proofErr w:type="spellStart"/>
      <w:r w:rsidRPr="00101CFF">
        <w:rPr>
          <w:lang w:val="en-US"/>
        </w:rPr>
        <w:t>ransform</w:t>
      </w:r>
      <w:proofErr w:type="spellEnd"/>
      <w:r w:rsidRPr="00101CFF">
        <w:rPr>
          <w:lang w:val="en-US"/>
        </w:rPr>
        <w:t>/tensor/core/autograd.cu)</w:t>
      </w:r>
    </w:p>
    <w:p w14:paraId="46D5BFDB" w14:textId="06ED9635" w:rsidR="009321DC" w:rsidRDefault="009321DC" w:rsidP="009321DC">
      <w:pPr>
        <w:pStyle w:val="main"/>
        <w:rPr>
          <w:lang w:val="en-US"/>
        </w:rPr>
      </w:pPr>
      <w:r w:rsidRPr="009321DC">
        <w:t xml:space="preserve">Описание: добавление записи об операции в </w:t>
      </w:r>
      <w:proofErr w:type="spellStart"/>
      <w:r w:rsidRPr="009321DC">
        <w:t>thread_local</w:t>
      </w:r>
      <w:proofErr w:type="spellEnd"/>
      <w:r w:rsidRPr="009321DC">
        <w:t xml:space="preserve"> ленту при включённом режиме градиентов.</w:t>
      </w:r>
    </w:p>
    <w:p w14:paraId="6772B6B7" w14:textId="485FA27B" w:rsidR="00751FC9" w:rsidRPr="00751FC9" w:rsidRDefault="00751FC9" w:rsidP="00751FC9">
      <w:pPr>
        <w:pStyle w:val="main"/>
        <w:ind w:left="0" w:right="0" w:firstLine="0"/>
        <w:jc w:val="center"/>
        <w:rPr>
          <w:lang w:val="en-US"/>
        </w:rPr>
      </w:pPr>
      <w:r w:rsidRPr="00751FC9">
        <w:rPr>
          <w:lang w:val="en-US"/>
        </w:rPr>
        <w:lastRenderedPageBreak/>
        <w:drawing>
          <wp:inline distT="0" distB="0" distL="0" distR="0" wp14:anchorId="17E92A9E" wp14:editId="6714B262">
            <wp:extent cx="5801535" cy="7220958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1359" w14:textId="3DD33850" w:rsidR="009321DC" w:rsidRPr="00751FC9" w:rsidRDefault="009321DC" w:rsidP="00101CFF">
      <w:pPr>
        <w:pStyle w:val="main"/>
        <w:ind w:firstLine="0"/>
        <w:rPr>
          <w:lang w:val="en-US"/>
        </w:rPr>
      </w:pPr>
      <w:r w:rsidRPr="009321DC">
        <w:t>Рисунок</w:t>
      </w:r>
      <w:r w:rsidRPr="00751FC9">
        <w:rPr>
          <w:lang w:val="en-US"/>
        </w:rPr>
        <w:t xml:space="preserve"> </w:t>
      </w:r>
      <w:r w:rsidR="00751FC9">
        <w:rPr>
          <w:lang w:val="en-US"/>
        </w:rPr>
        <w:t>7</w:t>
      </w:r>
      <w:r w:rsidRPr="00751FC9">
        <w:rPr>
          <w:lang w:val="en-US"/>
        </w:rPr>
        <w:t xml:space="preserve"> — </w:t>
      </w:r>
      <w:proofErr w:type="gramStart"/>
      <w:r w:rsidRPr="00751FC9">
        <w:rPr>
          <w:lang w:val="en-US"/>
        </w:rPr>
        <w:t>MNNL::</w:t>
      </w:r>
      <w:proofErr w:type="spellStart"/>
      <w:proofErr w:type="gramEnd"/>
      <w:r w:rsidRPr="00751FC9">
        <w:rPr>
          <w:lang w:val="en-US"/>
        </w:rPr>
        <w:t>autograd</w:t>
      </w:r>
      <w:proofErr w:type="spellEnd"/>
      <w:r w:rsidRPr="00751FC9">
        <w:rPr>
          <w:lang w:val="en-US"/>
        </w:rPr>
        <w:t>::</w:t>
      </w:r>
      <w:proofErr w:type="spellStart"/>
      <w:r w:rsidRPr="00751FC9">
        <w:rPr>
          <w:lang w:val="en-US"/>
        </w:rPr>
        <w:t>backward_matmul</w:t>
      </w:r>
      <w:proofErr w:type="spellEnd"/>
      <w:r w:rsidRPr="00751FC9">
        <w:rPr>
          <w:lang w:val="en-US"/>
        </w:rPr>
        <w:t xml:space="preserve"> (</w:t>
      </w:r>
      <w:proofErr w:type="spellStart"/>
      <w:r w:rsidRPr="00751FC9">
        <w:rPr>
          <w:lang w:val="en-US"/>
        </w:rPr>
        <w:t>ransform</w:t>
      </w:r>
      <w:proofErr w:type="spellEnd"/>
      <w:r w:rsidRPr="00751FC9">
        <w:rPr>
          <w:lang w:val="en-US"/>
        </w:rPr>
        <w:t>/tensor/core/autograd.cu)</w:t>
      </w:r>
    </w:p>
    <w:p w14:paraId="7DE075BD" w14:textId="79338042" w:rsidR="00403161" w:rsidRDefault="009321DC" w:rsidP="009321DC">
      <w:pPr>
        <w:pStyle w:val="main"/>
      </w:pPr>
      <w:r w:rsidRPr="009321DC">
        <w:t xml:space="preserve">Описание: пример правила цепочки для матричного умножения (иллюстративный кадр для раздела </w:t>
      </w:r>
      <w:proofErr w:type="spellStart"/>
      <w:r w:rsidRPr="009321DC">
        <w:t>autograd</w:t>
      </w:r>
      <w:proofErr w:type="spellEnd"/>
      <w:r w:rsidRPr="009321DC">
        <w:t>).</w:t>
      </w:r>
    </w:p>
    <w:p w14:paraId="7746FBB7" w14:textId="0332783E" w:rsidR="009321DC" w:rsidRPr="00403161" w:rsidRDefault="00403161" w:rsidP="00403161">
      <w:pPr>
        <w:spacing w:after="0" w:line="240" w:lineRule="auto"/>
        <w:rPr>
          <w:rFonts w:ascii="Times New Roman" w:eastAsia="Times New Roman" w:hAnsi="Times New Roman"/>
          <w:sz w:val="28"/>
          <w:szCs w:val="20"/>
          <w:lang w:eastAsia="ru-RU"/>
        </w:rPr>
      </w:pPr>
      <w:r>
        <w:br w:type="page"/>
      </w:r>
    </w:p>
    <w:p w14:paraId="1A301B20" w14:textId="42BED7E1" w:rsidR="0011515C" w:rsidRPr="0011515C" w:rsidRDefault="0011515C" w:rsidP="0096131A">
      <w:pPr>
        <w:pStyle w:val="affff0"/>
      </w:pPr>
      <w:bookmarkStart w:id="15" w:name="_Toc227037978"/>
      <w:r w:rsidRPr="0011515C">
        <w:lastRenderedPageBreak/>
        <w:t xml:space="preserve">Модуль </w:t>
      </w:r>
      <w:proofErr w:type="spellStart"/>
      <w:r w:rsidRPr="0011515C">
        <w:t>nn</w:t>
      </w:r>
      <w:proofErr w:type="spellEnd"/>
      <w:r w:rsidRPr="0011515C">
        <w:t xml:space="preserve"> и демонстрация обучения</w:t>
      </w:r>
      <w:bookmarkEnd w:id="15"/>
    </w:p>
    <w:p w14:paraId="43335F05" w14:textId="62D93B25" w:rsidR="0011515C" w:rsidRPr="0011515C" w:rsidRDefault="0011515C" w:rsidP="0011515C">
      <w:pPr>
        <w:pStyle w:val="main"/>
      </w:pPr>
      <w:r w:rsidRPr="0011515C">
        <w:t xml:space="preserve">Слой </w:t>
      </w:r>
      <w:proofErr w:type="spellStart"/>
      <w:r w:rsidRPr="0011515C">
        <w:t>Linear</w:t>
      </w:r>
      <w:proofErr w:type="spellEnd"/>
      <w:r w:rsidRPr="0011515C">
        <w:t xml:space="preserve"> реализует аффинное преобразование; контейнер </w:t>
      </w:r>
      <w:proofErr w:type="spellStart"/>
      <w:r w:rsidRPr="0011515C">
        <w:t>Sequential</w:t>
      </w:r>
      <w:proofErr w:type="spellEnd"/>
      <w:r w:rsidRPr="0011515C">
        <w:t xml:space="preserve"> последовательно применяет слои. Базовый контракт </w:t>
      </w:r>
      <w:proofErr w:type="spellStart"/>
      <w:proofErr w:type="gramStart"/>
      <w:r w:rsidRPr="0011515C">
        <w:t>Module</w:t>
      </w:r>
      <w:proofErr w:type="spellEnd"/>
      <w:r w:rsidRPr="0011515C">
        <w:t>::</w:t>
      </w:r>
      <w:proofErr w:type="spellStart"/>
      <w:proofErr w:type="gramEnd"/>
      <w:r w:rsidRPr="0011515C">
        <w:t>forward</w:t>
      </w:r>
      <w:proofErr w:type="spellEnd"/>
      <w:r w:rsidRPr="0011515C">
        <w:t xml:space="preserve"> задаёт единообразие расширения. Такой уровень абстракции достаточен для демонстрации сборки небольшой модели без внедрения тяжёлого </w:t>
      </w:r>
      <w:proofErr w:type="spellStart"/>
      <w:r w:rsidRPr="0011515C">
        <w:t>графового</w:t>
      </w:r>
      <w:proofErr w:type="spellEnd"/>
      <w:r w:rsidRPr="0011515C">
        <w:t xml:space="preserve"> исполнителя.</w:t>
      </w:r>
    </w:p>
    <w:p w14:paraId="7B7F280D" w14:textId="77777777" w:rsidR="0011515C" w:rsidRDefault="0011515C" w:rsidP="0011515C">
      <w:pPr>
        <w:pStyle w:val="main"/>
      </w:pPr>
      <w:r w:rsidRPr="0011515C">
        <w:t>В файле xor.cpp реализован учебный цикл обучения: прямой проход, формирование скалярной ошибки, обратный проход и ручное обновление параметров с обнулением градиентов. Подобная форма изложения удобна для пояснительной записки, поскольку она напрямую связывает математическую схему обучения с конкретными вызовами API тензора.</w:t>
      </w:r>
    </w:p>
    <w:p w14:paraId="3DC38CF5" w14:textId="7915F8A1" w:rsidR="00751FC9" w:rsidRPr="0011515C" w:rsidRDefault="00751FC9" w:rsidP="0011515C">
      <w:pPr>
        <w:pStyle w:val="main"/>
        <w:ind w:left="0" w:right="0" w:firstLine="0"/>
        <w:jc w:val="center"/>
      </w:pPr>
      <w:r w:rsidRPr="00751FC9">
        <w:rPr>
          <w:lang w:val="en-US"/>
        </w:rPr>
        <w:drawing>
          <wp:inline distT="0" distB="0" distL="0" distR="0" wp14:anchorId="36175690" wp14:editId="3198E2E2">
            <wp:extent cx="5980452" cy="1064598"/>
            <wp:effectExtent l="0" t="0" r="127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9843" cy="107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AE56" w14:textId="11576E1F" w:rsidR="009321DC" w:rsidRPr="00751FC9" w:rsidRDefault="009321DC" w:rsidP="009321DC">
      <w:pPr>
        <w:pStyle w:val="main"/>
        <w:rPr>
          <w:lang w:val="en-US"/>
        </w:rPr>
      </w:pPr>
      <w:r w:rsidRPr="009321DC">
        <w:t>Рисунок</w:t>
      </w:r>
      <w:r w:rsidRPr="00751FC9">
        <w:rPr>
          <w:lang w:val="en-US"/>
        </w:rPr>
        <w:t xml:space="preserve"> </w:t>
      </w:r>
      <w:r w:rsidR="00751FC9">
        <w:rPr>
          <w:lang w:val="en-US"/>
        </w:rPr>
        <w:t>8</w:t>
      </w:r>
      <w:r w:rsidRPr="00751FC9">
        <w:rPr>
          <w:lang w:val="en-US"/>
        </w:rPr>
        <w:t xml:space="preserve"> — </w:t>
      </w:r>
      <w:proofErr w:type="gramStart"/>
      <w:r w:rsidRPr="00751FC9">
        <w:rPr>
          <w:lang w:val="en-US"/>
        </w:rPr>
        <w:t>MNNL::</w:t>
      </w:r>
      <w:proofErr w:type="spellStart"/>
      <w:proofErr w:type="gramEnd"/>
      <w:r w:rsidRPr="00751FC9">
        <w:rPr>
          <w:lang w:val="en-US"/>
        </w:rPr>
        <w:t>nn</w:t>
      </w:r>
      <w:proofErr w:type="spellEnd"/>
      <w:r w:rsidRPr="00751FC9">
        <w:rPr>
          <w:lang w:val="en-US"/>
        </w:rPr>
        <w:t>::Linear::forward (</w:t>
      </w:r>
      <w:proofErr w:type="spellStart"/>
      <w:r w:rsidRPr="00751FC9">
        <w:rPr>
          <w:lang w:val="en-US"/>
        </w:rPr>
        <w:t>ransform</w:t>
      </w:r>
      <w:proofErr w:type="spellEnd"/>
      <w:r w:rsidRPr="00751FC9">
        <w:rPr>
          <w:lang w:val="en-US"/>
        </w:rPr>
        <w:t>/</w:t>
      </w:r>
      <w:proofErr w:type="spellStart"/>
      <w:r w:rsidRPr="00751FC9">
        <w:rPr>
          <w:lang w:val="en-US"/>
        </w:rPr>
        <w:t>nn</w:t>
      </w:r>
      <w:proofErr w:type="spellEnd"/>
      <w:r w:rsidRPr="00751FC9">
        <w:rPr>
          <w:lang w:val="en-US"/>
        </w:rPr>
        <w:t>/</w:t>
      </w:r>
      <w:proofErr w:type="spellStart"/>
      <w:r w:rsidRPr="00751FC9">
        <w:rPr>
          <w:lang w:val="en-US"/>
        </w:rPr>
        <w:t>linear.h</w:t>
      </w:r>
      <w:proofErr w:type="spellEnd"/>
      <w:r w:rsidRPr="00751FC9">
        <w:rPr>
          <w:lang w:val="en-US"/>
        </w:rPr>
        <w:t>)</w:t>
      </w:r>
    </w:p>
    <w:p w14:paraId="2562839F" w14:textId="748802EC" w:rsidR="009321DC" w:rsidRDefault="009321DC" w:rsidP="009321DC">
      <w:pPr>
        <w:pStyle w:val="main"/>
        <w:rPr>
          <w:lang w:val="en-US"/>
        </w:rPr>
      </w:pPr>
      <w:r w:rsidRPr="009321DC">
        <w:t xml:space="preserve">Описание: </w:t>
      </w:r>
      <w:proofErr w:type="spellStart"/>
      <w:r w:rsidRPr="009321DC">
        <w:t>matmul</w:t>
      </w:r>
      <w:proofErr w:type="spellEnd"/>
      <w:r w:rsidRPr="009321DC">
        <w:t xml:space="preserve"> входа на веса и сложение со смещением.</w:t>
      </w:r>
    </w:p>
    <w:p w14:paraId="1C0C2741" w14:textId="2A316FCE" w:rsidR="00751FC9" w:rsidRPr="00751FC9" w:rsidRDefault="00751FC9" w:rsidP="00751FC9">
      <w:pPr>
        <w:pStyle w:val="main"/>
        <w:ind w:firstLine="0"/>
        <w:jc w:val="center"/>
        <w:rPr>
          <w:lang w:val="en-US"/>
        </w:rPr>
      </w:pPr>
      <w:r w:rsidRPr="00751FC9">
        <w:rPr>
          <w:lang w:val="en-US"/>
        </w:rPr>
        <w:drawing>
          <wp:inline distT="0" distB="0" distL="0" distR="0" wp14:anchorId="459AFE7D" wp14:editId="596B95F7">
            <wp:extent cx="6336030" cy="1924732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44922" cy="192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33F7" w14:textId="38BA4EDE" w:rsidR="009321DC" w:rsidRPr="00751FC9" w:rsidRDefault="009321DC" w:rsidP="009321DC">
      <w:pPr>
        <w:pStyle w:val="main"/>
        <w:rPr>
          <w:lang w:val="en-US"/>
        </w:rPr>
      </w:pPr>
      <w:r w:rsidRPr="009321DC">
        <w:t>Рисунок</w:t>
      </w:r>
      <w:r w:rsidRPr="00751FC9">
        <w:rPr>
          <w:lang w:val="en-US"/>
        </w:rPr>
        <w:t xml:space="preserve"> </w:t>
      </w:r>
      <w:r w:rsidR="00751FC9">
        <w:rPr>
          <w:lang w:val="en-US"/>
        </w:rPr>
        <w:t>9</w:t>
      </w:r>
      <w:r w:rsidRPr="00751FC9">
        <w:rPr>
          <w:lang w:val="en-US"/>
        </w:rPr>
        <w:t xml:space="preserve"> — </w:t>
      </w:r>
      <w:proofErr w:type="gramStart"/>
      <w:r w:rsidRPr="00751FC9">
        <w:rPr>
          <w:lang w:val="en-US"/>
        </w:rPr>
        <w:t>MNNL::</w:t>
      </w:r>
      <w:proofErr w:type="spellStart"/>
      <w:proofErr w:type="gramEnd"/>
      <w:r w:rsidRPr="00751FC9">
        <w:rPr>
          <w:lang w:val="en-US"/>
        </w:rPr>
        <w:t>nn</w:t>
      </w:r>
      <w:proofErr w:type="spellEnd"/>
      <w:r w:rsidRPr="00751FC9">
        <w:rPr>
          <w:lang w:val="en-US"/>
        </w:rPr>
        <w:t>::Sequential::forward (</w:t>
      </w:r>
      <w:proofErr w:type="spellStart"/>
      <w:r w:rsidRPr="00751FC9">
        <w:rPr>
          <w:lang w:val="en-US"/>
        </w:rPr>
        <w:t>ransform</w:t>
      </w:r>
      <w:proofErr w:type="spellEnd"/>
      <w:r w:rsidRPr="00751FC9">
        <w:rPr>
          <w:lang w:val="en-US"/>
        </w:rPr>
        <w:t>/</w:t>
      </w:r>
      <w:proofErr w:type="spellStart"/>
      <w:r w:rsidRPr="00751FC9">
        <w:rPr>
          <w:lang w:val="en-US"/>
        </w:rPr>
        <w:t>nn</w:t>
      </w:r>
      <w:proofErr w:type="spellEnd"/>
      <w:r w:rsidRPr="00751FC9">
        <w:rPr>
          <w:lang w:val="en-US"/>
        </w:rPr>
        <w:t>/</w:t>
      </w:r>
      <w:proofErr w:type="spellStart"/>
      <w:r w:rsidRPr="00751FC9">
        <w:rPr>
          <w:lang w:val="en-US"/>
        </w:rPr>
        <w:t>sequential.h</w:t>
      </w:r>
      <w:proofErr w:type="spellEnd"/>
      <w:r w:rsidRPr="00751FC9">
        <w:rPr>
          <w:lang w:val="en-US"/>
        </w:rPr>
        <w:t>)</w:t>
      </w:r>
    </w:p>
    <w:p w14:paraId="4AE6480F" w14:textId="20E50342" w:rsidR="009321DC" w:rsidRDefault="009321DC" w:rsidP="009321DC">
      <w:pPr>
        <w:pStyle w:val="main"/>
        <w:rPr>
          <w:lang w:val="en-US"/>
        </w:rPr>
      </w:pPr>
      <w:r w:rsidRPr="009321DC">
        <w:t>Описание: цикл по слоям и передача промежуточного результата.</w:t>
      </w:r>
    </w:p>
    <w:p w14:paraId="0D6AB9EE" w14:textId="13C3FD60" w:rsidR="00751FC9" w:rsidRPr="00751FC9" w:rsidRDefault="00751FC9" w:rsidP="00751FC9">
      <w:pPr>
        <w:pStyle w:val="main"/>
        <w:ind w:firstLine="0"/>
        <w:jc w:val="center"/>
        <w:rPr>
          <w:lang w:val="en-US"/>
        </w:rPr>
      </w:pPr>
      <w:r w:rsidRPr="00751FC9">
        <w:rPr>
          <w:lang w:val="en-US"/>
        </w:rPr>
        <w:drawing>
          <wp:inline distT="0" distB="0" distL="0" distR="0" wp14:anchorId="60DC0425" wp14:editId="653EA60A">
            <wp:extent cx="6343933" cy="23348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55188" cy="24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5597" w14:textId="30D49538" w:rsidR="009321DC" w:rsidRPr="00751FC9" w:rsidRDefault="009321DC" w:rsidP="009321DC">
      <w:pPr>
        <w:pStyle w:val="main"/>
        <w:rPr>
          <w:lang w:val="en-US"/>
        </w:rPr>
      </w:pPr>
      <w:r w:rsidRPr="009321DC">
        <w:t>Рисунок</w:t>
      </w:r>
      <w:r w:rsidRPr="00751FC9">
        <w:rPr>
          <w:lang w:val="en-US"/>
        </w:rPr>
        <w:t xml:space="preserve"> 1</w:t>
      </w:r>
      <w:r w:rsidR="00751FC9">
        <w:rPr>
          <w:lang w:val="en-US"/>
        </w:rPr>
        <w:t>0</w:t>
      </w:r>
      <w:r w:rsidRPr="00751FC9">
        <w:rPr>
          <w:lang w:val="en-US"/>
        </w:rPr>
        <w:t xml:space="preserve"> — </w:t>
      </w:r>
      <w:proofErr w:type="gramStart"/>
      <w:r w:rsidRPr="00751FC9">
        <w:rPr>
          <w:lang w:val="en-US"/>
        </w:rPr>
        <w:t>MNNL::</w:t>
      </w:r>
      <w:proofErr w:type="spellStart"/>
      <w:proofErr w:type="gramEnd"/>
      <w:r w:rsidRPr="00751FC9">
        <w:rPr>
          <w:lang w:val="en-US"/>
        </w:rPr>
        <w:t>nn</w:t>
      </w:r>
      <w:proofErr w:type="spellEnd"/>
      <w:r w:rsidRPr="00751FC9">
        <w:rPr>
          <w:lang w:val="en-US"/>
        </w:rPr>
        <w:t>::Module::forward (</w:t>
      </w:r>
      <w:proofErr w:type="spellStart"/>
      <w:r w:rsidRPr="00751FC9">
        <w:rPr>
          <w:lang w:val="en-US"/>
        </w:rPr>
        <w:t>ransform</w:t>
      </w:r>
      <w:proofErr w:type="spellEnd"/>
      <w:r w:rsidRPr="00751FC9">
        <w:rPr>
          <w:lang w:val="en-US"/>
        </w:rPr>
        <w:t>/</w:t>
      </w:r>
      <w:proofErr w:type="spellStart"/>
      <w:r w:rsidRPr="00751FC9">
        <w:rPr>
          <w:lang w:val="en-US"/>
        </w:rPr>
        <w:t>nn</w:t>
      </w:r>
      <w:proofErr w:type="spellEnd"/>
      <w:r w:rsidRPr="00751FC9">
        <w:rPr>
          <w:lang w:val="en-US"/>
        </w:rPr>
        <w:t>/</w:t>
      </w:r>
      <w:proofErr w:type="spellStart"/>
      <w:r w:rsidRPr="00751FC9">
        <w:rPr>
          <w:lang w:val="en-US"/>
        </w:rPr>
        <w:t>module.h</w:t>
      </w:r>
      <w:proofErr w:type="spellEnd"/>
      <w:r w:rsidRPr="00751FC9">
        <w:rPr>
          <w:lang w:val="en-US"/>
        </w:rPr>
        <w:t>)</w:t>
      </w:r>
    </w:p>
    <w:p w14:paraId="7DDA8A6B" w14:textId="117C2CA5" w:rsidR="00403161" w:rsidRDefault="009321DC" w:rsidP="009321DC">
      <w:pPr>
        <w:pStyle w:val="main"/>
      </w:pPr>
      <w:r w:rsidRPr="009321DC">
        <w:t>Описание: виртуальный контракт прямого прохода.</w:t>
      </w:r>
    </w:p>
    <w:p w14:paraId="0418A29E" w14:textId="4839B966" w:rsidR="009321DC" w:rsidRPr="00403161" w:rsidRDefault="00403161" w:rsidP="00403161">
      <w:pPr>
        <w:spacing w:after="0" w:line="240" w:lineRule="auto"/>
        <w:rPr>
          <w:rFonts w:ascii="Times New Roman" w:eastAsia="Times New Roman" w:hAnsi="Times New Roman"/>
          <w:sz w:val="28"/>
          <w:szCs w:val="20"/>
          <w:lang w:eastAsia="ru-RU"/>
        </w:rPr>
      </w:pPr>
      <w:r>
        <w:br w:type="page"/>
      </w:r>
    </w:p>
    <w:p w14:paraId="43FD18DE" w14:textId="76E1E910" w:rsidR="009321DC" w:rsidRPr="009321DC" w:rsidRDefault="009321DC" w:rsidP="0096131A">
      <w:pPr>
        <w:pStyle w:val="affff0"/>
      </w:pPr>
      <w:bookmarkStart w:id="16" w:name="_Toc227037979"/>
      <w:r w:rsidRPr="009321DC">
        <w:lastRenderedPageBreak/>
        <w:t>Демонстрация обучения XOR</w:t>
      </w:r>
      <w:bookmarkEnd w:id="16"/>
    </w:p>
    <w:p w14:paraId="75BEE25C" w14:textId="74893E5B" w:rsidR="009321DC" w:rsidRDefault="009321DC" w:rsidP="009321DC">
      <w:pPr>
        <w:pStyle w:val="main"/>
        <w:rPr>
          <w:lang w:val="en-US"/>
        </w:rPr>
      </w:pPr>
      <w:r w:rsidRPr="009321DC">
        <w:t xml:space="preserve">В xor.cpp реализован ручной цикл: прямой проход, вычисление MSE, </w:t>
      </w:r>
      <w:proofErr w:type="spellStart"/>
      <w:r w:rsidRPr="009321DC">
        <w:t>backward</w:t>
      </w:r>
      <w:proofErr w:type="spellEnd"/>
      <w:r w:rsidRPr="009321DC">
        <w:t xml:space="preserve">, обновление параметров и </w:t>
      </w:r>
      <w:proofErr w:type="spellStart"/>
      <w:r w:rsidRPr="009321DC">
        <w:t>zero_grad</w:t>
      </w:r>
      <w:proofErr w:type="spellEnd"/>
      <w:r w:rsidRPr="009321DC">
        <w:t>.</w:t>
      </w:r>
    </w:p>
    <w:p w14:paraId="7BB16F61" w14:textId="39363A68" w:rsidR="00751FC9" w:rsidRDefault="00751FC9" w:rsidP="00751FC9">
      <w:pPr>
        <w:pStyle w:val="main"/>
        <w:ind w:firstLine="0"/>
      </w:pPr>
      <w:r w:rsidRPr="00751FC9">
        <w:rPr>
          <w:lang w:val="en-US"/>
        </w:rPr>
        <w:drawing>
          <wp:inline distT="0" distB="0" distL="0" distR="0" wp14:anchorId="706B8524" wp14:editId="7F6776C3">
            <wp:extent cx="6341025" cy="279082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44574" cy="279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3BCE" w14:textId="699174E6" w:rsidR="001757FF" w:rsidRPr="001757FF" w:rsidRDefault="001757FF" w:rsidP="001757FF">
      <w:pPr>
        <w:pStyle w:val="main"/>
        <w:ind w:firstLine="0"/>
        <w:jc w:val="center"/>
      </w:pPr>
      <w:r w:rsidRPr="001757FF">
        <w:drawing>
          <wp:inline distT="0" distB="0" distL="0" distR="0" wp14:anchorId="0C3E9099" wp14:editId="02D54686">
            <wp:extent cx="6345555" cy="221078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6383" cy="221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C9B3" w14:textId="595C58A2" w:rsidR="009321DC" w:rsidRPr="009321DC" w:rsidRDefault="009321DC" w:rsidP="009321DC">
      <w:pPr>
        <w:pStyle w:val="main"/>
      </w:pPr>
      <w:r w:rsidRPr="009321DC">
        <w:t>Рисунок 1</w:t>
      </w:r>
      <w:r w:rsidR="00751FC9" w:rsidRPr="00751FC9">
        <w:t>1</w:t>
      </w:r>
      <w:r w:rsidRPr="009321DC">
        <w:t xml:space="preserve"> — </w:t>
      </w:r>
      <w:proofErr w:type="spellStart"/>
      <w:r w:rsidRPr="009321DC">
        <w:t>int</w:t>
      </w:r>
      <w:proofErr w:type="spellEnd"/>
      <w:r w:rsidRPr="009321DC">
        <w:t xml:space="preserve"> </w:t>
      </w:r>
      <w:proofErr w:type="spellStart"/>
      <w:proofErr w:type="gramStart"/>
      <w:r w:rsidRPr="009321DC">
        <w:t>main</w:t>
      </w:r>
      <w:proofErr w:type="spellEnd"/>
      <w:r w:rsidRPr="009321DC">
        <w:t>(</w:t>
      </w:r>
      <w:proofErr w:type="gramEnd"/>
      <w:r w:rsidRPr="009321DC">
        <w:t xml:space="preserve">) (фрагмент цикла обучения, </w:t>
      </w:r>
      <w:proofErr w:type="spellStart"/>
      <w:r w:rsidRPr="009321DC">
        <w:t>ransform</w:t>
      </w:r>
      <w:proofErr w:type="spellEnd"/>
      <w:r w:rsidRPr="009321DC">
        <w:t>/xor.cpp)</w:t>
      </w:r>
    </w:p>
    <w:p w14:paraId="31883A24" w14:textId="45B18AD1" w:rsidR="00403161" w:rsidRDefault="009321DC" w:rsidP="009321DC">
      <w:pPr>
        <w:pStyle w:val="main"/>
      </w:pPr>
      <w:r w:rsidRPr="009321DC">
        <w:t>Описание: скриншот IDE с циклом эпох и вызовами операций тензора; допускается второй кадр — вывод предсказаний в консоль.</w:t>
      </w:r>
    </w:p>
    <w:p w14:paraId="2C5B4D4F" w14:textId="4BADF50E" w:rsidR="009321DC" w:rsidRPr="00403161" w:rsidRDefault="00403161" w:rsidP="00403161">
      <w:pPr>
        <w:spacing w:after="0" w:line="240" w:lineRule="auto"/>
        <w:rPr>
          <w:rFonts w:ascii="Times New Roman" w:eastAsia="Times New Roman" w:hAnsi="Times New Roman"/>
          <w:sz w:val="28"/>
          <w:szCs w:val="20"/>
          <w:lang w:eastAsia="ru-RU"/>
        </w:rPr>
      </w:pPr>
      <w:r>
        <w:br w:type="page"/>
      </w:r>
    </w:p>
    <w:p w14:paraId="7D96C420" w14:textId="4A3D5113" w:rsidR="00751FC9" w:rsidRPr="0011515C" w:rsidRDefault="00751FC9" w:rsidP="0096131A">
      <w:pPr>
        <w:pStyle w:val="affff0"/>
      </w:pPr>
      <w:bookmarkStart w:id="17" w:name="_Toc227037980"/>
      <w:r w:rsidRPr="0011515C">
        <w:lastRenderedPageBreak/>
        <w:t>ТЕСТИРОВАНИЕ И ОЦЕНКА ПРОИЗВОДИТЕЛЬНОСТИ</w:t>
      </w:r>
      <w:bookmarkEnd w:id="17"/>
    </w:p>
    <w:p w14:paraId="137A3C12" w14:textId="7A23DA89" w:rsidR="0011515C" w:rsidRPr="0011515C" w:rsidRDefault="0011515C" w:rsidP="0011515C">
      <w:pPr>
        <w:pStyle w:val="main"/>
      </w:pPr>
      <w:r w:rsidRPr="0011515C">
        <w:t xml:space="preserve">Проверка корректности отдельных операций и модулей является необходимым элементом инженерного цикла. В репозитории предусмотрена опция BUILD_TESTS, при включении которой собираются </w:t>
      </w:r>
      <w:proofErr w:type="spellStart"/>
      <w:r w:rsidRPr="0011515C">
        <w:t>unit</w:t>
      </w:r>
      <w:proofErr w:type="spellEnd"/>
      <w:r w:rsidRPr="0011515C">
        <w:t xml:space="preserve">-тесты тензорного ядра и компонентов </w:t>
      </w:r>
      <w:proofErr w:type="spellStart"/>
      <w:r w:rsidRPr="0011515C">
        <w:t>nn</w:t>
      </w:r>
      <w:proofErr w:type="spellEnd"/>
      <w:r w:rsidRPr="0011515C">
        <w:t>. Наличие тестов снижает риск регрессий при доработках и служит дополнительным источником примеров ожидаемого поведения для пояснительной записки.</w:t>
      </w:r>
    </w:p>
    <w:p w14:paraId="0A2AA5CC" w14:textId="1C81D2A1" w:rsidR="0011515C" w:rsidRDefault="0011515C" w:rsidP="0011515C">
      <w:pPr>
        <w:pStyle w:val="main"/>
      </w:pPr>
      <w:r w:rsidRPr="0011515C">
        <w:t xml:space="preserve">Оценка производительности матричного умножения вынесена в отдельную программу </w:t>
      </w:r>
      <w:proofErr w:type="spellStart"/>
      <w:r w:rsidRPr="0011515C">
        <w:t>bench_matmul</w:t>
      </w:r>
      <w:proofErr w:type="spellEnd"/>
      <w:r w:rsidRPr="0011515C">
        <w:t>. Утилита выполняет прогрев, серии измерений для набора размеров матриц и выводит среднее время вызова и оценку в GFLOPS. Такой формат удобен для включения таблиц в экспериментальную часть ВКР при условии явного указания конфигурации стенда и параметров сборки.</w:t>
      </w:r>
    </w:p>
    <w:p w14:paraId="4C98C9C8" w14:textId="56BF9FB2" w:rsidR="0011515C" w:rsidRPr="0011515C" w:rsidRDefault="0011515C" w:rsidP="0011515C">
      <w:pPr>
        <w:spacing w:after="0" w:line="240" w:lineRule="auto"/>
        <w:rPr>
          <w:rFonts w:ascii="Times New Roman" w:eastAsia="Times New Roman" w:hAnsi="Times New Roman"/>
          <w:sz w:val="28"/>
          <w:szCs w:val="20"/>
          <w:lang w:eastAsia="ru-RU"/>
        </w:rPr>
      </w:pPr>
      <w:r>
        <w:br w:type="page"/>
      </w:r>
    </w:p>
    <w:p w14:paraId="2576653A" w14:textId="77777777" w:rsidR="0011515C" w:rsidRDefault="0011515C" w:rsidP="0011515C">
      <w:pPr>
        <w:pStyle w:val="main"/>
      </w:pPr>
      <w:r w:rsidRPr="0011515C">
        <w:lastRenderedPageBreak/>
        <w:t>При подготовке иллюстраций к разделу о производительности допускается как скриншот консольного вывода, так и фрагмент кода, демонстрирующий синхронизацию</w:t>
      </w:r>
      <w:r>
        <w:t xml:space="preserve"> устройства вокруг замеров, поскольку это напрямую связано с корректностью интерпретации времени.</w:t>
      </w:r>
      <w:r w:rsidRPr="0011515C">
        <w:t xml:space="preserve"> </w:t>
      </w:r>
    </w:p>
    <w:p w14:paraId="6EC8C9C8" w14:textId="026377B4" w:rsidR="00751FC9" w:rsidRPr="00403161" w:rsidRDefault="001757FF" w:rsidP="001757FF">
      <w:pPr>
        <w:pStyle w:val="main"/>
        <w:ind w:left="0" w:right="0" w:firstLine="0"/>
        <w:jc w:val="center"/>
      </w:pPr>
      <w:r w:rsidRPr="001757FF">
        <w:drawing>
          <wp:inline distT="0" distB="0" distL="0" distR="0" wp14:anchorId="3CF3EA57" wp14:editId="6E1FF3C9">
            <wp:extent cx="6174105" cy="105727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02088" cy="10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20B7" w14:textId="77777777" w:rsidR="00751FC9" w:rsidRPr="00751FC9" w:rsidRDefault="00751FC9" w:rsidP="00751FC9">
      <w:pPr>
        <w:pStyle w:val="main"/>
        <w:rPr>
          <w:lang w:val="en-US"/>
        </w:rPr>
      </w:pPr>
      <w:r>
        <w:t>Рисунок</w:t>
      </w:r>
      <w:r w:rsidRPr="00751FC9">
        <w:rPr>
          <w:lang w:val="en-US"/>
        </w:rPr>
        <w:t xml:space="preserve"> 13 — int </w:t>
      </w:r>
      <w:proofErr w:type="gramStart"/>
      <w:r w:rsidRPr="00751FC9">
        <w:rPr>
          <w:lang w:val="en-US"/>
        </w:rPr>
        <w:t>main(</w:t>
      </w:r>
      <w:proofErr w:type="gramEnd"/>
      <w:r w:rsidRPr="00751FC9">
        <w:rPr>
          <w:lang w:val="en-US"/>
        </w:rPr>
        <w:t>) (</w:t>
      </w:r>
      <w:r>
        <w:t>цикл</w:t>
      </w:r>
      <w:r w:rsidRPr="00751FC9">
        <w:rPr>
          <w:lang w:val="en-US"/>
        </w:rPr>
        <w:t xml:space="preserve"> </w:t>
      </w:r>
      <w:r>
        <w:t>замеров</w:t>
      </w:r>
      <w:r w:rsidRPr="00751FC9">
        <w:rPr>
          <w:lang w:val="en-US"/>
        </w:rPr>
        <w:t xml:space="preserve">, </w:t>
      </w:r>
      <w:proofErr w:type="spellStart"/>
      <w:r w:rsidRPr="00751FC9">
        <w:rPr>
          <w:lang w:val="en-US"/>
        </w:rPr>
        <w:t>ransform</w:t>
      </w:r>
      <w:proofErr w:type="spellEnd"/>
      <w:r w:rsidRPr="00751FC9">
        <w:rPr>
          <w:lang w:val="en-US"/>
        </w:rPr>
        <w:t>/bench/bench_matmul.cpp)</w:t>
      </w:r>
    </w:p>
    <w:p w14:paraId="07D2F8EC" w14:textId="6798D394" w:rsidR="001757FF" w:rsidRDefault="00751FC9" w:rsidP="001757FF">
      <w:pPr>
        <w:pStyle w:val="main"/>
        <w:rPr>
          <w:lang w:val="en-US"/>
        </w:rPr>
      </w:pPr>
      <w:r>
        <w:t>Описание</w:t>
      </w:r>
      <w:r w:rsidRPr="00751FC9">
        <w:rPr>
          <w:lang w:val="en-US"/>
        </w:rPr>
        <w:t xml:space="preserve">: </w:t>
      </w:r>
      <w:r>
        <w:t>скриншот</w:t>
      </w:r>
      <w:r w:rsidRPr="00751FC9">
        <w:rPr>
          <w:lang w:val="en-US"/>
        </w:rPr>
        <w:t xml:space="preserve"> </w:t>
      </w:r>
      <w:r>
        <w:t>консоли</w:t>
      </w:r>
      <w:r w:rsidRPr="00751FC9">
        <w:rPr>
          <w:lang w:val="en-US"/>
        </w:rPr>
        <w:t xml:space="preserve"> </w:t>
      </w:r>
      <w:r>
        <w:t>с</w:t>
      </w:r>
      <w:r w:rsidRPr="00751FC9">
        <w:rPr>
          <w:lang w:val="en-US"/>
        </w:rPr>
        <w:t xml:space="preserve"> </w:t>
      </w:r>
      <w:r>
        <w:t>таблицей</w:t>
      </w:r>
      <w:r w:rsidRPr="00751FC9">
        <w:rPr>
          <w:lang w:val="en-US"/>
        </w:rPr>
        <w:t xml:space="preserve"> </w:t>
      </w:r>
      <w:proofErr w:type="spellStart"/>
      <w:proofErr w:type="gramStart"/>
      <w:r w:rsidRPr="00751FC9">
        <w:rPr>
          <w:lang w:val="en-US"/>
        </w:rPr>
        <w:t>m,k</w:t>
      </w:r>
      <w:proofErr w:type="gramEnd"/>
      <w:r w:rsidRPr="00751FC9">
        <w:rPr>
          <w:lang w:val="en-US"/>
        </w:rPr>
        <w:t>,n</w:t>
      </w:r>
      <w:proofErr w:type="spellEnd"/>
      <w:r w:rsidRPr="00751FC9">
        <w:rPr>
          <w:lang w:val="en-US"/>
        </w:rPr>
        <w:t xml:space="preserve">, </w:t>
      </w:r>
      <w:proofErr w:type="spellStart"/>
      <w:r w:rsidRPr="00751FC9">
        <w:rPr>
          <w:lang w:val="en-US"/>
        </w:rPr>
        <w:t>ms</w:t>
      </w:r>
      <w:proofErr w:type="spellEnd"/>
      <w:r w:rsidRPr="00751FC9">
        <w:rPr>
          <w:lang w:val="en-US"/>
        </w:rPr>
        <w:t>/call, GFLOPS</w:t>
      </w:r>
    </w:p>
    <w:p w14:paraId="5CF2BF11" w14:textId="43F6A799" w:rsidR="001757FF" w:rsidRPr="001757FF" w:rsidRDefault="001757FF" w:rsidP="001757FF">
      <w:pPr>
        <w:spacing w:after="0" w:line="240" w:lineRule="auto"/>
        <w:rPr>
          <w:rFonts w:ascii="Times New Roman" w:eastAsia="Times New Roman" w:hAnsi="Times New Roman"/>
          <w:sz w:val="28"/>
          <w:szCs w:val="20"/>
          <w:lang w:eastAsia="ru-RU"/>
        </w:rPr>
      </w:pPr>
      <w:r>
        <w:rPr>
          <w:lang w:val="en-US"/>
        </w:rPr>
        <w:br w:type="page"/>
      </w:r>
    </w:p>
    <w:p w14:paraId="476827FE" w14:textId="737684EF" w:rsidR="001757FF" w:rsidRDefault="001757FF" w:rsidP="0096131A">
      <w:pPr>
        <w:pStyle w:val="affff0"/>
      </w:pPr>
      <w:bookmarkStart w:id="18" w:name="_Toc227037981"/>
      <w:r w:rsidRPr="001757FF">
        <w:lastRenderedPageBreak/>
        <w:t>ТРЕБОВАНИЯ К</w:t>
      </w:r>
      <w:r>
        <w:t xml:space="preserve"> </w:t>
      </w:r>
      <w:r w:rsidRPr="001757FF">
        <w:t>ВЫЧИСЛИТЕЛЬНОМУ СТЕНДУ</w:t>
      </w:r>
      <w:bookmarkEnd w:id="18"/>
    </w:p>
    <w:p w14:paraId="2F99EEF6" w14:textId="2A01DA03" w:rsidR="00670CF8" w:rsidRPr="00670CF8" w:rsidRDefault="00670CF8" w:rsidP="00670CF8">
      <w:pPr>
        <w:pStyle w:val="main"/>
      </w:pPr>
      <w:r w:rsidRPr="00670CF8">
        <w:t xml:space="preserve">Корректная интерпретация результатов </w:t>
      </w:r>
      <w:proofErr w:type="spellStart"/>
      <w:r w:rsidRPr="00670CF8">
        <w:t>bench_matmul</w:t>
      </w:r>
      <w:proofErr w:type="spellEnd"/>
      <w:r w:rsidRPr="00670CF8">
        <w:t xml:space="preserve"> и любых экспериментов с MNNL неизбежно привязана к конфигурации аппаратно-программного стенда. Модель графического процессора, объём видеопамяти, версия драйвера NVIDIA и установленный набор инструментов CUDA определяют не только абсолютные значения GFLOPS, но и саму возможность успешной сборки цели </w:t>
      </w:r>
      <w:proofErr w:type="spellStart"/>
      <w:r w:rsidRPr="00670CF8">
        <w:t>tensor</w:t>
      </w:r>
      <w:proofErr w:type="spellEnd"/>
      <w:r w:rsidRPr="00670CF8">
        <w:t xml:space="preserve"> с зависимостями </w:t>
      </w:r>
      <w:proofErr w:type="gramStart"/>
      <w:r w:rsidRPr="00670CF8">
        <w:t>CUDA::</w:t>
      </w:r>
      <w:proofErr w:type="spellStart"/>
      <w:proofErr w:type="gramEnd"/>
      <w:r w:rsidRPr="00670CF8">
        <w:t>cudart</w:t>
      </w:r>
      <w:proofErr w:type="spellEnd"/>
      <w:r w:rsidRPr="00670CF8">
        <w:t xml:space="preserve"> и CUDA::</w:t>
      </w:r>
      <w:proofErr w:type="spellStart"/>
      <w:r w:rsidRPr="00670CF8">
        <w:t>cublas</w:t>
      </w:r>
      <w:proofErr w:type="spellEnd"/>
      <w:r w:rsidRPr="00670CF8">
        <w:t>. В пояснительной записке целесообразно явно фиксировать эти параметры рядом с таблицами измерений, чтобы читатель мог отнести выводы к конкретной среде, а не к абстрактному «ускорителю вообще».</w:t>
      </w:r>
    </w:p>
    <w:p w14:paraId="7067E3E3" w14:textId="6DD54696" w:rsidR="00670CF8" w:rsidRPr="00670CF8" w:rsidRDefault="00670CF8" w:rsidP="00670CF8">
      <w:pPr>
        <w:pStyle w:val="main"/>
      </w:pPr>
      <w:r w:rsidRPr="00670CF8">
        <w:t xml:space="preserve">Воспроизводимость научного и учебного эксперимента предполагает также фиксацию параметров </w:t>
      </w:r>
      <w:proofErr w:type="spellStart"/>
      <w:r w:rsidRPr="00670CF8">
        <w:t>CMake</w:t>
      </w:r>
      <w:proofErr w:type="spellEnd"/>
      <w:r w:rsidRPr="00670CF8">
        <w:t>: используемый генератор, флаги компилятора, включение или отключение BUILD_TESTS, целевая архитектура GPU в настройках проекта. Различие даже в одном из перечисленных факторов может привести к расхождению времени вызова GEMM или к изменению поведения оптимизатора компилятора. Поэтому в тексте ВКР полезно трактовать численные данные как относительные ориентиры при заданных условиях, а не как универсальные константы.</w:t>
      </w:r>
    </w:p>
    <w:p w14:paraId="4246B6FB" w14:textId="2130F289" w:rsidR="00670CF8" w:rsidRPr="00670CF8" w:rsidRDefault="00670CF8" w:rsidP="00670CF8">
      <w:pPr>
        <w:pStyle w:val="main"/>
      </w:pPr>
      <w:r w:rsidRPr="00670CF8">
        <w:t xml:space="preserve">Отдельного внимания заслуживает режим энергопотребления и динамического повышения тактовых частот GPU: на ноутбучных конфигурациях тепловой </w:t>
      </w:r>
      <w:proofErr w:type="spellStart"/>
      <w:r w:rsidRPr="00670CF8">
        <w:t>троттлинг</w:t>
      </w:r>
      <w:proofErr w:type="spellEnd"/>
      <w:r w:rsidRPr="00670CF8">
        <w:t xml:space="preserve"> может вносить дрейф во времени вызова даже при неизменных размерах матриц. Для стационарных стендов полезно указать, применялось ли принудительное охлаждение и не выполнялись ли параллельно другие CUDA-приложения, поскольку совместное использование устройства искажает сопоставление с «чистым» прогоном </w:t>
      </w:r>
      <w:proofErr w:type="spellStart"/>
      <w:r w:rsidRPr="00670CF8">
        <w:t>bench_matmul</w:t>
      </w:r>
      <w:proofErr w:type="spellEnd"/>
      <w:r w:rsidRPr="00670CF8">
        <w:t>.</w:t>
      </w:r>
    </w:p>
    <w:p w14:paraId="01ECF8FC" w14:textId="3930D38F" w:rsidR="00670CF8" w:rsidRPr="00670CF8" w:rsidRDefault="00670CF8" w:rsidP="00670CF8">
      <w:pPr>
        <w:pStyle w:val="main"/>
      </w:pPr>
      <w:r w:rsidRPr="00670CF8">
        <w:t>С точки зрения методологии измерений целесообразно разделять этап прогрева и этап регистрации результатов: первый снимает влияние холодного кэша и JIT-инициализации библиотечных путей, второй даёт усреднённые оценки, пригодные для таблицы в приложении к ВКР. При этом следует явно оговорить, что MNNL не реализует собственный диспетчер очередей на нескольких потоках хоста, поэтому интерпретация результатов остаётся в плоскости однопоточного сценария вызова, зафиксированного в исходном коде утилиты.</w:t>
      </w:r>
    </w:p>
    <w:p w14:paraId="78C08484" w14:textId="60C67985" w:rsidR="00670CF8" w:rsidRPr="00670CF8" w:rsidRDefault="00670CF8" w:rsidP="00670CF8">
      <w:pPr>
        <w:pStyle w:val="main"/>
      </w:pPr>
      <w:r w:rsidRPr="00670CF8">
        <w:lastRenderedPageBreak/>
        <w:t xml:space="preserve">Связь с остальными разделами пояснительной записки проявляется в том, что параметры стенда одновременно влияют на устойчивость демонстрационного обучения xor.cpp и на воспроизводимость градиентных трасс </w:t>
      </w:r>
      <w:proofErr w:type="spellStart"/>
      <w:r w:rsidRPr="00670CF8">
        <w:t>autograd</w:t>
      </w:r>
      <w:proofErr w:type="spellEnd"/>
      <w:r w:rsidRPr="00670CF8">
        <w:t xml:space="preserve">: одинаковая версия CUDA на разных машинах не гарантирует </w:t>
      </w:r>
      <w:proofErr w:type="spellStart"/>
      <w:r w:rsidRPr="00670CF8">
        <w:t>побитово</w:t>
      </w:r>
      <w:proofErr w:type="spellEnd"/>
      <w:r w:rsidRPr="00670CF8">
        <w:t xml:space="preserve"> идентичных результатов </w:t>
      </w:r>
      <w:proofErr w:type="spellStart"/>
      <w:r w:rsidRPr="00670CF8">
        <w:t>float</w:t>
      </w:r>
      <w:proofErr w:type="spellEnd"/>
      <w:r w:rsidRPr="00670CF8">
        <w:t>, но должна обеспечивать сопоставимый порядок величин при корректно задокументированных условиях.</w:t>
      </w:r>
    </w:p>
    <w:p w14:paraId="3C648906" w14:textId="2BBF8F9F" w:rsidR="00670CF8" w:rsidRPr="00670CF8" w:rsidRDefault="00670CF8" w:rsidP="00670CF8">
      <w:pPr>
        <w:pStyle w:val="main"/>
      </w:pPr>
      <w:r w:rsidRPr="00670CF8">
        <w:t>К минимальному перечню сведений о стенде для приложения к MNNL относятся:</w:t>
      </w:r>
    </w:p>
    <w:p w14:paraId="77E991FA" w14:textId="20D73179" w:rsidR="00670CF8" w:rsidRPr="00670CF8" w:rsidRDefault="00670CF8" w:rsidP="00670CF8">
      <w:pPr>
        <w:pStyle w:val="main"/>
        <w:numPr>
          <w:ilvl w:val="0"/>
          <w:numId w:val="33"/>
        </w:numPr>
        <w:ind w:left="993" w:hanging="709"/>
      </w:pPr>
      <w:r w:rsidRPr="00670CF8">
        <w:t>идентификация GPU и версии драйвера;</w:t>
      </w:r>
    </w:p>
    <w:p w14:paraId="56922C1D" w14:textId="3FDAB074" w:rsidR="00670CF8" w:rsidRPr="00670CF8" w:rsidRDefault="00670CF8" w:rsidP="00670CF8">
      <w:pPr>
        <w:pStyle w:val="main"/>
        <w:numPr>
          <w:ilvl w:val="0"/>
          <w:numId w:val="33"/>
        </w:numPr>
        <w:ind w:left="993" w:hanging="709"/>
      </w:pPr>
      <w:r w:rsidRPr="00670CF8">
        <w:t xml:space="preserve">версия CUDA </w:t>
      </w:r>
      <w:proofErr w:type="spellStart"/>
      <w:r w:rsidRPr="00670CF8">
        <w:t>Toolkit</w:t>
      </w:r>
      <w:proofErr w:type="spellEnd"/>
      <w:r w:rsidRPr="00670CF8">
        <w:t xml:space="preserve"> и совместимость с целевой архитектурой;</w:t>
      </w:r>
    </w:p>
    <w:p w14:paraId="40B33DF6" w14:textId="58C20BC9" w:rsidR="00670CF8" w:rsidRPr="00670CF8" w:rsidRDefault="00670CF8" w:rsidP="00670CF8">
      <w:pPr>
        <w:pStyle w:val="main"/>
        <w:numPr>
          <w:ilvl w:val="0"/>
          <w:numId w:val="33"/>
        </w:numPr>
        <w:ind w:left="993" w:hanging="709"/>
      </w:pPr>
      <w:r w:rsidRPr="00670CF8">
        <w:t xml:space="preserve">параметры сборки </w:t>
      </w:r>
      <w:proofErr w:type="spellStart"/>
      <w:r w:rsidRPr="00670CF8">
        <w:t>CMake</w:t>
      </w:r>
      <w:proofErr w:type="spellEnd"/>
      <w:r w:rsidRPr="00670CF8">
        <w:t xml:space="preserve"> и режим оптимизации компилятора;</w:t>
      </w:r>
    </w:p>
    <w:p w14:paraId="375CCFA6" w14:textId="03A032C0" w:rsidR="00670CF8" w:rsidRPr="00670CF8" w:rsidRDefault="00670CF8" w:rsidP="00670CF8">
      <w:pPr>
        <w:pStyle w:val="main"/>
        <w:numPr>
          <w:ilvl w:val="0"/>
          <w:numId w:val="33"/>
        </w:numPr>
        <w:ind w:left="993" w:hanging="709"/>
      </w:pPr>
      <w:r w:rsidRPr="00670CF8">
        <w:t xml:space="preserve">условия запуска </w:t>
      </w:r>
      <w:proofErr w:type="spellStart"/>
      <w:r w:rsidRPr="00670CF8">
        <w:t>bench_matmul</w:t>
      </w:r>
      <w:proofErr w:type="spellEnd"/>
      <w:r w:rsidRPr="00670CF8">
        <w:t xml:space="preserve"> (холодный/прогретый старт, число повторов);</w:t>
      </w:r>
    </w:p>
    <w:p w14:paraId="7E96DF81" w14:textId="0DBF2EE2" w:rsidR="00670CF8" w:rsidRPr="00670CF8" w:rsidRDefault="00670CF8" w:rsidP="00670CF8">
      <w:pPr>
        <w:pStyle w:val="main"/>
        <w:numPr>
          <w:ilvl w:val="0"/>
          <w:numId w:val="33"/>
        </w:numPr>
        <w:ind w:left="993" w:hanging="709"/>
      </w:pPr>
      <w:r w:rsidRPr="00670CF8">
        <w:t>наличие фоновой нагрузки на GPU и режим энергосбережения ОС;</w:t>
      </w:r>
    </w:p>
    <w:p w14:paraId="7D094DA6" w14:textId="26710CC4" w:rsidR="00670CF8" w:rsidRPr="00670CF8" w:rsidRDefault="00670CF8" w:rsidP="00670CF8">
      <w:pPr>
        <w:pStyle w:val="main"/>
        <w:numPr>
          <w:ilvl w:val="0"/>
          <w:numId w:val="33"/>
        </w:numPr>
        <w:ind w:left="993" w:hanging="709"/>
      </w:pPr>
      <w:r w:rsidRPr="00670CF8">
        <w:t>версия компилятора C++ и стандартная библиотека, влияющие на код хоста;</w:t>
      </w:r>
    </w:p>
    <w:p w14:paraId="717299BD" w14:textId="5F6A7D22" w:rsidR="00983357" w:rsidRDefault="00670CF8" w:rsidP="00670CF8">
      <w:pPr>
        <w:pStyle w:val="main"/>
        <w:numPr>
          <w:ilvl w:val="0"/>
          <w:numId w:val="33"/>
        </w:numPr>
        <w:ind w:left="993" w:hanging="709"/>
      </w:pPr>
      <w:r w:rsidRPr="00670CF8">
        <w:t>для ноутбуков — схема питания (сеть/аккумулятор) на время замеров.</w:t>
      </w:r>
    </w:p>
    <w:p w14:paraId="134F6742" w14:textId="77777777" w:rsidR="00983357" w:rsidRDefault="00983357">
      <w:pPr>
        <w:spacing w:after="0" w:line="240" w:lineRule="auto"/>
        <w:rPr>
          <w:rFonts w:ascii="Times New Roman" w:eastAsia="Times New Roman" w:hAnsi="Times New Roman"/>
          <w:sz w:val="28"/>
          <w:szCs w:val="20"/>
          <w:lang w:eastAsia="ru-RU"/>
        </w:rPr>
      </w:pPr>
      <w:r>
        <w:br w:type="page"/>
      </w:r>
    </w:p>
    <w:p w14:paraId="5C58B131" w14:textId="77777777" w:rsidR="00D11FBA" w:rsidRDefault="00D11FBA" w:rsidP="00D11FBA">
      <w:pPr>
        <w:pStyle w:val="affff0"/>
      </w:pPr>
      <w:bookmarkStart w:id="19" w:name="_Toc227037982"/>
      <w:r w:rsidRPr="00D11FBA">
        <w:lastRenderedPageBreak/>
        <w:t>МЕТОДОЛОГИЯ ЭКСПЕРИМЕНТА</w:t>
      </w:r>
      <w:bookmarkEnd w:id="19"/>
    </w:p>
    <w:p w14:paraId="09C7CF2C" w14:textId="0DAA6105" w:rsidR="00983357" w:rsidRPr="00983357" w:rsidRDefault="00983357" w:rsidP="00983357">
      <w:pPr>
        <w:pStyle w:val="main"/>
      </w:pPr>
      <w:r w:rsidRPr="00983357">
        <w:t xml:space="preserve">Раздел посвящён теме «МЕТОДОЛОГИЯ ЭКСПЕРИМЕНТА И ОФОРМЛЕНИЯ РЕЗУЛЬТАТОВ В ВКР». В фокусе рассматривается формулировка цели измерения и критериев успеха в приложении к программному комплексу MNNL (C++/CUDA, библиотека </w:t>
      </w:r>
      <w:proofErr w:type="spellStart"/>
      <w:r w:rsidRPr="00983357">
        <w:t>tensor</w:t>
      </w:r>
      <w:proofErr w:type="spellEnd"/>
      <w:r w:rsidRPr="00983357">
        <w:t xml:space="preserve">, </w:t>
      </w:r>
      <w:proofErr w:type="spellStart"/>
      <w:r w:rsidRPr="00983357">
        <w:t>cuBLAS</w:t>
      </w:r>
      <w:proofErr w:type="spellEnd"/>
      <w:r w:rsidRPr="00983357">
        <w:t xml:space="preserve">, демонстрация XOR, утилита </w:t>
      </w:r>
      <w:proofErr w:type="spellStart"/>
      <w:r w:rsidRPr="00983357">
        <w:t>bench_matmul</w:t>
      </w:r>
      <w:proofErr w:type="spellEnd"/>
      <w:r w:rsidRPr="00983357">
        <w:t xml:space="preserve">, опция BUILD_TESTS). В связи с этим в тексте ВКР следует явно разделять наблюдение, гипотезу и проверяемое следствие. Абзац 1 подчёркивает, что описание должно оставаться согласованным с ограничениями </w:t>
      </w:r>
      <w:proofErr w:type="spellStart"/>
      <w:r w:rsidRPr="00983357">
        <w:t>float</w:t>
      </w:r>
      <w:proofErr w:type="spellEnd"/>
      <w:r w:rsidRPr="00983357">
        <w:t xml:space="preserve"> и минималистичным модулем </w:t>
      </w:r>
      <w:proofErr w:type="spellStart"/>
      <w:r w:rsidRPr="00983357">
        <w:t>nn</w:t>
      </w:r>
      <w:proofErr w:type="spellEnd"/>
      <w:r w:rsidRPr="00983357"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51638AAC" w14:textId="77777777" w:rsidR="00983357" w:rsidRPr="00983357" w:rsidRDefault="00983357" w:rsidP="00983357">
      <w:pPr>
        <w:pStyle w:val="main"/>
      </w:pPr>
    </w:p>
    <w:p w14:paraId="72CBD175" w14:textId="77777777" w:rsidR="00983357" w:rsidRPr="00983357" w:rsidRDefault="00983357" w:rsidP="00983357">
      <w:pPr>
        <w:pStyle w:val="main"/>
      </w:pPr>
      <w:r w:rsidRPr="00983357">
        <w:t xml:space="preserve">Раздел посвящён теме «МЕТОДОЛОГИЯ ЭКСПЕРИМЕНТА И ОФОРМЛЕНИЯ РЕЗУЛЬТАТОВ В ВКР». В фокусе рассматривается согласованность текста с фактической структурой каталогов </w:t>
      </w:r>
      <w:proofErr w:type="spellStart"/>
      <w:r w:rsidRPr="00983357">
        <w:t>ransform</w:t>
      </w:r>
      <w:proofErr w:type="spellEnd"/>
      <w:r w:rsidRPr="00983357">
        <w:t xml:space="preserve"> в приложении к программному комплексу MNNL (C++/CUDA, библиотека </w:t>
      </w:r>
      <w:proofErr w:type="spellStart"/>
      <w:r w:rsidRPr="00983357">
        <w:t>tensor</w:t>
      </w:r>
      <w:proofErr w:type="spellEnd"/>
      <w:r w:rsidRPr="00983357">
        <w:t xml:space="preserve">, </w:t>
      </w:r>
      <w:proofErr w:type="spellStart"/>
      <w:r w:rsidRPr="00983357">
        <w:t>cuBLAS</w:t>
      </w:r>
      <w:proofErr w:type="spellEnd"/>
      <w:r w:rsidRPr="00983357">
        <w:t xml:space="preserve">, демонстрация XOR, утилита </w:t>
      </w:r>
      <w:proofErr w:type="spellStart"/>
      <w:r w:rsidRPr="00983357">
        <w:t>bench_matmul</w:t>
      </w:r>
      <w:proofErr w:type="spellEnd"/>
      <w:r w:rsidRPr="00983357">
        <w:t xml:space="preserve">, опция BUILD_TESTS). Практическая польза такого разделения проявляется при сопоставлении логов </w:t>
      </w:r>
      <w:proofErr w:type="spellStart"/>
      <w:r w:rsidRPr="00983357">
        <w:t>bench_matmul</w:t>
      </w:r>
      <w:proofErr w:type="spellEnd"/>
      <w:r w:rsidRPr="00983357">
        <w:t xml:space="preserve"> с описанием сборки </w:t>
      </w:r>
      <w:proofErr w:type="spellStart"/>
      <w:r w:rsidRPr="00983357">
        <w:t>CMake</w:t>
      </w:r>
      <w:proofErr w:type="spellEnd"/>
      <w:r w:rsidRPr="00983357">
        <w:t xml:space="preserve">. Абзац 2 подчёркивает, что описание должно оставаться согласованным с ограничениями </w:t>
      </w:r>
      <w:proofErr w:type="spellStart"/>
      <w:r w:rsidRPr="00983357">
        <w:t>float</w:t>
      </w:r>
      <w:proofErr w:type="spellEnd"/>
      <w:r w:rsidRPr="00983357">
        <w:t xml:space="preserve"> и минималистичным модулем </w:t>
      </w:r>
      <w:proofErr w:type="spellStart"/>
      <w:r w:rsidRPr="00983357">
        <w:t>nn</w:t>
      </w:r>
      <w:proofErr w:type="spellEnd"/>
      <w:r w:rsidRPr="00983357"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102F61B4" w14:textId="77777777" w:rsidR="00983357" w:rsidRPr="00983357" w:rsidRDefault="00983357" w:rsidP="00983357">
      <w:pPr>
        <w:pStyle w:val="main"/>
      </w:pPr>
    </w:p>
    <w:p w14:paraId="6C99282D" w14:textId="72276110" w:rsidR="00983357" w:rsidRPr="00983357" w:rsidRDefault="00983357" w:rsidP="00983357">
      <w:pPr>
        <w:pStyle w:val="main"/>
        <w:rPr>
          <w:lang w:val="en-US"/>
        </w:rPr>
      </w:pPr>
      <w:r w:rsidRPr="00983357">
        <w:t xml:space="preserve">Раздел посвящён теме «МЕТОДОЛОГИЯ ЭКСПЕРИМЕНТА И ОФОРМЛЕНИЯ РЕЗУЛЬТАТОВ В ВКР». В фокусе рассматривается связь демонстрационного xor.cpp с ограниченным API тензора в приложении к программному комплексу MNNL (C++/CUDA, библиотека </w:t>
      </w:r>
      <w:proofErr w:type="spellStart"/>
      <w:r w:rsidRPr="00983357">
        <w:t>tensor</w:t>
      </w:r>
      <w:proofErr w:type="spellEnd"/>
      <w:r w:rsidRPr="00983357">
        <w:t xml:space="preserve">, </w:t>
      </w:r>
      <w:proofErr w:type="spellStart"/>
      <w:r w:rsidRPr="00983357">
        <w:t>cuBLAS</w:t>
      </w:r>
      <w:proofErr w:type="spellEnd"/>
      <w:r w:rsidRPr="00983357">
        <w:t xml:space="preserve">, демонстрация XOR, утилита </w:t>
      </w:r>
      <w:proofErr w:type="spellStart"/>
      <w:r w:rsidRPr="00983357">
        <w:t>bench_matmul</w:t>
      </w:r>
      <w:proofErr w:type="spellEnd"/>
      <w:r w:rsidRPr="00983357">
        <w:t xml:space="preserve">, опция BUILD_TESTS). Для MNNL, где демонстрационный цикл xor.cpp иллюстрирует обучение, методологическая строгость повышает доверие к численным графикам. Абзац 3 подчёркивает, что описание должно оставаться </w:t>
      </w:r>
      <w:r w:rsidRPr="00983357">
        <w:lastRenderedPageBreak/>
        <w:t xml:space="preserve">согласованным с ограничениями </w:t>
      </w:r>
      <w:proofErr w:type="spellStart"/>
      <w:r w:rsidRPr="00983357">
        <w:t>float</w:t>
      </w:r>
      <w:proofErr w:type="spellEnd"/>
      <w:r w:rsidRPr="00983357">
        <w:t xml:space="preserve"> и минималистичным модулем </w:t>
      </w:r>
      <w:proofErr w:type="spellStart"/>
      <w:r w:rsidRPr="00983357">
        <w:t>nn</w:t>
      </w:r>
      <w:proofErr w:type="spellEnd"/>
      <w:r w:rsidRPr="00983357"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0ECE9B06" w14:textId="238D9FB3" w:rsidR="00983357" w:rsidRDefault="00983357" w:rsidP="00983357">
      <w:pPr>
        <w:pStyle w:val="main"/>
      </w:pPr>
      <w:r w:rsidRPr="00983357">
        <w:t xml:space="preserve">Раздел посвящён теме «МЕТОДОЛОГИЯ ЭКСПЕРИМЕНТА И ОФОРМЛЕНИЯ РЕЗУЛЬТАТОВ В ВКР». В фокусе рассматривается предупреждение о побитовой </w:t>
      </w:r>
      <w:proofErr w:type="spellStart"/>
      <w:r w:rsidRPr="00983357">
        <w:t>невоспроизводимости</w:t>
      </w:r>
      <w:proofErr w:type="spellEnd"/>
      <w:r w:rsidRPr="00983357">
        <w:t xml:space="preserve"> </w:t>
      </w:r>
      <w:proofErr w:type="spellStart"/>
      <w:r w:rsidRPr="00983357">
        <w:t>float</w:t>
      </w:r>
      <w:proofErr w:type="spellEnd"/>
      <w:r w:rsidRPr="00983357">
        <w:t xml:space="preserve"> между машинами в приложении к программному комплексу MNNL (C++/CUDA, библиотека </w:t>
      </w:r>
      <w:proofErr w:type="spellStart"/>
      <w:r w:rsidRPr="00983357">
        <w:t>tensor</w:t>
      </w:r>
      <w:proofErr w:type="spellEnd"/>
      <w:r w:rsidRPr="00983357">
        <w:t xml:space="preserve">, </w:t>
      </w:r>
      <w:proofErr w:type="spellStart"/>
      <w:r w:rsidRPr="00983357">
        <w:t>cuBLAS</w:t>
      </w:r>
      <w:proofErr w:type="spellEnd"/>
      <w:r w:rsidRPr="00983357">
        <w:t xml:space="preserve">, демонстрация XOR, утилита </w:t>
      </w:r>
      <w:proofErr w:type="spellStart"/>
      <w:r w:rsidRPr="00983357">
        <w:t>bench_matmul</w:t>
      </w:r>
      <w:proofErr w:type="spellEnd"/>
      <w:r w:rsidRPr="00983357">
        <w:t xml:space="preserve">, опция BUILD_TESTS). Читатель пояснительной записки получает возможность повторить шаги без «магических» предположений о среде. Абзац 4 подчёркивает, что описание должно оставаться согласованным с ограничениями </w:t>
      </w:r>
      <w:proofErr w:type="spellStart"/>
      <w:r w:rsidRPr="00983357">
        <w:t>float</w:t>
      </w:r>
      <w:proofErr w:type="spellEnd"/>
      <w:r w:rsidRPr="00983357">
        <w:t xml:space="preserve"> и минималистичным модулем </w:t>
      </w:r>
      <w:proofErr w:type="spellStart"/>
      <w:r w:rsidRPr="00983357">
        <w:t>nn</w:t>
      </w:r>
      <w:proofErr w:type="spellEnd"/>
      <w:r w:rsidRPr="00983357"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6526FB90" w14:textId="757DCBC6" w:rsidR="00983357" w:rsidRPr="00983357" w:rsidRDefault="00983357" w:rsidP="00983357">
      <w:pPr>
        <w:spacing w:after="0" w:line="240" w:lineRule="auto"/>
        <w:rPr>
          <w:rFonts w:ascii="Times New Roman" w:eastAsia="Times New Roman" w:hAnsi="Times New Roman"/>
          <w:sz w:val="28"/>
          <w:szCs w:val="20"/>
          <w:lang w:eastAsia="ru-RU"/>
        </w:rPr>
      </w:pPr>
      <w:r>
        <w:br w:type="page"/>
      </w:r>
    </w:p>
    <w:p w14:paraId="42C39792" w14:textId="6BC3A363" w:rsidR="00983357" w:rsidRPr="00983357" w:rsidRDefault="00983357" w:rsidP="00983357">
      <w:pPr>
        <w:pStyle w:val="main"/>
        <w:rPr>
          <w:lang w:val="en-US"/>
        </w:rPr>
      </w:pPr>
      <w:r w:rsidRPr="00983357">
        <w:lastRenderedPageBreak/>
        <w:t xml:space="preserve">Раздел посвящён теме «МЕТОДОЛОГИЯ ЭКСПЕРИМЕНТА И ОФОРМЛЕНИЯ РЕЗУЛЬТАТОВ В ВКР». В фокусе рассматривается прозрачность допущений для внешнего рецензента в приложении к программному комплексу MNNL (C++/CUDA, библиотека </w:t>
      </w:r>
      <w:proofErr w:type="spellStart"/>
      <w:r w:rsidRPr="00983357">
        <w:t>tensor</w:t>
      </w:r>
      <w:proofErr w:type="spellEnd"/>
      <w:r w:rsidRPr="00983357">
        <w:t xml:space="preserve">, </w:t>
      </w:r>
      <w:proofErr w:type="spellStart"/>
      <w:r w:rsidRPr="00983357">
        <w:t>cuBLAS</w:t>
      </w:r>
      <w:proofErr w:type="spellEnd"/>
      <w:r w:rsidRPr="00983357">
        <w:t xml:space="preserve">, демонстрация XOR, утилита </w:t>
      </w:r>
      <w:proofErr w:type="spellStart"/>
      <w:r w:rsidRPr="00983357">
        <w:t>bench_matmul</w:t>
      </w:r>
      <w:proofErr w:type="spellEnd"/>
      <w:r w:rsidRPr="00983357">
        <w:t xml:space="preserve">, опция BUILD_TESTS). Отдельно подчёркивается, что </w:t>
      </w:r>
      <w:proofErr w:type="spellStart"/>
      <w:r w:rsidRPr="00983357">
        <w:t>float</w:t>
      </w:r>
      <w:proofErr w:type="spellEnd"/>
      <w:r w:rsidRPr="00983357">
        <w:t xml:space="preserve">-арифметика и ограниченный набор операций </w:t>
      </w:r>
      <w:proofErr w:type="spellStart"/>
      <w:r w:rsidRPr="00983357">
        <w:t>autograd</w:t>
      </w:r>
      <w:proofErr w:type="spellEnd"/>
      <w:r w:rsidRPr="00983357">
        <w:t xml:space="preserve"> задают рамку интерпретации. Абзац 5 подчёркивает, что описание должно оставаться согласованным с ограничениями </w:t>
      </w:r>
      <w:proofErr w:type="spellStart"/>
      <w:r w:rsidRPr="00983357">
        <w:t>float</w:t>
      </w:r>
      <w:proofErr w:type="spellEnd"/>
      <w:r w:rsidRPr="00983357">
        <w:t xml:space="preserve"> и минималистичным модулем </w:t>
      </w:r>
      <w:proofErr w:type="spellStart"/>
      <w:r w:rsidRPr="00983357">
        <w:t>nn</w:t>
      </w:r>
      <w:proofErr w:type="spellEnd"/>
      <w:r w:rsidRPr="00983357"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1BDEAE9C" w14:textId="4B60017A" w:rsidR="00983357" w:rsidRPr="00983357" w:rsidRDefault="00983357" w:rsidP="00983357">
      <w:pPr>
        <w:pStyle w:val="main"/>
        <w:rPr>
          <w:lang w:val="en-US"/>
        </w:rPr>
      </w:pPr>
      <w:r w:rsidRPr="00983357">
        <w:t>Кратко фиксируются практические ориентиры:</w:t>
      </w:r>
    </w:p>
    <w:p w14:paraId="48DD4607" w14:textId="62E8E73B" w:rsidR="00983357" w:rsidRPr="00983357" w:rsidRDefault="00983357" w:rsidP="00983357">
      <w:pPr>
        <w:pStyle w:val="main"/>
        <w:numPr>
          <w:ilvl w:val="0"/>
          <w:numId w:val="37"/>
        </w:numPr>
        <w:ind w:left="993" w:hanging="709"/>
      </w:pPr>
      <w:r w:rsidRPr="00983357">
        <w:t xml:space="preserve">явная запись конфигурации стенда рядом с таблицами </w:t>
      </w:r>
      <w:proofErr w:type="spellStart"/>
      <w:r w:rsidRPr="00983357">
        <w:t>bench_matmul</w:t>
      </w:r>
      <w:proofErr w:type="spellEnd"/>
      <w:r w:rsidRPr="00983357">
        <w:t>;</w:t>
      </w:r>
    </w:p>
    <w:p w14:paraId="6BD44C96" w14:textId="22EB49F6" w:rsidR="00983357" w:rsidRPr="00983357" w:rsidRDefault="00983357" w:rsidP="00983357">
      <w:pPr>
        <w:pStyle w:val="main"/>
        <w:numPr>
          <w:ilvl w:val="0"/>
          <w:numId w:val="37"/>
        </w:numPr>
        <w:ind w:left="993" w:hanging="709"/>
      </w:pPr>
      <w:r w:rsidRPr="00983357">
        <w:t>проверка, что измерения выполнялись при согласованном состоянии CPU/GPU;</w:t>
      </w:r>
    </w:p>
    <w:p w14:paraId="7B564E10" w14:textId="6F270604" w:rsidR="00983357" w:rsidRDefault="00983357" w:rsidP="00983357">
      <w:pPr>
        <w:pStyle w:val="main"/>
        <w:numPr>
          <w:ilvl w:val="0"/>
          <w:numId w:val="37"/>
        </w:numPr>
        <w:ind w:left="993" w:hanging="709"/>
      </w:pPr>
      <w:r w:rsidRPr="00983357">
        <w:t xml:space="preserve">ссылка на используемые цели </w:t>
      </w:r>
      <w:proofErr w:type="spellStart"/>
      <w:r w:rsidRPr="00983357">
        <w:t>CMake</w:t>
      </w:r>
      <w:proofErr w:type="spellEnd"/>
      <w:r w:rsidRPr="00983357">
        <w:t xml:space="preserve"> и опции тестирования;</w:t>
      </w:r>
    </w:p>
    <w:p w14:paraId="4BB7863F" w14:textId="2A509BB8" w:rsidR="001757FF" w:rsidRDefault="00670CF8" w:rsidP="00670CF8">
      <w:pPr>
        <w:pStyle w:val="main"/>
        <w:ind w:firstLine="0"/>
      </w:pPr>
      <w:r w:rsidRPr="00670CF8">
        <w:t xml:space="preserve"> </w:t>
      </w:r>
      <w:r w:rsidR="001757FF">
        <w:br w:type="page"/>
      </w:r>
    </w:p>
    <w:p w14:paraId="59613CD0" w14:textId="77777777" w:rsidR="00D11FBA" w:rsidRDefault="00D11FBA" w:rsidP="00D11FBA">
      <w:pPr>
        <w:pStyle w:val="affff0"/>
      </w:pPr>
      <w:bookmarkStart w:id="20" w:name="_Toc227037983"/>
      <w:r w:rsidRPr="00D11FBA">
        <w:lastRenderedPageBreak/>
        <w:t>ПАМЯТЬ И СИНХРОНИЗАЦИЯ CUDA</w:t>
      </w:r>
      <w:bookmarkEnd w:id="20"/>
    </w:p>
    <w:p w14:paraId="0CA9573D" w14:textId="0E6BD1ED" w:rsidR="00670CF8" w:rsidRPr="00670CF8" w:rsidRDefault="00670CF8" w:rsidP="00670CF8">
      <w:pPr>
        <w:pStyle w:val="main"/>
      </w:pPr>
      <w:r w:rsidRPr="00670CF8">
        <w:t xml:space="preserve">Архитектура MNNL предполагает явный перенос данных между памятью хоста и устройством посредством </w:t>
      </w:r>
      <w:proofErr w:type="spellStart"/>
      <w:r w:rsidRPr="00670CF8">
        <w:t>cudaMemcpy</w:t>
      </w:r>
      <w:proofErr w:type="spellEnd"/>
      <w:r w:rsidRPr="00670CF8">
        <w:t xml:space="preserve"> в методах </w:t>
      </w:r>
      <w:proofErr w:type="spellStart"/>
      <w:r w:rsidRPr="00670CF8">
        <w:t>to_gpu</w:t>
      </w:r>
      <w:proofErr w:type="spellEnd"/>
      <w:r w:rsidRPr="00670CF8">
        <w:t xml:space="preserve"> и </w:t>
      </w:r>
      <w:proofErr w:type="spellStart"/>
      <w:r w:rsidRPr="00670CF8">
        <w:t>to_cpu</w:t>
      </w:r>
      <w:proofErr w:type="spellEnd"/>
      <w:r w:rsidRPr="00670CF8">
        <w:t>. С инженерной точки зрения важно не только успешное выполнение копирования, но и согласованность представления «где в данный момент актуальны данные» с точки зрения последующих операций и обратного прохода. Ошибки, связанные с использованием устаревшей копии тензора или с гонками между асинхронными вызовами, проявляются как нестабильность численных результатов и затрудняют отладку, поскольку симптомы нередко маскируются под «шум» численного метода.</w:t>
      </w:r>
    </w:p>
    <w:p w14:paraId="122586BF" w14:textId="0A9F98FB" w:rsidR="00670CF8" w:rsidRPr="00670CF8" w:rsidRDefault="00670CF8" w:rsidP="00670CF8">
      <w:pPr>
        <w:pStyle w:val="main"/>
      </w:pPr>
      <w:r w:rsidRPr="00670CF8">
        <w:t xml:space="preserve">Синхронизация устройства вокруг замеров производительности и в критических участках отладки выполняется вызовами вроде </w:t>
      </w:r>
      <w:proofErr w:type="spellStart"/>
      <w:r w:rsidRPr="00670CF8">
        <w:t>cudaDeviceSynchronize</w:t>
      </w:r>
      <w:proofErr w:type="spellEnd"/>
      <w:r w:rsidRPr="00670CF8">
        <w:t>, что согласуется с рекомендациями документации CUDA по корректной интерпретации времени выполнения ядер и библиотечных вызовов. Игнорирование проверки кодов возврата CUDA-функций снижает диагностическую ценность стека вызовов и противоречит культуре разработки, принятой в высокопроизводительных приложениях.</w:t>
      </w:r>
    </w:p>
    <w:p w14:paraId="0C5E8651" w14:textId="23157E6B" w:rsidR="00670CF8" w:rsidRPr="00670CF8" w:rsidRDefault="00670CF8" w:rsidP="00670CF8">
      <w:pPr>
        <w:pStyle w:val="main"/>
      </w:pPr>
      <w:r w:rsidRPr="00670CF8">
        <w:t xml:space="preserve">В контексте </w:t>
      </w:r>
      <w:proofErr w:type="spellStart"/>
      <w:r w:rsidRPr="00670CF8">
        <w:t>autograd</w:t>
      </w:r>
      <w:proofErr w:type="spellEnd"/>
      <w:r w:rsidRPr="00670CF8">
        <w:t xml:space="preserve"> последовательность «запись операции — обратный проход» предполагает, что промежуточные тензоры и их копии на устройстве согласованы с моментом вызова </w:t>
      </w:r>
      <w:proofErr w:type="spellStart"/>
      <w:proofErr w:type="gramStart"/>
      <w:r w:rsidRPr="00670CF8">
        <w:t>Tensor</w:t>
      </w:r>
      <w:proofErr w:type="spellEnd"/>
      <w:r w:rsidRPr="00670CF8">
        <w:t>::</w:t>
      </w:r>
      <w:proofErr w:type="spellStart"/>
      <w:proofErr w:type="gramEnd"/>
      <w:r w:rsidRPr="00670CF8">
        <w:t>backward</w:t>
      </w:r>
      <w:proofErr w:type="spellEnd"/>
      <w:r w:rsidRPr="00670CF8">
        <w:t xml:space="preserve">. Если часть вычислений выполнена на GPU, а последующая логика на хосте использует устаревшее содержимое CPU-буфера, градиенты могут накапливаться в несоответствующих буферах. Поэтому в пояснительной записке полезно подчеркнуть дисциплину явных переходов </w:t>
      </w:r>
      <w:proofErr w:type="spellStart"/>
      <w:r w:rsidRPr="00670CF8">
        <w:t>to_cpu</w:t>
      </w:r>
      <w:proofErr w:type="spellEnd"/>
      <w:r w:rsidRPr="00670CF8">
        <w:t>/</w:t>
      </w:r>
      <w:proofErr w:type="spellStart"/>
      <w:r w:rsidRPr="00670CF8">
        <w:t>to_gpu</w:t>
      </w:r>
      <w:proofErr w:type="spellEnd"/>
      <w:r w:rsidRPr="00670CF8">
        <w:t xml:space="preserve"> как часть контракта использования библиотеки, а не как второстепенную оптимизацию.</w:t>
      </w:r>
    </w:p>
    <w:p w14:paraId="1E68C936" w14:textId="68E1375B" w:rsidR="00670CF8" w:rsidRPr="00670CF8" w:rsidRDefault="00670CF8" w:rsidP="00670CF8">
      <w:pPr>
        <w:pStyle w:val="main"/>
      </w:pPr>
      <w:r w:rsidRPr="00670CF8">
        <w:t xml:space="preserve">Память устройства ограничена; крупные активации в </w:t>
      </w:r>
      <w:proofErr w:type="spellStart"/>
      <w:r w:rsidRPr="00670CF8">
        <w:t>полносвязных</w:t>
      </w:r>
      <w:proofErr w:type="spellEnd"/>
      <w:r w:rsidRPr="00670CF8">
        <w:t xml:space="preserve"> слоях </w:t>
      </w:r>
      <w:proofErr w:type="spellStart"/>
      <w:r w:rsidRPr="00670CF8">
        <w:t>Linear</w:t>
      </w:r>
      <w:proofErr w:type="spellEnd"/>
      <w:r w:rsidRPr="00670CF8">
        <w:t xml:space="preserve"> и промежуточные результаты </w:t>
      </w:r>
      <w:proofErr w:type="spellStart"/>
      <w:r w:rsidRPr="00670CF8">
        <w:t>matmul</w:t>
      </w:r>
      <w:proofErr w:type="spellEnd"/>
      <w:r w:rsidRPr="00670CF8">
        <w:t xml:space="preserve"> могут приближаться к пределам VRAM даже в учебных конфигурациях. Хотя демонстрационный пример XOR скромен по размеру, обобщающие рассуждения в ВКР должны предупреждать о риске </w:t>
      </w:r>
      <w:proofErr w:type="spellStart"/>
      <w:r w:rsidRPr="00670CF8">
        <w:t>cudaMalloc</w:t>
      </w:r>
      <w:proofErr w:type="spellEnd"/>
      <w:r w:rsidRPr="00670CF8">
        <w:t>/</w:t>
      </w:r>
      <w:proofErr w:type="spellStart"/>
      <w:r w:rsidRPr="00670CF8">
        <w:t>cudaMemcpy</w:t>
      </w:r>
      <w:proofErr w:type="spellEnd"/>
      <w:r w:rsidRPr="00670CF8">
        <w:t xml:space="preserve"> </w:t>
      </w:r>
      <w:proofErr w:type="spellStart"/>
      <w:r w:rsidRPr="00670CF8">
        <w:t>pathologies</w:t>
      </w:r>
      <w:proofErr w:type="spellEnd"/>
      <w:r w:rsidRPr="00670CF8">
        <w:t xml:space="preserve"> при масштабировании форм без пересмотра стратегии размещения данных.</w:t>
      </w:r>
    </w:p>
    <w:p w14:paraId="3BD8357A" w14:textId="29BFB1E8" w:rsidR="00670CF8" w:rsidRPr="00670CF8" w:rsidRDefault="00670CF8" w:rsidP="00670CF8">
      <w:pPr>
        <w:pStyle w:val="main"/>
      </w:pPr>
      <w:r w:rsidRPr="00670CF8">
        <w:lastRenderedPageBreak/>
        <w:t xml:space="preserve">Инструментальная цепочка отладки для подобного проекта опирается на сочетание проверок статуса CUDA, точечной синхронизации и модульных тестов BUILD_TESTS: они не заменяют профилировщик, но задают минимальный уровень уверенности перед включением новых примитивов в ленту </w:t>
      </w:r>
      <w:proofErr w:type="spellStart"/>
      <w:r w:rsidRPr="00670CF8">
        <w:t>autograd</w:t>
      </w:r>
      <w:proofErr w:type="spellEnd"/>
      <w:r w:rsidRPr="00670CF8">
        <w:t>.</w:t>
      </w:r>
    </w:p>
    <w:p w14:paraId="3AC6F3C6" w14:textId="3A18EA4C" w:rsidR="00670CF8" w:rsidRPr="00670CF8" w:rsidRDefault="00670CF8" w:rsidP="00670CF8">
      <w:pPr>
        <w:pStyle w:val="main"/>
      </w:pPr>
      <w:r w:rsidRPr="00670CF8">
        <w:t>Типичные классы ошибок при работе с подобным кодом включают:</w:t>
      </w:r>
    </w:p>
    <w:p w14:paraId="7D82D276" w14:textId="73B843C5" w:rsidR="00670CF8" w:rsidRPr="00670CF8" w:rsidRDefault="00670CF8" w:rsidP="00670CF8">
      <w:pPr>
        <w:pStyle w:val="main"/>
        <w:numPr>
          <w:ilvl w:val="0"/>
          <w:numId w:val="34"/>
        </w:numPr>
        <w:ind w:left="993" w:hanging="709"/>
      </w:pPr>
      <w:r w:rsidRPr="00670CF8">
        <w:t>недостаток или фрагментация видеопамяти при крупных тензорах;</w:t>
      </w:r>
    </w:p>
    <w:p w14:paraId="1ED0E969" w14:textId="07369F2D" w:rsidR="00670CF8" w:rsidRPr="00670CF8" w:rsidRDefault="00670CF8" w:rsidP="00670CF8">
      <w:pPr>
        <w:pStyle w:val="main"/>
        <w:numPr>
          <w:ilvl w:val="0"/>
          <w:numId w:val="34"/>
        </w:numPr>
        <w:ind w:left="993" w:hanging="709"/>
      </w:pPr>
      <w:r w:rsidRPr="00670CF8">
        <w:t>рассинхронизация CPU/GPU после частичного обновления данных;</w:t>
      </w:r>
    </w:p>
    <w:p w14:paraId="4F973464" w14:textId="25FE17A1" w:rsidR="00670CF8" w:rsidRPr="00670CF8" w:rsidRDefault="00670CF8" w:rsidP="00670CF8">
      <w:pPr>
        <w:pStyle w:val="main"/>
        <w:numPr>
          <w:ilvl w:val="0"/>
          <w:numId w:val="34"/>
        </w:numPr>
        <w:ind w:left="993" w:hanging="709"/>
      </w:pPr>
      <w:r w:rsidRPr="00670CF8">
        <w:t>неверная интерпретация асинхронности при сравнении времени без синхронизации;</w:t>
      </w:r>
    </w:p>
    <w:p w14:paraId="76C1B299" w14:textId="6051374B" w:rsidR="00670CF8" w:rsidRPr="00670CF8" w:rsidRDefault="00670CF8" w:rsidP="00670CF8">
      <w:pPr>
        <w:pStyle w:val="main"/>
        <w:numPr>
          <w:ilvl w:val="0"/>
          <w:numId w:val="34"/>
        </w:numPr>
        <w:ind w:left="993" w:hanging="709"/>
      </w:pPr>
      <w:r w:rsidRPr="00670CF8">
        <w:t xml:space="preserve">использование одного и того же указателя устройства после </w:t>
      </w:r>
      <w:proofErr w:type="spellStart"/>
      <w:r w:rsidRPr="00670CF8">
        <w:t>переразмещения</w:t>
      </w:r>
      <w:proofErr w:type="spellEnd"/>
      <w:r w:rsidRPr="00670CF8">
        <w:t xml:space="preserve"> без обновления дескрипторов </w:t>
      </w:r>
      <w:proofErr w:type="spellStart"/>
      <w:r w:rsidRPr="00670CF8">
        <w:t>cuBLAS</w:t>
      </w:r>
      <w:proofErr w:type="spellEnd"/>
      <w:r w:rsidRPr="00670CF8">
        <w:t>;</w:t>
      </w:r>
    </w:p>
    <w:p w14:paraId="7E3AAAFF" w14:textId="23392BA1" w:rsidR="00397852" w:rsidRDefault="00670CF8" w:rsidP="00670CF8">
      <w:pPr>
        <w:pStyle w:val="main"/>
        <w:numPr>
          <w:ilvl w:val="0"/>
          <w:numId w:val="34"/>
        </w:numPr>
        <w:ind w:left="993" w:hanging="709"/>
      </w:pPr>
      <w:r w:rsidRPr="00670CF8">
        <w:t xml:space="preserve">ошибочное предположение о немедленном завершении ядер при отсутствии </w:t>
      </w:r>
      <w:proofErr w:type="spellStart"/>
      <w:r w:rsidRPr="00670CF8">
        <w:t>cudaDeviceSynchronize</w:t>
      </w:r>
      <w:proofErr w:type="spellEnd"/>
      <w:r w:rsidRPr="00670CF8">
        <w:t xml:space="preserve"> вокруг таймера.</w:t>
      </w:r>
    </w:p>
    <w:p w14:paraId="14BFF57B" w14:textId="62522AB5" w:rsidR="00670CF8" w:rsidRPr="00397852" w:rsidRDefault="00397852" w:rsidP="00397852">
      <w:pPr>
        <w:spacing w:after="0" w:line="240" w:lineRule="auto"/>
        <w:rPr>
          <w:rFonts w:ascii="Times New Roman" w:eastAsia="Times New Roman" w:hAnsi="Times New Roman"/>
          <w:sz w:val="28"/>
          <w:szCs w:val="20"/>
          <w:lang w:eastAsia="ru-RU"/>
        </w:rPr>
      </w:pPr>
      <w:r>
        <w:br w:type="page"/>
      </w:r>
    </w:p>
    <w:p w14:paraId="01A2829E" w14:textId="6C0A3618" w:rsidR="00D11FBA" w:rsidRPr="00D11FBA" w:rsidRDefault="00D11FBA" w:rsidP="00D11FBA">
      <w:pPr>
        <w:pStyle w:val="affff0"/>
      </w:pPr>
      <w:bookmarkStart w:id="21" w:name="_Toc227037984"/>
      <w:r w:rsidRPr="00D11FBA">
        <w:lastRenderedPageBreak/>
        <w:t>БЕНЧМАРКИ GEMM</w:t>
      </w:r>
      <w:bookmarkEnd w:id="21"/>
    </w:p>
    <w:p w14:paraId="3068CC8F" w14:textId="749B3739" w:rsidR="00983357" w:rsidRPr="00397852" w:rsidRDefault="00983357" w:rsidP="00D11FBA">
      <w:pPr>
        <w:pStyle w:val="main"/>
      </w:pPr>
      <w:r w:rsidRPr="00397852">
        <w:t xml:space="preserve">Раздел посвящён теме «РОЛЬ БЕНЧМАРКОВ И ЭТАЛОННЫХ РЕАЛИЗАЦИЙ GEMM ПРИ ОЦЕНКЕ ВЫЧИСЛИТЕЛЬНОГО ЯДРА». В фокусе рассматривается фиксация версий инструментов и параметров сборки в приложении к программному комплексу MNNL (C++/CUDA, библиотека </w:t>
      </w:r>
      <w:proofErr w:type="spellStart"/>
      <w:r w:rsidRPr="00397852">
        <w:t>tensor</w:t>
      </w:r>
      <w:proofErr w:type="spellEnd"/>
      <w:r w:rsidRPr="00397852">
        <w:t xml:space="preserve">, </w:t>
      </w:r>
      <w:proofErr w:type="spellStart"/>
      <w:r w:rsidRPr="00397852">
        <w:t>cuBLAS</w:t>
      </w:r>
      <w:proofErr w:type="spellEnd"/>
      <w:r w:rsidRPr="00397852">
        <w:t xml:space="preserve">, демонстрация XOR, утилита </w:t>
      </w:r>
      <w:proofErr w:type="spellStart"/>
      <w:r w:rsidRPr="00397852">
        <w:t>bench_matmul</w:t>
      </w:r>
      <w:proofErr w:type="spellEnd"/>
      <w:r w:rsidRPr="00397852">
        <w:t xml:space="preserve">, опция BUILD_TESTS). Читатель пояснительной записки получает возможность повторить шаги без «магических» предположений о среде. Абзац 1 подчёркивает, что описание должно оставаться согласованным с ограничениями </w:t>
      </w:r>
      <w:proofErr w:type="spellStart"/>
      <w:r w:rsidRPr="00397852">
        <w:t>float</w:t>
      </w:r>
      <w:proofErr w:type="spellEnd"/>
      <w:r w:rsidRPr="00397852">
        <w:t xml:space="preserve"> и минималистичным модулем </w:t>
      </w:r>
      <w:proofErr w:type="spellStart"/>
      <w:r w:rsidRPr="00397852">
        <w:t>nn</w:t>
      </w:r>
      <w:proofErr w:type="spellEnd"/>
      <w:r w:rsidRPr="00397852"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20947F00" w14:textId="05C93652" w:rsidR="00983357" w:rsidRPr="00397852" w:rsidRDefault="00983357" w:rsidP="00D11FBA">
      <w:pPr>
        <w:pStyle w:val="main"/>
      </w:pPr>
      <w:r w:rsidRPr="00397852">
        <w:t xml:space="preserve">Раздел посвящён теме «РОЛЬ БЕНЧМАРКОВ И ЭТАЛОННЫХ РЕАЛИЗАЦИЙ GEMM ПРИ ОЦЕНКЕ ВЫЧИСЛИТЕЛЬНОГО ЯДРА». В фокусе рассматривается интерпретация GFLOPS как вспомогательного показателя при заданных </w:t>
      </w:r>
      <w:proofErr w:type="spellStart"/>
      <w:proofErr w:type="gramStart"/>
      <w:r w:rsidRPr="00397852">
        <w:t>m,n</w:t>
      </w:r>
      <w:proofErr w:type="gramEnd"/>
      <w:r w:rsidRPr="00397852">
        <w:t>,k</w:t>
      </w:r>
      <w:proofErr w:type="spellEnd"/>
      <w:r w:rsidRPr="00397852">
        <w:t xml:space="preserve"> в приложении к программному комплексу MNNL (C++/CUDA, библиотека </w:t>
      </w:r>
      <w:proofErr w:type="spellStart"/>
      <w:r w:rsidRPr="00397852">
        <w:t>tensor</w:t>
      </w:r>
      <w:proofErr w:type="spellEnd"/>
      <w:r w:rsidRPr="00397852">
        <w:t xml:space="preserve">, </w:t>
      </w:r>
      <w:proofErr w:type="spellStart"/>
      <w:r w:rsidRPr="00397852">
        <w:t>cuBLAS</w:t>
      </w:r>
      <w:proofErr w:type="spellEnd"/>
      <w:r w:rsidRPr="00397852">
        <w:t xml:space="preserve">, демонстрация XOR, утилита </w:t>
      </w:r>
      <w:proofErr w:type="spellStart"/>
      <w:r w:rsidRPr="00397852">
        <w:t>bench_matmul</w:t>
      </w:r>
      <w:proofErr w:type="spellEnd"/>
      <w:r w:rsidRPr="00397852">
        <w:t xml:space="preserve">, опция BUILD_TESTS). Отдельно подчёркивается, что </w:t>
      </w:r>
      <w:proofErr w:type="spellStart"/>
      <w:r w:rsidRPr="00397852">
        <w:t>float</w:t>
      </w:r>
      <w:proofErr w:type="spellEnd"/>
      <w:r w:rsidRPr="00397852">
        <w:t xml:space="preserve">-арифметика и ограниченный набор операций </w:t>
      </w:r>
      <w:proofErr w:type="spellStart"/>
      <w:r w:rsidRPr="00397852">
        <w:t>autograd</w:t>
      </w:r>
      <w:proofErr w:type="spellEnd"/>
      <w:r w:rsidRPr="00397852">
        <w:t xml:space="preserve"> задают рамку интерпретации. Абзац 2 подчёркивает, что описание должно оставаться согласованным с ограничениями </w:t>
      </w:r>
      <w:proofErr w:type="spellStart"/>
      <w:r w:rsidRPr="00397852">
        <w:t>float</w:t>
      </w:r>
      <w:proofErr w:type="spellEnd"/>
      <w:r w:rsidRPr="00397852">
        <w:t xml:space="preserve"> и минималистичным модулем </w:t>
      </w:r>
      <w:proofErr w:type="spellStart"/>
      <w:r w:rsidRPr="00397852">
        <w:t>nn</w:t>
      </w:r>
      <w:proofErr w:type="spellEnd"/>
      <w:r w:rsidRPr="00397852"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4901F3FC" w14:textId="0B1F2B0B" w:rsidR="00983357" w:rsidRPr="00397852" w:rsidRDefault="00983357" w:rsidP="00D11FBA">
      <w:pPr>
        <w:pStyle w:val="main"/>
      </w:pPr>
      <w:r w:rsidRPr="00397852">
        <w:t xml:space="preserve">Раздел посвящён теме «РОЛЬ БЕНЧМАРКОВ И ЭТАЛОННЫХ РЕАЛИЗАЦИЙ GEMM ПРИ ОЦЕНКЕ ВЫЧИСЛИТЕЛЬНОГО ЯДРА». В фокусе рассматривается роль </w:t>
      </w:r>
      <w:proofErr w:type="spellStart"/>
      <w:r w:rsidRPr="00397852">
        <w:t>unit</w:t>
      </w:r>
      <w:proofErr w:type="spellEnd"/>
      <w:r w:rsidRPr="00397852">
        <w:t xml:space="preserve">-тестов при расширении набора примитивов </w:t>
      </w:r>
      <w:proofErr w:type="spellStart"/>
      <w:r w:rsidRPr="00397852">
        <w:t>autograd</w:t>
      </w:r>
      <w:proofErr w:type="spellEnd"/>
      <w:r w:rsidRPr="00397852">
        <w:t xml:space="preserve"> в приложении к программному комплексу MNNL (C++/CUDA, библиотека </w:t>
      </w:r>
      <w:proofErr w:type="spellStart"/>
      <w:r w:rsidRPr="00397852">
        <w:t>tensor</w:t>
      </w:r>
      <w:proofErr w:type="spellEnd"/>
      <w:r w:rsidRPr="00397852">
        <w:t xml:space="preserve">, </w:t>
      </w:r>
      <w:proofErr w:type="spellStart"/>
      <w:r w:rsidRPr="00397852">
        <w:t>cuBLAS</w:t>
      </w:r>
      <w:proofErr w:type="spellEnd"/>
      <w:r w:rsidRPr="00397852">
        <w:t xml:space="preserve">, демонстрация XOR, утилита </w:t>
      </w:r>
      <w:proofErr w:type="spellStart"/>
      <w:r w:rsidRPr="00397852">
        <w:t>bench_matmul</w:t>
      </w:r>
      <w:proofErr w:type="spellEnd"/>
      <w:r w:rsidRPr="00397852">
        <w:t>, опция BUILD_TESTS). Ссылка на конкретные файлы репозитория (</w:t>
      </w:r>
      <w:proofErr w:type="spellStart"/>
      <w:r w:rsidRPr="00397852">
        <w:t>tensor</w:t>
      </w:r>
      <w:proofErr w:type="spellEnd"/>
      <w:r w:rsidRPr="00397852">
        <w:t xml:space="preserve">, </w:t>
      </w:r>
      <w:proofErr w:type="spellStart"/>
      <w:r w:rsidRPr="00397852">
        <w:t>autograd</w:t>
      </w:r>
      <w:proofErr w:type="spellEnd"/>
      <w:r w:rsidRPr="00397852">
        <w:t xml:space="preserve">, </w:t>
      </w:r>
      <w:proofErr w:type="spellStart"/>
      <w:r w:rsidRPr="00397852">
        <w:t>nn</w:t>
      </w:r>
      <w:proofErr w:type="spellEnd"/>
      <w:r w:rsidRPr="00397852">
        <w:t xml:space="preserve">) должна сопровождаться пояснением допущений. Абзац 3 подчёркивает, что описание должно оставаться согласованным с ограничениями </w:t>
      </w:r>
      <w:proofErr w:type="spellStart"/>
      <w:r w:rsidRPr="00397852">
        <w:t>float</w:t>
      </w:r>
      <w:proofErr w:type="spellEnd"/>
      <w:r w:rsidRPr="00397852">
        <w:t xml:space="preserve"> и минималистичным модулем </w:t>
      </w:r>
      <w:proofErr w:type="spellStart"/>
      <w:r w:rsidRPr="00397852">
        <w:t>nn</w:t>
      </w:r>
      <w:proofErr w:type="spellEnd"/>
      <w:r w:rsidRPr="00397852">
        <w:t xml:space="preserve">, не </w:t>
      </w:r>
      <w:r w:rsidRPr="00397852">
        <w:lastRenderedPageBreak/>
        <w:t>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0DC75225" w14:textId="13359EF0" w:rsidR="00983357" w:rsidRPr="00397852" w:rsidRDefault="00983357" w:rsidP="00D11FBA">
      <w:pPr>
        <w:pStyle w:val="main"/>
      </w:pPr>
      <w:r w:rsidRPr="00397852">
        <w:t xml:space="preserve">Раздел посвящён теме «РОЛЬ БЕНЧМАРКОВ И ЭТАЛОННЫХ РЕАЛИЗАЦИЙ GEMM ПРИ ОЦЕНКЕ ВЫЧИСЛИТЕЛЬНОГО ЯДРА». В фокусе рассматривается разграничение учебного прототипа и промышленного контура в приложении к программному комплексу MNNL (C++/CUDA, библиотека </w:t>
      </w:r>
      <w:proofErr w:type="spellStart"/>
      <w:r w:rsidRPr="00397852">
        <w:t>tensor</w:t>
      </w:r>
      <w:proofErr w:type="spellEnd"/>
      <w:r w:rsidRPr="00397852">
        <w:t xml:space="preserve">, </w:t>
      </w:r>
      <w:proofErr w:type="spellStart"/>
      <w:r w:rsidRPr="00397852">
        <w:t>cuBLAS</w:t>
      </w:r>
      <w:proofErr w:type="spellEnd"/>
      <w:r w:rsidRPr="00397852">
        <w:t xml:space="preserve">, демонстрация XOR, утилита </w:t>
      </w:r>
      <w:proofErr w:type="spellStart"/>
      <w:r w:rsidRPr="00397852">
        <w:t>bench_matmul</w:t>
      </w:r>
      <w:proofErr w:type="spellEnd"/>
      <w:r w:rsidRPr="00397852">
        <w:t xml:space="preserve">, опция BUILD_TESTS). В учебном проекте отсутствие полнофункционального </w:t>
      </w:r>
      <w:proofErr w:type="spellStart"/>
      <w:r w:rsidRPr="00397852">
        <w:t>даталоадера</w:t>
      </w:r>
      <w:proofErr w:type="spellEnd"/>
      <w:r w:rsidRPr="00397852">
        <w:t xml:space="preserve"> не отменяет требований к честному описанию входных данных XOR. Абзац 4 подчёркивает, что описание должно оставаться согласованным с ограничениями </w:t>
      </w:r>
      <w:proofErr w:type="spellStart"/>
      <w:r w:rsidRPr="00397852">
        <w:t>float</w:t>
      </w:r>
      <w:proofErr w:type="spellEnd"/>
      <w:r w:rsidRPr="00397852">
        <w:t xml:space="preserve"> и минималистичным модулем </w:t>
      </w:r>
      <w:proofErr w:type="spellStart"/>
      <w:r w:rsidRPr="00397852">
        <w:t>nn</w:t>
      </w:r>
      <w:proofErr w:type="spellEnd"/>
      <w:r w:rsidRPr="00397852"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53EBF3AB" w14:textId="32A6FCA1" w:rsidR="00983357" w:rsidRPr="00397852" w:rsidRDefault="00983357" w:rsidP="00D11FBA">
      <w:pPr>
        <w:pStyle w:val="main"/>
      </w:pPr>
      <w:r w:rsidRPr="00397852">
        <w:t xml:space="preserve">Раздел посвящён теме «РОЛЬ БЕНЧМАРКОВ И ЭТАЛОННЫХ РЕАЛИЗАЦИЙ GEMM ПРИ ОЦЕНКЕ ВЫЧИСЛИТЕЛЬНОГО ЯДРА». В фокусе рассматривается переносимость инструкций на другой стенд кафедры в приложении к программному комплексу MNNL (C++/CUDA, библиотека </w:t>
      </w:r>
      <w:proofErr w:type="spellStart"/>
      <w:r w:rsidRPr="00397852">
        <w:t>tensor</w:t>
      </w:r>
      <w:proofErr w:type="spellEnd"/>
      <w:r w:rsidRPr="00397852">
        <w:t xml:space="preserve">, </w:t>
      </w:r>
      <w:proofErr w:type="spellStart"/>
      <w:r w:rsidRPr="00397852">
        <w:t>cuBLAS</w:t>
      </w:r>
      <w:proofErr w:type="spellEnd"/>
      <w:r w:rsidRPr="00397852">
        <w:t xml:space="preserve">, демонстрация XOR, утилита </w:t>
      </w:r>
      <w:proofErr w:type="spellStart"/>
      <w:r w:rsidRPr="00397852">
        <w:t>bench_matmul</w:t>
      </w:r>
      <w:proofErr w:type="spellEnd"/>
      <w:r w:rsidRPr="00397852">
        <w:t xml:space="preserve">, опция BUILD_TESTS). Сопоставление с полнофункциональными фреймворками полезно проводить на уровне идей, избегая недоказуемых скоростных заявлений. Абзац 5 подчёркивает, что описание должно оставаться согласованным с ограничениями </w:t>
      </w:r>
      <w:proofErr w:type="spellStart"/>
      <w:r w:rsidRPr="00397852">
        <w:t>float</w:t>
      </w:r>
      <w:proofErr w:type="spellEnd"/>
      <w:r w:rsidRPr="00397852">
        <w:t xml:space="preserve"> и минималистичным модулем </w:t>
      </w:r>
      <w:proofErr w:type="spellStart"/>
      <w:r w:rsidRPr="00397852">
        <w:t>nn</w:t>
      </w:r>
      <w:proofErr w:type="spellEnd"/>
      <w:r w:rsidRPr="00397852"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21328B1A" w14:textId="0174FA3D" w:rsidR="001757FF" w:rsidRDefault="00983357" w:rsidP="00397852">
      <w:pPr>
        <w:spacing w:after="0" w:line="240" w:lineRule="auto"/>
      </w:pPr>
      <w:r>
        <w:br w:type="page"/>
      </w:r>
    </w:p>
    <w:p w14:paraId="1A356D3A" w14:textId="77777777" w:rsidR="00D11FBA" w:rsidRDefault="00D11FBA" w:rsidP="00D11FBA">
      <w:pPr>
        <w:pStyle w:val="affff0"/>
      </w:pPr>
      <w:bookmarkStart w:id="22" w:name="_Toc227037985"/>
      <w:r w:rsidRPr="00D11FBA">
        <w:lastRenderedPageBreak/>
        <w:t>АСИНХРОННОСТЬ CUDA</w:t>
      </w:r>
      <w:bookmarkEnd w:id="22"/>
    </w:p>
    <w:p w14:paraId="78CC41CA" w14:textId="5EF93A10" w:rsidR="00397852" w:rsidRDefault="00397852" w:rsidP="00397852">
      <w:pPr>
        <w:pStyle w:val="main"/>
      </w:pPr>
      <w:r>
        <w:t xml:space="preserve">Раздел посвящён теме «АСИНХРОННОСТЬ И ОЧЕРЕДИ CUDA: ЧТО УЧИТЫВАТЬ ПРИ ЧТЕНИИ ИСХОДНОГО КОДА». В фокусе рассматривается интерпретация GFLOPS как вспомогательного показателя при заданных </w:t>
      </w:r>
      <w:proofErr w:type="spellStart"/>
      <w:proofErr w:type="gramStart"/>
      <w:r>
        <w:t>m,n</w:t>
      </w:r>
      <w:proofErr w:type="gramEnd"/>
      <w:r>
        <w:t>,k</w:t>
      </w:r>
      <w:proofErr w:type="spellEnd"/>
      <w:r>
        <w:t xml:space="preserve"> в приложении к программному комплексу MNNL (C++/CUDA, библиотека </w:t>
      </w:r>
      <w:proofErr w:type="spellStart"/>
      <w:r>
        <w:t>tensor</w:t>
      </w:r>
      <w:proofErr w:type="spellEnd"/>
      <w:r>
        <w:t xml:space="preserve">, </w:t>
      </w:r>
      <w:proofErr w:type="spellStart"/>
      <w:r>
        <w:t>cuBLAS</w:t>
      </w:r>
      <w:proofErr w:type="spellEnd"/>
      <w:r>
        <w:t xml:space="preserve">, демонстрация XOR, утилита </w:t>
      </w:r>
      <w:proofErr w:type="spellStart"/>
      <w:r>
        <w:t>bench_matmul</w:t>
      </w:r>
      <w:proofErr w:type="spellEnd"/>
      <w:r>
        <w:t xml:space="preserve">, опция BUILD_TESTS). При обсуждении </w:t>
      </w:r>
      <w:proofErr w:type="spellStart"/>
      <w:r>
        <w:t>cuBLAS</w:t>
      </w:r>
      <w:proofErr w:type="spellEnd"/>
      <w:r>
        <w:t xml:space="preserve"> и SGEMM важно напомнить, что выбор алгоритма может зависеть от размеров матриц и поколения GPU. Абзац 1 подчёркивает, что описание должно оставаться согласованным с ограничениями </w:t>
      </w:r>
      <w:proofErr w:type="spellStart"/>
      <w:r>
        <w:t>float</w:t>
      </w:r>
      <w:proofErr w:type="spellEnd"/>
      <w:r>
        <w:t xml:space="preserve"> и минималистичным модулем </w:t>
      </w:r>
      <w:proofErr w:type="spellStart"/>
      <w:r>
        <w:t>nn</w:t>
      </w:r>
      <w:proofErr w:type="spellEnd"/>
      <w:r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0A587C1A" w14:textId="46F02FFA" w:rsidR="00397852" w:rsidRDefault="00397852" w:rsidP="00397852">
      <w:pPr>
        <w:pStyle w:val="main"/>
      </w:pPr>
      <w:r>
        <w:t xml:space="preserve">Раздел посвящён теме «АСИНХРОННОСТЬ И ОЧЕРЕДИ CUDA: ЧТО УЧИТЫВАТЬ ПРИ ЧТЕНИИ ИСХОДНОГО КОДА». В фокусе рассматривается роль </w:t>
      </w:r>
      <w:proofErr w:type="spellStart"/>
      <w:r>
        <w:t>unit</w:t>
      </w:r>
      <w:proofErr w:type="spellEnd"/>
      <w:r>
        <w:t xml:space="preserve">-тестов при расширении набора примитивов </w:t>
      </w:r>
      <w:proofErr w:type="spellStart"/>
      <w:r>
        <w:t>autograd</w:t>
      </w:r>
      <w:proofErr w:type="spellEnd"/>
      <w:r>
        <w:t xml:space="preserve"> в приложении к программному комплексу MNNL (C++/CUDA, библиотека </w:t>
      </w:r>
      <w:proofErr w:type="spellStart"/>
      <w:r>
        <w:t>tensor</w:t>
      </w:r>
      <w:proofErr w:type="spellEnd"/>
      <w:r>
        <w:t xml:space="preserve">, </w:t>
      </w:r>
      <w:proofErr w:type="spellStart"/>
      <w:r>
        <w:t>cuBLAS</w:t>
      </w:r>
      <w:proofErr w:type="spellEnd"/>
      <w:r>
        <w:t xml:space="preserve">, демонстрация XOR, утилита </w:t>
      </w:r>
      <w:proofErr w:type="spellStart"/>
      <w:r>
        <w:t>bench_matmul</w:t>
      </w:r>
      <w:proofErr w:type="spellEnd"/>
      <w:r>
        <w:t xml:space="preserve">, опция BUILD_TESTS). Для </w:t>
      </w:r>
      <w:proofErr w:type="spellStart"/>
      <w:r>
        <w:t>CMake</w:t>
      </w:r>
      <w:proofErr w:type="spellEnd"/>
      <w:r>
        <w:t xml:space="preserve">-целей </w:t>
      </w:r>
      <w:proofErr w:type="spellStart"/>
      <w:r>
        <w:t>tensor</w:t>
      </w:r>
      <w:proofErr w:type="spellEnd"/>
      <w:r>
        <w:t xml:space="preserve"> и опций BUILD_TESTS разумно фиксировать версии компилятора и генератора сборки. Абзац 2 подчёркивает, что описание должно оставаться согласованным с ограничениями </w:t>
      </w:r>
      <w:proofErr w:type="spellStart"/>
      <w:r>
        <w:t>float</w:t>
      </w:r>
      <w:proofErr w:type="spellEnd"/>
      <w:r>
        <w:t xml:space="preserve"> и минималистичным модулем </w:t>
      </w:r>
      <w:proofErr w:type="spellStart"/>
      <w:r>
        <w:t>nn</w:t>
      </w:r>
      <w:proofErr w:type="spellEnd"/>
      <w:r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5D066C54" w14:textId="50DCF001" w:rsidR="00397852" w:rsidRDefault="00397852" w:rsidP="00397852">
      <w:pPr>
        <w:pStyle w:val="main"/>
      </w:pPr>
      <w:r>
        <w:t xml:space="preserve">Раздел посвящён теме «АСИНХРОННОСТЬ И ОЧЕРЕДИ CUDA: ЧТО УЧИТЫВАТЬ ПРИ ЧТЕНИИ ИСХОДНОГО КОДА». В фокусе рассматривается разграничение учебного прототипа и промышленного контура в приложении к программному комплексу MNNL (C++/CUDA, библиотека </w:t>
      </w:r>
      <w:proofErr w:type="spellStart"/>
      <w:r>
        <w:t>tensor</w:t>
      </w:r>
      <w:proofErr w:type="spellEnd"/>
      <w:r>
        <w:t xml:space="preserve">, </w:t>
      </w:r>
      <w:proofErr w:type="spellStart"/>
      <w:r>
        <w:t>cuBLAS</w:t>
      </w:r>
      <w:proofErr w:type="spellEnd"/>
      <w:r>
        <w:t xml:space="preserve">, демонстрация XOR, утилита </w:t>
      </w:r>
      <w:proofErr w:type="spellStart"/>
      <w:r>
        <w:t>bench_matmul</w:t>
      </w:r>
      <w:proofErr w:type="spellEnd"/>
      <w:r>
        <w:t xml:space="preserve">, опция BUILD_TESTS). Таким образом, выводы о производительности остаются привязанными к задокументированному стенду. Абзац 3 подчёркивает, что описание должно оставаться согласованным с ограничениями </w:t>
      </w:r>
      <w:proofErr w:type="spellStart"/>
      <w:r>
        <w:t>float</w:t>
      </w:r>
      <w:proofErr w:type="spellEnd"/>
      <w:r>
        <w:t xml:space="preserve"> и минималистичным модулем </w:t>
      </w:r>
      <w:proofErr w:type="spellStart"/>
      <w:r>
        <w:t>nn</w:t>
      </w:r>
      <w:proofErr w:type="spellEnd"/>
      <w:r>
        <w:t xml:space="preserve">, не подменяя архитектурную честность </w:t>
      </w:r>
      <w:r>
        <w:lastRenderedPageBreak/>
        <w:t>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180F1618" w14:textId="4B8F3B26" w:rsidR="00397852" w:rsidRDefault="00397852" w:rsidP="00397852">
      <w:pPr>
        <w:pStyle w:val="main"/>
      </w:pPr>
      <w:r>
        <w:t xml:space="preserve">Раздел посвящён теме «АСИНХРОННОСТЬ И ОЧЕРЕДИ CUDA: ЧТО УЧИТЫВАТЬ ПРИ ЧТЕНИИ ИСХОДНОГО КОДА». В фокусе рассматривается переносимость инструкций на другой стенд кафедры в приложении к программному комплексу MNNL (C++/CUDA, библиотека </w:t>
      </w:r>
      <w:proofErr w:type="spellStart"/>
      <w:r>
        <w:t>tensor</w:t>
      </w:r>
      <w:proofErr w:type="spellEnd"/>
      <w:r>
        <w:t xml:space="preserve">, </w:t>
      </w:r>
      <w:proofErr w:type="spellStart"/>
      <w:r>
        <w:t>cuBLAS</w:t>
      </w:r>
      <w:proofErr w:type="spellEnd"/>
      <w:r>
        <w:t xml:space="preserve">, демонстрация XOR, утилита </w:t>
      </w:r>
      <w:proofErr w:type="spellStart"/>
      <w:r>
        <w:t>bench_matmul</w:t>
      </w:r>
      <w:proofErr w:type="spellEnd"/>
      <w:r>
        <w:t xml:space="preserve">, опция BUILD_TESTS). В перспективе расширение модуля </w:t>
      </w:r>
      <w:proofErr w:type="spellStart"/>
      <w:r>
        <w:t>nn</w:t>
      </w:r>
      <w:proofErr w:type="spellEnd"/>
      <w:r>
        <w:t xml:space="preserve"> должно сопровождаться ростом тестового покрытия, иначе возрастает риск регрессий. Абзац 4 подчёркивает, что описание должно оставаться согласованным с ограничениями </w:t>
      </w:r>
      <w:proofErr w:type="spellStart"/>
      <w:r>
        <w:t>float</w:t>
      </w:r>
      <w:proofErr w:type="spellEnd"/>
      <w:r>
        <w:t xml:space="preserve"> и минималистичным модулем </w:t>
      </w:r>
      <w:proofErr w:type="spellStart"/>
      <w:r>
        <w:t>nn</w:t>
      </w:r>
      <w:proofErr w:type="spellEnd"/>
      <w:r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74CE90B2" w14:textId="15CF44CD" w:rsidR="00397852" w:rsidRDefault="00397852" w:rsidP="00397852">
      <w:pPr>
        <w:pStyle w:val="main"/>
      </w:pPr>
      <w:r>
        <w:t xml:space="preserve">Раздел посвящён теме «АСИНХРОННОСТЬ И ОЧЕРЕДИ CUDA: ЧТО УЧИТЫВАТЬ ПРИ ЧТЕНИИ ИСХОДНОГО КОДА». В фокусе рассматривается аккуратность при цитировании документации NVIDIA и </w:t>
      </w:r>
      <w:proofErr w:type="spellStart"/>
      <w:r>
        <w:t>CMake</w:t>
      </w:r>
      <w:proofErr w:type="spellEnd"/>
      <w:r>
        <w:t xml:space="preserve"> в приложении к программному комплексу MNNL (C++/CUDA, библиотека </w:t>
      </w:r>
      <w:proofErr w:type="spellStart"/>
      <w:r>
        <w:t>tensor</w:t>
      </w:r>
      <w:proofErr w:type="spellEnd"/>
      <w:r>
        <w:t xml:space="preserve">, </w:t>
      </w:r>
      <w:proofErr w:type="spellStart"/>
      <w:r>
        <w:t>cuBLAS</w:t>
      </w:r>
      <w:proofErr w:type="spellEnd"/>
      <w:r>
        <w:t xml:space="preserve">, демонстрация XOR, утилита </w:t>
      </w:r>
      <w:proofErr w:type="spellStart"/>
      <w:r>
        <w:t>bench_matmul</w:t>
      </w:r>
      <w:proofErr w:type="spellEnd"/>
      <w:r>
        <w:t xml:space="preserve">, опция BUILD_TESTS). Вне текущей версии репозитория могут рассматриваться </w:t>
      </w:r>
      <w:proofErr w:type="spellStart"/>
      <w:r>
        <w:t>mixed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 и дополнительные типы, но только как направление. Абзац 5 подчёркивает, что описание должно оставаться согласованным с ограничениями </w:t>
      </w:r>
      <w:proofErr w:type="spellStart"/>
      <w:r>
        <w:t>float</w:t>
      </w:r>
      <w:proofErr w:type="spellEnd"/>
      <w:r>
        <w:t xml:space="preserve"> и минималистичным модулем </w:t>
      </w:r>
      <w:proofErr w:type="spellStart"/>
      <w:r>
        <w:t>nn</w:t>
      </w:r>
      <w:proofErr w:type="spellEnd"/>
      <w:r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246D196B" w14:textId="76D5479D" w:rsidR="00397852" w:rsidRDefault="00397852" w:rsidP="00397852">
      <w:pPr>
        <w:spacing w:after="0" w:line="240" w:lineRule="auto"/>
      </w:pPr>
      <w:r>
        <w:br w:type="page"/>
      </w:r>
    </w:p>
    <w:p w14:paraId="0C8B3AD2" w14:textId="77777777" w:rsidR="00D11FBA" w:rsidRDefault="00D11FBA" w:rsidP="00D11FBA">
      <w:pPr>
        <w:pStyle w:val="affff0"/>
      </w:pPr>
      <w:bookmarkStart w:id="23" w:name="_Toc227037986"/>
      <w:r w:rsidRPr="00D11FBA">
        <w:lastRenderedPageBreak/>
        <w:t>C++20 И КАЧЕСТВО КОДА</w:t>
      </w:r>
      <w:bookmarkEnd w:id="23"/>
    </w:p>
    <w:p w14:paraId="7BA2FC92" w14:textId="44A517B4" w:rsidR="00397852" w:rsidRDefault="00397852" w:rsidP="00397852">
      <w:pPr>
        <w:pStyle w:val="main"/>
      </w:pPr>
      <w:r>
        <w:t xml:space="preserve">Раздел посвящён теме «КАЧЕСТВО КОДА И СОГЛАШЕНИЯ C++20 В УЧЕБНОМ РЕПОЗИТОРИИ». В фокусе рассматривается связь демонстрационного xor.cpp с ограниченным API тензора в приложении к программному комплексу MNNL (C++/CUDA, библиотека </w:t>
      </w:r>
      <w:proofErr w:type="spellStart"/>
      <w:r>
        <w:t>tensor</w:t>
      </w:r>
      <w:proofErr w:type="spellEnd"/>
      <w:r>
        <w:t xml:space="preserve">, </w:t>
      </w:r>
      <w:proofErr w:type="spellStart"/>
      <w:r>
        <w:t>cuBLAS</w:t>
      </w:r>
      <w:proofErr w:type="spellEnd"/>
      <w:r>
        <w:t xml:space="preserve">, демонстрация XOR, утилита </w:t>
      </w:r>
      <w:proofErr w:type="spellStart"/>
      <w:r>
        <w:t>bench_matmul</w:t>
      </w:r>
      <w:proofErr w:type="spellEnd"/>
      <w:r>
        <w:t xml:space="preserve">, опция BUILD_TESTS). В перспективе расширение модуля </w:t>
      </w:r>
      <w:proofErr w:type="spellStart"/>
      <w:r>
        <w:t>nn</w:t>
      </w:r>
      <w:proofErr w:type="spellEnd"/>
      <w:r>
        <w:t xml:space="preserve"> должно сопровождаться ростом тестового покрытия, иначе возрастает риск регрессий. Абзац 1 подчёркивает, что описание должно оставаться согласованным с ограничениями </w:t>
      </w:r>
      <w:proofErr w:type="spellStart"/>
      <w:r>
        <w:t>float</w:t>
      </w:r>
      <w:proofErr w:type="spellEnd"/>
      <w:r>
        <w:t xml:space="preserve"> и минималистичным модулем </w:t>
      </w:r>
      <w:proofErr w:type="spellStart"/>
      <w:r>
        <w:t>nn</w:t>
      </w:r>
      <w:proofErr w:type="spellEnd"/>
      <w:r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0EC719BA" w14:textId="4F5FA741" w:rsidR="00397852" w:rsidRDefault="00397852" w:rsidP="00397852">
      <w:pPr>
        <w:pStyle w:val="main"/>
      </w:pPr>
      <w:r>
        <w:t xml:space="preserve">Раздел посвящён теме «КАЧЕСТВО КОДА И СОГЛАШЕНИЯ C++20 В УЧЕБНОМ РЕПОЗИТОРИИ». В фокусе рассматривается предупреждение о побитовой </w:t>
      </w:r>
      <w:proofErr w:type="spellStart"/>
      <w:r>
        <w:t>невоспроизводимости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между машинами в приложении к программному комплексу MNNL (C++/CUDA, библиотека </w:t>
      </w:r>
      <w:proofErr w:type="spellStart"/>
      <w:r>
        <w:t>tensor</w:t>
      </w:r>
      <w:proofErr w:type="spellEnd"/>
      <w:r>
        <w:t xml:space="preserve">, </w:t>
      </w:r>
      <w:proofErr w:type="spellStart"/>
      <w:r>
        <w:t>cuBLAS</w:t>
      </w:r>
      <w:proofErr w:type="spellEnd"/>
      <w:r>
        <w:t xml:space="preserve">, демонстрация XOR, утилита </w:t>
      </w:r>
      <w:proofErr w:type="spellStart"/>
      <w:r>
        <w:t>bench_matmul</w:t>
      </w:r>
      <w:proofErr w:type="spellEnd"/>
      <w:r>
        <w:t xml:space="preserve">, опция BUILD_TESTS). Вне текущей версии репозитория могут рассматриваться </w:t>
      </w:r>
      <w:proofErr w:type="spellStart"/>
      <w:r>
        <w:t>mixed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 и дополнительные типы, но только как направление. Абзац 2 подчёркивает, что описание должно оставаться согласованным с ограничениями </w:t>
      </w:r>
      <w:proofErr w:type="spellStart"/>
      <w:r>
        <w:t>float</w:t>
      </w:r>
      <w:proofErr w:type="spellEnd"/>
      <w:r>
        <w:t xml:space="preserve"> и минималистичным модулем </w:t>
      </w:r>
      <w:proofErr w:type="spellStart"/>
      <w:r>
        <w:t>nn</w:t>
      </w:r>
      <w:proofErr w:type="spellEnd"/>
      <w:r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3BF2D6B7" w14:textId="034D8122" w:rsidR="00397852" w:rsidRDefault="00397852" w:rsidP="00397852">
      <w:pPr>
        <w:pStyle w:val="main"/>
      </w:pPr>
      <w:r>
        <w:t xml:space="preserve">Раздел посвящён теме «КАЧЕСТВО КОДА И СОГЛАШЕНИЯ C++20 В УЧЕБНОМ РЕПОЗИТОРИИ». В фокусе рассматривается прозрачность допущений для внешнего рецензента в приложении к программному комплексу MNNL (C++/CUDA, библиотека </w:t>
      </w:r>
      <w:proofErr w:type="spellStart"/>
      <w:r>
        <w:t>tensor</w:t>
      </w:r>
      <w:proofErr w:type="spellEnd"/>
      <w:r>
        <w:t xml:space="preserve">, </w:t>
      </w:r>
      <w:proofErr w:type="spellStart"/>
      <w:r>
        <w:t>cuBLAS</w:t>
      </w:r>
      <w:proofErr w:type="spellEnd"/>
      <w:r>
        <w:t xml:space="preserve">, демонстрация XOR, утилита </w:t>
      </w:r>
      <w:proofErr w:type="spellStart"/>
      <w:r>
        <w:t>bench_matmul</w:t>
      </w:r>
      <w:proofErr w:type="spellEnd"/>
      <w:r>
        <w:t xml:space="preserve">, опция BUILD_TESTS). Пояснительная записка выигрывает, если таблицы измерений сопровождаются пояснением прогрева и числа повторов. Абзац 3 подчёркивает, что описание должно оставаться согласованным с ограничениями </w:t>
      </w:r>
      <w:proofErr w:type="spellStart"/>
      <w:r>
        <w:t>float</w:t>
      </w:r>
      <w:proofErr w:type="spellEnd"/>
      <w:r>
        <w:t xml:space="preserve"> и минималистичным модулем </w:t>
      </w:r>
      <w:proofErr w:type="spellStart"/>
      <w:r>
        <w:t>nn</w:t>
      </w:r>
      <w:proofErr w:type="spellEnd"/>
      <w:r>
        <w:t xml:space="preserve">, не подменяя архитектурную честность </w:t>
      </w:r>
      <w:r>
        <w:lastRenderedPageBreak/>
        <w:t>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75E379AD" w14:textId="55FA06A0" w:rsidR="00397852" w:rsidRDefault="00397852" w:rsidP="00397852">
      <w:pPr>
        <w:pStyle w:val="main"/>
      </w:pPr>
      <w:r>
        <w:t xml:space="preserve">Раздел посвящён теме «КАЧЕСТВО КОДА И СОГЛАШЕНИЯ C++20 В УЧЕБНОМ РЕПОЗИТОРИИ». В фокусе рассматривается дисциплина журналирования экспериментов и метаданных в приложении к программному комплексу MNNL (C++/CUDA, библиотека </w:t>
      </w:r>
      <w:proofErr w:type="spellStart"/>
      <w:r>
        <w:t>tensor</w:t>
      </w:r>
      <w:proofErr w:type="spellEnd"/>
      <w:r>
        <w:t xml:space="preserve">, </w:t>
      </w:r>
      <w:proofErr w:type="spellStart"/>
      <w:r>
        <w:t>cuBLAS</w:t>
      </w:r>
      <w:proofErr w:type="spellEnd"/>
      <w:r>
        <w:t xml:space="preserve">, демонстрация XOR, утилита </w:t>
      </w:r>
      <w:proofErr w:type="spellStart"/>
      <w:r>
        <w:t>bench_matmul</w:t>
      </w:r>
      <w:proofErr w:type="spellEnd"/>
      <w:r>
        <w:t xml:space="preserve">, опция BUILD_TESTS). Синхронизация устройства вокруг таймера в </w:t>
      </w:r>
      <w:proofErr w:type="spellStart"/>
      <w:r>
        <w:t>bench_matmul</w:t>
      </w:r>
      <w:proofErr w:type="spellEnd"/>
      <w:r>
        <w:t xml:space="preserve"> является частью корректной методики, а не «техническим шумом». Абзац 4 подчёркивает, что описание должно оставаться согласованным с ограничениями </w:t>
      </w:r>
      <w:proofErr w:type="spellStart"/>
      <w:r>
        <w:t>float</w:t>
      </w:r>
      <w:proofErr w:type="spellEnd"/>
      <w:r>
        <w:t xml:space="preserve"> и минималистичным модулем </w:t>
      </w:r>
      <w:proofErr w:type="spellStart"/>
      <w:r>
        <w:t>nn</w:t>
      </w:r>
      <w:proofErr w:type="spellEnd"/>
      <w:r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0C4CC365" w14:textId="32BFCDF8" w:rsidR="00397852" w:rsidRDefault="00397852" w:rsidP="00397852">
      <w:pPr>
        <w:pStyle w:val="main"/>
      </w:pPr>
      <w:r>
        <w:t xml:space="preserve">Раздел посвящён теме «КАЧЕСТВО КОДА И СОГЛАШЕНИЯ C++20 В УЧЕБНОМ РЕПОЗИТОРИИ». В фокусе рассматривается формулировка цели измерения и критериев успеха в приложении к программному комплексу MNNL (C++/CUDA, библиотека </w:t>
      </w:r>
      <w:proofErr w:type="spellStart"/>
      <w:r>
        <w:t>tensor</w:t>
      </w:r>
      <w:proofErr w:type="spellEnd"/>
      <w:r>
        <w:t xml:space="preserve">, </w:t>
      </w:r>
      <w:proofErr w:type="spellStart"/>
      <w:r>
        <w:t>cuBLAS</w:t>
      </w:r>
      <w:proofErr w:type="spellEnd"/>
      <w:r>
        <w:t xml:space="preserve">, демонстрация XOR, утилита </w:t>
      </w:r>
      <w:proofErr w:type="spellStart"/>
      <w:r>
        <w:t>bench_matmul</w:t>
      </w:r>
      <w:proofErr w:type="spellEnd"/>
      <w:r>
        <w:t xml:space="preserve">, опция BUILD_TESTS). Перенос </w:t>
      </w:r>
      <w:proofErr w:type="spellStart"/>
      <w:r>
        <w:t>to_gpu</w:t>
      </w:r>
      <w:proofErr w:type="spellEnd"/>
      <w:r>
        <w:t>/</w:t>
      </w:r>
      <w:proofErr w:type="spellStart"/>
      <w:r>
        <w:t>to_cpu</w:t>
      </w:r>
      <w:proofErr w:type="spellEnd"/>
      <w:r>
        <w:t xml:space="preserve"> задаёт дисциплину данных между хостом и устройством; это следует отразить в описании эксперимента. Абзац 5 подчёркивает, что описание должно оставаться согласованным с ограничениями </w:t>
      </w:r>
      <w:proofErr w:type="spellStart"/>
      <w:r>
        <w:t>float</w:t>
      </w:r>
      <w:proofErr w:type="spellEnd"/>
      <w:r>
        <w:t xml:space="preserve"> и минималистичным модулем </w:t>
      </w:r>
      <w:proofErr w:type="spellStart"/>
      <w:r>
        <w:t>nn</w:t>
      </w:r>
      <w:proofErr w:type="spellEnd"/>
      <w:r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704578FA" w14:textId="343EF5C6" w:rsidR="00397852" w:rsidRDefault="00397852">
      <w:pPr>
        <w:spacing w:after="0" w:line="240" w:lineRule="auto"/>
      </w:pPr>
      <w:r>
        <w:br w:type="page"/>
      </w:r>
    </w:p>
    <w:p w14:paraId="57DA673F" w14:textId="77777777" w:rsidR="00D11FBA" w:rsidRDefault="00D11FBA" w:rsidP="00D11FBA">
      <w:pPr>
        <w:pStyle w:val="affff0"/>
      </w:pPr>
      <w:bookmarkStart w:id="24" w:name="_Toc227037987"/>
      <w:r w:rsidRPr="00D11FBA">
        <w:lastRenderedPageBreak/>
        <w:t>CMAKE И СБОРКА</w:t>
      </w:r>
      <w:bookmarkEnd w:id="24"/>
    </w:p>
    <w:p w14:paraId="6B4C949F" w14:textId="79875525" w:rsidR="00397852" w:rsidRDefault="00397852" w:rsidP="00397852">
      <w:pPr>
        <w:pStyle w:val="main"/>
      </w:pPr>
      <w:r>
        <w:t xml:space="preserve">Раздел посвящён теме «CMAKE КАК ОСНОВА ВОСПРОИЗВОДИМОСТИ И ТИПОВЫЕ ОШИБКИ CUDA-ПРОЕКТОВ». В фокусе рассматривается роль </w:t>
      </w:r>
      <w:proofErr w:type="spellStart"/>
      <w:r>
        <w:t>unit</w:t>
      </w:r>
      <w:proofErr w:type="spellEnd"/>
      <w:r>
        <w:t xml:space="preserve">-тестов при расширении набора примитивов </w:t>
      </w:r>
      <w:proofErr w:type="spellStart"/>
      <w:r>
        <w:t>autograd</w:t>
      </w:r>
      <w:proofErr w:type="spellEnd"/>
      <w:r>
        <w:t xml:space="preserve"> в приложении к программному комплексу MNNL (C++/CUDA, библиотека </w:t>
      </w:r>
      <w:proofErr w:type="spellStart"/>
      <w:r>
        <w:t>tensor</w:t>
      </w:r>
      <w:proofErr w:type="spellEnd"/>
      <w:r>
        <w:t xml:space="preserve">, </w:t>
      </w:r>
      <w:proofErr w:type="spellStart"/>
      <w:r>
        <w:t>cuBLAS</w:t>
      </w:r>
      <w:proofErr w:type="spellEnd"/>
      <w:r>
        <w:t xml:space="preserve">, демонстрация XOR, утилита </w:t>
      </w:r>
      <w:proofErr w:type="spellStart"/>
      <w:r>
        <w:t>bench_matmul</w:t>
      </w:r>
      <w:proofErr w:type="spellEnd"/>
      <w:r>
        <w:t xml:space="preserve">, опция BUILD_TESTS). Синхронизация устройства вокруг таймера в </w:t>
      </w:r>
      <w:proofErr w:type="spellStart"/>
      <w:r>
        <w:t>bench_matmul</w:t>
      </w:r>
      <w:proofErr w:type="spellEnd"/>
      <w:r>
        <w:t xml:space="preserve"> является частью корректной методики, а не «техническим шумом». Абзац 1 подчёркивает, что описание должно оставаться согласованным с ограничениями </w:t>
      </w:r>
      <w:proofErr w:type="spellStart"/>
      <w:r>
        <w:t>float</w:t>
      </w:r>
      <w:proofErr w:type="spellEnd"/>
      <w:r>
        <w:t xml:space="preserve"> и минималистичным модулем </w:t>
      </w:r>
      <w:proofErr w:type="spellStart"/>
      <w:r>
        <w:t>nn</w:t>
      </w:r>
      <w:proofErr w:type="spellEnd"/>
      <w:r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21B64296" w14:textId="418FC7D0" w:rsidR="00397852" w:rsidRDefault="00397852" w:rsidP="00397852">
      <w:pPr>
        <w:pStyle w:val="main"/>
      </w:pPr>
      <w:r>
        <w:t xml:space="preserve">Раздел посвящён теме «CMAKE КАК ОСНОВА ВОСПРОИЗВОДИМОСТИ И ТИПОВЫЕ ОШИБКИ CUDA-ПРОЕКТОВ». В фокусе рассматривается разграничение учебного прототипа и промышленного контура в приложении к программному комплексу MNNL (C++/CUDA, библиотека </w:t>
      </w:r>
      <w:proofErr w:type="spellStart"/>
      <w:r>
        <w:t>tensor</w:t>
      </w:r>
      <w:proofErr w:type="spellEnd"/>
      <w:r>
        <w:t xml:space="preserve">, </w:t>
      </w:r>
      <w:proofErr w:type="spellStart"/>
      <w:r>
        <w:t>cuBLAS</w:t>
      </w:r>
      <w:proofErr w:type="spellEnd"/>
      <w:r>
        <w:t xml:space="preserve">, демонстрация XOR, утилита </w:t>
      </w:r>
      <w:proofErr w:type="spellStart"/>
      <w:r>
        <w:t>bench_matmul</w:t>
      </w:r>
      <w:proofErr w:type="spellEnd"/>
      <w:r>
        <w:t xml:space="preserve">, опция BUILD_TESTS). Перенос </w:t>
      </w:r>
      <w:proofErr w:type="spellStart"/>
      <w:r>
        <w:t>to_gpu</w:t>
      </w:r>
      <w:proofErr w:type="spellEnd"/>
      <w:r>
        <w:t>/</w:t>
      </w:r>
      <w:proofErr w:type="spellStart"/>
      <w:r>
        <w:t>to_cpu</w:t>
      </w:r>
      <w:proofErr w:type="spellEnd"/>
      <w:r>
        <w:t xml:space="preserve"> задаёт дисциплину данных между хостом и устройством; это следует отразить в описании эксперимента. Абзац 2 подчёркивает, что описание должно оставаться согласованным с ограничениями </w:t>
      </w:r>
      <w:proofErr w:type="spellStart"/>
      <w:r>
        <w:t>float</w:t>
      </w:r>
      <w:proofErr w:type="spellEnd"/>
      <w:r>
        <w:t xml:space="preserve"> и минималистичным модулем </w:t>
      </w:r>
      <w:proofErr w:type="spellStart"/>
      <w:r>
        <w:t>nn</w:t>
      </w:r>
      <w:proofErr w:type="spellEnd"/>
      <w:r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75B198CC" w14:textId="5BD2D059" w:rsidR="00397852" w:rsidRDefault="00397852" w:rsidP="00397852">
      <w:pPr>
        <w:pStyle w:val="main"/>
      </w:pPr>
      <w:r>
        <w:t xml:space="preserve">Раздел посвящён теме «CMAKE КАК ОСНОВА ВОСПРОИЗВОДИМОСТИ И ТИПОВЫЕ ОШИБКИ CUDA-ПРОЕКТОВ». В фокусе рассматривается переносимость инструкций на другой стенд кафедры в приложении к программному комплексу MNNL (C++/CUDA, библиотека </w:t>
      </w:r>
      <w:proofErr w:type="spellStart"/>
      <w:r>
        <w:t>tensor</w:t>
      </w:r>
      <w:proofErr w:type="spellEnd"/>
      <w:r>
        <w:t xml:space="preserve">, </w:t>
      </w:r>
      <w:proofErr w:type="spellStart"/>
      <w:r>
        <w:t>cuBLAS</w:t>
      </w:r>
      <w:proofErr w:type="spellEnd"/>
      <w:r>
        <w:t xml:space="preserve">, демонстрация XOR, утилита </w:t>
      </w:r>
      <w:proofErr w:type="spellStart"/>
      <w:r>
        <w:t>bench_matmul</w:t>
      </w:r>
      <w:proofErr w:type="spellEnd"/>
      <w:r>
        <w:t xml:space="preserve">, опция BUILD_TESTS). Обучение с учителем на примере XOR служит иллюстрацией, а не доказательством универсальности метода на всех задачах. Абзац 3 подчёркивает, что описание должно оставаться согласованным с ограничениями </w:t>
      </w:r>
      <w:proofErr w:type="spellStart"/>
      <w:r>
        <w:t>float</w:t>
      </w:r>
      <w:proofErr w:type="spellEnd"/>
      <w:r>
        <w:t xml:space="preserve"> и минималистичным модулем </w:t>
      </w:r>
      <w:proofErr w:type="spellStart"/>
      <w:r>
        <w:t>nn</w:t>
      </w:r>
      <w:proofErr w:type="spellEnd"/>
      <w:r>
        <w:t xml:space="preserve">, не подменяя архитектурную </w:t>
      </w:r>
      <w:r>
        <w:lastRenderedPageBreak/>
        <w:t>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5BBA996B" w14:textId="2D16B963" w:rsidR="00397852" w:rsidRDefault="00397852" w:rsidP="00397852">
      <w:pPr>
        <w:pStyle w:val="main"/>
      </w:pPr>
      <w:r>
        <w:t xml:space="preserve">Раздел посвящён теме «CMAKE КАК ОСНОВА ВОСПРОИЗВОДИМОСТИ И ТИПОВЫЕ ОШИБКИ CUDA-ПРОЕКТОВ». В фокусе рассматривается аккуратность при цитировании документации NVIDIA и </w:t>
      </w:r>
      <w:proofErr w:type="spellStart"/>
      <w:r>
        <w:t>CMake</w:t>
      </w:r>
      <w:proofErr w:type="spellEnd"/>
      <w:r>
        <w:t xml:space="preserve"> в приложении к программному комплексу MNNL (C++/CUDA, библиотека </w:t>
      </w:r>
      <w:proofErr w:type="spellStart"/>
      <w:r>
        <w:t>tensor</w:t>
      </w:r>
      <w:proofErr w:type="spellEnd"/>
      <w:r>
        <w:t xml:space="preserve">, </w:t>
      </w:r>
      <w:proofErr w:type="spellStart"/>
      <w:r>
        <w:t>cuBLAS</w:t>
      </w:r>
      <w:proofErr w:type="spellEnd"/>
      <w:r>
        <w:t xml:space="preserve">, демонстрация XOR, утилита </w:t>
      </w:r>
      <w:proofErr w:type="spellStart"/>
      <w:r>
        <w:t>bench_matmul</w:t>
      </w:r>
      <w:proofErr w:type="spellEnd"/>
      <w:r>
        <w:t xml:space="preserve">, опция BUILD_TESTS). Метрики качества в учебной работе могут ограничиваться функцией потерь и наблюдаемой динамикой сходимости. Абзац 4 подчёркивает, что описание должно оставаться согласованным с ограничениями </w:t>
      </w:r>
      <w:proofErr w:type="spellStart"/>
      <w:r>
        <w:t>float</w:t>
      </w:r>
      <w:proofErr w:type="spellEnd"/>
      <w:r>
        <w:t xml:space="preserve"> и минималистичным модулем </w:t>
      </w:r>
      <w:proofErr w:type="spellStart"/>
      <w:r>
        <w:t>nn</w:t>
      </w:r>
      <w:proofErr w:type="spellEnd"/>
      <w:r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54215A4C" w14:textId="209C73E4" w:rsidR="00397852" w:rsidRDefault="00397852" w:rsidP="00397852">
      <w:pPr>
        <w:pStyle w:val="main"/>
      </w:pPr>
      <w:r>
        <w:t xml:space="preserve">Раздел посвящён теме «CMAKE КАК ОСНОВА ВОСПРОИЗВОДИМОСТИ И ТИПОВЫЕ ОШИБКИ CUDA-ПРОЕКТОВ». В фокусе рассматривается фиксация версий инструментов и параметров сборки в приложении к программному комплексу MNNL (C++/CUDA, библиотека </w:t>
      </w:r>
      <w:proofErr w:type="spellStart"/>
      <w:r>
        <w:t>tensor</w:t>
      </w:r>
      <w:proofErr w:type="spellEnd"/>
      <w:r>
        <w:t xml:space="preserve">, </w:t>
      </w:r>
      <w:proofErr w:type="spellStart"/>
      <w:r>
        <w:t>cuBLAS</w:t>
      </w:r>
      <w:proofErr w:type="spellEnd"/>
      <w:r>
        <w:t xml:space="preserve">, демонстрация XOR, утилита </w:t>
      </w:r>
      <w:proofErr w:type="spellStart"/>
      <w:r>
        <w:t>bench_matmul</w:t>
      </w:r>
      <w:proofErr w:type="spellEnd"/>
      <w:r>
        <w:t xml:space="preserve">, опция BUILD_TESTS). Регуляризация на концептуальном уровне помогает объяснить, почему в промышленных системах используют более сложные приёмы. Абзац 5 подчёркивает, что описание должно оставаться согласованным с ограничениями </w:t>
      </w:r>
      <w:proofErr w:type="spellStart"/>
      <w:r>
        <w:t>float</w:t>
      </w:r>
      <w:proofErr w:type="spellEnd"/>
      <w:r>
        <w:t xml:space="preserve"> и минималистичным модулем </w:t>
      </w:r>
      <w:proofErr w:type="spellStart"/>
      <w:r>
        <w:t>nn</w:t>
      </w:r>
      <w:proofErr w:type="spellEnd"/>
      <w:r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4587CEDC" w14:textId="77777777" w:rsidR="00397852" w:rsidRDefault="00397852">
      <w:pPr>
        <w:spacing w:after="0" w:line="240" w:lineRule="auto"/>
      </w:pPr>
      <w:r>
        <w:br w:type="page"/>
      </w:r>
    </w:p>
    <w:p w14:paraId="537E5636" w14:textId="77777777" w:rsidR="00D11FBA" w:rsidRDefault="00D11FBA" w:rsidP="00D11FBA">
      <w:pPr>
        <w:pStyle w:val="affff0"/>
      </w:pPr>
      <w:bookmarkStart w:id="25" w:name="_Toc227037988"/>
      <w:r w:rsidRPr="00D11FBA">
        <w:lastRenderedPageBreak/>
        <w:t>ДОКУМЕНТИРОВАНИЕ СБОРКИ</w:t>
      </w:r>
      <w:bookmarkEnd w:id="25"/>
    </w:p>
    <w:p w14:paraId="7CD94509" w14:textId="66AB44E1" w:rsidR="00397852" w:rsidRDefault="00397852" w:rsidP="00397852">
      <w:pPr>
        <w:pStyle w:val="main"/>
      </w:pPr>
      <w:r>
        <w:t xml:space="preserve">Раздел посвящён теме «ДОКУМЕНТИРОВАНИЕ СБОРКИ И ПЕРЕДАЧА ЗНАНИЙ В УЧЕБНОЙ ГРУППЕ». В фокусе рассматривается предупреждение о побитовой </w:t>
      </w:r>
      <w:proofErr w:type="spellStart"/>
      <w:r>
        <w:t>невоспроизводимости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между машинами в приложении к программному комплексу MNNL (C++/CUDA, библиотека </w:t>
      </w:r>
      <w:proofErr w:type="spellStart"/>
      <w:r>
        <w:t>tensor</w:t>
      </w:r>
      <w:proofErr w:type="spellEnd"/>
      <w:r>
        <w:t xml:space="preserve">, </w:t>
      </w:r>
      <w:proofErr w:type="spellStart"/>
      <w:r>
        <w:t>cuBLAS</w:t>
      </w:r>
      <w:proofErr w:type="spellEnd"/>
      <w:r>
        <w:t xml:space="preserve">, демонстрация XOR, утилита </w:t>
      </w:r>
      <w:proofErr w:type="spellStart"/>
      <w:r>
        <w:t>bench_matmul</w:t>
      </w:r>
      <w:proofErr w:type="spellEnd"/>
      <w:r>
        <w:t xml:space="preserve">, опция BUILD_TESTS). Метрики качества в учебной работе могут ограничиваться функцией потерь и наблюдаемой динамикой сходимости. Абзац 1 подчёркивает, что описание должно оставаться согласованным с ограничениями </w:t>
      </w:r>
      <w:proofErr w:type="spellStart"/>
      <w:r>
        <w:t>float</w:t>
      </w:r>
      <w:proofErr w:type="spellEnd"/>
      <w:r>
        <w:t xml:space="preserve"> и минималистичным модулем </w:t>
      </w:r>
      <w:proofErr w:type="spellStart"/>
      <w:r>
        <w:t>nn</w:t>
      </w:r>
      <w:proofErr w:type="spellEnd"/>
      <w:r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7AB18EAA" w14:textId="7F4DA245" w:rsidR="00397852" w:rsidRDefault="00397852" w:rsidP="00397852">
      <w:pPr>
        <w:pStyle w:val="main"/>
      </w:pPr>
      <w:r>
        <w:t xml:space="preserve">Раздел посвящён теме «ДОКУМЕНТИРОВАНИЕ СБОРКИ И ПЕРЕДАЧА ЗНАНИЙ В УЧЕБНОЙ ГРУППЕ». В фокусе рассматривается прозрачность допущений для внешнего рецензента в приложении к программному комплексу MNNL (C++/CUDA, библиотека </w:t>
      </w:r>
      <w:proofErr w:type="spellStart"/>
      <w:r>
        <w:t>tensor</w:t>
      </w:r>
      <w:proofErr w:type="spellEnd"/>
      <w:r>
        <w:t xml:space="preserve">, </w:t>
      </w:r>
      <w:proofErr w:type="spellStart"/>
      <w:r>
        <w:t>cuBLAS</w:t>
      </w:r>
      <w:proofErr w:type="spellEnd"/>
      <w:r>
        <w:t xml:space="preserve">, демонстрация XOR, утилита </w:t>
      </w:r>
      <w:proofErr w:type="spellStart"/>
      <w:r>
        <w:t>bench_matmul</w:t>
      </w:r>
      <w:proofErr w:type="spellEnd"/>
      <w:r>
        <w:t xml:space="preserve">, опция BUILD_TESTS). Регуляризация на концептуальном уровне помогает объяснить, почему в промышленных системах используют более сложные приёмы. Абзац 2 подчёркивает, что описание должно оставаться согласованным с ограничениями </w:t>
      </w:r>
      <w:proofErr w:type="spellStart"/>
      <w:r>
        <w:t>float</w:t>
      </w:r>
      <w:proofErr w:type="spellEnd"/>
      <w:r>
        <w:t xml:space="preserve"> и минималистичным модулем </w:t>
      </w:r>
      <w:proofErr w:type="spellStart"/>
      <w:r>
        <w:t>nn</w:t>
      </w:r>
      <w:proofErr w:type="spellEnd"/>
      <w:r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082CE70D" w14:textId="397958BA" w:rsidR="00397852" w:rsidRDefault="00397852" w:rsidP="00397852">
      <w:pPr>
        <w:pStyle w:val="main"/>
      </w:pPr>
      <w:r>
        <w:t xml:space="preserve">Раздел посвящён теме «ДОКУМЕНТИРОВАНИЕ СБОРКИ И ПЕРЕДАЧА ЗНАНИЙ В УЧЕБНОЙ ГРУППЕ». В фокусе рассматривается дисциплина журналирования экспериментов и метаданных в приложении к программному комплексу MNNL (C++/CUDA, библиотека </w:t>
      </w:r>
      <w:proofErr w:type="spellStart"/>
      <w:r>
        <w:t>tensor</w:t>
      </w:r>
      <w:proofErr w:type="spellEnd"/>
      <w:r>
        <w:t xml:space="preserve">, </w:t>
      </w:r>
      <w:proofErr w:type="spellStart"/>
      <w:r>
        <w:t>cuBLAS</w:t>
      </w:r>
      <w:proofErr w:type="spellEnd"/>
      <w:r>
        <w:t xml:space="preserve">, демонстрация XOR, утилита </w:t>
      </w:r>
      <w:proofErr w:type="spellStart"/>
      <w:r>
        <w:t>bench_matmul</w:t>
      </w:r>
      <w:proofErr w:type="spellEnd"/>
      <w:r>
        <w:t xml:space="preserve">, опция BUILD_TESTS). Производительность памяти и выравнивание обсуждаются как фон для понимания узких мест при крупных матрицах. Абзац 3 подчёркивает, что описание должно оставаться согласованным с ограничениями </w:t>
      </w:r>
      <w:proofErr w:type="spellStart"/>
      <w:r>
        <w:lastRenderedPageBreak/>
        <w:t>float</w:t>
      </w:r>
      <w:proofErr w:type="spellEnd"/>
      <w:r>
        <w:t xml:space="preserve"> и минималистичным модулем </w:t>
      </w:r>
      <w:proofErr w:type="spellStart"/>
      <w:r>
        <w:t>nn</w:t>
      </w:r>
      <w:proofErr w:type="spellEnd"/>
      <w:r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06A64567" w14:textId="7C7BEE7E" w:rsidR="00397852" w:rsidRDefault="00397852" w:rsidP="00397852">
      <w:pPr>
        <w:pStyle w:val="main"/>
      </w:pPr>
      <w:r>
        <w:t xml:space="preserve">Раздел посвящён теме «ДОКУМЕНТИРОВАНИЕ СБОРКИ И ПЕРЕДАЧА ЗНАНИЙ В УЧЕБНОЙ ГРУППЕ». В фокусе рассматривается формулировка цели измерения и критериев успеха в приложении к программному комплексу MNNL (C++/CUDA, библиотека </w:t>
      </w:r>
      <w:proofErr w:type="spellStart"/>
      <w:r>
        <w:t>tensor</w:t>
      </w:r>
      <w:proofErr w:type="spellEnd"/>
      <w:r>
        <w:t xml:space="preserve">, </w:t>
      </w:r>
      <w:proofErr w:type="spellStart"/>
      <w:r>
        <w:t>cuBLAS</w:t>
      </w:r>
      <w:proofErr w:type="spellEnd"/>
      <w:r>
        <w:t xml:space="preserve">, демонстрация XOR, утилита </w:t>
      </w:r>
      <w:proofErr w:type="spellStart"/>
      <w:r>
        <w:t>bench_matmul</w:t>
      </w:r>
      <w:proofErr w:type="spellEnd"/>
      <w:r>
        <w:t xml:space="preserve">, опция BUILD_TESTS). Профилирование с помощью инструментов вендора рекомендуется как следующий шаг после базовых замеров времени. Абзац 4 подчёркивает, что описание должно оставаться согласованным с ограничениями </w:t>
      </w:r>
      <w:proofErr w:type="spellStart"/>
      <w:r>
        <w:t>float</w:t>
      </w:r>
      <w:proofErr w:type="spellEnd"/>
      <w:r>
        <w:t xml:space="preserve"> и минималистичным модулем </w:t>
      </w:r>
      <w:proofErr w:type="spellStart"/>
      <w:r>
        <w:t>nn</w:t>
      </w:r>
      <w:proofErr w:type="spellEnd"/>
      <w:r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14DF9627" w14:textId="0C96CF68" w:rsidR="00397852" w:rsidRDefault="00397852" w:rsidP="00397852">
      <w:pPr>
        <w:pStyle w:val="main"/>
      </w:pPr>
      <w:r>
        <w:t xml:space="preserve">Раздел посвящён теме «ДОКУМЕНТИРОВАНИЕ СБОРКИ И ПЕРЕДАЧА ЗНАНИЙ В УЧЕБНОЙ ГРУППЕ». В фокусе рассматривается согласованность текста с фактической структурой каталогов </w:t>
      </w:r>
      <w:proofErr w:type="spellStart"/>
      <w:r>
        <w:t>ransform</w:t>
      </w:r>
      <w:proofErr w:type="spellEnd"/>
      <w:r>
        <w:t xml:space="preserve"> в приложении к программному комплексу MNNL (C++/CUDA, библиотека </w:t>
      </w:r>
      <w:proofErr w:type="spellStart"/>
      <w:r>
        <w:t>tensor</w:t>
      </w:r>
      <w:proofErr w:type="spellEnd"/>
      <w:r>
        <w:t xml:space="preserve">, </w:t>
      </w:r>
      <w:proofErr w:type="spellStart"/>
      <w:r>
        <w:t>cuBLAS</w:t>
      </w:r>
      <w:proofErr w:type="spellEnd"/>
      <w:r>
        <w:t xml:space="preserve">, демонстрация XOR, утилита </w:t>
      </w:r>
      <w:proofErr w:type="spellStart"/>
      <w:r>
        <w:t>bench_matmul</w:t>
      </w:r>
      <w:proofErr w:type="spellEnd"/>
      <w:r>
        <w:t>, опция BUILD_TESTS). Лицензионные ограничения CUDA/</w:t>
      </w:r>
      <w:proofErr w:type="spellStart"/>
      <w:r>
        <w:t>cuBLAS</w:t>
      </w:r>
      <w:proofErr w:type="spellEnd"/>
      <w:r>
        <w:t xml:space="preserve"> напоминают о юридической стороне распространения бинарных артефактов. Абзац 5 подчёркивает, что описание должно оставаться согласованным с ограничениями </w:t>
      </w:r>
      <w:proofErr w:type="spellStart"/>
      <w:r>
        <w:t>float</w:t>
      </w:r>
      <w:proofErr w:type="spellEnd"/>
      <w:r>
        <w:t xml:space="preserve"> и минималистичным модулем </w:t>
      </w:r>
      <w:proofErr w:type="spellStart"/>
      <w:r>
        <w:t>nn</w:t>
      </w:r>
      <w:proofErr w:type="spellEnd"/>
      <w:r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11EB63D0" w14:textId="04AF2DDC" w:rsidR="00397852" w:rsidRDefault="00397852" w:rsidP="00397852">
      <w:pPr>
        <w:pStyle w:val="main"/>
        <w:numPr>
          <w:ilvl w:val="0"/>
          <w:numId w:val="38"/>
        </w:numPr>
        <w:ind w:left="993" w:hanging="709"/>
      </w:pPr>
      <w:r>
        <w:t>Кратко фиксируются практические ориентиры:</w:t>
      </w:r>
    </w:p>
    <w:p w14:paraId="0E60E39B" w14:textId="57992610" w:rsidR="00397852" w:rsidRDefault="00397852" w:rsidP="00397852">
      <w:pPr>
        <w:pStyle w:val="main"/>
        <w:numPr>
          <w:ilvl w:val="0"/>
          <w:numId w:val="38"/>
        </w:numPr>
        <w:ind w:left="993" w:hanging="709"/>
      </w:pPr>
      <w:r>
        <w:t xml:space="preserve">явная запись конфигурации стенда рядом с таблицами </w:t>
      </w:r>
      <w:proofErr w:type="spellStart"/>
      <w:r>
        <w:t>bench_matmul</w:t>
      </w:r>
      <w:proofErr w:type="spellEnd"/>
      <w:r>
        <w:t>;</w:t>
      </w:r>
    </w:p>
    <w:p w14:paraId="360857E6" w14:textId="6422FF2D" w:rsidR="00397852" w:rsidRDefault="00397852" w:rsidP="00397852">
      <w:pPr>
        <w:pStyle w:val="main"/>
        <w:numPr>
          <w:ilvl w:val="0"/>
          <w:numId w:val="38"/>
        </w:numPr>
        <w:ind w:left="993" w:hanging="709"/>
      </w:pPr>
      <w:r>
        <w:t>проверка, что измерения выполнялись при согласованном состоянии CPU/GPU;</w:t>
      </w:r>
    </w:p>
    <w:p w14:paraId="10A12F9C" w14:textId="1345722B" w:rsidR="00397852" w:rsidRDefault="00397852" w:rsidP="00397852">
      <w:pPr>
        <w:pStyle w:val="main"/>
        <w:numPr>
          <w:ilvl w:val="0"/>
          <w:numId w:val="38"/>
        </w:numPr>
        <w:ind w:left="993" w:hanging="709"/>
      </w:pPr>
      <w:r>
        <w:t xml:space="preserve">ссылка на используемые цели </w:t>
      </w:r>
      <w:proofErr w:type="spellStart"/>
      <w:r>
        <w:t>CMake</w:t>
      </w:r>
      <w:proofErr w:type="spellEnd"/>
      <w:r>
        <w:t xml:space="preserve"> и опции тестирования;</w:t>
      </w:r>
    </w:p>
    <w:p w14:paraId="615797DD" w14:textId="77777777" w:rsidR="00397852" w:rsidRDefault="00397852">
      <w:pPr>
        <w:spacing w:after="0" w:line="240" w:lineRule="auto"/>
      </w:pPr>
      <w:r>
        <w:br w:type="page"/>
      </w:r>
    </w:p>
    <w:p w14:paraId="5BAF1CA1" w14:textId="77777777" w:rsidR="00D11FBA" w:rsidRDefault="00D11FBA" w:rsidP="00D11FBA">
      <w:pPr>
        <w:pStyle w:val="affff0"/>
      </w:pPr>
      <w:bookmarkStart w:id="26" w:name="_Toc227037989"/>
      <w:r w:rsidRPr="00D11FBA">
        <w:lastRenderedPageBreak/>
        <w:t>ВЕРСИИ И BUILD_TEST</w:t>
      </w:r>
      <w:bookmarkEnd w:id="26"/>
    </w:p>
    <w:p w14:paraId="5D4D0D81" w14:textId="2B9A5B59" w:rsidR="00397852" w:rsidRDefault="00397852" w:rsidP="00397852">
      <w:pPr>
        <w:pStyle w:val="main"/>
      </w:pPr>
      <w:r>
        <w:t xml:space="preserve">Раздел посвящён теме «ВЕРСИОНИРОВАНИЕ, РЕГРЕССИИ И РОЛЬ BUILD_TESTS В ИНЖЕНЕРНОМ ЦИКЛЕ». В фокусе рассматривается разграничение учебного прототипа и промышленного контура в приложении к программному комплексу MNNL (C++/CUDA, библиотека </w:t>
      </w:r>
      <w:proofErr w:type="spellStart"/>
      <w:r>
        <w:t>tensor</w:t>
      </w:r>
      <w:proofErr w:type="spellEnd"/>
      <w:r>
        <w:t xml:space="preserve">, </w:t>
      </w:r>
      <w:proofErr w:type="spellStart"/>
      <w:r>
        <w:t>cuBLAS</w:t>
      </w:r>
      <w:proofErr w:type="spellEnd"/>
      <w:r>
        <w:t xml:space="preserve">, демонстрация XOR, утилита </w:t>
      </w:r>
      <w:proofErr w:type="spellStart"/>
      <w:r>
        <w:t>bench_matmul</w:t>
      </w:r>
      <w:proofErr w:type="spellEnd"/>
      <w:r>
        <w:t xml:space="preserve">, опция BUILD_TESTS). Профилирование с помощью инструментов вендора рекомендуется как следующий шаг после базовых замеров времени. Абзац 1 подчёркивает, что описание должно оставаться согласованным с ограничениями </w:t>
      </w:r>
      <w:proofErr w:type="spellStart"/>
      <w:r>
        <w:t>float</w:t>
      </w:r>
      <w:proofErr w:type="spellEnd"/>
      <w:r>
        <w:t xml:space="preserve"> и минималистичным модулем </w:t>
      </w:r>
      <w:proofErr w:type="spellStart"/>
      <w:r>
        <w:t>nn</w:t>
      </w:r>
      <w:proofErr w:type="spellEnd"/>
      <w:r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17D54740" w14:textId="1171AD63" w:rsidR="00397852" w:rsidRDefault="00397852" w:rsidP="00397852">
      <w:pPr>
        <w:pStyle w:val="main"/>
      </w:pPr>
      <w:r>
        <w:t xml:space="preserve">Раздел посвящён теме «ВЕРСИОНИРОВАНИЕ, РЕГРЕССИИ И РОЛЬ BUILD_TESTS В ИНЖЕНЕРНОМ ЦИКЛЕ». В фокусе рассматривается переносимость инструкций на другой стенд кафедры в приложении к программному комплексу MNNL (C++/CUDA, библиотека </w:t>
      </w:r>
      <w:proofErr w:type="spellStart"/>
      <w:r>
        <w:t>tensor</w:t>
      </w:r>
      <w:proofErr w:type="spellEnd"/>
      <w:r>
        <w:t xml:space="preserve">, </w:t>
      </w:r>
      <w:proofErr w:type="spellStart"/>
      <w:r>
        <w:t>cuBLAS</w:t>
      </w:r>
      <w:proofErr w:type="spellEnd"/>
      <w:r>
        <w:t xml:space="preserve">, демонстрация XOR, утилита </w:t>
      </w:r>
      <w:proofErr w:type="spellStart"/>
      <w:r>
        <w:t>bench_matmul</w:t>
      </w:r>
      <w:proofErr w:type="spellEnd"/>
      <w:r>
        <w:t>, опция BUILD_TESTS). Лицензионные ограничения CUDA/</w:t>
      </w:r>
      <w:proofErr w:type="spellStart"/>
      <w:r>
        <w:t>cuBLAS</w:t>
      </w:r>
      <w:proofErr w:type="spellEnd"/>
      <w:r>
        <w:t xml:space="preserve"> напоминают о юридической стороне распространения бинарных артефактов. Абзац 2 подчёркивает, что описание должно оставаться согласованным с ограничениями </w:t>
      </w:r>
      <w:proofErr w:type="spellStart"/>
      <w:r>
        <w:t>float</w:t>
      </w:r>
      <w:proofErr w:type="spellEnd"/>
      <w:r>
        <w:t xml:space="preserve"> и минималистичным модулем </w:t>
      </w:r>
      <w:proofErr w:type="spellStart"/>
      <w:r>
        <w:t>nn</w:t>
      </w:r>
      <w:proofErr w:type="spellEnd"/>
      <w:r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66B2CB84" w14:textId="27C6D1F7" w:rsidR="00397852" w:rsidRDefault="00397852" w:rsidP="00397852">
      <w:pPr>
        <w:pStyle w:val="main"/>
      </w:pPr>
      <w:r>
        <w:t xml:space="preserve">Раздел посвящён теме «ВЕРСИОНИРОВАНИЕ, РЕГРЕССИИ И РОЛЬ BUILD_TESTS В ИНЖЕНЕРНОМ ЦИКЛЕ». В фокусе рассматривается аккуратность при цитировании документации NVIDIA и </w:t>
      </w:r>
      <w:proofErr w:type="spellStart"/>
      <w:r>
        <w:t>CMake</w:t>
      </w:r>
      <w:proofErr w:type="spellEnd"/>
      <w:r>
        <w:t xml:space="preserve"> в приложении к программному комплексу MNNL (C++/CUDA, библиотека </w:t>
      </w:r>
      <w:proofErr w:type="spellStart"/>
      <w:r>
        <w:t>tensor</w:t>
      </w:r>
      <w:proofErr w:type="spellEnd"/>
      <w:r>
        <w:t xml:space="preserve">, </w:t>
      </w:r>
      <w:proofErr w:type="spellStart"/>
      <w:r>
        <w:t>cuBLAS</w:t>
      </w:r>
      <w:proofErr w:type="spellEnd"/>
      <w:r>
        <w:t xml:space="preserve">, демонстрация XOR, утилита </w:t>
      </w:r>
      <w:proofErr w:type="spellStart"/>
      <w:r>
        <w:t>bench_matmul</w:t>
      </w:r>
      <w:proofErr w:type="spellEnd"/>
      <w:r>
        <w:t xml:space="preserve">, опция BUILD_TESTS). Сценарий </w:t>
      </w:r>
      <w:proofErr w:type="spellStart"/>
      <w:r>
        <w:t>cmake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связывает результаты разработки с типовой интеграцией внешнего приложения. Абзац 3 подчёркивает, что описание должно оставаться согласованным с ограничениями </w:t>
      </w:r>
      <w:proofErr w:type="spellStart"/>
      <w:r>
        <w:lastRenderedPageBreak/>
        <w:t>float</w:t>
      </w:r>
      <w:proofErr w:type="spellEnd"/>
      <w:r>
        <w:t xml:space="preserve"> и минималистичным модулем </w:t>
      </w:r>
      <w:proofErr w:type="spellStart"/>
      <w:r>
        <w:t>nn</w:t>
      </w:r>
      <w:proofErr w:type="spellEnd"/>
      <w:r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67820284" w14:textId="1033A17C" w:rsidR="00397852" w:rsidRDefault="00397852" w:rsidP="00397852">
      <w:pPr>
        <w:pStyle w:val="main"/>
      </w:pPr>
      <w:r>
        <w:t xml:space="preserve">Раздел посвящён теме «ВЕРСИОНИРОВАНИЕ, РЕГРЕССИИ И РОЛЬ BUILD_TESTS В ИНЖЕНЕРНОМ ЦИКЛЕ». В фокусе рассматривается фиксация версий инструментов и параметров сборки в приложении к программному комплексу MNNL (C++/CUDA, библиотека </w:t>
      </w:r>
      <w:proofErr w:type="spellStart"/>
      <w:r>
        <w:t>tensor</w:t>
      </w:r>
      <w:proofErr w:type="spellEnd"/>
      <w:r>
        <w:t xml:space="preserve">, </w:t>
      </w:r>
      <w:proofErr w:type="spellStart"/>
      <w:r>
        <w:t>cuBLAS</w:t>
      </w:r>
      <w:proofErr w:type="spellEnd"/>
      <w:r>
        <w:t xml:space="preserve">, демонстрация XOR, утилита </w:t>
      </w:r>
      <w:proofErr w:type="spellStart"/>
      <w:r>
        <w:t>bench_matmul</w:t>
      </w:r>
      <w:proofErr w:type="spellEnd"/>
      <w:r>
        <w:t xml:space="preserve">, опция BUILD_TESTS). Планирование дорожной карты должно балансировать новые возможности и стоимость сопровождения кода. Абзац 4 подчёркивает, что описание должно оставаться согласованным с ограничениями </w:t>
      </w:r>
      <w:proofErr w:type="spellStart"/>
      <w:r>
        <w:t>float</w:t>
      </w:r>
      <w:proofErr w:type="spellEnd"/>
      <w:r>
        <w:t xml:space="preserve"> и минималистичным модулем </w:t>
      </w:r>
      <w:proofErr w:type="spellStart"/>
      <w:r>
        <w:t>nn</w:t>
      </w:r>
      <w:proofErr w:type="spellEnd"/>
      <w:r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7F5E16EA" w14:textId="01A774AC" w:rsidR="00397852" w:rsidRDefault="00397852" w:rsidP="00397852">
      <w:pPr>
        <w:pStyle w:val="main"/>
      </w:pPr>
      <w:r>
        <w:t xml:space="preserve">Раздел посвящён теме «ВЕРСИОНИРОВАНИЕ, РЕГРЕССИИ И РОЛЬ BUILD_TESTS В ИНЖЕНЕРНОМ ЦИКЛЕ». В фокусе рассматривается интерпретация GFLOPS как вспомогательного показателя при заданных </w:t>
      </w:r>
      <w:proofErr w:type="spellStart"/>
      <w:proofErr w:type="gramStart"/>
      <w:r>
        <w:t>m,n</w:t>
      </w:r>
      <w:proofErr w:type="gramEnd"/>
      <w:r>
        <w:t>,k</w:t>
      </w:r>
      <w:proofErr w:type="spellEnd"/>
      <w:r>
        <w:t xml:space="preserve"> в приложении к программному комплексу MNNL (C++/CUDA, библиотека </w:t>
      </w:r>
      <w:proofErr w:type="spellStart"/>
      <w:r>
        <w:t>tensor</w:t>
      </w:r>
      <w:proofErr w:type="spellEnd"/>
      <w:r>
        <w:t xml:space="preserve">, </w:t>
      </w:r>
      <w:proofErr w:type="spellStart"/>
      <w:r>
        <w:t>cuBLAS</w:t>
      </w:r>
      <w:proofErr w:type="spellEnd"/>
      <w:r>
        <w:t xml:space="preserve">, демонстрация XOR, утилита </w:t>
      </w:r>
      <w:proofErr w:type="spellStart"/>
      <w:r>
        <w:t>bench_matmul</w:t>
      </w:r>
      <w:proofErr w:type="spellEnd"/>
      <w:r>
        <w:t xml:space="preserve">, опция BUILD_TESTS). В связи с этим в тексте ВКР следует явно разделять наблюдение, гипотезу и проверяемое следствие. Абзац 5 подчёркивает, что описание должно оставаться согласованным с ограничениями </w:t>
      </w:r>
      <w:proofErr w:type="spellStart"/>
      <w:r>
        <w:t>float</w:t>
      </w:r>
      <w:proofErr w:type="spellEnd"/>
      <w:r>
        <w:t xml:space="preserve"> и минималистичным модулем </w:t>
      </w:r>
      <w:proofErr w:type="spellStart"/>
      <w:r>
        <w:t>nn</w:t>
      </w:r>
      <w:proofErr w:type="spellEnd"/>
      <w:r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1DC4ADD7" w14:textId="530A5B26" w:rsidR="00397852" w:rsidRDefault="00397852" w:rsidP="00397852">
      <w:pPr>
        <w:spacing w:after="0" w:line="240" w:lineRule="auto"/>
      </w:pPr>
      <w:r>
        <w:br w:type="page"/>
      </w:r>
    </w:p>
    <w:p w14:paraId="558C33C2" w14:textId="77777777" w:rsidR="00D11FBA" w:rsidRDefault="00D11FBA" w:rsidP="00D11FBA">
      <w:pPr>
        <w:pStyle w:val="affff0"/>
      </w:pPr>
      <w:bookmarkStart w:id="27" w:name="_Toc227037990"/>
      <w:r w:rsidRPr="00D11FBA">
        <w:lastRenderedPageBreak/>
        <w:t>МОДЕЛЬ GPU</w:t>
      </w:r>
      <w:bookmarkEnd w:id="27"/>
    </w:p>
    <w:p w14:paraId="6E598D4B" w14:textId="4F42ED08" w:rsidR="00397852" w:rsidRPr="00397852" w:rsidRDefault="00397852" w:rsidP="00397852">
      <w:pPr>
        <w:pStyle w:val="main"/>
      </w:pPr>
      <w:r w:rsidRPr="00397852">
        <w:t xml:space="preserve">Раздел посвящён теме «МОДЕЛЬ ВЫЧИСЛЕНИЙ GPU: ПОТОКИ, ВАРПЫ И КОНТЕКСТ ПАРАЛЛЕЛИЗМА». В фокусе рассматривается согласованность текста с фактической структурой каталогов </w:t>
      </w:r>
      <w:proofErr w:type="spellStart"/>
      <w:r w:rsidRPr="00397852">
        <w:t>ransform</w:t>
      </w:r>
      <w:proofErr w:type="spellEnd"/>
      <w:r w:rsidRPr="00397852">
        <w:t xml:space="preserve"> в приложении к программному комплексу MNNL (C++/CUDA, библиотека </w:t>
      </w:r>
      <w:proofErr w:type="spellStart"/>
      <w:r w:rsidRPr="00397852">
        <w:t>tensor</w:t>
      </w:r>
      <w:proofErr w:type="spellEnd"/>
      <w:r w:rsidRPr="00397852">
        <w:t xml:space="preserve">, </w:t>
      </w:r>
      <w:proofErr w:type="spellStart"/>
      <w:r w:rsidRPr="00397852">
        <w:t>cuBLAS</w:t>
      </w:r>
      <w:proofErr w:type="spellEnd"/>
      <w:r w:rsidRPr="00397852">
        <w:t xml:space="preserve">, демонстрация XOR, утилита </w:t>
      </w:r>
      <w:proofErr w:type="spellStart"/>
      <w:r w:rsidRPr="00397852">
        <w:t>bench_matmul</w:t>
      </w:r>
      <w:proofErr w:type="spellEnd"/>
      <w:r w:rsidRPr="00397852">
        <w:t xml:space="preserve">, опция BUILD_TESTS). В учебном проекте отсутствие полнофункционального </w:t>
      </w:r>
      <w:proofErr w:type="spellStart"/>
      <w:r w:rsidRPr="00397852">
        <w:t>даталоадера</w:t>
      </w:r>
      <w:proofErr w:type="spellEnd"/>
      <w:r w:rsidRPr="00397852">
        <w:t xml:space="preserve"> не отменяет требований к честному описанию входных данных XOR. Абзац 1 подчёркивает, что описание должно оставаться согласованным с ограничениями </w:t>
      </w:r>
      <w:proofErr w:type="spellStart"/>
      <w:r w:rsidRPr="00397852">
        <w:t>float</w:t>
      </w:r>
      <w:proofErr w:type="spellEnd"/>
      <w:r w:rsidRPr="00397852">
        <w:t xml:space="preserve"> и минималистичным модулем </w:t>
      </w:r>
      <w:proofErr w:type="spellStart"/>
      <w:r w:rsidRPr="00397852">
        <w:t>nn</w:t>
      </w:r>
      <w:proofErr w:type="spellEnd"/>
      <w:r w:rsidRPr="00397852"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7E29C521" w14:textId="4945FE81" w:rsidR="00397852" w:rsidRPr="00397852" w:rsidRDefault="00397852" w:rsidP="00397852">
      <w:pPr>
        <w:pStyle w:val="main"/>
      </w:pPr>
      <w:r w:rsidRPr="00397852">
        <w:t xml:space="preserve">Раздел посвящён теме «МОДЕЛЬ ВЫЧИСЛЕНИЙ GPU: ПОТОКИ, ВАРПЫ И КОНТЕКСТ ПАРАЛЛЕЛИЗМА». В фокусе рассматривается связь демонстрационного xor.cpp с ограниченным API тензора в приложении к программному комплексу MNNL (C++/CUDA, библиотека </w:t>
      </w:r>
      <w:proofErr w:type="spellStart"/>
      <w:r w:rsidRPr="00397852">
        <w:t>tensor</w:t>
      </w:r>
      <w:proofErr w:type="spellEnd"/>
      <w:r w:rsidRPr="00397852">
        <w:t xml:space="preserve">, </w:t>
      </w:r>
      <w:proofErr w:type="spellStart"/>
      <w:r w:rsidRPr="00397852">
        <w:t>cuBLAS</w:t>
      </w:r>
      <w:proofErr w:type="spellEnd"/>
      <w:r w:rsidRPr="00397852">
        <w:t xml:space="preserve">, демонстрация XOR, утилита </w:t>
      </w:r>
      <w:proofErr w:type="spellStart"/>
      <w:r w:rsidRPr="00397852">
        <w:t>bench_matmul</w:t>
      </w:r>
      <w:proofErr w:type="spellEnd"/>
      <w:r w:rsidRPr="00397852">
        <w:t xml:space="preserve">, опция BUILD_TESTS). Сопоставление с полнофункциональными фреймворками полезно проводить на уровне идей, избегая недоказуемых скоростных заявлений. Абзац 2 подчёркивает, что описание должно оставаться согласованным с ограничениями </w:t>
      </w:r>
      <w:proofErr w:type="spellStart"/>
      <w:r w:rsidRPr="00397852">
        <w:t>float</w:t>
      </w:r>
      <w:proofErr w:type="spellEnd"/>
      <w:r w:rsidRPr="00397852">
        <w:t xml:space="preserve"> и минималистичным модулем </w:t>
      </w:r>
      <w:proofErr w:type="spellStart"/>
      <w:r w:rsidRPr="00397852">
        <w:t>nn</w:t>
      </w:r>
      <w:proofErr w:type="spellEnd"/>
      <w:r w:rsidRPr="00397852"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778BA588" w14:textId="1D41735B" w:rsidR="00397852" w:rsidRPr="00397852" w:rsidRDefault="00397852" w:rsidP="00397852">
      <w:pPr>
        <w:pStyle w:val="main"/>
      </w:pPr>
      <w:r w:rsidRPr="00397852">
        <w:t xml:space="preserve">Раздел посвящён теме «МОДЕЛЬ ВЫЧИСЛЕНИЙ GPU: ПОТОКИ, ВАРПЫ И КОНТЕКСТ ПАРАЛЛЕЛИЗМА». В фокусе рассматривается предупреждение о побитовой </w:t>
      </w:r>
      <w:proofErr w:type="spellStart"/>
      <w:r w:rsidRPr="00397852">
        <w:t>невоспроизводимости</w:t>
      </w:r>
      <w:proofErr w:type="spellEnd"/>
      <w:r w:rsidRPr="00397852">
        <w:t xml:space="preserve"> </w:t>
      </w:r>
      <w:proofErr w:type="spellStart"/>
      <w:r w:rsidRPr="00397852">
        <w:t>float</w:t>
      </w:r>
      <w:proofErr w:type="spellEnd"/>
      <w:r w:rsidRPr="00397852">
        <w:t xml:space="preserve"> между машинами в приложении к программному комплексу MNNL (C++/CUDA, библиотека </w:t>
      </w:r>
      <w:proofErr w:type="spellStart"/>
      <w:r w:rsidRPr="00397852">
        <w:t>tensor</w:t>
      </w:r>
      <w:proofErr w:type="spellEnd"/>
      <w:r w:rsidRPr="00397852">
        <w:t xml:space="preserve">, </w:t>
      </w:r>
      <w:proofErr w:type="spellStart"/>
      <w:r w:rsidRPr="00397852">
        <w:t>cuBLAS</w:t>
      </w:r>
      <w:proofErr w:type="spellEnd"/>
      <w:r w:rsidRPr="00397852">
        <w:t xml:space="preserve">, демонстрация XOR, утилита </w:t>
      </w:r>
      <w:proofErr w:type="spellStart"/>
      <w:r w:rsidRPr="00397852">
        <w:t>bench_matmul</w:t>
      </w:r>
      <w:proofErr w:type="spellEnd"/>
      <w:r w:rsidRPr="00397852">
        <w:t xml:space="preserve">, опция BUILD_TESTS). Инженерная культура проверки статусов CUDA согласуется с требованием воспроизводимости измерений времени. Абзац 3 подчёркивает, что описание должно оставаться согласованным с ограничениями </w:t>
      </w:r>
      <w:proofErr w:type="spellStart"/>
      <w:r w:rsidRPr="00397852">
        <w:t>float</w:t>
      </w:r>
      <w:proofErr w:type="spellEnd"/>
      <w:r w:rsidRPr="00397852">
        <w:t xml:space="preserve"> и минималистичным модулем </w:t>
      </w:r>
      <w:proofErr w:type="spellStart"/>
      <w:r w:rsidRPr="00397852">
        <w:t>nn</w:t>
      </w:r>
      <w:proofErr w:type="spellEnd"/>
      <w:r w:rsidRPr="00397852">
        <w:t xml:space="preserve">, не подменяя архитектурную </w:t>
      </w:r>
      <w:r w:rsidRPr="00397852">
        <w:lastRenderedPageBreak/>
        <w:t>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7A81E374" w14:textId="72F33163" w:rsidR="00397852" w:rsidRPr="00397852" w:rsidRDefault="00397852" w:rsidP="00397852">
      <w:pPr>
        <w:pStyle w:val="main"/>
      </w:pPr>
      <w:r w:rsidRPr="00397852">
        <w:t xml:space="preserve">Раздел посвящён теме «МОДЕЛЬ ВЫЧИСЛЕНИЙ GPU: ПОТОКИ, ВАРПЫ И КОНТЕКСТ ПАРАЛЛЕЛИЗМА». В фокусе рассматривается прозрачность допущений для внешнего рецензента в приложении к программному комплексу MNNL (C++/CUDA, библиотека </w:t>
      </w:r>
      <w:proofErr w:type="spellStart"/>
      <w:r w:rsidRPr="00397852">
        <w:t>tensor</w:t>
      </w:r>
      <w:proofErr w:type="spellEnd"/>
      <w:r w:rsidRPr="00397852">
        <w:t xml:space="preserve">, </w:t>
      </w:r>
      <w:proofErr w:type="spellStart"/>
      <w:r w:rsidRPr="00397852">
        <w:t>cuBLAS</w:t>
      </w:r>
      <w:proofErr w:type="spellEnd"/>
      <w:r w:rsidRPr="00397852">
        <w:t xml:space="preserve">, демонстрация XOR, утилита </w:t>
      </w:r>
      <w:proofErr w:type="spellStart"/>
      <w:r w:rsidRPr="00397852">
        <w:t>bench_matmul</w:t>
      </w:r>
      <w:proofErr w:type="spellEnd"/>
      <w:r w:rsidRPr="00397852">
        <w:t xml:space="preserve">, опция BUILD_TESTS). При обсуждении </w:t>
      </w:r>
      <w:proofErr w:type="spellStart"/>
      <w:r w:rsidRPr="00397852">
        <w:t>cuBLAS</w:t>
      </w:r>
      <w:proofErr w:type="spellEnd"/>
      <w:r w:rsidRPr="00397852">
        <w:t xml:space="preserve"> и SGEMM важно напомнить, что выбор алгоритма может зависеть от размеров матриц и поколения GPU. Абзац 4 подчёркивает, что описание должно оставаться согласованным с ограничениями </w:t>
      </w:r>
      <w:proofErr w:type="spellStart"/>
      <w:r w:rsidRPr="00397852">
        <w:t>float</w:t>
      </w:r>
      <w:proofErr w:type="spellEnd"/>
      <w:r w:rsidRPr="00397852">
        <w:t xml:space="preserve"> и минималистичным модулем </w:t>
      </w:r>
      <w:proofErr w:type="spellStart"/>
      <w:r w:rsidRPr="00397852">
        <w:t>nn</w:t>
      </w:r>
      <w:proofErr w:type="spellEnd"/>
      <w:r w:rsidRPr="00397852"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56FE97BA" w14:textId="63FFD55F" w:rsidR="00397852" w:rsidRDefault="00397852" w:rsidP="00397852">
      <w:pPr>
        <w:pStyle w:val="main"/>
      </w:pPr>
      <w:r w:rsidRPr="00397852">
        <w:t xml:space="preserve">Раздел посвящён теме «МОДЕЛЬ ВЫЧИСЛЕНИЙ GPU: ПОТОКИ, ВАРПЫ И КОНТЕКСТ ПАРАЛЛЕЛИЗМА». В фокусе рассматривается дисциплина журналирования экспериментов и метаданных в приложении к программному комплексу MNNL (C++/CUDA, библиотека </w:t>
      </w:r>
      <w:proofErr w:type="spellStart"/>
      <w:r w:rsidRPr="00397852">
        <w:t>tensor</w:t>
      </w:r>
      <w:proofErr w:type="spellEnd"/>
      <w:r w:rsidRPr="00397852">
        <w:t xml:space="preserve">, </w:t>
      </w:r>
      <w:proofErr w:type="spellStart"/>
      <w:r w:rsidRPr="00397852">
        <w:t>cuBLAS</w:t>
      </w:r>
      <w:proofErr w:type="spellEnd"/>
      <w:r w:rsidRPr="00397852">
        <w:t xml:space="preserve">, демонстрация XOR, утилита </w:t>
      </w:r>
      <w:proofErr w:type="spellStart"/>
      <w:r w:rsidRPr="00397852">
        <w:t>bench_matmul</w:t>
      </w:r>
      <w:proofErr w:type="spellEnd"/>
      <w:r w:rsidRPr="00397852">
        <w:t xml:space="preserve">, опция BUILD_TESTS). Для </w:t>
      </w:r>
      <w:proofErr w:type="spellStart"/>
      <w:r w:rsidRPr="00397852">
        <w:t>CMake</w:t>
      </w:r>
      <w:proofErr w:type="spellEnd"/>
      <w:r w:rsidRPr="00397852">
        <w:t xml:space="preserve">-целей </w:t>
      </w:r>
      <w:proofErr w:type="spellStart"/>
      <w:r w:rsidRPr="00397852">
        <w:t>tensor</w:t>
      </w:r>
      <w:proofErr w:type="spellEnd"/>
      <w:r w:rsidRPr="00397852">
        <w:t xml:space="preserve"> и опций BUILD_TESTS разумно фиксировать версии компилятора и генератора сборки. Абзац 5 подчёркивает, что описание должно оставаться согласованным с ограничениями </w:t>
      </w:r>
      <w:proofErr w:type="spellStart"/>
      <w:r w:rsidRPr="00397852">
        <w:t>float</w:t>
      </w:r>
      <w:proofErr w:type="spellEnd"/>
      <w:r w:rsidRPr="00397852">
        <w:t xml:space="preserve"> и минималистичным модулем </w:t>
      </w:r>
      <w:proofErr w:type="spellStart"/>
      <w:r w:rsidRPr="00397852">
        <w:t>nn</w:t>
      </w:r>
      <w:proofErr w:type="spellEnd"/>
      <w:r w:rsidRPr="00397852">
        <w:t>, не подменяя архитектурную честность маркетинговыми формулировками. Для автора ВКР полезно явно указывать границы применимости выводов и сценарии, в которых требуется повторная верификация.</w:t>
      </w:r>
    </w:p>
    <w:p w14:paraId="4E7E866D" w14:textId="2AD2625A" w:rsidR="00397852" w:rsidRPr="00397852" w:rsidRDefault="00397852" w:rsidP="00397852">
      <w:pPr>
        <w:spacing w:after="0" w:line="240" w:lineRule="auto"/>
        <w:rPr>
          <w:rFonts w:ascii="Times New Roman" w:eastAsia="Times New Roman" w:hAnsi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/>
          <w:sz w:val="28"/>
          <w:szCs w:val="20"/>
          <w:lang w:eastAsia="ru-RU"/>
        </w:rPr>
        <w:br w:type="page"/>
      </w:r>
    </w:p>
    <w:p w14:paraId="608A97B6" w14:textId="77777777" w:rsidR="00D11FBA" w:rsidRDefault="00D11FBA" w:rsidP="00D11FBA">
      <w:pPr>
        <w:pStyle w:val="affff0"/>
      </w:pPr>
      <w:bookmarkStart w:id="28" w:name="_Toc227037991"/>
      <w:r w:rsidRPr="00D11FBA">
        <w:lastRenderedPageBreak/>
        <w:t>УСТОЙЧИВОСТЬ FLOAT</w:t>
      </w:r>
      <w:bookmarkEnd w:id="28"/>
    </w:p>
    <w:p w14:paraId="61A04D74" w14:textId="3BCA722A" w:rsidR="00670CF8" w:rsidRPr="00670CF8" w:rsidRDefault="00670CF8" w:rsidP="00670CF8">
      <w:pPr>
        <w:pStyle w:val="main"/>
      </w:pPr>
      <w:r w:rsidRPr="00670CF8">
        <w:t xml:space="preserve">Использование типа </w:t>
      </w:r>
      <w:proofErr w:type="spellStart"/>
      <w:r w:rsidRPr="00670CF8">
        <w:t>float</w:t>
      </w:r>
      <w:proofErr w:type="spellEnd"/>
      <w:r w:rsidRPr="00670CF8">
        <w:t xml:space="preserve"> в качестве основного численного представления в MNNL является осознанным компромиссом между скоростью вычислений на GPU и точностью. Для учебной демонстрации обратного распространения ошибки и матричных операций этого обычно достаточно, однако при малых величинах градиентов, глубоких цепочках умножений и неудачном масштабировании входов возможны эффекты потери значимости и накопления погрешности. В контексте пояснительной записки важно явно указать, что выводы по устойчивости обучения на задаче XOR не автоматически переносятся на крупные архитектуры и другие функции потерь.</w:t>
      </w:r>
    </w:p>
    <w:p w14:paraId="69CFAE5E" w14:textId="7BD3FB1B" w:rsidR="00670CF8" w:rsidRPr="00670CF8" w:rsidRDefault="00670CF8" w:rsidP="00670CF8">
      <w:pPr>
        <w:pStyle w:val="main"/>
      </w:pPr>
      <w:r w:rsidRPr="00670CF8">
        <w:t xml:space="preserve">Сопоставление с подходами </w:t>
      </w:r>
      <w:proofErr w:type="spellStart"/>
      <w:r w:rsidRPr="00670CF8">
        <w:t>double</w:t>
      </w:r>
      <w:proofErr w:type="spellEnd"/>
      <w:r w:rsidRPr="00670CF8">
        <w:t xml:space="preserve"> </w:t>
      </w:r>
      <w:proofErr w:type="spellStart"/>
      <w:r w:rsidRPr="00670CF8">
        <w:t>precision</w:t>
      </w:r>
      <w:proofErr w:type="spellEnd"/>
      <w:r w:rsidRPr="00670CF8">
        <w:t xml:space="preserve"> или смешанной точности в промышленных фреймворках выходит за рамки текущей версии проекта, но должно упоминаться как направление возможного развития. Для интерпретации результатов демонстрационных программ полезно связывать наблюдаемую динамику функции потерь с порядком величин параметров и скоростью обучения, не подменяя строгий численный анализ риторикой «сходимости во всех случаях».</w:t>
      </w:r>
    </w:p>
    <w:p w14:paraId="2EEC7636" w14:textId="30F32B61" w:rsidR="00670CF8" w:rsidRPr="00670CF8" w:rsidRDefault="00670CF8" w:rsidP="00670CF8">
      <w:pPr>
        <w:pStyle w:val="main"/>
      </w:pPr>
      <w:r w:rsidRPr="00670CF8">
        <w:t xml:space="preserve">Операции </w:t>
      </w:r>
      <w:proofErr w:type="spellStart"/>
      <w:r w:rsidRPr="00670CF8">
        <w:t>matmul</w:t>
      </w:r>
      <w:proofErr w:type="spellEnd"/>
      <w:r w:rsidRPr="00670CF8">
        <w:t xml:space="preserve"> через </w:t>
      </w:r>
      <w:proofErr w:type="spellStart"/>
      <w:r w:rsidRPr="00670CF8">
        <w:t>cuBLAS</w:t>
      </w:r>
      <w:proofErr w:type="spellEnd"/>
      <w:r w:rsidRPr="00670CF8">
        <w:t xml:space="preserve"> на </w:t>
      </w:r>
      <w:proofErr w:type="spellStart"/>
      <w:r w:rsidRPr="00670CF8">
        <w:t>float</w:t>
      </w:r>
      <w:proofErr w:type="spellEnd"/>
      <w:r w:rsidRPr="00670CF8">
        <w:t xml:space="preserve"> наследуют модель округления, принятую библиотекой и микроархитектурой </w:t>
      </w:r>
      <w:proofErr w:type="spellStart"/>
      <w:r w:rsidRPr="00670CF8">
        <w:t>Tensor</w:t>
      </w:r>
      <w:proofErr w:type="spellEnd"/>
      <w:r w:rsidRPr="00670CF8">
        <w:t xml:space="preserve"> </w:t>
      </w:r>
      <w:proofErr w:type="spellStart"/>
      <w:r w:rsidRPr="00670CF8">
        <w:t>Cores</w:t>
      </w:r>
      <w:proofErr w:type="spellEnd"/>
      <w:r w:rsidRPr="00670CF8">
        <w:t xml:space="preserve"> там, где они задействованы; это ещё один источник расхождения между стендами, не являющийся дефектом MNNL, но требующий осторожности при сравнении таблиц GFLOPS между разными поколениями GPU.</w:t>
      </w:r>
    </w:p>
    <w:p w14:paraId="7ED9D49E" w14:textId="32711DF4" w:rsidR="00670CF8" w:rsidRPr="00670CF8" w:rsidRDefault="00670CF8" w:rsidP="00670CF8">
      <w:pPr>
        <w:pStyle w:val="main"/>
      </w:pPr>
      <w:r w:rsidRPr="00670CF8">
        <w:t xml:space="preserve">В цепочке </w:t>
      </w:r>
      <w:proofErr w:type="spellStart"/>
      <w:r w:rsidRPr="00670CF8">
        <w:t>autograd</w:t>
      </w:r>
      <w:proofErr w:type="spellEnd"/>
      <w:r w:rsidRPr="00670CF8">
        <w:t xml:space="preserve"> накопление градиентов по нескольким путям к одному и тому же параметру (если таковая логика появится при расширении проекта) усугубляет чувствительность к порядку операций и к машинному нулю. В существующем ограниченном наборе правил </w:t>
      </w:r>
      <w:proofErr w:type="spellStart"/>
      <w:r w:rsidRPr="00670CF8">
        <w:t>backward</w:t>
      </w:r>
      <w:proofErr w:type="spellEnd"/>
      <w:r w:rsidRPr="00670CF8">
        <w:t>_* автору ВКР разумно зафиксировать, какие сценарии считаются поддерживаемыми, а какие отнесены к будущим итерациям разработки.</w:t>
      </w:r>
    </w:p>
    <w:p w14:paraId="7E43230A" w14:textId="59B28534" w:rsidR="00670CF8" w:rsidRPr="00670CF8" w:rsidRDefault="00670CF8" w:rsidP="00670CF8">
      <w:pPr>
        <w:pStyle w:val="main"/>
      </w:pPr>
      <w:r w:rsidRPr="00670CF8">
        <w:t xml:space="preserve">Практические следствия для автора ВКР сводятся к аккуратной формулировке допущений: фиксируется диапазон входов, обсуждается влияние округления на градиенты в ограниченном наборе операций </w:t>
      </w:r>
      <w:proofErr w:type="spellStart"/>
      <w:r w:rsidRPr="00670CF8">
        <w:t>autograd</w:t>
      </w:r>
      <w:proofErr w:type="spellEnd"/>
      <w:r w:rsidRPr="00670CF8">
        <w:t xml:space="preserve"> и подчёркивается, что расширение набора примитивов потребует повторной оценки устойчивости.</w:t>
      </w:r>
    </w:p>
    <w:p w14:paraId="45B907A6" w14:textId="64B93A01" w:rsidR="001757FF" w:rsidRDefault="00670CF8" w:rsidP="00670CF8">
      <w:pPr>
        <w:pStyle w:val="main"/>
      </w:pPr>
      <w:r w:rsidRPr="00670CF8">
        <w:lastRenderedPageBreak/>
        <w:t xml:space="preserve">Дополнительно целесообразно отметить, что переход к </w:t>
      </w:r>
      <w:proofErr w:type="spellStart"/>
      <w:r w:rsidRPr="00670CF8">
        <w:t>double</w:t>
      </w:r>
      <w:proofErr w:type="spellEnd"/>
      <w:r w:rsidRPr="00670CF8">
        <w:t xml:space="preserve"> или к типам с пониженной точностью потребовал бы согласованной переработки интерфейсов </w:t>
      </w:r>
      <w:proofErr w:type="spellStart"/>
      <w:r w:rsidRPr="00670CF8">
        <w:t>tensor</w:t>
      </w:r>
      <w:proofErr w:type="spellEnd"/>
      <w:r w:rsidRPr="00670CF8">
        <w:t>, обвязок GEMM и тестов, поскольку «тихая» замена типа без системной проверки обычно приводит к скрытым несоответствиям размерностей и выравнивания памяти.</w:t>
      </w:r>
      <w:r w:rsidRPr="00670CF8">
        <w:t xml:space="preserve"> </w:t>
      </w:r>
      <w:r w:rsidR="001757FF">
        <w:br w:type="page"/>
      </w:r>
    </w:p>
    <w:p w14:paraId="3F15DBC5" w14:textId="77777777" w:rsidR="00D11FBA" w:rsidRDefault="00D11FBA" w:rsidP="00D11FBA">
      <w:pPr>
        <w:pStyle w:val="affff0"/>
      </w:pPr>
      <w:bookmarkStart w:id="29" w:name="_Toc227037992"/>
      <w:r w:rsidRPr="00D11FBA">
        <w:lastRenderedPageBreak/>
        <w:t>СРАВНЕНИЕ С ФРЕЙМВОРКАМИ</w:t>
      </w:r>
      <w:bookmarkEnd w:id="29"/>
    </w:p>
    <w:p w14:paraId="3532D12C" w14:textId="49AE4EE7" w:rsidR="00670CF8" w:rsidRPr="00670CF8" w:rsidRDefault="00670CF8" w:rsidP="00670CF8">
      <w:pPr>
        <w:pStyle w:val="main"/>
      </w:pPr>
      <w:r w:rsidRPr="00670CF8">
        <w:t xml:space="preserve">Системы вроде </w:t>
      </w:r>
      <w:proofErr w:type="spellStart"/>
      <w:r w:rsidRPr="00670CF8">
        <w:t>PyTorch</w:t>
      </w:r>
      <w:proofErr w:type="spellEnd"/>
      <w:r w:rsidRPr="00670CF8">
        <w:t xml:space="preserve"> и </w:t>
      </w:r>
      <w:proofErr w:type="spellStart"/>
      <w:r w:rsidRPr="00670CF8">
        <w:t>TensorFlow</w:t>
      </w:r>
      <w:proofErr w:type="spellEnd"/>
      <w:r w:rsidRPr="00670CF8">
        <w:t xml:space="preserve"> опираются на многослойный стек: динамический или статический граф, развитый диспетчер операций, оптимизированные ядра, интеграцию с экосистемой данных и развёртывания. MNNL намеренно сужает этот стек до тензорного ядра с CUDA/</w:t>
      </w:r>
      <w:proofErr w:type="spellStart"/>
      <w:r w:rsidRPr="00670CF8">
        <w:t>cuBLAS</w:t>
      </w:r>
      <w:proofErr w:type="spellEnd"/>
      <w:r w:rsidRPr="00670CF8">
        <w:t xml:space="preserve">, ленты </w:t>
      </w:r>
      <w:proofErr w:type="spellStart"/>
      <w:r w:rsidRPr="00670CF8">
        <w:t>autograd</w:t>
      </w:r>
      <w:proofErr w:type="spellEnd"/>
      <w:r w:rsidRPr="00670CF8">
        <w:t xml:space="preserve"> и минимального модуля </w:t>
      </w:r>
      <w:proofErr w:type="spellStart"/>
      <w:r w:rsidRPr="00670CF8">
        <w:t>nn</w:t>
      </w:r>
      <w:proofErr w:type="spellEnd"/>
      <w:r w:rsidRPr="00670CF8">
        <w:t>, что облегчает педагогическое сопоставление «идея — код — измерение», но исключает прямую конкуренцию по функциональности.</w:t>
      </w:r>
    </w:p>
    <w:p w14:paraId="09B7730A" w14:textId="76809937" w:rsidR="00670CF8" w:rsidRPr="00670CF8" w:rsidRDefault="00670CF8" w:rsidP="00670CF8">
      <w:pPr>
        <w:pStyle w:val="main"/>
      </w:pPr>
      <w:r w:rsidRPr="00670CF8">
        <w:t xml:space="preserve">Сходство проявляется на уровне концепций: тензор как носитель данных и градиентов, отделение прямого прохода от обратного, использование </w:t>
      </w:r>
      <w:proofErr w:type="spellStart"/>
      <w:r w:rsidRPr="00670CF8">
        <w:t>высокооптимизированного</w:t>
      </w:r>
      <w:proofErr w:type="spellEnd"/>
      <w:r w:rsidRPr="00670CF8">
        <w:t xml:space="preserve"> GEMM для </w:t>
      </w:r>
      <w:proofErr w:type="spellStart"/>
      <w:r w:rsidRPr="00670CF8">
        <w:t>полносвязных</w:t>
      </w:r>
      <w:proofErr w:type="spellEnd"/>
      <w:r w:rsidRPr="00670CF8">
        <w:t xml:space="preserve"> слоёв. Различие — в объёме инфраструктуры, автоматизации и средствах отладки высокого уровня. Такое сопоставление полезно в разделе ВКР, посвящённом обоснованию границ проекта: оно показывает читателю, какие компоненты «типичны» для отрасли, а какие сознательно опущены в учебной реализации.</w:t>
      </w:r>
    </w:p>
    <w:p w14:paraId="67CA60B4" w14:textId="3C0382C9" w:rsidR="00670CF8" w:rsidRPr="00670CF8" w:rsidRDefault="00670CF8" w:rsidP="00670CF8">
      <w:pPr>
        <w:pStyle w:val="main"/>
      </w:pPr>
      <w:r w:rsidRPr="00670CF8">
        <w:t>В зрелых фреймворках широко применяются высокоуровневые оптимизаторы, планировщики выражений и интеграция с аппаратными бэкендами; в MNNL обновление параметров в xor.cpp остаётся наглядным и ручным, что упрощает сопоставление с учебником по методу обратного распространения, но перекладывает на пользователя ответственность за выбор шага и стабильность.</w:t>
      </w:r>
    </w:p>
    <w:p w14:paraId="6E75AD1D" w14:textId="6DBD3EC5" w:rsidR="00670CF8" w:rsidRPr="00670CF8" w:rsidRDefault="00670CF8" w:rsidP="00670CF8">
      <w:pPr>
        <w:pStyle w:val="main"/>
      </w:pPr>
      <w:r w:rsidRPr="00670CF8">
        <w:t>Инженерная ценность сопоставления заключается в том, что выпускник демонстрирует понимание «скрытых слоёв» промышленного стека: даже при вызове одной функции высокого уровня на устройстве выполняется цепочка выделения буферов, выбор алгоритма GEMM и управление потоками. MNNL выносит часть этих решений на явный код, что и является целью учебного репозитория.</w:t>
      </w:r>
    </w:p>
    <w:p w14:paraId="2DDE1CDD" w14:textId="101DFF09" w:rsidR="00670CF8" w:rsidRPr="00670CF8" w:rsidRDefault="00670CF8" w:rsidP="00670CF8">
      <w:pPr>
        <w:pStyle w:val="main"/>
      </w:pPr>
      <w:r w:rsidRPr="00670CF8">
        <w:t xml:space="preserve">С точки зрения доказательной базы ВКР важно избегать недоказуемых количественных сравнений скорости с </w:t>
      </w:r>
      <w:proofErr w:type="spellStart"/>
      <w:r w:rsidRPr="00670CF8">
        <w:t>PyTorch</w:t>
      </w:r>
      <w:proofErr w:type="spellEnd"/>
      <w:r w:rsidRPr="00670CF8">
        <w:t>/</w:t>
      </w:r>
      <w:proofErr w:type="spellStart"/>
      <w:r w:rsidRPr="00670CF8">
        <w:t>TensorFlow</w:t>
      </w:r>
      <w:proofErr w:type="spellEnd"/>
      <w:r w:rsidRPr="00670CF8">
        <w:t xml:space="preserve"> на неэквивалентных моделях; корректнее ограничиться качественным анализом архитектурных отличий и ссылкой на собственные измерения </w:t>
      </w:r>
      <w:proofErr w:type="spellStart"/>
      <w:r w:rsidRPr="00670CF8">
        <w:t>bench_matmul</w:t>
      </w:r>
      <w:proofErr w:type="spellEnd"/>
      <w:r w:rsidRPr="00670CF8">
        <w:t xml:space="preserve"> как на автономный показатель производительности матричного конвейера.</w:t>
      </w:r>
    </w:p>
    <w:p w14:paraId="1257CA03" w14:textId="77777777" w:rsidR="00670CF8" w:rsidRDefault="00670CF8" w:rsidP="00670CF8">
      <w:pPr>
        <w:pStyle w:val="main"/>
      </w:pPr>
      <w:r w:rsidRPr="00670CF8">
        <w:lastRenderedPageBreak/>
        <w:t xml:space="preserve">Вывод для пояснительной записки состоит в том, что MNNL следует позиционировать как </w:t>
      </w:r>
      <w:proofErr w:type="spellStart"/>
      <w:r w:rsidRPr="00670CF8">
        <w:t>исследовательско</w:t>
      </w:r>
      <w:proofErr w:type="spellEnd"/>
      <w:r w:rsidRPr="00670CF8">
        <w:t>-учебный артефакт, дополняющий изучение зрелых инструментов, а не заменяющий их в производственном контуре без существенной доработки.</w:t>
      </w:r>
    </w:p>
    <w:p w14:paraId="4DBAE0FA" w14:textId="69CDAC4C" w:rsidR="001757FF" w:rsidRDefault="00670CF8" w:rsidP="00670CF8">
      <w:pPr>
        <w:spacing w:after="0" w:line="240" w:lineRule="auto"/>
        <w:rPr>
          <w:rFonts w:ascii="Times New Roman" w:eastAsia="Times New Roman" w:hAnsi="Times New Roman"/>
          <w:sz w:val="28"/>
          <w:szCs w:val="20"/>
          <w:lang w:eastAsia="ru-RU"/>
        </w:rPr>
      </w:pPr>
      <w:r w:rsidRPr="00670CF8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 w:rsidR="001757FF">
        <w:br w:type="page"/>
      </w:r>
    </w:p>
    <w:p w14:paraId="3D7AEBE4" w14:textId="415A284D" w:rsidR="001757FF" w:rsidRDefault="001757FF" w:rsidP="0096131A">
      <w:pPr>
        <w:pStyle w:val="affff0"/>
      </w:pPr>
      <w:bookmarkStart w:id="30" w:name="_Toc227037993"/>
      <w:r w:rsidRPr="001757FF">
        <w:lastRenderedPageBreak/>
        <w:t>СОПРОВОЖДЕНИЕ КОДА, СБОРКА И ПОСТАВКА АРТЕФАКТОВ</w:t>
      </w:r>
      <w:bookmarkEnd w:id="30"/>
    </w:p>
    <w:p w14:paraId="4B6DF2F7" w14:textId="06CFB539" w:rsidR="00670CF8" w:rsidRPr="00670CF8" w:rsidRDefault="00670CF8" w:rsidP="00670CF8">
      <w:pPr>
        <w:pStyle w:val="main"/>
      </w:pPr>
      <w:r w:rsidRPr="00670CF8">
        <w:t xml:space="preserve">Структура репозитория с подпроектом </w:t>
      </w:r>
      <w:proofErr w:type="spellStart"/>
      <w:r w:rsidRPr="00670CF8">
        <w:t>ransform</w:t>
      </w:r>
      <w:proofErr w:type="spellEnd"/>
      <w:r w:rsidRPr="00670CF8">
        <w:t xml:space="preserve"> и корневым CMakeLists.txt отражает стремление к прозрачной сборке статической библиотеки </w:t>
      </w:r>
      <w:proofErr w:type="spellStart"/>
      <w:r w:rsidRPr="00670CF8">
        <w:t>tensor</w:t>
      </w:r>
      <w:proofErr w:type="spellEnd"/>
      <w:r w:rsidRPr="00670CF8">
        <w:t xml:space="preserve">, исполняемых примеров и опциональных целей тестирования и бенчмарка. Сопровождение кода в учебной среде включает не только исправление ошибок, но и поддержание воспроизводимости инструкций: актуальность путей, согласованность имён целей с документацией, явное описание опций </w:t>
      </w:r>
      <w:proofErr w:type="spellStart"/>
      <w:r w:rsidRPr="00670CF8">
        <w:t>CMake</w:t>
      </w:r>
      <w:proofErr w:type="spellEnd"/>
      <w:r w:rsidRPr="00670CF8">
        <w:t>, влияющих на состав артефактов.</w:t>
      </w:r>
    </w:p>
    <w:p w14:paraId="54F14A62" w14:textId="4D4C651C" w:rsidR="00670CF8" w:rsidRPr="00670CF8" w:rsidRDefault="00670CF8" w:rsidP="00670CF8">
      <w:pPr>
        <w:pStyle w:val="main"/>
      </w:pPr>
      <w:r w:rsidRPr="00670CF8">
        <w:t xml:space="preserve">Правила </w:t>
      </w:r>
      <w:proofErr w:type="spellStart"/>
      <w:r w:rsidRPr="00670CF8">
        <w:t>install</w:t>
      </w:r>
      <w:proofErr w:type="spellEnd"/>
      <w:r w:rsidRPr="00670CF8">
        <w:t>, упомянутые в контексте проекта, связывают результат разработки с типовым сценарием «сборка — установка заголовков и библиотек — подключение из внешнего приложения». Для выпускной квалификационной работы это удобная точка контакта между программной инженерией и описательной частью: можно кратко описать ожидаемую структуру каталогов после установки и ограничения, связанные с зависимостью от CUDA.</w:t>
      </w:r>
    </w:p>
    <w:p w14:paraId="18807D95" w14:textId="3B97E721" w:rsidR="00670CF8" w:rsidRDefault="00670CF8" w:rsidP="00670CF8">
      <w:pPr>
        <w:pStyle w:val="main"/>
      </w:pPr>
      <w:r w:rsidRPr="00670CF8">
        <w:t xml:space="preserve">Сопровождение также включает политику совместимости: обновление минимальной версии </w:t>
      </w:r>
      <w:proofErr w:type="spellStart"/>
      <w:r w:rsidRPr="00670CF8">
        <w:t>CMake</w:t>
      </w:r>
      <w:proofErr w:type="spellEnd"/>
      <w:r w:rsidRPr="00670CF8">
        <w:t>, переименование целей или изменение списка исходников tensor.cu должны сопровождаться правкой README и при необходимости примеров в разделе ВКР, чтобы не возникало рассогласования между текстом и фактической структурой репозитория.</w:t>
      </w:r>
    </w:p>
    <w:p w14:paraId="279C8B47" w14:textId="5B9ACB73" w:rsidR="00670CF8" w:rsidRPr="00670CF8" w:rsidRDefault="00670CF8" w:rsidP="00670CF8">
      <w:pPr>
        <w:spacing w:after="0" w:line="240" w:lineRule="auto"/>
        <w:rPr>
          <w:rFonts w:ascii="Times New Roman" w:eastAsia="Times New Roman" w:hAnsi="Times New Roman"/>
          <w:sz w:val="28"/>
          <w:szCs w:val="20"/>
          <w:lang w:eastAsia="ru-RU"/>
        </w:rPr>
      </w:pPr>
      <w:r>
        <w:br w:type="page"/>
      </w:r>
    </w:p>
    <w:p w14:paraId="09B05257" w14:textId="68E9B2E9" w:rsidR="00670CF8" w:rsidRPr="00670CF8" w:rsidRDefault="00670CF8" w:rsidP="00670CF8">
      <w:pPr>
        <w:pStyle w:val="main"/>
      </w:pPr>
      <w:r w:rsidRPr="00670CF8">
        <w:lastRenderedPageBreak/>
        <w:t xml:space="preserve">Для преподавательской практики полезно описать типовой сценарий приёма лабораторной работы: клонирование репозитория, конфигурация с указанием архитектуры GPU, сборка с BUILD_TESTS=ON, запуск </w:t>
      </w:r>
      <w:proofErr w:type="spellStart"/>
      <w:r w:rsidRPr="00670CF8">
        <w:t>xor</w:t>
      </w:r>
      <w:proofErr w:type="spellEnd"/>
      <w:r w:rsidRPr="00670CF8">
        <w:t xml:space="preserve"> и </w:t>
      </w:r>
      <w:proofErr w:type="spellStart"/>
      <w:r w:rsidRPr="00670CF8">
        <w:t>bench_matmul</w:t>
      </w:r>
      <w:proofErr w:type="spellEnd"/>
      <w:r w:rsidRPr="00670CF8">
        <w:t xml:space="preserve"> с приложением логов к отчёту. Такой сценарий связывает </w:t>
      </w:r>
      <w:proofErr w:type="spellStart"/>
      <w:r w:rsidRPr="00670CF8">
        <w:t>CMake</w:t>
      </w:r>
      <w:proofErr w:type="spellEnd"/>
      <w:r w:rsidRPr="00670CF8">
        <w:t>-опции с артефактами, перечисленными в разделе проектирования.</w:t>
      </w:r>
    </w:p>
    <w:p w14:paraId="3DBC67EB" w14:textId="53E08F63" w:rsidR="00670CF8" w:rsidRPr="00670CF8" w:rsidRDefault="00670CF8" w:rsidP="00670CF8">
      <w:pPr>
        <w:pStyle w:val="main"/>
      </w:pPr>
      <w:r w:rsidRPr="00670CF8">
        <w:t>Рекомендуемые элементы раздела о сопровождении:</w:t>
      </w:r>
    </w:p>
    <w:p w14:paraId="7FEB7F0E" w14:textId="2665F910" w:rsidR="00670CF8" w:rsidRPr="00670CF8" w:rsidRDefault="00670CF8" w:rsidP="00670CF8">
      <w:pPr>
        <w:pStyle w:val="main"/>
        <w:numPr>
          <w:ilvl w:val="0"/>
          <w:numId w:val="35"/>
        </w:numPr>
        <w:ind w:left="993" w:hanging="709"/>
      </w:pPr>
      <w:proofErr w:type="spellStart"/>
      <w:r w:rsidRPr="00670CF8">
        <w:t>версионирование</w:t>
      </w:r>
      <w:proofErr w:type="spellEnd"/>
      <w:r w:rsidRPr="00670CF8">
        <w:t xml:space="preserve"> исходного кода и журнал изменений;</w:t>
      </w:r>
    </w:p>
    <w:p w14:paraId="08763061" w14:textId="689BE017" w:rsidR="00670CF8" w:rsidRPr="00670CF8" w:rsidRDefault="00670CF8" w:rsidP="00670CF8">
      <w:pPr>
        <w:pStyle w:val="main"/>
        <w:numPr>
          <w:ilvl w:val="0"/>
          <w:numId w:val="35"/>
        </w:numPr>
        <w:ind w:left="993" w:hanging="709"/>
      </w:pPr>
      <w:r w:rsidRPr="00670CF8">
        <w:t>регрессионные тесты при включённой опции BUILD_TESTS;</w:t>
      </w:r>
    </w:p>
    <w:p w14:paraId="392AA91E" w14:textId="32A324FC" w:rsidR="00670CF8" w:rsidRPr="00670CF8" w:rsidRDefault="00670CF8" w:rsidP="00670CF8">
      <w:pPr>
        <w:pStyle w:val="main"/>
        <w:numPr>
          <w:ilvl w:val="0"/>
          <w:numId w:val="35"/>
        </w:numPr>
        <w:ind w:left="993" w:hanging="709"/>
      </w:pPr>
      <w:r w:rsidRPr="00670CF8">
        <w:t>документирование минимальных шагов сборки для нового участника проекта;</w:t>
      </w:r>
    </w:p>
    <w:p w14:paraId="34A6C05C" w14:textId="0B6A4354" w:rsidR="00670CF8" w:rsidRPr="00670CF8" w:rsidRDefault="00670CF8" w:rsidP="00670CF8">
      <w:pPr>
        <w:pStyle w:val="main"/>
        <w:numPr>
          <w:ilvl w:val="0"/>
          <w:numId w:val="35"/>
        </w:numPr>
        <w:ind w:left="993" w:hanging="709"/>
      </w:pPr>
      <w:r w:rsidRPr="00670CF8">
        <w:t xml:space="preserve">проверка </w:t>
      </w:r>
      <w:proofErr w:type="spellStart"/>
      <w:r w:rsidRPr="00670CF8">
        <w:t>install</w:t>
      </w:r>
      <w:proofErr w:type="spellEnd"/>
      <w:r w:rsidRPr="00670CF8">
        <w:t>-путей на «чистой» машине без ручного копирования артефактов;</w:t>
      </w:r>
    </w:p>
    <w:p w14:paraId="551D2699" w14:textId="19C7F156" w:rsidR="00670CF8" w:rsidRDefault="00670CF8" w:rsidP="00670CF8">
      <w:pPr>
        <w:pStyle w:val="main"/>
        <w:numPr>
          <w:ilvl w:val="0"/>
          <w:numId w:val="35"/>
        </w:numPr>
        <w:ind w:left="993" w:hanging="709"/>
      </w:pPr>
      <w:r w:rsidRPr="00670CF8">
        <w:t>явное указание поддерживаемых версий CUDA в README или в приложении к ВКР.</w:t>
      </w:r>
    </w:p>
    <w:p w14:paraId="5341008E" w14:textId="6967FB36" w:rsidR="001757FF" w:rsidRDefault="00670CF8" w:rsidP="00670CF8">
      <w:pPr>
        <w:spacing w:after="0" w:line="240" w:lineRule="auto"/>
        <w:rPr>
          <w:rFonts w:ascii="Times New Roman" w:eastAsia="Times New Roman" w:hAnsi="Times New Roman"/>
          <w:sz w:val="28"/>
          <w:szCs w:val="20"/>
          <w:lang w:eastAsia="ru-RU"/>
        </w:rPr>
      </w:pPr>
      <w:r w:rsidRPr="00670CF8">
        <w:rPr>
          <w:rFonts w:ascii="Times New Roman" w:eastAsia="Times New Roman" w:hAnsi="Times New Roman"/>
          <w:sz w:val="28"/>
          <w:szCs w:val="20"/>
          <w:lang w:eastAsia="ru-RU"/>
        </w:rPr>
        <w:t xml:space="preserve"> </w:t>
      </w:r>
      <w:r w:rsidR="001757FF">
        <w:br w:type="page"/>
      </w:r>
    </w:p>
    <w:p w14:paraId="23672462" w14:textId="57439A7F" w:rsidR="001757FF" w:rsidRDefault="001757FF" w:rsidP="0096131A">
      <w:pPr>
        <w:pStyle w:val="affff0"/>
      </w:pPr>
      <w:bookmarkStart w:id="31" w:name="_Toc227037994"/>
      <w:r w:rsidRPr="001757FF">
        <w:lastRenderedPageBreak/>
        <w:t>ПЕРСПЕКТИВЫ РАЗВИТИЯ И ОГРАНИЧЕНИЯ ВНЕДРЕНИЯ</w:t>
      </w:r>
      <w:bookmarkEnd w:id="31"/>
    </w:p>
    <w:p w14:paraId="7E2B855E" w14:textId="19C01FD3" w:rsidR="00670CF8" w:rsidRDefault="00670CF8" w:rsidP="00670CF8">
      <w:pPr>
        <w:pStyle w:val="main"/>
      </w:pPr>
      <w:r>
        <w:t xml:space="preserve">Перспективы развития MNNL естественно вытекают из уже заявленных пробелов: расширение модуля </w:t>
      </w:r>
      <w:proofErr w:type="spellStart"/>
      <w:r>
        <w:t>nn</w:t>
      </w:r>
      <w:proofErr w:type="spellEnd"/>
      <w:r>
        <w:t>, унификация API функций потерь и оптимизаторов, углубление тестового покрытия, развитие пользовательской документации. Вместе с тем ограничения внедрения связаны не только с объёмом кода, но и с отсутствием промышленного конвейера данных, средств мониторинга распределённого обучения, сертификации и интеграции с корпоративными политиками информационной безопасности.</w:t>
      </w:r>
    </w:p>
    <w:p w14:paraId="650D7F64" w14:textId="7EFF0DC4" w:rsidR="00670CF8" w:rsidRDefault="00670CF8" w:rsidP="00670CF8">
      <w:pPr>
        <w:pStyle w:val="main"/>
      </w:pPr>
      <w:r>
        <w:t>С позиции организации работ внедрение подобного ядра в учебный процесс или в исследовательский прототип требует выделения ресурсов на сопровождение сборочной цепочки под разные версии CUDA и на обучение пользователей работе с низкоуровневым API. Для производственного контура без дополнительной обвязки проект остаётся рискованным выбором, что не умаляет его ценности как основы для экспериментов и иллюстрации принципов.</w:t>
      </w:r>
    </w:p>
    <w:p w14:paraId="25F390EC" w14:textId="1DE1EAF2" w:rsidR="00670CF8" w:rsidRDefault="00670CF8" w:rsidP="00670CF8">
      <w:pPr>
        <w:pStyle w:val="main"/>
      </w:pPr>
      <w:r>
        <w:t>Перспективные направления можно классифицировать на «расширяющие выразительность» (новые слои, функции потерь, оптимизаторы) и «укрепляющие надёжность» (больше тестов, статический анализ, CI). Для ВКР достаточно указать, что оба класса требуют планирования, поскольку чрезмерное расширение первого без второго деградирует воспроизводимость.</w:t>
      </w:r>
    </w:p>
    <w:p w14:paraId="30968D00" w14:textId="07CBBD49" w:rsidR="00670CF8" w:rsidRDefault="00670CF8" w:rsidP="00670CF8">
      <w:pPr>
        <w:pStyle w:val="main"/>
      </w:pPr>
      <w:r>
        <w:t xml:space="preserve">Ограничения внедрения включают также юридически-организационный аспект: использование CUDA и </w:t>
      </w:r>
      <w:proofErr w:type="spellStart"/>
      <w:r>
        <w:t>cuBLAS</w:t>
      </w:r>
      <w:proofErr w:type="spellEnd"/>
      <w:r>
        <w:t xml:space="preserve"> подчиняется лицензионным условиям NVIDIA, а распространение собранных </w:t>
      </w:r>
      <w:proofErr w:type="spellStart"/>
      <w:r>
        <w:t>бинарников</w:t>
      </w:r>
      <w:proofErr w:type="spellEnd"/>
      <w:r>
        <w:t xml:space="preserve"> должно сопровождаться соблюдением соответствующих соглашений. В учебном контексте это обычно не является препятствием, но формулировка в пояснительной записке демонстрирует зрелость инженерного подхода.</w:t>
      </w:r>
    </w:p>
    <w:p w14:paraId="0AC6CDA4" w14:textId="01DD5FEA" w:rsidR="00670CF8" w:rsidRPr="00670CF8" w:rsidRDefault="00670CF8" w:rsidP="00670CF8">
      <w:pPr>
        <w:spacing w:after="0" w:line="240" w:lineRule="auto"/>
        <w:rPr>
          <w:rFonts w:ascii="Times New Roman" w:eastAsia="Times New Roman" w:hAnsi="Times New Roman"/>
          <w:sz w:val="28"/>
          <w:szCs w:val="20"/>
          <w:lang w:eastAsia="ru-RU"/>
        </w:rPr>
      </w:pPr>
      <w:r>
        <w:br w:type="page"/>
      </w:r>
    </w:p>
    <w:p w14:paraId="52E91B7B" w14:textId="7A91B2CC" w:rsidR="00670CF8" w:rsidRDefault="00670CF8" w:rsidP="00670CF8">
      <w:pPr>
        <w:pStyle w:val="main"/>
      </w:pPr>
      <w:r>
        <w:lastRenderedPageBreak/>
        <w:t>Связь настоящего раздела с заключающей частью работы состоит в том, что он формализует границу между «достигнутым в репозитории» и «разумно планируемым на следующих этапах», не дублируя детальное перечисление выводов, но задавая контекст для дальнейших исследований и разработок.</w:t>
      </w:r>
    </w:p>
    <w:p w14:paraId="0617F6CB" w14:textId="2223EBCC" w:rsidR="00397852" w:rsidRDefault="00670CF8" w:rsidP="00670CF8">
      <w:pPr>
        <w:pStyle w:val="main"/>
      </w:pPr>
      <w:r>
        <w:t xml:space="preserve">Наконец, для читателя ВКР полезно явно указать, что любая дорожная карта должна сохранять соответствие между объявленными целями и тестовым покрытием: новые примитивы </w:t>
      </w:r>
      <w:proofErr w:type="spellStart"/>
      <w:r>
        <w:t>autograd</w:t>
      </w:r>
      <w:proofErr w:type="spellEnd"/>
      <w:r>
        <w:t xml:space="preserve"> без тестов увеличивают риск регрессий и снижают доверие к численным экспериментам, включая сравнение GFLOPS до и после изменений.</w:t>
      </w:r>
    </w:p>
    <w:p w14:paraId="5719B1B2" w14:textId="77777777" w:rsidR="00397852" w:rsidRDefault="00397852">
      <w:pPr>
        <w:spacing w:after="0" w:line="240" w:lineRule="auto"/>
        <w:rPr>
          <w:rFonts w:ascii="Times New Roman" w:eastAsia="Times New Roman" w:hAnsi="Times New Roman"/>
          <w:sz w:val="28"/>
          <w:szCs w:val="20"/>
          <w:lang w:eastAsia="ru-RU"/>
        </w:rPr>
      </w:pPr>
      <w:r>
        <w:br w:type="page"/>
      </w:r>
    </w:p>
    <w:p w14:paraId="198F1BA3" w14:textId="030F7605" w:rsidR="001757FF" w:rsidRDefault="00397852" w:rsidP="00397852">
      <w:pPr>
        <w:pStyle w:val="affff0"/>
      </w:pPr>
      <w:bookmarkStart w:id="32" w:name="_Toc227037995"/>
      <w:r w:rsidRPr="00397852">
        <w:lastRenderedPageBreak/>
        <w:t>ЗАКЛЮЧЕНИЕ</w:t>
      </w:r>
      <w:bookmarkEnd w:id="32"/>
    </w:p>
    <w:p w14:paraId="4032790D" w14:textId="113F7FD4" w:rsidR="00397852" w:rsidRDefault="00397852" w:rsidP="00397852">
      <w:pPr>
        <w:pStyle w:val="main"/>
      </w:pPr>
      <w:r>
        <w:t xml:space="preserve">В работе рассмотрен программный комплекс MNNL как целостное, хотя и намеренно ограниченное по функциональности решение для изучения и воспроизведения ключевых механизмов обучения нейронных сетей на GPU. Дополнительно освещены требования к вычислительному стенду и воспроизводимость измерений, вопросы управления памятью и синхронизации на CUDA, численные ограничения представления </w:t>
      </w:r>
      <w:proofErr w:type="spellStart"/>
      <w:r>
        <w:t>float</w:t>
      </w:r>
      <w:proofErr w:type="spellEnd"/>
      <w:r>
        <w:t xml:space="preserve">, сопоставление с полнофункциональными фреймворками, организация сборки и поставки артефактов, а также перспективы и ограничения практического внедрения. Описаны архитектурные решения, роль библиотеки </w:t>
      </w:r>
      <w:proofErr w:type="spellStart"/>
      <w:r>
        <w:t>tensor</w:t>
      </w:r>
      <w:proofErr w:type="spellEnd"/>
      <w:r>
        <w:t xml:space="preserve"> и модуля </w:t>
      </w:r>
      <w:proofErr w:type="spellStart"/>
      <w:r>
        <w:t>nn</w:t>
      </w:r>
      <w:proofErr w:type="spellEnd"/>
      <w:r>
        <w:t>, а также место демонстрационных программ и средств измерения производительности.</w:t>
      </w:r>
    </w:p>
    <w:p w14:paraId="46D33880" w14:textId="6B7813DD" w:rsidR="00397852" w:rsidRDefault="00397852" w:rsidP="00397852">
      <w:pPr>
        <w:pStyle w:val="main"/>
      </w:pPr>
      <w:r>
        <w:t xml:space="preserve">Перспективы развития естественно связаны с расширением модуля </w:t>
      </w:r>
      <w:proofErr w:type="spellStart"/>
      <w:r>
        <w:t>nn</w:t>
      </w:r>
      <w:proofErr w:type="spellEnd"/>
      <w:r>
        <w:t xml:space="preserve">, оформлением функций потерь и оптимизаторов в виде устойчивого API, углублением тестового покрытия и развитием пользовательской документации, включая сценарии установки </w:t>
      </w:r>
      <w:proofErr w:type="spellStart"/>
      <w:r>
        <w:t>cmake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. Указанные направления согласуются с документом объёма проекта и могут быть включены в план дальнейших исследований и разработок.</w:t>
      </w:r>
    </w:p>
    <w:p w14:paraId="789EEF61" w14:textId="77777777" w:rsidR="00397852" w:rsidRDefault="00397852">
      <w:pPr>
        <w:spacing w:after="0" w:line="240" w:lineRule="auto"/>
        <w:rPr>
          <w:rFonts w:ascii="Times New Roman" w:eastAsia="Times New Roman" w:hAnsi="Times New Roman"/>
          <w:sz w:val="28"/>
          <w:szCs w:val="20"/>
          <w:lang w:eastAsia="ru-RU"/>
        </w:rPr>
      </w:pPr>
      <w:r>
        <w:br w:type="page"/>
      </w:r>
    </w:p>
    <w:p w14:paraId="40648611" w14:textId="066B50CA" w:rsidR="00397852" w:rsidRDefault="00397852" w:rsidP="00397852">
      <w:pPr>
        <w:pStyle w:val="affff0"/>
      </w:pPr>
      <w:bookmarkStart w:id="33" w:name="_Toc227037996"/>
      <w:r w:rsidRPr="00397852">
        <w:lastRenderedPageBreak/>
        <w:t>СПИСОК ИСПОЛЬЗОВАННЫХ ИСТОЧНИКОВ</w:t>
      </w:r>
      <w:bookmarkEnd w:id="33"/>
    </w:p>
    <w:p w14:paraId="49D91C04" w14:textId="77777777" w:rsidR="00397852" w:rsidRPr="00397852" w:rsidRDefault="00397852" w:rsidP="00397852">
      <w:pPr>
        <w:pStyle w:val="main"/>
        <w:numPr>
          <w:ilvl w:val="0"/>
          <w:numId w:val="39"/>
        </w:numPr>
        <w:ind w:left="993" w:hanging="709"/>
      </w:pPr>
      <w:r w:rsidRPr="00397852">
        <w:t xml:space="preserve">ISO/IEC 14882:2020 </w:t>
      </w:r>
      <w:proofErr w:type="spellStart"/>
      <w:r w:rsidRPr="00397852">
        <w:t>Programming</w:t>
      </w:r>
      <w:proofErr w:type="spellEnd"/>
      <w:r w:rsidRPr="00397852">
        <w:t xml:space="preserve"> </w:t>
      </w:r>
      <w:proofErr w:type="spellStart"/>
      <w:r w:rsidRPr="00397852">
        <w:t>languages</w:t>
      </w:r>
      <w:proofErr w:type="spellEnd"/>
      <w:r w:rsidRPr="00397852">
        <w:t xml:space="preserve"> — C++.</w:t>
      </w:r>
    </w:p>
    <w:p w14:paraId="2914975A" w14:textId="1747C2C3" w:rsidR="00397852" w:rsidRPr="00397852" w:rsidRDefault="00397852" w:rsidP="00397852">
      <w:pPr>
        <w:pStyle w:val="main"/>
        <w:numPr>
          <w:ilvl w:val="0"/>
          <w:numId w:val="39"/>
        </w:numPr>
        <w:ind w:left="993" w:hanging="709"/>
      </w:pPr>
      <w:r w:rsidRPr="00397852">
        <w:t xml:space="preserve">NVIDIA Corporation. CUDA C++ </w:t>
      </w:r>
      <w:proofErr w:type="spellStart"/>
      <w:r w:rsidRPr="00397852">
        <w:t>Programming</w:t>
      </w:r>
      <w:proofErr w:type="spellEnd"/>
      <w:r w:rsidRPr="00397852">
        <w:t xml:space="preserve"> Guide.</w:t>
      </w:r>
    </w:p>
    <w:p w14:paraId="15FF1FA1" w14:textId="73DAE867" w:rsidR="00397852" w:rsidRPr="00397852" w:rsidRDefault="00397852" w:rsidP="00397852">
      <w:pPr>
        <w:pStyle w:val="main"/>
        <w:numPr>
          <w:ilvl w:val="0"/>
          <w:numId w:val="39"/>
        </w:numPr>
        <w:ind w:left="993" w:hanging="709"/>
      </w:pPr>
      <w:r w:rsidRPr="00397852">
        <w:t xml:space="preserve">NVIDIA Corporation. </w:t>
      </w:r>
      <w:proofErr w:type="spellStart"/>
      <w:r w:rsidRPr="00397852">
        <w:t>cuBLAS</w:t>
      </w:r>
      <w:proofErr w:type="spellEnd"/>
      <w:r w:rsidRPr="00397852">
        <w:t xml:space="preserve"> </w:t>
      </w:r>
      <w:proofErr w:type="spellStart"/>
      <w:r w:rsidRPr="00397852">
        <w:t>Documentation</w:t>
      </w:r>
      <w:proofErr w:type="spellEnd"/>
      <w:r w:rsidRPr="00397852">
        <w:t>.</w:t>
      </w:r>
    </w:p>
    <w:p w14:paraId="776D2559" w14:textId="39D4A326" w:rsidR="00397852" w:rsidRPr="00397852" w:rsidRDefault="00397852" w:rsidP="00397852">
      <w:pPr>
        <w:pStyle w:val="main"/>
        <w:numPr>
          <w:ilvl w:val="0"/>
          <w:numId w:val="39"/>
        </w:numPr>
        <w:ind w:left="993" w:hanging="709"/>
      </w:pPr>
      <w:proofErr w:type="spellStart"/>
      <w:r w:rsidRPr="00397852">
        <w:t>Rumelhart</w:t>
      </w:r>
      <w:proofErr w:type="spellEnd"/>
      <w:r w:rsidRPr="00397852">
        <w:t xml:space="preserve"> D. E., </w:t>
      </w:r>
      <w:proofErr w:type="spellStart"/>
      <w:r w:rsidRPr="00397852">
        <w:t>Hinton</w:t>
      </w:r>
      <w:proofErr w:type="spellEnd"/>
      <w:r w:rsidRPr="00397852">
        <w:t xml:space="preserve"> G. E., Williams R. J. Learning </w:t>
      </w:r>
      <w:proofErr w:type="spellStart"/>
      <w:r w:rsidRPr="00397852">
        <w:t>representations</w:t>
      </w:r>
      <w:proofErr w:type="spellEnd"/>
      <w:r w:rsidRPr="00397852">
        <w:t xml:space="preserve"> </w:t>
      </w:r>
      <w:proofErr w:type="spellStart"/>
      <w:r w:rsidRPr="00397852">
        <w:t>by</w:t>
      </w:r>
      <w:proofErr w:type="spellEnd"/>
      <w:r w:rsidRPr="00397852">
        <w:t xml:space="preserve"> </w:t>
      </w:r>
      <w:proofErr w:type="spellStart"/>
      <w:r w:rsidRPr="00397852">
        <w:t>back-propagating</w:t>
      </w:r>
      <w:proofErr w:type="spellEnd"/>
      <w:r w:rsidRPr="00397852">
        <w:t xml:space="preserve"> </w:t>
      </w:r>
      <w:proofErr w:type="spellStart"/>
      <w:r w:rsidRPr="00397852">
        <w:t>errors</w:t>
      </w:r>
      <w:proofErr w:type="spellEnd"/>
      <w:r w:rsidRPr="00397852">
        <w:t xml:space="preserve"> // Nature, 1986.</w:t>
      </w:r>
    </w:p>
    <w:p w14:paraId="313EBA93" w14:textId="72D49A32" w:rsidR="00397852" w:rsidRPr="00397852" w:rsidRDefault="00397852" w:rsidP="00397852">
      <w:pPr>
        <w:pStyle w:val="main"/>
        <w:numPr>
          <w:ilvl w:val="0"/>
          <w:numId w:val="39"/>
        </w:numPr>
        <w:ind w:left="993" w:hanging="709"/>
      </w:pPr>
      <w:proofErr w:type="spellStart"/>
      <w:r w:rsidRPr="00397852">
        <w:t>Paszke</w:t>
      </w:r>
      <w:proofErr w:type="spellEnd"/>
      <w:r w:rsidRPr="00397852">
        <w:t xml:space="preserve"> A. </w:t>
      </w:r>
      <w:proofErr w:type="spellStart"/>
      <w:r w:rsidRPr="00397852">
        <w:t>et</w:t>
      </w:r>
      <w:proofErr w:type="spellEnd"/>
      <w:r w:rsidRPr="00397852">
        <w:t xml:space="preserve"> </w:t>
      </w:r>
      <w:proofErr w:type="spellStart"/>
      <w:r w:rsidRPr="00397852">
        <w:t>al</w:t>
      </w:r>
      <w:proofErr w:type="spellEnd"/>
      <w:r w:rsidRPr="00397852">
        <w:t xml:space="preserve">. </w:t>
      </w:r>
      <w:proofErr w:type="spellStart"/>
      <w:r w:rsidRPr="00397852">
        <w:t>PyTorch</w:t>
      </w:r>
      <w:proofErr w:type="spellEnd"/>
      <w:r w:rsidRPr="00397852">
        <w:t xml:space="preserve">: </w:t>
      </w:r>
      <w:proofErr w:type="spellStart"/>
      <w:r w:rsidRPr="00397852">
        <w:t>An</w:t>
      </w:r>
      <w:proofErr w:type="spellEnd"/>
      <w:r w:rsidRPr="00397852">
        <w:t xml:space="preserve"> </w:t>
      </w:r>
      <w:proofErr w:type="spellStart"/>
      <w:r w:rsidRPr="00397852">
        <w:t>Imperative</w:t>
      </w:r>
      <w:proofErr w:type="spellEnd"/>
      <w:r w:rsidRPr="00397852">
        <w:t xml:space="preserve"> Style, High-Performance Deep Learning Library // </w:t>
      </w:r>
      <w:proofErr w:type="spellStart"/>
      <w:r w:rsidRPr="00397852">
        <w:t>NeurIPS</w:t>
      </w:r>
      <w:proofErr w:type="spellEnd"/>
      <w:r w:rsidRPr="00397852">
        <w:t>, 2019.</w:t>
      </w:r>
    </w:p>
    <w:p w14:paraId="4E885AF7" w14:textId="388E6B47" w:rsidR="00397852" w:rsidRPr="00397852" w:rsidRDefault="00397852" w:rsidP="00397852">
      <w:pPr>
        <w:pStyle w:val="main"/>
        <w:numPr>
          <w:ilvl w:val="0"/>
          <w:numId w:val="39"/>
        </w:numPr>
        <w:ind w:left="993" w:hanging="709"/>
      </w:pPr>
      <w:proofErr w:type="spellStart"/>
      <w:r w:rsidRPr="00397852">
        <w:t>Abadi</w:t>
      </w:r>
      <w:proofErr w:type="spellEnd"/>
      <w:r w:rsidRPr="00397852">
        <w:t xml:space="preserve"> M. </w:t>
      </w:r>
      <w:proofErr w:type="spellStart"/>
      <w:r w:rsidRPr="00397852">
        <w:t>et</w:t>
      </w:r>
      <w:proofErr w:type="spellEnd"/>
      <w:r w:rsidRPr="00397852">
        <w:t xml:space="preserve"> </w:t>
      </w:r>
      <w:proofErr w:type="spellStart"/>
      <w:r w:rsidRPr="00397852">
        <w:t>al</w:t>
      </w:r>
      <w:proofErr w:type="spellEnd"/>
      <w:r w:rsidRPr="00397852">
        <w:t xml:space="preserve">. </w:t>
      </w:r>
      <w:proofErr w:type="spellStart"/>
      <w:r w:rsidRPr="00397852">
        <w:t>TensorFlow</w:t>
      </w:r>
      <w:proofErr w:type="spellEnd"/>
      <w:r w:rsidRPr="00397852">
        <w:t xml:space="preserve">: </w:t>
      </w:r>
      <w:proofErr w:type="spellStart"/>
      <w:r w:rsidRPr="00397852">
        <w:t>Large-Scale</w:t>
      </w:r>
      <w:proofErr w:type="spellEnd"/>
      <w:r w:rsidRPr="00397852">
        <w:t xml:space="preserve"> Machine Learning </w:t>
      </w:r>
      <w:proofErr w:type="spellStart"/>
      <w:r w:rsidRPr="00397852">
        <w:t>on</w:t>
      </w:r>
      <w:proofErr w:type="spellEnd"/>
      <w:r w:rsidRPr="00397852">
        <w:t xml:space="preserve"> </w:t>
      </w:r>
      <w:proofErr w:type="spellStart"/>
      <w:r w:rsidRPr="00397852">
        <w:t>Heterogeneous</w:t>
      </w:r>
      <w:proofErr w:type="spellEnd"/>
      <w:r w:rsidRPr="00397852">
        <w:t xml:space="preserve"> Systems (документация и материалы).</w:t>
      </w:r>
    </w:p>
    <w:p w14:paraId="4F78A240" w14:textId="0C5B389F" w:rsidR="00397852" w:rsidRPr="00397852" w:rsidRDefault="00397852" w:rsidP="00397852">
      <w:pPr>
        <w:pStyle w:val="main"/>
        <w:numPr>
          <w:ilvl w:val="0"/>
          <w:numId w:val="39"/>
        </w:numPr>
        <w:ind w:left="993" w:hanging="709"/>
      </w:pPr>
      <w:proofErr w:type="spellStart"/>
      <w:r w:rsidRPr="00397852">
        <w:t>CMake</w:t>
      </w:r>
      <w:proofErr w:type="spellEnd"/>
      <w:r w:rsidRPr="00397852">
        <w:t xml:space="preserve"> </w:t>
      </w:r>
      <w:proofErr w:type="spellStart"/>
      <w:r w:rsidRPr="00397852">
        <w:t>Documentation</w:t>
      </w:r>
      <w:proofErr w:type="spellEnd"/>
      <w:r w:rsidRPr="00397852">
        <w:t xml:space="preserve"> [Электронный ресурс]. https://cmake.org/documentation/</w:t>
      </w:r>
    </w:p>
    <w:sectPr w:rsidR="00397852" w:rsidRPr="00397852">
      <w:footerReference w:type="default" r:id="rId29"/>
      <w:pgSz w:w="11906" w:h="16838"/>
      <w:pgMar w:top="568" w:right="284" w:bottom="284" w:left="1134" w:header="284" w:footer="284" w:gutter="0"/>
      <w:pg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04ED36" w14:textId="77777777" w:rsidR="00A859C1" w:rsidRDefault="00A859C1">
      <w:pPr>
        <w:spacing w:line="240" w:lineRule="auto"/>
      </w:pPr>
      <w:r>
        <w:separator/>
      </w:r>
    </w:p>
  </w:endnote>
  <w:endnote w:type="continuationSeparator" w:id="0">
    <w:p w14:paraId="59A1226D" w14:textId="77777777" w:rsidR="00A859C1" w:rsidRDefault="00A859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SOCPEUR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E0C13" w14:textId="77777777" w:rsidR="009644A0" w:rsidRDefault="009644A0">
    <w:pPr>
      <w:pStyle w:val="aff2"/>
      <w:pBdr>
        <w:bottom w:val="single" w:sz="4" w:space="1" w:color="auto"/>
      </w:pBdr>
      <w:rPr>
        <w:sz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6F7F9" w14:textId="77777777" w:rsidR="009644A0" w:rsidRDefault="009644A0">
    <w:pPr>
      <w:pStyle w:val="aff2"/>
      <w:pBdr>
        <w:bottom w:val="single" w:sz="4" w:space="1" w:color="auto"/>
      </w:pBd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26ED5" w14:textId="77777777" w:rsidR="009644A0" w:rsidRDefault="009644A0">
    <w:pPr>
      <w:pStyle w:val="aff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58" w:type="dxa"/>
      <w:tblInd w:w="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28" w:type="dxa"/>
      </w:tblCellMar>
      <w:tblLook w:val="04A0" w:firstRow="1" w:lastRow="0" w:firstColumn="1" w:lastColumn="0" w:noHBand="0" w:noVBand="1"/>
    </w:tblPr>
    <w:tblGrid>
      <w:gridCol w:w="407"/>
      <w:gridCol w:w="567"/>
      <w:gridCol w:w="1304"/>
      <w:gridCol w:w="851"/>
      <w:gridCol w:w="567"/>
      <w:gridCol w:w="3969"/>
      <w:gridCol w:w="284"/>
      <w:gridCol w:w="284"/>
      <w:gridCol w:w="286"/>
      <w:gridCol w:w="851"/>
      <w:gridCol w:w="1088"/>
    </w:tblGrid>
    <w:tr w:rsidR="009644A0" w14:paraId="1A10A0FE" w14:textId="77777777" w:rsidTr="00244CF7">
      <w:trPr>
        <w:cantSplit/>
        <w:trHeight w:val="284"/>
      </w:trPr>
      <w:tc>
        <w:tcPr>
          <w:tcW w:w="407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7F6E91DF" w14:textId="77777777" w:rsidR="009644A0" w:rsidRDefault="009644A0">
          <w:pPr>
            <w:pStyle w:val="aff2"/>
            <w:jc w:val="center"/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FDF1BA9" w14:textId="77777777" w:rsidR="009644A0" w:rsidRDefault="009644A0">
          <w:pPr>
            <w:pStyle w:val="aff2"/>
            <w:jc w:val="center"/>
          </w:pP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D3501C7" w14:textId="77777777" w:rsidR="009644A0" w:rsidRDefault="009644A0">
          <w:pPr>
            <w:pStyle w:val="aff2"/>
            <w:jc w:val="center"/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59211E6" w14:textId="77777777" w:rsidR="009644A0" w:rsidRDefault="009644A0">
          <w:pPr>
            <w:pStyle w:val="aff2"/>
            <w:jc w:val="center"/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FC57FE5" w14:textId="77777777" w:rsidR="009644A0" w:rsidRDefault="009644A0">
          <w:pPr>
            <w:pStyle w:val="aff2"/>
            <w:jc w:val="center"/>
          </w:pPr>
        </w:p>
      </w:tc>
      <w:tc>
        <w:tcPr>
          <w:tcW w:w="6762" w:type="dxa"/>
          <w:gridSpan w:val="6"/>
          <w:vMerge w:val="restart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vAlign w:val="center"/>
        </w:tcPr>
        <w:p w14:paraId="16C837C8" w14:textId="77777777" w:rsidR="009644A0" w:rsidRPr="00244CF7" w:rsidRDefault="00244CF7">
          <w:pPr>
            <w:pStyle w:val="aff2"/>
            <w:jc w:val="center"/>
            <w:rPr>
              <w:i/>
              <w:iCs/>
              <w:sz w:val="48"/>
              <w:szCs w:val="48"/>
            </w:rPr>
          </w:pPr>
          <w:r w:rsidRPr="00244CF7">
            <w:rPr>
              <w:i/>
              <w:iCs/>
              <w:sz w:val="48"/>
              <w:szCs w:val="48"/>
            </w:rPr>
            <w:t>ДП 09</w:t>
          </w:r>
          <w:r w:rsidRPr="00244CF7">
            <w:rPr>
              <w:i/>
              <w:iCs/>
              <w:sz w:val="48"/>
              <w:szCs w:val="48"/>
              <w:lang w:val="en-US"/>
            </w:rPr>
            <w:t>.02.01</w:t>
          </w:r>
          <w:r w:rsidRPr="00244CF7">
            <w:rPr>
              <w:i/>
              <w:iCs/>
              <w:sz w:val="48"/>
              <w:szCs w:val="48"/>
            </w:rPr>
            <w:t xml:space="preserve"> 141-КС-22 ПЗ</w:t>
          </w:r>
        </w:p>
      </w:tc>
    </w:tr>
    <w:tr w:rsidR="009644A0" w14:paraId="18DBFD81" w14:textId="77777777" w:rsidTr="00244CF7">
      <w:trPr>
        <w:cantSplit/>
        <w:trHeight w:val="284"/>
      </w:trPr>
      <w:tc>
        <w:tcPr>
          <w:tcW w:w="407" w:type="dxa"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0AFCDFA2" w14:textId="77777777" w:rsidR="009644A0" w:rsidRDefault="009644A0">
          <w:pPr>
            <w:pStyle w:val="aff2"/>
            <w:jc w:val="center"/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21BF589" w14:textId="77777777" w:rsidR="009644A0" w:rsidRDefault="009644A0">
          <w:pPr>
            <w:pStyle w:val="aff2"/>
            <w:jc w:val="center"/>
          </w:pPr>
        </w:p>
      </w:tc>
      <w:tc>
        <w:tcPr>
          <w:tcW w:w="130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5A75EA4" w14:textId="77777777" w:rsidR="009644A0" w:rsidRDefault="009644A0">
          <w:pPr>
            <w:pStyle w:val="aff2"/>
            <w:jc w:val="center"/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0E67333" w14:textId="77777777" w:rsidR="009644A0" w:rsidRDefault="009644A0">
          <w:pPr>
            <w:pStyle w:val="aff2"/>
            <w:jc w:val="center"/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3DE3927" w14:textId="77777777" w:rsidR="009644A0" w:rsidRDefault="009644A0">
          <w:pPr>
            <w:pStyle w:val="aff2"/>
            <w:jc w:val="center"/>
          </w:pPr>
        </w:p>
      </w:tc>
      <w:tc>
        <w:tcPr>
          <w:tcW w:w="6762" w:type="dxa"/>
          <w:gridSpan w:val="6"/>
          <w:vMerge/>
          <w:tcBorders>
            <w:top w:val="single" w:sz="12" w:space="0" w:color="auto"/>
            <w:left w:val="nil"/>
            <w:right w:val="nil"/>
          </w:tcBorders>
          <w:vAlign w:val="center"/>
        </w:tcPr>
        <w:p w14:paraId="3F436DE7" w14:textId="77777777" w:rsidR="009644A0" w:rsidRDefault="009644A0">
          <w:pPr>
            <w:pStyle w:val="aff2"/>
            <w:rPr>
              <w:i/>
            </w:rPr>
          </w:pPr>
        </w:p>
      </w:tc>
    </w:tr>
    <w:tr w:rsidR="009644A0" w14:paraId="656FB207" w14:textId="77777777" w:rsidTr="00244CF7">
      <w:trPr>
        <w:cantSplit/>
        <w:trHeight w:val="284"/>
      </w:trPr>
      <w:tc>
        <w:tcPr>
          <w:tcW w:w="407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4A98F563" w14:textId="77777777" w:rsidR="009644A0" w:rsidRDefault="00000000">
          <w:pPr>
            <w:pStyle w:val="aff2"/>
            <w:ind w:left="-50" w:right="-130" w:hanging="57"/>
            <w:jc w:val="center"/>
            <w:rPr>
              <w:i/>
              <w:sz w:val="16"/>
              <w:szCs w:val="16"/>
            </w:rPr>
          </w:pPr>
          <w:r>
            <w:rPr>
              <w:i/>
              <w:sz w:val="16"/>
              <w:szCs w:val="16"/>
            </w:rPr>
            <w:t>Изм.</w:t>
          </w:r>
        </w:p>
      </w:tc>
      <w:tc>
        <w:tcPr>
          <w:tcW w:w="567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690AA14B" w14:textId="77777777" w:rsidR="009644A0" w:rsidRDefault="00000000">
          <w:pPr>
            <w:pStyle w:val="aff2"/>
            <w:ind w:left="-121" w:right="-130" w:hanging="57"/>
            <w:jc w:val="center"/>
            <w:rPr>
              <w:i/>
              <w:sz w:val="16"/>
              <w:szCs w:val="16"/>
            </w:rPr>
          </w:pPr>
          <w:r>
            <w:rPr>
              <w:i/>
              <w:sz w:val="16"/>
              <w:szCs w:val="16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57DA9B47" w14:textId="77777777" w:rsidR="009644A0" w:rsidRDefault="00000000">
          <w:pPr>
            <w:pStyle w:val="aff2"/>
            <w:ind w:left="-50" w:right="-166" w:hanging="65"/>
            <w:jc w:val="center"/>
            <w:rPr>
              <w:i/>
              <w:sz w:val="16"/>
              <w:szCs w:val="16"/>
            </w:rPr>
          </w:pPr>
          <w:r>
            <w:rPr>
              <w:i/>
              <w:sz w:val="16"/>
              <w:szCs w:val="16"/>
            </w:rPr>
            <w:t>№докум.</w:t>
          </w:r>
        </w:p>
      </w:tc>
      <w:tc>
        <w:tcPr>
          <w:tcW w:w="851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7883D53F" w14:textId="77777777" w:rsidR="009644A0" w:rsidRDefault="00000000">
          <w:pPr>
            <w:pStyle w:val="aff2"/>
            <w:ind w:hanging="81"/>
            <w:jc w:val="center"/>
            <w:rPr>
              <w:i/>
              <w:sz w:val="16"/>
              <w:szCs w:val="16"/>
            </w:rPr>
          </w:pPr>
          <w:r>
            <w:rPr>
              <w:i/>
              <w:sz w:val="16"/>
              <w:szCs w:val="16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7498C5A6" w14:textId="77777777" w:rsidR="009644A0" w:rsidRDefault="00000000">
          <w:pPr>
            <w:pStyle w:val="aff2"/>
            <w:ind w:right="-166" w:hanging="149"/>
            <w:jc w:val="center"/>
            <w:rPr>
              <w:i/>
              <w:sz w:val="16"/>
              <w:szCs w:val="16"/>
            </w:rPr>
          </w:pPr>
          <w:r>
            <w:rPr>
              <w:i/>
              <w:sz w:val="16"/>
              <w:szCs w:val="16"/>
            </w:rPr>
            <w:t>Дата</w:t>
          </w:r>
        </w:p>
      </w:tc>
      <w:tc>
        <w:tcPr>
          <w:tcW w:w="6762" w:type="dxa"/>
          <w:gridSpan w:val="6"/>
          <w:vMerge/>
          <w:tcBorders>
            <w:left w:val="nil"/>
            <w:bottom w:val="single" w:sz="12" w:space="0" w:color="auto"/>
            <w:right w:val="nil"/>
          </w:tcBorders>
          <w:vAlign w:val="center"/>
        </w:tcPr>
        <w:p w14:paraId="23E36393" w14:textId="77777777" w:rsidR="009644A0" w:rsidRDefault="009644A0">
          <w:pPr>
            <w:pStyle w:val="aff2"/>
            <w:jc w:val="center"/>
            <w:rPr>
              <w:sz w:val="18"/>
              <w:szCs w:val="18"/>
            </w:rPr>
          </w:pPr>
        </w:p>
      </w:tc>
    </w:tr>
    <w:tr w:rsidR="009644A0" w14:paraId="75686EE0" w14:textId="77777777" w:rsidTr="00244CF7">
      <w:trPr>
        <w:cantSplit/>
        <w:trHeight w:val="284"/>
      </w:trPr>
      <w:tc>
        <w:tcPr>
          <w:tcW w:w="974" w:type="dxa"/>
          <w:gridSpan w:val="2"/>
          <w:tcBorders>
            <w:top w:val="nil"/>
            <w:left w:val="nil"/>
            <w:bottom w:val="nil"/>
            <w:right w:val="nil"/>
          </w:tcBorders>
          <w:vAlign w:val="center"/>
        </w:tcPr>
        <w:p w14:paraId="090D9628" w14:textId="77777777" w:rsidR="009644A0" w:rsidRDefault="00000000">
          <w:pPr>
            <w:pStyle w:val="aff2"/>
            <w:ind w:firstLine="57"/>
            <w:rPr>
              <w:i/>
              <w:sz w:val="16"/>
              <w:szCs w:val="16"/>
            </w:rPr>
          </w:pPr>
          <w:proofErr w:type="spellStart"/>
          <w:r>
            <w:rPr>
              <w:i/>
              <w:sz w:val="16"/>
              <w:szCs w:val="16"/>
            </w:rPr>
            <w:t>Разраб</w:t>
          </w:r>
          <w:proofErr w:type="spellEnd"/>
          <w:r>
            <w:rPr>
              <w:i/>
              <w:sz w:val="16"/>
              <w:szCs w:val="16"/>
            </w:rPr>
            <w:t>.</w:t>
          </w:r>
        </w:p>
      </w:tc>
      <w:tc>
        <w:tcPr>
          <w:tcW w:w="1304" w:type="dxa"/>
          <w:tcBorders>
            <w:top w:val="nil"/>
            <w:left w:val="single" w:sz="12" w:space="0" w:color="auto"/>
            <w:right w:val="nil"/>
          </w:tcBorders>
          <w:vAlign w:val="center"/>
        </w:tcPr>
        <w:p w14:paraId="69462750" w14:textId="77777777" w:rsidR="009644A0" w:rsidRDefault="00BA440F">
          <w:pPr>
            <w:pStyle w:val="aff2"/>
            <w:rPr>
              <w:i/>
              <w:sz w:val="16"/>
              <w:szCs w:val="16"/>
            </w:rPr>
          </w:pPr>
          <w:proofErr w:type="spellStart"/>
          <w:r>
            <w:rPr>
              <w:i/>
              <w:sz w:val="16"/>
              <w:szCs w:val="16"/>
            </w:rPr>
            <w:t>Р.О.Шахов</w:t>
          </w:r>
          <w:proofErr w:type="spellEnd"/>
        </w:p>
      </w:tc>
      <w:tc>
        <w:tcPr>
          <w:tcW w:w="851" w:type="dxa"/>
          <w:tcBorders>
            <w:top w:val="nil"/>
            <w:left w:val="single" w:sz="12" w:space="0" w:color="auto"/>
            <w:right w:val="nil"/>
          </w:tcBorders>
          <w:vAlign w:val="center"/>
        </w:tcPr>
        <w:p w14:paraId="435F1D66" w14:textId="77777777" w:rsidR="009644A0" w:rsidRDefault="009644A0">
          <w:pPr>
            <w:pStyle w:val="aff2"/>
            <w:rPr>
              <w:sz w:val="16"/>
              <w:szCs w:val="16"/>
            </w:rPr>
          </w:pPr>
        </w:p>
      </w:tc>
      <w:tc>
        <w:tcPr>
          <w:tcW w:w="567" w:type="dxa"/>
          <w:tcBorders>
            <w:top w:val="nil"/>
            <w:left w:val="single" w:sz="12" w:space="0" w:color="auto"/>
            <w:right w:val="nil"/>
          </w:tcBorders>
          <w:vAlign w:val="center"/>
        </w:tcPr>
        <w:p w14:paraId="32F7BD21" w14:textId="77777777" w:rsidR="009644A0" w:rsidRDefault="009644A0">
          <w:pPr>
            <w:pStyle w:val="aff2"/>
            <w:rPr>
              <w:sz w:val="16"/>
              <w:szCs w:val="16"/>
            </w:rPr>
          </w:pPr>
        </w:p>
      </w:tc>
      <w:tc>
        <w:tcPr>
          <w:tcW w:w="3969" w:type="dxa"/>
          <w:vMerge w:val="restart"/>
          <w:tcBorders>
            <w:top w:val="nil"/>
            <w:left w:val="single" w:sz="12" w:space="0" w:color="auto"/>
            <w:right w:val="nil"/>
          </w:tcBorders>
          <w:vAlign w:val="center"/>
        </w:tcPr>
        <w:p w14:paraId="651F641E" w14:textId="77777777" w:rsidR="009644A0" w:rsidRDefault="009A5C16">
          <w:pPr>
            <w:suppressAutoHyphens/>
            <w:spacing w:after="0" w:line="240" w:lineRule="auto"/>
            <w:jc w:val="center"/>
            <w:rPr>
              <w:rFonts w:ascii="Times New Roman" w:hAnsi="Times New Roman"/>
              <w:bCs/>
              <w:i/>
              <w:iCs/>
              <w:lang w:eastAsia="ru-RU"/>
            </w:rPr>
          </w:pPr>
          <w:r w:rsidRPr="00244CF7">
            <w:rPr>
              <w:rFonts w:ascii="Times New Roman" w:hAnsi="Times New Roman"/>
              <w:bCs/>
              <w:i/>
              <w:iCs/>
              <w:lang w:eastAsia="ru-RU"/>
            </w:rPr>
            <w:t>Разработка высокопроизводительной библиотеки искусственных нейронных сетей на языке C++ с применением технологий параллельных вычислений</w:t>
          </w:r>
        </w:p>
      </w:tc>
      <w:tc>
        <w:tcPr>
          <w:tcW w:w="854" w:type="dxa"/>
          <w:gridSpan w:val="3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0050B788" w14:textId="77777777" w:rsidR="009644A0" w:rsidRDefault="00000000">
          <w:pPr>
            <w:pStyle w:val="aff2"/>
            <w:jc w:val="center"/>
            <w:rPr>
              <w:i/>
              <w:sz w:val="16"/>
              <w:szCs w:val="16"/>
            </w:rPr>
          </w:pPr>
          <w:r>
            <w:rPr>
              <w:i/>
              <w:sz w:val="16"/>
              <w:szCs w:val="16"/>
            </w:rPr>
            <w:t>Лит.</w:t>
          </w:r>
        </w:p>
      </w:tc>
      <w:tc>
        <w:tcPr>
          <w:tcW w:w="851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vAlign w:val="center"/>
        </w:tcPr>
        <w:p w14:paraId="339D8DB6" w14:textId="77777777" w:rsidR="009644A0" w:rsidRDefault="00000000">
          <w:pPr>
            <w:pStyle w:val="aff2"/>
            <w:jc w:val="center"/>
            <w:rPr>
              <w:i/>
              <w:sz w:val="16"/>
              <w:szCs w:val="16"/>
            </w:rPr>
          </w:pPr>
          <w:r>
            <w:rPr>
              <w:i/>
              <w:sz w:val="16"/>
              <w:szCs w:val="16"/>
            </w:rPr>
            <w:t>Лист</w:t>
          </w:r>
        </w:p>
      </w:tc>
      <w:tc>
        <w:tcPr>
          <w:tcW w:w="1088" w:type="dxa"/>
          <w:tcBorders>
            <w:top w:val="single" w:sz="12" w:space="0" w:color="auto"/>
            <w:left w:val="nil"/>
            <w:bottom w:val="nil"/>
            <w:right w:val="nil"/>
          </w:tcBorders>
          <w:vAlign w:val="center"/>
        </w:tcPr>
        <w:p w14:paraId="3E524687" w14:textId="77777777" w:rsidR="009644A0" w:rsidRDefault="00000000">
          <w:pPr>
            <w:pStyle w:val="aff2"/>
            <w:jc w:val="center"/>
            <w:rPr>
              <w:i/>
              <w:sz w:val="16"/>
              <w:szCs w:val="16"/>
            </w:rPr>
          </w:pPr>
          <w:r>
            <w:rPr>
              <w:i/>
              <w:sz w:val="16"/>
              <w:szCs w:val="16"/>
            </w:rPr>
            <w:t>Листов</w:t>
          </w:r>
        </w:p>
      </w:tc>
    </w:tr>
    <w:tr w:rsidR="009644A0" w14:paraId="0707A0C9" w14:textId="77777777" w:rsidTr="00244CF7">
      <w:trPr>
        <w:cantSplit/>
        <w:trHeight w:val="284"/>
      </w:trPr>
      <w:tc>
        <w:tcPr>
          <w:tcW w:w="974" w:type="dxa"/>
          <w:gridSpan w:val="2"/>
          <w:tcBorders>
            <w:left w:val="nil"/>
            <w:right w:val="nil"/>
          </w:tcBorders>
          <w:vAlign w:val="center"/>
        </w:tcPr>
        <w:p w14:paraId="42726C4E" w14:textId="77777777" w:rsidR="009644A0" w:rsidRDefault="00000000">
          <w:pPr>
            <w:pStyle w:val="aff2"/>
            <w:ind w:firstLine="57"/>
            <w:rPr>
              <w:i/>
              <w:sz w:val="16"/>
              <w:szCs w:val="16"/>
            </w:rPr>
          </w:pPr>
          <w:r>
            <w:rPr>
              <w:i/>
              <w:sz w:val="16"/>
              <w:szCs w:val="16"/>
            </w:rPr>
            <w:t>Проверил</w:t>
          </w:r>
        </w:p>
      </w:tc>
      <w:tc>
        <w:tcPr>
          <w:tcW w:w="1304" w:type="dxa"/>
          <w:tcBorders>
            <w:left w:val="single" w:sz="12" w:space="0" w:color="auto"/>
            <w:right w:val="nil"/>
          </w:tcBorders>
          <w:vAlign w:val="center"/>
        </w:tcPr>
        <w:p w14:paraId="3AB1B996" w14:textId="77777777" w:rsidR="009644A0" w:rsidRDefault="009644A0">
          <w:pPr>
            <w:pStyle w:val="aff2"/>
            <w:rPr>
              <w:i/>
              <w:sz w:val="16"/>
              <w:szCs w:val="16"/>
            </w:rPr>
          </w:pPr>
        </w:p>
      </w:tc>
      <w:tc>
        <w:tcPr>
          <w:tcW w:w="851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F2993BF" w14:textId="77777777" w:rsidR="009644A0" w:rsidRDefault="009644A0">
          <w:pPr>
            <w:pStyle w:val="aff2"/>
            <w:rPr>
              <w:sz w:val="16"/>
              <w:szCs w:val="16"/>
            </w:rPr>
          </w:pPr>
        </w:p>
      </w:tc>
      <w:tc>
        <w:tcPr>
          <w:tcW w:w="567" w:type="dxa"/>
          <w:tcBorders>
            <w:left w:val="nil"/>
            <w:right w:val="single" w:sz="12" w:space="0" w:color="auto"/>
          </w:tcBorders>
          <w:vAlign w:val="center"/>
        </w:tcPr>
        <w:p w14:paraId="0915E194" w14:textId="77777777" w:rsidR="009644A0" w:rsidRDefault="009644A0">
          <w:pPr>
            <w:pStyle w:val="aff2"/>
            <w:rPr>
              <w:sz w:val="16"/>
              <w:szCs w:val="16"/>
            </w:rPr>
          </w:pPr>
        </w:p>
      </w:tc>
      <w:tc>
        <w:tcPr>
          <w:tcW w:w="3969" w:type="dxa"/>
          <w:vMerge/>
          <w:tcBorders>
            <w:left w:val="single" w:sz="12" w:space="0" w:color="auto"/>
            <w:right w:val="nil"/>
          </w:tcBorders>
          <w:vAlign w:val="center"/>
        </w:tcPr>
        <w:p w14:paraId="277BA06B" w14:textId="77777777" w:rsidR="009644A0" w:rsidRDefault="009644A0">
          <w:pPr>
            <w:pStyle w:val="aff2"/>
            <w:rPr>
              <w:sz w:val="18"/>
              <w:szCs w:val="18"/>
            </w:rPr>
          </w:pPr>
        </w:p>
      </w:tc>
      <w:tc>
        <w:tcPr>
          <w:tcW w:w="284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CC5DE72" w14:textId="77777777" w:rsidR="009644A0" w:rsidRDefault="009644A0">
          <w:pPr>
            <w:pStyle w:val="aff2"/>
            <w:jc w:val="center"/>
            <w:rPr>
              <w:sz w:val="16"/>
              <w:szCs w:val="16"/>
            </w:rPr>
          </w:pPr>
        </w:p>
      </w:tc>
      <w:tc>
        <w:tcPr>
          <w:tcW w:w="284" w:type="dxa"/>
          <w:tcBorders>
            <w:top w:val="single" w:sz="12" w:space="0" w:color="auto"/>
            <w:bottom w:val="single" w:sz="12" w:space="0" w:color="auto"/>
          </w:tcBorders>
          <w:vAlign w:val="center"/>
        </w:tcPr>
        <w:p w14:paraId="5DF39062" w14:textId="77777777" w:rsidR="009644A0" w:rsidRDefault="00000000">
          <w:pPr>
            <w:pStyle w:val="aff2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 У</w:t>
          </w:r>
        </w:p>
      </w:tc>
      <w:tc>
        <w:tcPr>
          <w:tcW w:w="286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F6D8B0" w14:textId="77777777" w:rsidR="009644A0" w:rsidRDefault="009644A0">
          <w:pPr>
            <w:pStyle w:val="aff2"/>
            <w:jc w:val="center"/>
            <w:rPr>
              <w:sz w:val="16"/>
              <w:szCs w:val="16"/>
            </w:rPr>
          </w:pPr>
        </w:p>
      </w:tc>
      <w:tc>
        <w:tcPr>
          <w:tcW w:w="851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0FE3D705" w14:textId="77777777" w:rsidR="009644A0" w:rsidRDefault="00000000">
          <w:pPr>
            <w:pStyle w:val="aff2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   \* MERGEFORMAT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</w:p>
      </w:tc>
      <w:tc>
        <w:tcPr>
          <w:tcW w:w="1088" w:type="dxa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vAlign w:val="center"/>
        </w:tcPr>
        <w:p w14:paraId="32BC90B1" w14:textId="77777777" w:rsidR="009644A0" w:rsidRDefault="00000000">
          <w:pPr>
            <w:pStyle w:val="aff2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NUMPAGES  \# "0" \* Lower  \* MERGEFORMAT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</w:p>
      </w:tc>
    </w:tr>
    <w:tr w:rsidR="009644A0" w14:paraId="6C9EE682" w14:textId="77777777" w:rsidTr="00244CF7">
      <w:trPr>
        <w:cantSplit/>
        <w:trHeight w:val="284"/>
      </w:trPr>
      <w:tc>
        <w:tcPr>
          <w:tcW w:w="974" w:type="dxa"/>
          <w:gridSpan w:val="2"/>
          <w:tcBorders>
            <w:top w:val="nil"/>
            <w:left w:val="nil"/>
            <w:right w:val="single" w:sz="12" w:space="0" w:color="auto"/>
          </w:tcBorders>
          <w:vAlign w:val="center"/>
        </w:tcPr>
        <w:p w14:paraId="4AAFE143" w14:textId="77777777" w:rsidR="009644A0" w:rsidRDefault="009644A0">
          <w:pPr>
            <w:pStyle w:val="aff2"/>
            <w:ind w:firstLine="57"/>
            <w:rPr>
              <w:i/>
              <w:sz w:val="16"/>
              <w:szCs w:val="16"/>
            </w:rPr>
          </w:pPr>
        </w:p>
      </w:tc>
      <w:tc>
        <w:tcPr>
          <w:tcW w:w="1304" w:type="dxa"/>
          <w:tcBorders>
            <w:left w:val="nil"/>
            <w:right w:val="nil"/>
          </w:tcBorders>
          <w:vAlign w:val="center"/>
        </w:tcPr>
        <w:p w14:paraId="5861A18D" w14:textId="77777777" w:rsidR="009644A0" w:rsidRDefault="009644A0">
          <w:pPr>
            <w:pStyle w:val="aff2"/>
            <w:rPr>
              <w:i/>
              <w:sz w:val="16"/>
              <w:szCs w:val="16"/>
            </w:rPr>
          </w:pPr>
        </w:p>
      </w:tc>
      <w:tc>
        <w:tcPr>
          <w:tcW w:w="851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47F92BD" w14:textId="77777777" w:rsidR="009644A0" w:rsidRDefault="009644A0">
          <w:pPr>
            <w:pStyle w:val="aff2"/>
            <w:rPr>
              <w:sz w:val="16"/>
              <w:szCs w:val="16"/>
            </w:rPr>
          </w:pPr>
        </w:p>
      </w:tc>
      <w:tc>
        <w:tcPr>
          <w:tcW w:w="567" w:type="dxa"/>
          <w:tcBorders>
            <w:left w:val="nil"/>
            <w:right w:val="single" w:sz="12" w:space="0" w:color="auto"/>
          </w:tcBorders>
          <w:vAlign w:val="center"/>
        </w:tcPr>
        <w:p w14:paraId="1D2D2172" w14:textId="77777777" w:rsidR="009644A0" w:rsidRDefault="009644A0">
          <w:pPr>
            <w:pStyle w:val="aff2"/>
            <w:rPr>
              <w:sz w:val="16"/>
              <w:szCs w:val="16"/>
            </w:rPr>
          </w:pPr>
        </w:p>
      </w:tc>
      <w:tc>
        <w:tcPr>
          <w:tcW w:w="3969" w:type="dxa"/>
          <w:vMerge/>
          <w:tcBorders>
            <w:left w:val="single" w:sz="12" w:space="0" w:color="auto"/>
            <w:right w:val="nil"/>
          </w:tcBorders>
          <w:vAlign w:val="center"/>
        </w:tcPr>
        <w:p w14:paraId="6768E283" w14:textId="77777777" w:rsidR="009644A0" w:rsidRDefault="009644A0">
          <w:pPr>
            <w:pStyle w:val="aff2"/>
            <w:rPr>
              <w:sz w:val="18"/>
              <w:szCs w:val="18"/>
            </w:rPr>
          </w:pPr>
        </w:p>
      </w:tc>
      <w:tc>
        <w:tcPr>
          <w:tcW w:w="2793" w:type="dxa"/>
          <w:gridSpan w:val="5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3DC69C19" w14:textId="77777777" w:rsidR="009644A0" w:rsidRDefault="00000000">
          <w:pPr>
            <w:pStyle w:val="aff2"/>
            <w:jc w:val="center"/>
            <w:rPr>
              <w:i/>
              <w:sz w:val="22"/>
              <w:szCs w:val="22"/>
            </w:rPr>
          </w:pPr>
          <w:r>
            <w:rPr>
              <w:i/>
              <w:sz w:val="22"/>
              <w:szCs w:val="22"/>
            </w:rPr>
            <w:t>КГА ПОУ</w:t>
          </w:r>
        </w:p>
        <w:p w14:paraId="075F4320" w14:textId="77777777" w:rsidR="009644A0" w:rsidRDefault="00000000">
          <w:pPr>
            <w:pStyle w:val="aff2"/>
            <w:jc w:val="center"/>
            <w:rPr>
              <w:i/>
              <w:sz w:val="27"/>
              <w:szCs w:val="27"/>
            </w:rPr>
          </w:pPr>
          <w:r>
            <w:rPr>
              <w:i/>
              <w:sz w:val="22"/>
              <w:szCs w:val="22"/>
            </w:rPr>
            <w:t>«Энергетический колледж»</w:t>
          </w:r>
        </w:p>
      </w:tc>
    </w:tr>
    <w:tr w:rsidR="009644A0" w14:paraId="7CD8F49A" w14:textId="77777777" w:rsidTr="00244CF7">
      <w:trPr>
        <w:cantSplit/>
        <w:trHeight w:val="284"/>
      </w:trPr>
      <w:tc>
        <w:tcPr>
          <w:tcW w:w="974" w:type="dxa"/>
          <w:gridSpan w:val="2"/>
          <w:tcBorders>
            <w:left w:val="nil"/>
            <w:right w:val="single" w:sz="12" w:space="0" w:color="auto"/>
          </w:tcBorders>
          <w:vAlign w:val="center"/>
        </w:tcPr>
        <w:p w14:paraId="26FDF8CC" w14:textId="77777777" w:rsidR="009644A0" w:rsidRDefault="00000000">
          <w:pPr>
            <w:pStyle w:val="aff2"/>
            <w:ind w:firstLine="57"/>
            <w:rPr>
              <w:i/>
              <w:sz w:val="16"/>
              <w:szCs w:val="16"/>
            </w:rPr>
          </w:pPr>
          <w:proofErr w:type="spellStart"/>
          <w:proofErr w:type="gramStart"/>
          <w:r>
            <w:rPr>
              <w:i/>
              <w:sz w:val="16"/>
              <w:szCs w:val="16"/>
            </w:rPr>
            <w:t>Н.контр</w:t>
          </w:r>
          <w:proofErr w:type="spellEnd"/>
          <w:proofErr w:type="gramEnd"/>
        </w:p>
      </w:tc>
      <w:tc>
        <w:tcPr>
          <w:tcW w:w="1304" w:type="dxa"/>
          <w:tcBorders>
            <w:left w:val="nil"/>
            <w:right w:val="nil"/>
          </w:tcBorders>
          <w:vAlign w:val="center"/>
        </w:tcPr>
        <w:p w14:paraId="783E6F6A" w14:textId="77777777" w:rsidR="009644A0" w:rsidRDefault="009644A0">
          <w:pPr>
            <w:pStyle w:val="aff2"/>
            <w:rPr>
              <w:i/>
              <w:sz w:val="16"/>
              <w:szCs w:val="16"/>
            </w:rPr>
          </w:pPr>
        </w:p>
      </w:tc>
      <w:tc>
        <w:tcPr>
          <w:tcW w:w="851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E453663" w14:textId="77777777" w:rsidR="009644A0" w:rsidRDefault="009644A0">
          <w:pPr>
            <w:pStyle w:val="aff2"/>
            <w:rPr>
              <w:sz w:val="16"/>
              <w:szCs w:val="16"/>
            </w:rPr>
          </w:pPr>
        </w:p>
      </w:tc>
      <w:tc>
        <w:tcPr>
          <w:tcW w:w="567" w:type="dxa"/>
          <w:tcBorders>
            <w:left w:val="nil"/>
            <w:right w:val="single" w:sz="12" w:space="0" w:color="auto"/>
          </w:tcBorders>
          <w:vAlign w:val="center"/>
        </w:tcPr>
        <w:p w14:paraId="104437A1" w14:textId="77777777" w:rsidR="009644A0" w:rsidRDefault="009644A0">
          <w:pPr>
            <w:pStyle w:val="aff2"/>
            <w:rPr>
              <w:sz w:val="16"/>
              <w:szCs w:val="16"/>
            </w:rPr>
          </w:pPr>
        </w:p>
      </w:tc>
      <w:tc>
        <w:tcPr>
          <w:tcW w:w="3969" w:type="dxa"/>
          <w:vMerge/>
          <w:tcBorders>
            <w:left w:val="single" w:sz="12" w:space="0" w:color="auto"/>
            <w:right w:val="nil"/>
          </w:tcBorders>
          <w:vAlign w:val="center"/>
        </w:tcPr>
        <w:p w14:paraId="2416CFCA" w14:textId="77777777" w:rsidR="009644A0" w:rsidRDefault="009644A0">
          <w:pPr>
            <w:pStyle w:val="aff2"/>
            <w:rPr>
              <w:i/>
              <w:spacing w:val="-28"/>
              <w:sz w:val="18"/>
              <w:szCs w:val="18"/>
            </w:rPr>
          </w:pPr>
        </w:p>
      </w:tc>
      <w:tc>
        <w:tcPr>
          <w:tcW w:w="2793" w:type="dxa"/>
          <w:gridSpan w:val="5"/>
          <w:vMerge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1A2E49FB" w14:textId="77777777" w:rsidR="009644A0" w:rsidRDefault="009644A0">
          <w:pPr>
            <w:pStyle w:val="aff2"/>
            <w:jc w:val="center"/>
            <w:rPr>
              <w:i/>
              <w:sz w:val="18"/>
              <w:szCs w:val="18"/>
            </w:rPr>
          </w:pPr>
        </w:p>
      </w:tc>
    </w:tr>
    <w:tr w:rsidR="009644A0" w14:paraId="47D9176B" w14:textId="77777777" w:rsidTr="00244CF7">
      <w:trPr>
        <w:cantSplit/>
        <w:trHeight w:val="284"/>
      </w:trPr>
      <w:tc>
        <w:tcPr>
          <w:tcW w:w="974" w:type="dxa"/>
          <w:gridSpan w:val="2"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2A2CB0A8" w14:textId="77777777" w:rsidR="009644A0" w:rsidRDefault="00000000">
          <w:pPr>
            <w:pStyle w:val="aff2"/>
            <w:ind w:firstLine="57"/>
            <w:rPr>
              <w:i/>
              <w:sz w:val="16"/>
              <w:szCs w:val="16"/>
            </w:rPr>
          </w:pPr>
          <w:r>
            <w:rPr>
              <w:i/>
              <w:sz w:val="16"/>
              <w:szCs w:val="16"/>
            </w:rPr>
            <w:t>Утвердил</w:t>
          </w:r>
        </w:p>
      </w:tc>
      <w:tc>
        <w:tcPr>
          <w:tcW w:w="1304" w:type="dxa"/>
          <w:tcBorders>
            <w:left w:val="nil"/>
            <w:bottom w:val="single" w:sz="12" w:space="0" w:color="auto"/>
            <w:right w:val="nil"/>
          </w:tcBorders>
          <w:vAlign w:val="center"/>
        </w:tcPr>
        <w:p w14:paraId="0F81E87D" w14:textId="77777777" w:rsidR="009644A0" w:rsidRDefault="009644A0">
          <w:pPr>
            <w:pStyle w:val="aff2"/>
            <w:rPr>
              <w:i/>
              <w:sz w:val="16"/>
              <w:szCs w:val="16"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5C0B385" w14:textId="77777777" w:rsidR="009644A0" w:rsidRDefault="009644A0">
          <w:pPr>
            <w:pStyle w:val="aff2"/>
            <w:rPr>
              <w:sz w:val="16"/>
              <w:szCs w:val="16"/>
            </w:rPr>
          </w:pPr>
        </w:p>
      </w:tc>
      <w:tc>
        <w:tcPr>
          <w:tcW w:w="567" w:type="dxa"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4CB399F5" w14:textId="77777777" w:rsidR="009644A0" w:rsidRDefault="009644A0">
          <w:pPr>
            <w:pStyle w:val="aff2"/>
            <w:rPr>
              <w:sz w:val="16"/>
              <w:szCs w:val="16"/>
            </w:rPr>
          </w:pPr>
        </w:p>
      </w:tc>
      <w:tc>
        <w:tcPr>
          <w:tcW w:w="3969" w:type="dxa"/>
          <w:vMerge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21261F07" w14:textId="77777777" w:rsidR="009644A0" w:rsidRDefault="009644A0">
          <w:pPr>
            <w:pStyle w:val="aff2"/>
            <w:rPr>
              <w:sz w:val="18"/>
              <w:szCs w:val="18"/>
            </w:rPr>
          </w:pPr>
        </w:p>
      </w:tc>
      <w:tc>
        <w:tcPr>
          <w:tcW w:w="2793" w:type="dxa"/>
          <w:gridSpan w:val="5"/>
          <w:vMerge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4E810CE9" w14:textId="77777777" w:rsidR="009644A0" w:rsidRDefault="009644A0">
          <w:pPr>
            <w:pStyle w:val="aff2"/>
            <w:rPr>
              <w:sz w:val="18"/>
              <w:szCs w:val="18"/>
            </w:rPr>
          </w:pPr>
        </w:p>
      </w:tc>
    </w:tr>
  </w:tbl>
  <w:p w14:paraId="6E64365D" w14:textId="77777777" w:rsidR="009644A0" w:rsidRDefault="009644A0">
    <w:pPr>
      <w:pStyle w:val="aff2"/>
      <w:rPr>
        <w:sz w:val="2"/>
        <w:vertAlign w:val="superscript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C7820" w14:textId="77777777" w:rsidR="009644A0" w:rsidRDefault="009644A0">
    <w:pPr>
      <w:pStyle w:val="aff2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15" w:type="dxa"/>
      <w:tblBorders>
        <w:top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80"/>
      <w:gridCol w:w="564"/>
      <w:gridCol w:w="1297"/>
      <w:gridCol w:w="846"/>
      <w:gridCol w:w="564"/>
      <w:gridCol w:w="6238"/>
      <w:gridCol w:w="601"/>
    </w:tblGrid>
    <w:tr w:rsidR="009644A0" w14:paraId="2ED1B338" w14:textId="77777777">
      <w:trPr>
        <w:cantSplit/>
        <w:trHeight w:val="304"/>
      </w:trPr>
      <w:tc>
        <w:tcPr>
          <w:tcW w:w="381" w:type="dxa"/>
          <w:vAlign w:val="center"/>
        </w:tcPr>
        <w:p w14:paraId="5F603FC0" w14:textId="77777777" w:rsidR="009644A0" w:rsidRDefault="009644A0">
          <w:pPr>
            <w:pStyle w:val="aff2"/>
            <w:jc w:val="center"/>
            <w:rPr>
              <w:i/>
            </w:rPr>
          </w:pPr>
        </w:p>
      </w:tc>
      <w:tc>
        <w:tcPr>
          <w:tcW w:w="565" w:type="dxa"/>
          <w:vAlign w:val="center"/>
        </w:tcPr>
        <w:p w14:paraId="0A7A9EC4" w14:textId="77777777" w:rsidR="009644A0" w:rsidRDefault="009644A0">
          <w:pPr>
            <w:pStyle w:val="aff2"/>
            <w:jc w:val="center"/>
            <w:rPr>
              <w:i/>
            </w:rPr>
          </w:pPr>
        </w:p>
      </w:tc>
      <w:tc>
        <w:tcPr>
          <w:tcW w:w="1300" w:type="dxa"/>
          <w:vAlign w:val="center"/>
        </w:tcPr>
        <w:p w14:paraId="1D297BE7" w14:textId="77777777" w:rsidR="009644A0" w:rsidRDefault="009644A0">
          <w:pPr>
            <w:pStyle w:val="aff2"/>
            <w:jc w:val="center"/>
            <w:rPr>
              <w:i/>
            </w:rPr>
          </w:pPr>
        </w:p>
      </w:tc>
      <w:tc>
        <w:tcPr>
          <w:tcW w:w="848" w:type="dxa"/>
          <w:vAlign w:val="center"/>
        </w:tcPr>
        <w:p w14:paraId="5B831752" w14:textId="77777777" w:rsidR="009644A0" w:rsidRDefault="009644A0">
          <w:pPr>
            <w:pStyle w:val="aff2"/>
            <w:jc w:val="center"/>
            <w:rPr>
              <w:i/>
            </w:rPr>
          </w:pPr>
        </w:p>
      </w:tc>
      <w:tc>
        <w:tcPr>
          <w:tcW w:w="565" w:type="dxa"/>
          <w:vAlign w:val="center"/>
        </w:tcPr>
        <w:p w14:paraId="4F228CCA" w14:textId="77777777" w:rsidR="009644A0" w:rsidRDefault="009644A0">
          <w:pPr>
            <w:pStyle w:val="aff2"/>
            <w:jc w:val="center"/>
            <w:rPr>
              <w:i/>
            </w:rPr>
          </w:pPr>
        </w:p>
      </w:tc>
      <w:tc>
        <w:tcPr>
          <w:tcW w:w="6252" w:type="dxa"/>
          <w:vMerge w:val="restart"/>
          <w:vAlign w:val="center"/>
        </w:tcPr>
        <w:p w14:paraId="7B7FFFB7" w14:textId="77777777" w:rsidR="009644A0" w:rsidRPr="00244CF7" w:rsidRDefault="00244CF7">
          <w:pPr>
            <w:pStyle w:val="aff2"/>
            <w:jc w:val="center"/>
            <w:rPr>
              <w:i/>
              <w:sz w:val="42"/>
            </w:rPr>
          </w:pPr>
          <w:r w:rsidRPr="00244CF7">
            <w:rPr>
              <w:i/>
              <w:iCs/>
              <w:sz w:val="48"/>
              <w:szCs w:val="48"/>
            </w:rPr>
            <w:t>ДП 09</w:t>
          </w:r>
          <w:r w:rsidRPr="00244CF7">
            <w:rPr>
              <w:i/>
              <w:iCs/>
              <w:sz w:val="48"/>
              <w:szCs w:val="48"/>
              <w:lang w:val="en-US"/>
            </w:rPr>
            <w:t>.02.01</w:t>
          </w:r>
          <w:r w:rsidRPr="00244CF7">
            <w:rPr>
              <w:i/>
              <w:iCs/>
              <w:sz w:val="48"/>
              <w:szCs w:val="48"/>
            </w:rPr>
            <w:t xml:space="preserve"> 141-КС-22 ПЗ</w:t>
          </w:r>
        </w:p>
      </w:tc>
      <w:tc>
        <w:tcPr>
          <w:tcW w:w="602" w:type="dxa"/>
          <w:vAlign w:val="center"/>
        </w:tcPr>
        <w:p w14:paraId="7882039E" w14:textId="77777777" w:rsidR="009644A0" w:rsidRPr="00244CF7" w:rsidRDefault="00000000">
          <w:pPr>
            <w:pStyle w:val="aff2"/>
            <w:jc w:val="center"/>
            <w:rPr>
              <w:i/>
              <w:sz w:val="18"/>
              <w:szCs w:val="18"/>
            </w:rPr>
          </w:pPr>
          <w:r w:rsidRPr="00244CF7">
            <w:rPr>
              <w:i/>
              <w:sz w:val="18"/>
              <w:szCs w:val="18"/>
            </w:rPr>
            <w:t>Лист</w:t>
          </w:r>
        </w:p>
      </w:tc>
    </w:tr>
    <w:tr w:rsidR="009644A0" w14:paraId="1442C51B" w14:textId="77777777">
      <w:trPr>
        <w:cantSplit/>
        <w:trHeight w:val="304"/>
      </w:trPr>
      <w:tc>
        <w:tcPr>
          <w:tcW w:w="381" w:type="dxa"/>
          <w:vAlign w:val="center"/>
        </w:tcPr>
        <w:p w14:paraId="3DD537B2" w14:textId="77777777" w:rsidR="009644A0" w:rsidRDefault="009644A0">
          <w:pPr>
            <w:pStyle w:val="aff2"/>
            <w:jc w:val="center"/>
            <w:rPr>
              <w:i/>
            </w:rPr>
          </w:pPr>
        </w:p>
      </w:tc>
      <w:tc>
        <w:tcPr>
          <w:tcW w:w="565" w:type="dxa"/>
          <w:vAlign w:val="center"/>
        </w:tcPr>
        <w:p w14:paraId="37C68507" w14:textId="77777777" w:rsidR="009644A0" w:rsidRDefault="009644A0">
          <w:pPr>
            <w:pStyle w:val="aff2"/>
            <w:jc w:val="center"/>
            <w:rPr>
              <w:i/>
            </w:rPr>
          </w:pPr>
        </w:p>
      </w:tc>
      <w:tc>
        <w:tcPr>
          <w:tcW w:w="1300" w:type="dxa"/>
          <w:vAlign w:val="center"/>
        </w:tcPr>
        <w:p w14:paraId="55EA1D75" w14:textId="77777777" w:rsidR="009644A0" w:rsidRDefault="009644A0">
          <w:pPr>
            <w:pStyle w:val="aff2"/>
            <w:jc w:val="center"/>
            <w:rPr>
              <w:i/>
            </w:rPr>
          </w:pPr>
        </w:p>
      </w:tc>
      <w:tc>
        <w:tcPr>
          <w:tcW w:w="848" w:type="dxa"/>
          <w:vAlign w:val="center"/>
        </w:tcPr>
        <w:p w14:paraId="1178E906" w14:textId="77777777" w:rsidR="009644A0" w:rsidRDefault="009644A0">
          <w:pPr>
            <w:pStyle w:val="aff2"/>
            <w:jc w:val="center"/>
            <w:rPr>
              <w:i/>
            </w:rPr>
          </w:pPr>
        </w:p>
      </w:tc>
      <w:tc>
        <w:tcPr>
          <w:tcW w:w="565" w:type="dxa"/>
          <w:vAlign w:val="center"/>
        </w:tcPr>
        <w:p w14:paraId="669044A6" w14:textId="77777777" w:rsidR="009644A0" w:rsidRDefault="009644A0">
          <w:pPr>
            <w:pStyle w:val="aff2"/>
            <w:jc w:val="center"/>
            <w:rPr>
              <w:i/>
            </w:rPr>
          </w:pPr>
        </w:p>
      </w:tc>
      <w:tc>
        <w:tcPr>
          <w:tcW w:w="6252" w:type="dxa"/>
          <w:vMerge/>
          <w:vAlign w:val="center"/>
        </w:tcPr>
        <w:p w14:paraId="47A67A5B" w14:textId="77777777" w:rsidR="009644A0" w:rsidRPr="00244CF7" w:rsidRDefault="009644A0">
          <w:pPr>
            <w:pStyle w:val="aff2"/>
            <w:rPr>
              <w:i/>
            </w:rPr>
          </w:pPr>
        </w:p>
      </w:tc>
      <w:tc>
        <w:tcPr>
          <w:tcW w:w="602" w:type="dxa"/>
          <w:vMerge w:val="restart"/>
          <w:vAlign w:val="center"/>
        </w:tcPr>
        <w:p w14:paraId="58B0DE08" w14:textId="77777777" w:rsidR="009644A0" w:rsidRPr="00244CF7" w:rsidRDefault="00000000">
          <w:pPr>
            <w:pStyle w:val="aff2"/>
            <w:jc w:val="center"/>
            <w:rPr>
              <w:i/>
              <w:sz w:val="24"/>
              <w:szCs w:val="24"/>
            </w:rPr>
          </w:pPr>
          <w:r w:rsidRPr="00244CF7">
            <w:rPr>
              <w:i/>
              <w:sz w:val="24"/>
              <w:szCs w:val="24"/>
            </w:rPr>
            <w:fldChar w:fldCharType="begin"/>
          </w:r>
          <w:r w:rsidRPr="00244CF7">
            <w:rPr>
              <w:i/>
              <w:sz w:val="24"/>
              <w:szCs w:val="24"/>
            </w:rPr>
            <w:instrText xml:space="preserve"> PAGE    \* MERGEFORMAT </w:instrText>
          </w:r>
          <w:r w:rsidRPr="00244CF7">
            <w:rPr>
              <w:i/>
              <w:sz w:val="24"/>
              <w:szCs w:val="24"/>
            </w:rPr>
            <w:fldChar w:fldCharType="separate"/>
          </w:r>
          <w:r w:rsidRPr="00244CF7">
            <w:rPr>
              <w:i/>
              <w:sz w:val="24"/>
              <w:szCs w:val="24"/>
            </w:rPr>
            <w:t>5</w:t>
          </w:r>
          <w:r w:rsidRPr="00244CF7">
            <w:rPr>
              <w:i/>
              <w:sz w:val="24"/>
              <w:szCs w:val="24"/>
            </w:rPr>
            <w:fldChar w:fldCharType="end"/>
          </w:r>
        </w:p>
      </w:tc>
    </w:tr>
    <w:tr w:rsidR="009644A0" w14:paraId="7763ACE7" w14:textId="77777777">
      <w:trPr>
        <w:cantSplit/>
        <w:trHeight w:val="304"/>
      </w:trPr>
      <w:tc>
        <w:tcPr>
          <w:tcW w:w="381" w:type="dxa"/>
          <w:vAlign w:val="center"/>
        </w:tcPr>
        <w:p w14:paraId="60905B5F" w14:textId="77777777" w:rsidR="009644A0" w:rsidRDefault="00000000">
          <w:pPr>
            <w:pStyle w:val="aff2"/>
            <w:ind w:right="-44"/>
            <w:jc w:val="center"/>
            <w:rPr>
              <w:i/>
              <w:sz w:val="16"/>
              <w:szCs w:val="16"/>
            </w:rPr>
          </w:pPr>
          <w:r>
            <w:rPr>
              <w:i/>
              <w:sz w:val="16"/>
              <w:szCs w:val="16"/>
            </w:rPr>
            <w:t>Изм</w:t>
          </w:r>
        </w:p>
      </w:tc>
      <w:tc>
        <w:tcPr>
          <w:tcW w:w="565" w:type="dxa"/>
          <w:vAlign w:val="center"/>
        </w:tcPr>
        <w:p w14:paraId="1D0E3F0E" w14:textId="77777777" w:rsidR="009644A0" w:rsidRDefault="00000000">
          <w:pPr>
            <w:pStyle w:val="aff2"/>
            <w:jc w:val="center"/>
            <w:rPr>
              <w:i/>
              <w:sz w:val="16"/>
              <w:szCs w:val="16"/>
            </w:rPr>
          </w:pPr>
          <w:r>
            <w:rPr>
              <w:i/>
              <w:sz w:val="16"/>
              <w:szCs w:val="16"/>
            </w:rPr>
            <w:t>Лист</w:t>
          </w:r>
        </w:p>
      </w:tc>
      <w:tc>
        <w:tcPr>
          <w:tcW w:w="1300" w:type="dxa"/>
          <w:vAlign w:val="center"/>
        </w:tcPr>
        <w:p w14:paraId="4695B302" w14:textId="77777777" w:rsidR="009644A0" w:rsidRDefault="00000000">
          <w:pPr>
            <w:pStyle w:val="aff2"/>
            <w:jc w:val="center"/>
            <w:rPr>
              <w:i/>
              <w:sz w:val="16"/>
              <w:szCs w:val="16"/>
            </w:rPr>
          </w:pPr>
          <w:r>
            <w:rPr>
              <w:i/>
              <w:sz w:val="16"/>
              <w:szCs w:val="16"/>
            </w:rPr>
            <w:t>№ докум.</w:t>
          </w:r>
        </w:p>
      </w:tc>
      <w:tc>
        <w:tcPr>
          <w:tcW w:w="848" w:type="dxa"/>
          <w:vAlign w:val="center"/>
        </w:tcPr>
        <w:p w14:paraId="78013308" w14:textId="77777777" w:rsidR="009644A0" w:rsidRDefault="00000000">
          <w:pPr>
            <w:pStyle w:val="aff2"/>
            <w:jc w:val="center"/>
            <w:rPr>
              <w:i/>
              <w:sz w:val="16"/>
              <w:szCs w:val="16"/>
            </w:rPr>
          </w:pPr>
          <w:r>
            <w:rPr>
              <w:i/>
              <w:sz w:val="16"/>
              <w:szCs w:val="16"/>
            </w:rPr>
            <w:t>Подпись</w:t>
          </w:r>
        </w:p>
      </w:tc>
      <w:tc>
        <w:tcPr>
          <w:tcW w:w="565" w:type="dxa"/>
          <w:vAlign w:val="center"/>
        </w:tcPr>
        <w:p w14:paraId="610FBBE8" w14:textId="77777777" w:rsidR="009644A0" w:rsidRDefault="00000000">
          <w:pPr>
            <w:pStyle w:val="aff2"/>
            <w:jc w:val="center"/>
            <w:rPr>
              <w:i/>
              <w:sz w:val="16"/>
              <w:szCs w:val="16"/>
            </w:rPr>
          </w:pPr>
          <w:r>
            <w:rPr>
              <w:i/>
              <w:sz w:val="16"/>
              <w:szCs w:val="16"/>
            </w:rPr>
            <w:t>Дата</w:t>
          </w:r>
        </w:p>
      </w:tc>
      <w:tc>
        <w:tcPr>
          <w:tcW w:w="6252" w:type="dxa"/>
          <w:vMerge/>
          <w:vAlign w:val="center"/>
        </w:tcPr>
        <w:p w14:paraId="33A892D1" w14:textId="77777777" w:rsidR="009644A0" w:rsidRDefault="009644A0">
          <w:pPr>
            <w:pStyle w:val="aff2"/>
            <w:rPr>
              <w:i/>
            </w:rPr>
          </w:pPr>
        </w:p>
      </w:tc>
      <w:tc>
        <w:tcPr>
          <w:tcW w:w="602" w:type="dxa"/>
          <w:vMerge/>
          <w:vAlign w:val="center"/>
        </w:tcPr>
        <w:p w14:paraId="6515261A" w14:textId="77777777" w:rsidR="009644A0" w:rsidRDefault="009644A0">
          <w:pPr>
            <w:pStyle w:val="aff2"/>
            <w:jc w:val="center"/>
            <w:rPr>
              <w:i/>
            </w:rPr>
          </w:pPr>
        </w:p>
      </w:tc>
    </w:tr>
  </w:tbl>
  <w:p w14:paraId="45ED049E" w14:textId="77777777" w:rsidR="009644A0" w:rsidRDefault="009644A0">
    <w:pPr>
      <w:pStyle w:val="aff2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A468D" w14:textId="77777777" w:rsidR="00A859C1" w:rsidRDefault="00A859C1">
      <w:pPr>
        <w:spacing w:after="0"/>
      </w:pPr>
      <w:r>
        <w:separator/>
      </w:r>
    </w:p>
  </w:footnote>
  <w:footnote w:type="continuationSeparator" w:id="0">
    <w:p w14:paraId="00DBD598" w14:textId="77777777" w:rsidR="00A859C1" w:rsidRDefault="00A859C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D90D1" w14:textId="77777777" w:rsidR="009644A0" w:rsidRDefault="009644A0">
    <w:pPr>
      <w:pStyle w:val="af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417BE" w14:textId="77777777" w:rsidR="009644A0" w:rsidRDefault="009644A0">
    <w:pPr>
      <w:pStyle w:val="afb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DD57C" w14:textId="77777777" w:rsidR="009644A0" w:rsidRDefault="009644A0">
    <w:pPr>
      <w:pStyle w:val="af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A623F"/>
    <w:multiLevelType w:val="hybridMultilevel"/>
    <w:tmpl w:val="A1EC701A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9177624"/>
    <w:multiLevelType w:val="hybridMultilevel"/>
    <w:tmpl w:val="2A2C487A"/>
    <w:lvl w:ilvl="0" w:tplc="D23CD1C2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 w15:restartNumberingAfterBreak="0">
    <w:nsid w:val="0AE4023B"/>
    <w:multiLevelType w:val="hybridMultilevel"/>
    <w:tmpl w:val="2826C6F8"/>
    <w:lvl w:ilvl="0" w:tplc="D23CD1C2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0CD90C5F"/>
    <w:multiLevelType w:val="hybridMultilevel"/>
    <w:tmpl w:val="71040028"/>
    <w:lvl w:ilvl="0" w:tplc="D23CD1C2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" w15:restartNumberingAfterBreak="0">
    <w:nsid w:val="0EA20AB6"/>
    <w:multiLevelType w:val="multilevel"/>
    <w:tmpl w:val="0EA20AB6"/>
    <w:lvl w:ilvl="0">
      <w:start w:val="1"/>
      <w:numFmt w:val="decimal"/>
      <w:pStyle w:val="7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0FE0373D"/>
    <w:multiLevelType w:val="hybridMultilevel"/>
    <w:tmpl w:val="AC163346"/>
    <w:lvl w:ilvl="0" w:tplc="AB04628E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586F62"/>
    <w:multiLevelType w:val="hybridMultilevel"/>
    <w:tmpl w:val="A0EE4992"/>
    <w:lvl w:ilvl="0" w:tplc="D23CD1C2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17C76D48"/>
    <w:multiLevelType w:val="hybridMultilevel"/>
    <w:tmpl w:val="4078BA34"/>
    <w:lvl w:ilvl="0" w:tplc="D23CD1C2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 w15:restartNumberingAfterBreak="0">
    <w:nsid w:val="1F5003D8"/>
    <w:multiLevelType w:val="hybridMultilevel"/>
    <w:tmpl w:val="55C26AB0"/>
    <w:lvl w:ilvl="0" w:tplc="D23CD1C2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" w15:restartNumberingAfterBreak="0">
    <w:nsid w:val="226B08FC"/>
    <w:multiLevelType w:val="hybridMultilevel"/>
    <w:tmpl w:val="DE4A4AD0"/>
    <w:lvl w:ilvl="0" w:tplc="D23CD1C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B0A55"/>
    <w:multiLevelType w:val="multilevel"/>
    <w:tmpl w:val="22CB0A55"/>
    <w:lvl w:ilvl="0">
      <w:start w:val="1"/>
      <w:numFmt w:val="decimal"/>
      <w:pStyle w:val="2"/>
      <w:lvlText w:val="1.%1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11" w15:restartNumberingAfterBreak="0">
    <w:nsid w:val="2D0852CF"/>
    <w:multiLevelType w:val="multilevel"/>
    <w:tmpl w:val="2D0852CF"/>
    <w:lvl w:ilvl="0">
      <w:start w:val="1"/>
      <w:numFmt w:val="decimal"/>
      <w:lvlText w:val="%1"/>
      <w:lvlJc w:val="left"/>
      <w:pPr>
        <w:ind w:left="57" w:hanging="57"/>
      </w:pPr>
      <w:rPr>
        <w:rFonts w:cs="Times New Roman" w:hint="default"/>
      </w:rPr>
    </w:lvl>
    <w:lvl w:ilvl="1">
      <w:start w:val="1"/>
      <w:numFmt w:val="decimal"/>
      <w:pStyle w:val="20"/>
      <w:lvlText w:val="%1.%2"/>
      <w:lvlJc w:val="left"/>
      <w:pPr>
        <w:ind w:left="1116" w:hanging="576"/>
      </w:pPr>
      <w:rPr>
        <w:rFonts w:cs="Times New Roman" w:hint="default"/>
      </w:rPr>
    </w:lvl>
    <w:lvl w:ilvl="2">
      <w:start w:val="1"/>
      <w:numFmt w:val="decimal"/>
      <w:pStyle w:val="3"/>
      <w:lvlText w:val="%1.%2.%3"/>
      <w:lvlJc w:val="center"/>
      <w:pPr>
        <w:ind w:left="57" w:firstLine="231"/>
      </w:pPr>
      <w:rPr>
        <w:rFonts w:cs="Times New Roman" w:hint="default"/>
        <w:b w:val="0"/>
        <w:sz w:val="28"/>
        <w:szCs w:val="28"/>
      </w:rPr>
    </w:lvl>
    <w:lvl w:ilvl="3">
      <w:start w:val="1"/>
      <w:numFmt w:val="decimal"/>
      <w:lvlText w:val="%1.%2.%3.%4"/>
      <w:lvlJc w:val="center"/>
      <w:pPr>
        <w:ind w:left="57" w:hanging="57"/>
      </w:pPr>
      <w:rPr>
        <w:rFonts w:cs="Times New Roman" w:hint="default"/>
        <w:b w:val="0"/>
        <w:i w:val="0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pStyle w:val="70"/>
      <w:lvlText w:val="%1.%2.%3.%4.%5.%6.%7"/>
      <w:lvlJc w:val="left"/>
      <w:pPr>
        <w:ind w:left="1296" w:hanging="1296"/>
      </w:pPr>
      <w:rPr>
        <w:rFonts w:cs="Times New Roman"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cs="Times New Roman" w:hint="default"/>
      </w:rPr>
    </w:lvl>
  </w:abstractNum>
  <w:abstractNum w:abstractNumId="12" w15:restartNumberingAfterBreak="0">
    <w:nsid w:val="333F38CF"/>
    <w:multiLevelType w:val="hybridMultilevel"/>
    <w:tmpl w:val="5A56318E"/>
    <w:lvl w:ilvl="0" w:tplc="D23CD1C2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3" w15:restartNumberingAfterBreak="0">
    <w:nsid w:val="3E707DCF"/>
    <w:multiLevelType w:val="hybridMultilevel"/>
    <w:tmpl w:val="8E2A674C"/>
    <w:lvl w:ilvl="0" w:tplc="D23CD1C2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 w15:restartNumberingAfterBreak="0">
    <w:nsid w:val="3F48714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3FAC7602"/>
    <w:multiLevelType w:val="hybridMultilevel"/>
    <w:tmpl w:val="D45669AA"/>
    <w:lvl w:ilvl="0" w:tplc="D23CD1C2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6" w15:restartNumberingAfterBreak="0">
    <w:nsid w:val="40B34E54"/>
    <w:multiLevelType w:val="hybridMultilevel"/>
    <w:tmpl w:val="668ED4DC"/>
    <w:lvl w:ilvl="0" w:tplc="D23CD1C2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 w15:restartNumberingAfterBreak="0">
    <w:nsid w:val="41B9134D"/>
    <w:multiLevelType w:val="hybridMultilevel"/>
    <w:tmpl w:val="644648A6"/>
    <w:lvl w:ilvl="0" w:tplc="D23CD1C2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8" w15:restartNumberingAfterBreak="0">
    <w:nsid w:val="42FD3720"/>
    <w:multiLevelType w:val="multilevel"/>
    <w:tmpl w:val="42FD3720"/>
    <w:lvl w:ilvl="0">
      <w:start w:val="1"/>
      <w:numFmt w:val="decimal"/>
      <w:pStyle w:val="80"/>
      <w:lvlText w:val="%1"/>
      <w:lvlJc w:val="left"/>
      <w:pPr>
        <w:ind w:left="100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490A3687"/>
    <w:multiLevelType w:val="hybridMultilevel"/>
    <w:tmpl w:val="2570C546"/>
    <w:lvl w:ilvl="0" w:tplc="D23CD1C2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0" w15:restartNumberingAfterBreak="0">
    <w:nsid w:val="4B1A7357"/>
    <w:multiLevelType w:val="multilevel"/>
    <w:tmpl w:val="4B1A7357"/>
    <w:lvl w:ilvl="0">
      <w:start w:val="1"/>
      <w:numFmt w:val="decimal"/>
      <w:pStyle w:val="listing"/>
      <w:lvlText w:val="%1:"/>
      <w:lvlJc w:val="right"/>
      <w:pPr>
        <w:tabs>
          <w:tab w:val="left" w:pos="680"/>
        </w:tabs>
        <w:ind w:left="680" w:hanging="198"/>
      </w:pPr>
      <w:rPr>
        <w:rFonts w:hint="default"/>
        <w:b w:val="0"/>
        <w:color w:val="A6A6A6"/>
        <w:sz w:val="16"/>
      </w:r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21" w15:restartNumberingAfterBreak="0">
    <w:nsid w:val="57454BCB"/>
    <w:multiLevelType w:val="hybridMultilevel"/>
    <w:tmpl w:val="BA18C824"/>
    <w:lvl w:ilvl="0" w:tplc="D23CD1C2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2" w15:restartNumberingAfterBreak="0">
    <w:nsid w:val="5A3A2F45"/>
    <w:multiLevelType w:val="hybridMultilevel"/>
    <w:tmpl w:val="453446CA"/>
    <w:lvl w:ilvl="0" w:tplc="D23CD1C2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3" w15:restartNumberingAfterBreak="0">
    <w:nsid w:val="5C1F61D0"/>
    <w:multiLevelType w:val="hybridMultilevel"/>
    <w:tmpl w:val="43987C70"/>
    <w:lvl w:ilvl="0" w:tplc="D23CD1C2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5ED14CD0"/>
    <w:multiLevelType w:val="multilevel"/>
    <w:tmpl w:val="5ED14CD0"/>
    <w:lvl w:ilvl="0">
      <w:start w:val="1"/>
      <w:numFmt w:val="decimal"/>
      <w:pStyle w:val="4"/>
      <w:lvlText w:val="2.6.%1"/>
      <w:lvlJc w:val="left"/>
      <w:pPr>
        <w:ind w:left="100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28" w:hanging="360"/>
      </w:pPr>
    </w:lvl>
    <w:lvl w:ilvl="2">
      <w:start w:val="1"/>
      <w:numFmt w:val="lowerRoman"/>
      <w:lvlText w:val="%3."/>
      <w:lvlJc w:val="right"/>
      <w:pPr>
        <w:ind w:left="2448" w:hanging="180"/>
      </w:pPr>
    </w:lvl>
    <w:lvl w:ilvl="3">
      <w:start w:val="1"/>
      <w:numFmt w:val="decimal"/>
      <w:lvlText w:val="%4."/>
      <w:lvlJc w:val="left"/>
      <w:pPr>
        <w:ind w:left="3168" w:hanging="360"/>
      </w:pPr>
    </w:lvl>
    <w:lvl w:ilvl="4">
      <w:start w:val="1"/>
      <w:numFmt w:val="lowerLetter"/>
      <w:lvlText w:val="%5."/>
      <w:lvlJc w:val="left"/>
      <w:pPr>
        <w:ind w:left="3888" w:hanging="360"/>
      </w:pPr>
    </w:lvl>
    <w:lvl w:ilvl="5">
      <w:start w:val="1"/>
      <w:numFmt w:val="lowerRoman"/>
      <w:lvlText w:val="%6."/>
      <w:lvlJc w:val="right"/>
      <w:pPr>
        <w:ind w:left="4608" w:hanging="180"/>
      </w:pPr>
    </w:lvl>
    <w:lvl w:ilvl="6">
      <w:start w:val="1"/>
      <w:numFmt w:val="decimal"/>
      <w:lvlText w:val="%7."/>
      <w:lvlJc w:val="left"/>
      <w:pPr>
        <w:ind w:left="5328" w:hanging="360"/>
      </w:pPr>
    </w:lvl>
    <w:lvl w:ilvl="7">
      <w:start w:val="1"/>
      <w:numFmt w:val="lowerLetter"/>
      <w:lvlText w:val="%8."/>
      <w:lvlJc w:val="left"/>
      <w:pPr>
        <w:ind w:left="6048" w:hanging="360"/>
      </w:pPr>
    </w:lvl>
    <w:lvl w:ilvl="8">
      <w:start w:val="1"/>
      <w:numFmt w:val="lowerRoman"/>
      <w:lvlText w:val="%9."/>
      <w:lvlJc w:val="right"/>
      <w:pPr>
        <w:ind w:left="6768" w:hanging="180"/>
      </w:pPr>
    </w:lvl>
  </w:abstractNum>
  <w:abstractNum w:abstractNumId="25" w15:restartNumberingAfterBreak="0">
    <w:nsid w:val="5FFF05DD"/>
    <w:multiLevelType w:val="hybridMultilevel"/>
    <w:tmpl w:val="537AD6E6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6" w15:restartNumberingAfterBreak="0">
    <w:nsid w:val="622E53F8"/>
    <w:multiLevelType w:val="multilevel"/>
    <w:tmpl w:val="622E53F8"/>
    <w:lvl w:ilvl="0">
      <w:start w:val="1"/>
      <w:numFmt w:val="bullet"/>
      <w:pStyle w:val="a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963E30"/>
    <w:multiLevelType w:val="hybridMultilevel"/>
    <w:tmpl w:val="D7BC0738"/>
    <w:lvl w:ilvl="0" w:tplc="D23CD1C2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8" w15:restartNumberingAfterBreak="0">
    <w:nsid w:val="6584461A"/>
    <w:multiLevelType w:val="hybridMultilevel"/>
    <w:tmpl w:val="11F8B5F0"/>
    <w:lvl w:ilvl="0" w:tplc="D23CD1C2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9" w15:restartNumberingAfterBreak="0">
    <w:nsid w:val="666F6C24"/>
    <w:multiLevelType w:val="hybridMultilevel"/>
    <w:tmpl w:val="C4661326"/>
    <w:lvl w:ilvl="0" w:tplc="D23CD1C2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0" w15:restartNumberingAfterBreak="0">
    <w:nsid w:val="68C21628"/>
    <w:multiLevelType w:val="hybridMultilevel"/>
    <w:tmpl w:val="51DA989A"/>
    <w:lvl w:ilvl="0" w:tplc="D23CD1C2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1" w15:restartNumberingAfterBreak="0">
    <w:nsid w:val="6DFD40DF"/>
    <w:multiLevelType w:val="hybridMultilevel"/>
    <w:tmpl w:val="DA00EF9A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2" w15:restartNumberingAfterBreak="0">
    <w:nsid w:val="70136057"/>
    <w:multiLevelType w:val="multilevel"/>
    <w:tmpl w:val="70136057"/>
    <w:lvl w:ilvl="0">
      <w:start w:val="1"/>
      <w:numFmt w:val="decimal"/>
      <w:pStyle w:val="50"/>
      <w:lvlText w:val="2.%1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33" w15:restartNumberingAfterBreak="0">
    <w:nsid w:val="73AA0D67"/>
    <w:multiLevelType w:val="hybridMultilevel"/>
    <w:tmpl w:val="BE240B6A"/>
    <w:lvl w:ilvl="0" w:tplc="D23CD1C2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4" w15:restartNumberingAfterBreak="0">
    <w:nsid w:val="79AE5A8F"/>
    <w:multiLevelType w:val="hybridMultilevel"/>
    <w:tmpl w:val="E13C38DA"/>
    <w:lvl w:ilvl="0" w:tplc="D23CD1C2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7BDE516F"/>
    <w:multiLevelType w:val="multilevel"/>
    <w:tmpl w:val="7BDE516F"/>
    <w:lvl w:ilvl="0">
      <w:start w:val="1"/>
      <w:numFmt w:val="decimal"/>
      <w:pStyle w:val="30"/>
      <w:lvlText w:val="2.5.%1"/>
      <w:lvlJc w:val="left"/>
      <w:pPr>
        <w:ind w:left="100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28" w:hanging="360"/>
      </w:pPr>
    </w:lvl>
    <w:lvl w:ilvl="2">
      <w:start w:val="1"/>
      <w:numFmt w:val="lowerRoman"/>
      <w:lvlText w:val="%3."/>
      <w:lvlJc w:val="right"/>
      <w:pPr>
        <w:ind w:left="2448" w:hanging="180"/>
      </w:pPr>
    </w:lvl>
    <w:lvl w:ilvl="3">
      <w:start w:val="1"/>
      <w:numFmt w:val="decimal"/>
      <w:lvlText w:val="%4."/>
      <w:lvlJc w:val="left"/>
      <w:pPr>
        <w:ind w:left="3168" w:hanging="360"/>
      </w:pPr>
    </w:lvl>
    <w:lvl w:ilvl="4">
      <w:start w:val="1"/>
      <w:numFmt w:val="lowerLetter"/>
      <w:lvlText w:val="%5."/>
      <w:lvlJc w:val="left"/>
      <w:pPr>
        <w:ind w:left="3888" w:hanging="360"/>
      </w:pPr>
    </w:lvl>
    <w:lvl w:ilvl="5">
      <w:start w:val="1"/>
      <w:numFmt w:val="lowerRoman"/>
      <w:lvlText w:val="%6."/>
      <w:lvlJc w:val="right"/>
      <w:pPr>
        <w:ind w:left="4608" w:hanging="180"/>
      </w:pPr>
    </w:lvl>
    <w:lvl w:ilvl="6">
      <w:start w:val="1"/>
      <w:numFmt w:val="decimal"/>
      <w:lvlText w:val="%7."/>
      <w:lvlJc w:val="left"/>
      <w:pPr>
        <w:ind w:left="5328" w:hanging="360"/>
      </w:pPr>
    </w:lvl>
    <w:lvl w:ilvl="7">
      <w:start w:val="1"/>
      <w:numFmt w:val="lowerLetter"/>
      <w:lvlText w:val="%8."/>
      <w:lvlJc w:val="left"/>
      <w:pPr>
        <w:ind w:left="6048" w:hanging="360"/>
      </w:pPr>
    </w:lvl>
    <w:lvl w:ilvl="8">
      <w:start w:val="1"/>
      <w:numFmt w:val="lowerRoman"/>
      <w:lvlText w:val="%9."/>
      <w:lvlJc w:val="right"/>
      <w:pPr>
        <w:ind w:left="6768" w:hanging="180"/>
      </w:pPr>
    </w:lvl>
  </w:abstractNum>
  <w:abstractNum w:abstractNumId="36" w15:restartNumberingAfterBreak="0">
    <w:nsid w:val="7BF4107C"/>
    <w:multiLevelType w:val="hybridMultilevel"/>
    <w:tmpl w:val="2A820E86"/>
    <w:lvl w:ilvl="0" w:tplc="D23CD1C2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7" w15:restartNumberingAfterBreak="0">
    <w:nsid w:val="7C9C4F03"/>
    <w:multiLevelType w:val="hybridMultilevel"/>
    <w:tmpl w:val="BA6C524A"/>
    <w:lvl w:ilvl="0" w:tplc="D23CD1C2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8" w15:restartNumberingAfterBreak="0">
    <w:nsid w:val="7E9B65B2"/>
    <w:multiLevelType w:val="hybridMultilevel"/>
    <w:tmpl w:val="6302E2B6"/>
    <w:lvl w:ilvl="0" w:tplc="D23CD1C2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1272544122">
    <w:abstractNumId w:val="11"/>
  </w:num>
  <w:num w:numId="2" w16cid:durableId="1564952994">
    <w:abstractNumId w:val="20"/>
  </w:num>
  <w:num w:numId="3" w16cid:durableId="2050914693">
    <w:abstractNumId w:val="26"/>
  </w:num>
  <w:num w:numId="4" w16cid:durableId="283272204">
    <w:abstractNumId w:val="10"/>
  </w:num>
  <w:num w:numId="5" w16cid:durableId="1135947476">
    <w:abstractNumId w:val="35"/>
  </w:num>
  <w:num w:numId="6" w16cid:durableId="2005887484">
    <w:abstractNumId w:val="24"/>
  </w:num>
  <w:num w:numId="7" w16cid:durableId="1733842714">
    <w:abstractNumId w:val="32"/>
  </w:num>
  <w:num w:numId="8" w16cid:durableId="940457813">
    <w:abstractNumId w:val="4"/>
  </w:num>
  <w:num w:numId="9" w16cid:durableId="1931312924">
    <w:abstractNumId w:val="18"/>
  </w:num>
  <w:num w:numId="10" w16cid:durableId="481191199">
    <w:abstractNumId w:val="14"/>
  </w:num>
  <w:num w:numId="11" w16cid:durableId="1155029392">
    <w:abstractNumId w:val="9"/>
  </w:num>
  <w:num w:numId="12" w16cid:durableId="1369572291">
    <w:abstractNumId w:val="0"/>
  </w:num>
  <w:num w:numId="13" w16cid:durableId="1560437098">
    <w:abstractNumId w:val="34"/>
  </w:num>
  <w:num w:numId="14" w16cid:durableId="1859270363">
    <w:abstractNumId w:val="12"/>
  </w:num>
  <w:num w:numId="15" w16cid:durableId="1733846798">
    <w:abstractNumId w:val="17"/>
  </w:num>
  <w:num w:numId="16" w16cid:durableId="1678342722">
    <w:abstractNumId w:val="38"/>
  </w:num>
  <w:num w:numId="17" w16cid:durableId="2098090657">
    <w:abstractNumId w:val="13"/>
  </w:num>
  <w:num w:numId="18" w16cid:durableId="1706325356">
    <w:abstractNumId w:val="1"/>
  </w:num>
  <w:num w:numId="19" w16cid:durableId="409737088">
    <w:abstractNumId w:val="16"/>
  </w:num>
  <w:num w:numId="20" w16cid:durableId="1212115440">
    <w:abstractNumId w:val="30"/>
  </w:num>
  <w:num w:numId="21" w16cid:durableId="1587959212">
    <w:abstractNumId w:val="25"/>
  </w:num>
  <w:num w:numId="22" w16cid:durableId="1088887479">
    <w:abstractNumId w:val="2"/>
  </w:num>
  <w:num w:numId="23" w16cid:durableId="1731729461">
    <w:abstractNumId w:val="29"/>
  </w:num>
  <w:num w:numId="24" w16cid:durableId="2031494299">
    <w:abstractNumId w:val="6"/>
  </w:num>
  <w:num w:numId="25" w16cid:durableId="303973976">
    <w:abstractNumId w:val="23"/>
  </w:num>
  <w:num w:numId="26" w16cid:durableId="258871036">
    <w:abstractNumId w:val="7"/>
  </w:num>
  <w:num w:numId="27" w16cid:durableId="795217551">
    <w:abstractNumId w:val="19"/>
  </w:num>
  <w:num w:numId="28" w16cid:durableId="1787654454">
    <w:abstractNumId w:val="28"/>
  </w:num>
  <w:num w:numId="29" w16cid:durableId="49961034">
    <w:abstractNumId w:val="21"/>
  </w:num>
  <w:num w:numId="30" w16cid:durableId="549196565">
    <w:abstractNumId w:val="15"/>
  </w:num>
  <w:num w:numId="31" w16cid:durableId="2170531">
    <w:abstractNumId w:val="37"/>
  </w:num>
  <w:num w:numId="32" w16cid:durableId="1029530617">
    <w:abstractNumId w:val="8"/>
  </w:num>
  <w:num w:numId="33" w16cid:durableId="1093237356">
    <w:abstractNumId w:val="27"/>
  </w:num>
  <w:num w:numId="34" w16cid:durableId="792553271">
    <w:abstractNumId w:val="33"/>
  </w:num>
  <w:num w:numId="35" w16cid:durableId="872427494">
    <w:abstractNumId w:val="22"/>
  </w:num>
  <w:num w:numId="36" w16cid:durableId="524713572">
    <w:abstractNumId w:val="5"/>
  </w:num>
  <w:num w:numId="37" w16cid:durableId="2093120170">
    <w:abstractNumId w:val="3"/>
  </w:num>
  <w:num w:numId="38" w16cid:durableId="1976904385">
    <w:abstractNumId w:val="36"/>
  </w:num>
  <w:num w:numId="39" w16cid:durableId="187106350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alignBordersAndEdges/>
  <w:proofState w:spelling="clean" w:grammar="clean"/>
  <w:defaultTabStop w:val="708"/>
  <w:autoHyphenation/>
  <w:hyphenationZone w:val="340"/>
  <w:doNotHyphenateCap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223"/>
    <w:rsid w:val="0000016A"/>
    <w:rsid w:val="0000125F"/>
    <w:rsid w:val="00002DE3"/>
    <w:rsid w:val="000037CC"/>
    <w:rsid w:val="00003C1F"/>
    <w:rsid w:val="0000505D"/>
    <w:rsid w:val="00005543"/>
    <w:rsid w:val="0001022A"/>
    <w:rsid w:val="0001213B"/>
    <w:rsid w:val="00013DC8"/>
    <w:rsid w:val="00015E55"/>
    <w:rsid w:val="00017F57"/>
    <w:rsid w:val="000211CA"/>
    <w:rsid w:val="00027517"/>
    <w:rsid w:val="00030DA4"/>
    <w:rsid w:val="00030F75"/>
    <w:rsid w:val="00031B2E"/>
    <w:rsid w:val="00036099"/>
    <w:rsid w:val="000378BE"/>
    <w:rsid w:val="00040F85"/>
    <w:rsid w:val="000475A7"/>
    <w:rsid w:val="000504C6"/>
    <w:rsid w:val="00054943"/>
    <w:rsid w:val="00056203"/>
    <w:rsid w:val="00060B03"/>
    <w:rsid w:val="00061EB3"/>
    <w:rsid w:val="00062BC4"/>
    <w:rsid w:val="000674C1"/>
    <w:rsid w:val="00067C88"/>
    <w:rsid w:val="00070488"/>
    <w:rsid w:val="000733B9"/>
    <w:rsid w:val="00073A5F"/>
    <w:rsid w:val="0007584B"/>
    <w:rsid w:val="000822CA"/>
    <w:rsid w:val="0008332F"/>
    <w:rsid w:val="00085BFF"/>
    <w:rsid w:val="000907FE"/>
    <w:rsid w:val="000A475F"/>
    <w:rsid w:val="000B0B47"/>
    <w:rsid w:val="000B2905"/>
    <w:rsid w:val="000B2A58"/>
    <w:rsid w:val="000B5604"/>
    <w:rsid w:val="000B767A"/>
    <w:rsid w:val="000C0E72"/>
    <w:rsid w:val="000C260D"/>
    <w:rsid w:val="000C2ACC"/>
    <w:rsid w:val="000C386D"/>
    <w:rsid w:val="000C7BBC"/>
    <w:rsid w:val="000D09C3"/>
    <w:rsid w:val="000D0E00"/>
    <w:rsid w:val="000D1589"/>
    <w:rsid w:val="000D3F9B"/>
    <w:rsid w:val="000D5FA2"/>
    <w:rsid w:val="000D752D"/>
    <w:rsid w:val="000D75E5"/>
    <w:rsid w:val="000E20D0"/>
    <w:rsid w:val="000E29CA"/>
    <w:rsid w:val="000E2FD6"/>
    <w:rsid w:val="000E35D9"/>
    <w:rsid w:val="000E70F9"/>
    <w:rsid w:val="000E7884"/>
    <w:rsid w:val="000F1BE2"/>
    <w:rsid w:val="000F1F37"/>
    <w:rsid w:val="000F47D2"/>
    <w:rsid w:val="000F7259"/>
    <w:rsid w:val="000F77DE"/>
    <w:rsid w:val="000F7E0B"/>
    <w:rsid w:val="001005E0"/>
    <w:rsid w:val="00101772"/>
    <w:rsid w:val="00101CFF"/>
    <w:rsid w:val="00101FB2"/>
    <w:rsid w:val="001026C2"/>
    <w:rsid w:val="0010532D"/>
    <w:rsid w:val="00111067"/>
    <w:rsid w:val="00111D5E"/>
    <w:rsid w:val="00114202"/>
    <w:rsid w:val="0011515C"/>
    <w:rsid w:val="001153AD"/>
    <w:rsid w:val="00117DD5"/>
    <w:rsid w:val="0012459C"/>
    <w:rsid w:val="00124747"/>
    <w:rsid w:val="00124B53"/>
    <w:rsid w:val="001253A0"/>
    <w:rsid w:val="001278B2"/>
    <w:rsid w:val="00127CF1"/>
    <w:rsid w:val="0013066D"/>
    <w:rsid w:val="00131BB5"/>
    <w:rsid w:val="001341F0"/>
    <w:rsid w:val="0013459D"/>
    <w:rsid w:val="001404F1"/>
    <w:rsid w:val="00140E04"/>
    <w:rsid w:val="00143F1A"/>
    <w:rsid w:val="00146592"/>
    <w:rsid w:val="00147876"/>
    <w:rsid w:val="0015265E"/>
    <w:rsid w:val="00153584"/>
    <w:rsid w:val="001545FC"/>
    <w:rsid w:val="001551AE"/>
    <w:rsid w:val="001554EC"/>
    <w:rsid w:val="00160021"/>
    <w:rsid w:val="0016472D"/>
    <w:rsid w:val="001650C4"/>
    <w:rsid w:val="001674DC"/>
    <w:rsid w:val="001703A4"/>
    <w:rsid w:val="00173CFF"/>
    <w:rsid w:val="001757FF"/>
    <w:rsid w:val="0017675E"/>
    <w:rsid w:val="00177A27"/>
    <w:rsid w:val="0018249D"/>
    <w:rsid w:val="0018260C"/>
    <w:rsid w:val="001866DE"/>
    <w:rsid w:val="00186FFE"/>
    <w:rsid w:val="00194223"/>
    <w:rsid w:val="001953E8"/>
    <w:rsid w:val="001A3BCD"/>
    <w:rsid w:val="001A7F07"/>
    <w:rsid w:val="001B2B01"/>
    <w:rsid w:val="001B642F"/>
    <w:rsid w:val="001D154E"/>
    <w:rsid w:val="001D1C9B"/>
    <w:rsid w:val="001D3E33"/>
    <w:rsid w:val="001D56DE"/>
    <w:rsid w:val="001D7F89"/>
    <w:rsid w:val="001E04A8"/>
    <w:rsid w:val="001F1DB2"/>
    <w:rsid w:val="001F2F78"/>
    <w:rsid w:val="001F3325"/>
    <w:rsid w:val="001F3C11"/>
    <w:rsid w:val="001F3D3C"/>
    <w:rsid w:val="001F63A6"/>
    <w:rsid w:val="001F664A"/>
    <w:rsid w:val="002035A5"/>
    <w:rsid w:val="0020393B"/>
    <w:rsid w:val="00205A1E"/>
    <w:rsid w:val="0021168C"/>
    <w:rsid w:val="00211AD9"/>
    <w:rsid w:val="00212D76"/>
    <w:rsid w:val="00213E92"/>
    <w:rsid w:val="0021554A"/>
    <w:rsid w:val="0021597A"/>
    <w:rsid w:val="00215D51"/>
    <w:rsid w:val="002223BF"/>
    <w:rsid w:val="00222516"/>
    <w:rsid w:val="00223DAB"/>
    <w:rsid w:val="002276E2"/>
    <w:rsid w:val="00227C34"/>
    <w:rsid w:val="002311AB"/>
    <w:rsid w:val="00231209"/>
    <w:rsid w:val="002325F4"/>
    <w:rsid w:val="002365EF"/>
    <w:rsid w:val="00237D08"/>
    <w:rsid w:val="00237FE1"/>
    <w:rsid w:val="00241363"/>
    <w:rsid w:val="00242E4F"/>
    <w:rsid w:val="00244CF7"/>
    <w:rsid w:val="0025165E"/>
    <w:rsid w:val="00252C33"/>
    <w:rsid w:val="002536BC"/>
    <w:rsid w:val="002546E2"/>
    <w:rsid w:val="00254CDD"/>
    <w:rsid w:val="00257338"/>
    <w:rsid w:val="00260A4F"/>
    <w:rsid w:val="002629F1"/>
    <w:rsid w:val="00262AC1"/>
    <w:rsid w:val="002635FD"/>
    <w:rsid w:val="00266D8C"/>
    <w:rsid w:val="00270511"/>
    <w:rsid w:val="0027091C"/>
    <w:rsid w:val="002756E3"/>
    <w:rsid w:val="00277C97"/>
    <w:rsid w:val="00280C58"/>
    <w:rsid w:val="0028358C"/>
    <w:rsid w:val="00284748"/>
    <w:rsid w:val="002859B0"/>
    <w:rsid w:val="00285E0F"/>
    <w:rsid w:val="00286830"/>
    <w:rsid w:val="0028731E"/>
    <w:rsid w:val="002902ED"/>
    <w:rsid w:val="00290A02"/>
    <w:rsid w:val="00292232"/>
    <w:rsid w:val="00292B0C"/>
    <w:rsid w:val="002957E4"/>
    <w:rsid w:val="00297288"/>
    <w:rsid w:val="002A047D"/>
    <w:rsid w:val="002A336D"/>
    <w:rsid w:val="002A394D"/>
    <w:rsid w:val="002A5822"/>
    <w:rsid w:val="002A634A"/>
    <w:rsid w:val="002A7DDC"/>
    <w:rsid w:val="002B18F8"/>
    <w:rsid w:val="002B2104"/>
    <w:rsid w:val="002B2A41"/>
    <w:rsid w:val="002B4070"/>
    <w:rsid w:val="002B49CF"/>
    <w:rsid w:val="002B51ED"/>
    <w:rsid w:val="002B6256"/>
    <w:rsid w:val="002B6B85"/>
    <w:rsid w:val="002B6D49"/>
    <w:rsid w:val="002C15E1"/>
    <w:rsid w:val="002C1BC9"/>
    <w:rsid w:val="002C1E9A"/>
    <w:rsid w:val="002C2EDF"/>
    <w:rsid w:val="002C36A3"/>
    <w:rsid w:val="002C510E"/>
    <w:rsid w:val="002C5BB4"/>
    <w:rsid w:val="002D1C2E"/>
    <w:rsid w:val="002D1F6F"/>
    <w:rsid w:val="002D6B7C"/>
    <w:rsid w:val="002E106C"/>
    <w:rsid w:val="002E243F"/>
    <w:rsid w:val="002E4FFE"/>
    <w:rsid w:val="002F044D"/>
    <w:rsid w:val="002F103D"/>
    <w:rsid w:val="002F215B"/>
    <w:rsid w:val="002F5970"/>
    <w:rsid w:val="002F6768"/>
    <w:rsid w:val="002F6916"/>
    <w:rsid w:val="00302B90"/>
    <w:rsid w:val="003058C0"/>
    <w:rsid w:val="00306E38"/>
    <w:rsid w:val="00307586"/>
    <w:rsid w:val="0031392A"/>
    <w:rsid w:val="00313A1A"/>
    <w:rsid w:val="0031489C"/>
    <w:rsid w:val="0031489F"/>
    <w:rsid w:val="00315041"/>
    <w:rsid w:val="0031786E"/>
    <w:rsid w:val="0032161E"/>
    <w:rsid w:val="003217D7"/>
    <w:rsid w:val="00321B07"/>
    <w:rsid w:val="00323268"/>
    <w:rsid w:val="00323914"/>
    <w:rsid w:val="003244D2"/>
    <w:rsid w:val="00324FD9"/>
    <w:rsid w:val="00325838"/>
    <w:rsid w:val="00326533"/>
    <w:rsid w:val="00326714"/>
    <w:rsid w:val="00327A8C"/>
    <w:rsid w:val="00327C19"/>
    <w:rsid w:val="00330086"/>
    <w:rsid w:val="003340DB"/>
    <w:rsid w:val="003340E6"/>
    <w:rsid w:val="003341CF"/>
    <w:rsid w:val="0033525D"/>
    <w:rsid w:val="00335F2D"/>
    <w:rsid w:val="003367E7"/>
    <w:rsid w:val="00337BBA"/>
    <w:rsid w:val="003415E5"/>
    <w:rsid w:val="00341615"/>
    <w:rsid w:val="003426C7"/>
    <w:rsid w:val="00342E5C"/>
    <w:rsid w:val="00343C3B"/>
    <w:rsid w:val="0034465C"/>
    <w:rsid w:val="00345AF4"/>
    <w:rsid w:val="0034641B"/>
    <w:rsid w:val="00346B74"/>
    <w:rsid w:val="00346EA7"/>
    <w:rsid w:val="00352EB9"/>
    <w:rsid w:val="003536C8"/>
    <w:rsid w:val="0035734D"/>
    <w:rsid w:val="00363123"/>
    <w:rsid w:val="00370F4D"/>
    <w:rsid w:val="00371F62"/>
    <w:rsid w:val="00373BE4"/>
    <w:rsid w:val="00373CA7"/>
    <w:rsid w:val="00373F07"/>
    <w:rsid w:val="00373F6D"/>
    <w:rsid w:val="00375151"/>
    <w:rsid w:val="0038090B"/>
    <w:rsid w:val="0038378B"/>
    <w:rsid w:val="003861A0"/>
    <w:rsid w:val="00387C19"/>
    <w:rsid w:val="00387CD1"/>
    <w:rsid w:val="00387D9C"/>
    <w:rsid w:val="00390923"/>
    <w:rsid w:val="00390B21"/>
    <w:rsid w:val="0039272C"/>
    <w:rsid w:val="003963ED"/>
    <w:rsid w:val="00397852"/>
    <w:rsid w:val="003A08F6"/>
    <w:rsid w:val="003A3D3F"/>
    <w:rsid w:val="003A6411"/>
    <w:rsid w:val="003A6A75"/>
    <w:rsid w:val="003B0734"/>
    <w:rsid w:val="003B0ACD"/>
    <w:rsid w:val="003B1C1A"/>
    <w:rsid w:val="003B3264"/>
    <w:rsid w:val="003B7302"/>
    <w:rsid w:val="003B7863"/>
    <w:rsid w:val="003B7F5B"/>
    <w:rsid w:val="003B7F9A"/>
    <w:rsid w:val="003C03F9"/>
    <w:rsid w:val="003C2A74"/>
    <w:rsid w:val="003C576B"/>
    <w:rsid w:val="003D0736"/>
    <w:rsid w:val="003D3A32"/>
    <w:rsid w:val="003D571A"/>
    <w:rsid w:val="003D64C9"/>
    <w:rsid w:val="003D7494"/>
    <w:rsid w:val="003D778B"/>
    <w:rsid w:val="003E0929"/>
    <w:rsid w:val="003E3B3C"/>
    <w:rsid w:val="003E5E0F"/>
    <w:rsid w:val="003E6BC9"/>
    <w:rsid w:val="003F30C9"/>
    <w:rsid w:val="003F34EE"/>
    <w:rsid w:val="003F407D"/>
    <w:rsid w:val="003F5F0D"/>
    <w:rsid w:val="00400B3E"/>
    <w:rsid w:val="00403161"/>
    <w:rsid w:val="00404DD2"/>
    <w:rsid w:val="004050C0"/>
    <w:rsid w:val="00407978"/>
    <w:rsid w:val="00410098"/>
    <w:rsid w:val="00412CC6"/>
    <w:rsid w:val="00413A64"/>
    <w:rsid w:val="00414589"/>
    <w:rsid w:val="00424913"/>
    <w:rsid w:val="004252BD"/>
    <w:rsid w:val="004264FB"/>
    <w:rsid w:val="0043086A"/>
    <w:rsid w:val="004337D1"/>
    <w:rsid w:val="00435B1B"/>
    <w:rsid w:val="00437675"/>
    <w:rsid w:val="00441C22"/>
    <w:rsid w:val="00446CC9"/>
    <w:rsid w:val="0045037B"/>
    <w:rsid w:val="004506AC"/>
    <w:rsid w:val="0045175B"/>
    <w:rsid w:val="00454E79"/>
    <w:rsid w:val="004559A0"/>
    <w:rsid w:val="00460151"/>
    <w:rsid w:val="00460A13"/>
    <w:rsid w:val="00461C90"/>
    <w:rsid w:val="00463822"/>
    <w:rsid w:val="00466A54"/>
    <w:rsid w:val="004671BF"/>
    <w:rsid w:val="00467399"/>
    <w:rsid w:val="004676C4"/>
    <w:rsid w:val="00467E9D"/>
    <w:rsid w:val="004703D4"/>
    <w:rsid w:val="00471974"/>
    <w:rsid w:val="00472EF2"/>
    <w:rsid w:val="00475308"/>
    <w:rsid w:val="00475AC3"/>
    <w:rsid w:val="00475F15"/>
    <w:rsid w:val="0047620C"/>
    <w:rsid w:val="004767A3"/>
    <w:rsid w:val="00477764"/>
    <w:rsid w:val="004800AB"/>
    <w:rsid w:val="00480B79"/>
    <w:rsid w:val="0048160A"/>
    <w:rsid w:val="004816B6"/>
    <w:rsid w:val="00482399"/>
    <w:rsid w:val="00491E12"/>
    <w:rsid w:val="00492F3C"/>
    <w:rsid w:val="00495105"/>
    <w:rsid w:val="004979D0"/>
    <w:rsid w:val="00497C62"/>
    <w:rsid w:val="004A1FC7"/>
    <w:rsid w:val="004A68DA"/>
    <w:rsid w:val="004A6CF4"/>
    <w:rsid w:val="004B0887"/>
    <w:rsid w:val="004B0E5C"/>
    <w:rsid w:val="004B2431"/>
    <w:rsid w:val="004B4536"/>
    <w:rsid w:val="004B4E0B"/>
    <w:rsid w:val="004B5E5E"/>
    <w:rsid w:val="004B796A"/>
    <w:rsid w:val="004C211F"/>
    <w:rsid w:val="004C3739"/>
    <w:rsid w:val="004C502B"/>
    <w:rsid w:val="004C6806"/>
    <w:rsid w:val="004D192E"/>
    <w:rsid w:val="004D2B74"/>
    <w:rsid w:val="004D2E78"/>
    <w:rsid w:val="004D3598"/>
    <w:rsid w:val="004D3AC6"/>
    <w:rsid w:val="004D4212"/>
    <w:rsid w:val="004D4363"/>
    <w:rsid w:val="004D66D0"/>
    <w:rsid w:val="004D6C22"/>
    <w:rsid w:val="004D7CB1"/>
    <w:rsid w:val="004E4C1F"/>
    <w:rsid w:val="004E5367"/>
    <w:rsid w:val="004E6A49"/>
    <w:rsid w:val="004F0005"/>
    <w:rsid w:val="004F0876"/>
    <w:rsid w:val="004F0B0B"/>
    <w:rsid w:val="004F2F98"/>
    <w:rsid w:val="004F3A93"/>
    <w:rsid w:val="005023D7"/>
    <w:rsid w:val="00504AD4"/>
    <w:rsid w:val="0050589F"/>
    <w:rsid w:val="00505BF5"/>
    <w:rsid w:val="0050602A"/>
    <w:rsid w:val="005067B4"/>
    <w:rsid w:val="00511A79"/>
    <w:rsid w:val="00512FA6"/>
    <w:rsid w:val="00516CF9"/>
    <w:rsid w:val="005173EB"/>
    <w:rsid w:val="0052193E"/>
    <w:rsid w:val="00522107"/>
    <w:rsid w:val="005228D2"/>
    <w:rsid w:val="00525A9E"/>
    <w:rsid w:val="00531FEB"/>
    <w:rsid w:val="005337EE"/>
    <w:rsid w:val="00536BE2"/>
    <w:rsid w:val="005375DD"/>
    <w:rsid w:val="00540F1D"/>
    <w:rsid w:val="00543900"/>
    <w:rsid w:val="00546133"/>
    <w:rsid w:val="00547120"/>
    <w:rsid w:val="0055069B"/>
    <w:rsid w:val="00551EC6"/>
    <w:rsid w:val="0055236B"/>
    <w:rsid w:val="00552AC6"/>
    <w:rsid w:val="00555D8F"/>
    <w:rsid w:val="00560EB6"/>
    <w:rsid w:val="0056351D"/>
    <w:rsid w:val="0056540F"/>
    <w:rsid w:val="00571194"/>
    <w:rsid w:val="00571714"/>
    <w:rsid w:val="005728D1"/>
    <w:rsid w:val="00573129"/>
    <w:rsid w:val="00576232"/>
    <w:rsid w:val="0058034A"/>
    <w:rsid w:val="005809C0"/>
    <w:rsid w:val="00585050"/>
    <w:rsid w:val="00585492"/>
    <w:rsid w:val="005922AE"/>
    <w:rsid w:val="00592E1E"/>
    <w:rsid w:val="00592E95"/>
    <w:rsid w:val="005933DE"/>
    <w:rsid w:val="00596D89"/>
    <w:rsid w:val="00597C85"/>
    <w:rsid w:val="005A273E"/>
    <w:rsid w:val="005A4416"/>
    <w:rsid w:val="005A5CD5"/>
    <w:rsid w:val="005A679F"/>
    <w:rsid w:val="005B31D6"/>
    <w:rsid w:val="005B4446"/>
    <w:rsid w:val="005C0960"/>
    <w:rsid w:val="005C0EF5"/>
    <w:rsid w:val="005D1F01"/>
    <w:rsid w:val="005D5784"/>
    <w:rsid w:val="005D62A5"/>
    <w:rsid w:val="005D790E"/>
    <w:rsid w:val="005D7B3F"/>
    <w:rsid w:val="005E0554"/>
    <w:rsid w:val="005E1579"/>
    <w:rsid w:val="005E30F7"/>
    <w:rsid w:val="005E41EC"/>
    <w:rsid w:val="005F0848"/>
    <w:rsid w:val="005F0A8F"/>
    <w:rsid w:val="005F0D30"/>
    <w:rsid w:val="005F1F4E"/>
    <w:rsid w:val="005F2689"/>
    <w:rsid w:val="005F28A6"/>
    <w:rsid w:val="005F6095"/>
    <w:rsid w:val="005F7375"/>
    <w:rsid w:val="00601D65"/>
    <w:rsid w:val="00604286"/>
    <w:rsid w:val="006044EF"/>
    <w:rsid w:val="006053D2"/>
    <w:rsid w:val="00605733"/>
    <w:rsid w:val="00614EA4"/>
    <w:rsid w:val="0061651D"/>
    <w:rsid w:val="00616D69"/>
    <w:rsid w:val="0061704C"/>
    <w:rsid w:val="00617F71"/>
    <w:rsid w:val="00622935"/>
    <w:rsid w:val="0062365E"/>
    <w:rsid w:val="006257F9"/>
    <w:rsid w:val="00625950"/>
    <w:rsid w:val="00625A55"/>
    <w:rsid w:val="00631859"/>
    <w:rsid w:val="00634167"/>
    <w:rsid w:val="0063451C"/>
    <w:rsid w:val="00634BB6"/>
    <w:rsid w:val="006376B9"/>
    <w:rsid w:val="0064470D"/>
    <w:rsid w:val="006452AE"/>
    <w:rsid w:val="006475FA"/>
    <w:rsid w:val="006509B5"/>
    <w:rsid w:val="006510DD"/>
    <w:rsid w:val="006524A8"/>
    <w:rsid w:val="00656B49"/>
    <w:rsid w:val="00656B9E"/>
    <w:rsid w:val="00657A84"/>
    <w:rsid w:val="0066011D"/>
    <w:rsid w:val="00660A8F"/>
    <w:rsid w:val="00663DD8"/>
    <w:rsid w:val="00663FC1"/>
    <w:rsid w:val="00670CF8"/>
    <w:rsid w:val="00672A6D"/>
    <w:rsid w:val="0067350F"/>
    <w:rsid w:val="00675B87"/>
    <w:rsid w:val="006777D4"/>
    <w:rsid w:val="006777FB"/>
    <w:rsid w:val="006828B1"/>
    <w:rsid w:val="00684303"/>
    <w:rsid w:val="006844AF"/>
    <w:rsid w:val="00692410"/>
    <w:rsid w:val="00692730"/>
    <w:rsid w:val="00693FA8"/>
    <w:rsid w:val="00695818"/>
    <w:rsid w:val="006A159E"/>
    <w:rsid w:val="006A29B0"/>
    <w:rsid w:val="006A38DB"/>
    <w:rsid w:val="006A4DB9"/>
    <w:rsid w:val="006A73D6"/>
    <w:rsid w:val="006A7D50"/>
    <w:rsid w:val="006B1DE5"/>
    <w:rsid w:val="006B2C01"/>
    <w:rsid w:val="006B41B1"/>
    <w:rsid w:val="006B54E0"/>
    <w:rsid w:val="006C1525"/>
    <w:rsid w:val="006C209D"/>
    <w:rsid w:val="006C2414"/>
    <w:rsid w:val="006C5791"/>
    <w:rsid w:val="006D2FEE"/>
    <w:rsid w:val="006D6B4B"/>
    <w:rsid w:val="006E0529"/>
    <w:rsid w:val="006F04E4"/>
    <w:rsid w:val="006F0AED"/>
    <w:rsid w:val="006F5224"/>
    <w:rsid w:val="006F53E2"/>
    <w:rsid w:val="007021D0"/>
    <w:rsid w:val="00702470"/>
    <w:rsid w:val="00703530"/>
    <w:rsid w:val="007130AB"/>
    <w:rsid w:val="00714856"/>
    <w:rsid w:val="00716F72"/>
    <w:rsid w:val="00717307"/>
    <w:rsid w:val="00717CD7"/>
    <w:rsid w:val="007210D6"/>
    <w:rsid w:val="00721932"/>
    <w:rsid w:val="00721D1E"/>
    <w:rsid w:val="00722074"/>
    <w:rsid w:val="00724378"/>
    <w:rsid w:val="0072474F"/>
    <w:rsid w:val="00724829"/>
    <w:rsid w:val="00724EEE"/>
    <w:rsid w:val="00726705"/>
    <w:rsid w:val="00726A0A"/>
    <w:rsid w:val="00727EF9"/>
    <w:rsid w:val="0073103B"/>
    <w:rsid w:val="00732B27"/>
    <w:rsid w:val="00733498"/>
    <w:rsid w:val="007339F9"/>
    <w:rsid w:val="00734B7C"/>
    <w:rsid w:val="00735713"/>
    <w:rsid w:val="007401A5"/>
    <w:rsid w:val="00741B99"/>
    <w:rsid w:val="00742E26"/>
    <w:rsid w:val="00744CCB"/>
    <w:rsid w:val="00746710"/>
    <w:rsid w:val="0074674A"/>
    <w:rsid w:val="00747D0F"/>
    <w:rsid w:val="00751FC9"/>
    <w:rsid w:val="00755322"/>
    <w:rsid w:val="007563FD"/>
    <w:rsid w:val="00756CED"/>
    <w:rsid w:val="007630F8"/>
    <w:rsid w:val="00765253"/>
    <w:rsid w:val="007739CA"/>
    <w:rsid w:val="00775029"/>
    <w:rsid w:val="00782753"/>
    <w:rsid w:val="00790085"/>
    <w:rsid w:val="00790267"/>
    <w:rsid w:val="007922C4"/>
    <w:rsid w:val="00792A8F"/>
    <w:rsid w:val="00793C5A"/>
    <w:rsid w:val="007942B6"/>
    <w:rsid w:val="00794543"/>
    <w:rsid w:val="007951CF"/>
    <w:rsid w:val="0079634A"/>
    <w:rsid w:val="0079658A"/>
    <w:rsid w:val="007C0B11"/>
    <w:rsid w:val="007C27F8"/>
    <w:rsid w:val="007C3235"/>
    <w:rsid w:val="007C3676"/>
    <w:rsid w:val="007C7B96"/>
    <w:rsid w:val="007D1609"/>
    <w:rsid w:val="007D3F7F"/>
    <w:rsid w:val="007E0991"/>
    <w:rsid w:val="007E0E21"/>
    <w:rsid w:val="007E0E4D"/>
    <w:rsid w:val="007E2CAB"/>
    <w:rsid w:val="007E2F7F"/>
    <w:rsid w:val="007E3CE9"/>
    <w:rsid w:val="007E4EAF"/>
    <w:rsid w:val="007F2BDF"/>
    <w:rsid w:val="007F2C94"/>
    <w:rsid w:val="007F3939"/>
    <w:rsid w:val="007F6E7B"/>
    <w:rsid w:val="00800FE4"/>
    <w:rsid w:val="0080108A"/>
    <w:rsid w:val="00801DA9"/>
    <w:rsid w:val="00803A9E"/>
    <w:rsid w:val="00805B49"/>
    <w:rsid w:val="008061FD"/>
    <w:rsid w:val="008100D9"/>
    <w:rsid w:val="00812FB7"/>
    <w:rsid w:val="00813219"/>
    <w:rsid w:val="0081380A"/>
    <w:rsid w:val="00813BAE"/>
    <w:rsid w:val="00816CBA"/>
    <w:rsid w:val="00817670"/>
    <w:rsid w:val="00817FA9"/>
    <w:rsid w:val="0082186F"/>
    <w:rsid w:val="0082351E"/>
    <w:rsid w:val="00823A4E"/>
    <w:rsid w:val="00823B1E"/>
    <w:rsid w:val="00826EF5"/>
    <w:rsid w:val="00827349"/>
    <w:rsid w:val="00827FE0"/>
    <w:rsid w:val="00831F04"/>
    <w:rsid w:val="00832410"/>
    <w:rsid w:val="008346B5"/>
    <w:rsid w:val="00836073"/>
    <w:rsid w:val="008402ED"/>
    <w:rsid w:val="008411B8"/>
    <w:rsid w:val="0084293D"/>
    <w:rsid w:val="00842ABD"/>
    <w:rsid w:val="00843C69"/>
    <w:rsid w:val="008442F1"/>
    <w:rsid w:val="008455E5"/>
    <w:rsid w:val="008460B3"/>
    <w:rsid w:val="0085025F"/>
    <w:rsid w:val="00851EFA"/>
    <w:rsid w:val="00852F12"/>
    <w:rsid w:val="008532E6"/>
    <w:rsid w:val="00856E37"/>
    <w:rsid w:val="0086061B"/>
    <w:rsid w:val="0086366D"/>
    <w:rsid w:val="00864917"/>
    <w:rsid w:val="00864A4A"/>
    <w:rsid w:val="00865CE3"/>
    <w:rsid w:val="00867602"/>
    <w:rsid w:val="008727D7"/>
    <w:rsid w:val="00872BA0"/>
    <w:rsid w:val="0087449B"/>
    <w:rsid w:val="0087584B"/>
    <w:rsid w:val="00875C97"/>
    <w:rsid w:val="00880A7E"/>
    <w:rsid w:val="008826DE"/>
    <w:rsid w:val="008829C5"/>
    <w:rsid w:val="00884563"/>
    <w:rsid w:val="00887CBA"/>
    <w:rsid w:val="00890129"/>
    <w:rsid w:val="00890C0F"/>
    <w:rsid w:val="00894A98"/>
    <w:rsid w:val="00895488"/>
    <w:rsid w:val="00895937"/>
    <w:rsid w:val="008A0830"/>
    <w:rsid w:val="008A2633"/>
    <w:rsid w:val="008A31EF"/>
    <w:rsid w:val="008A55E9"/>
    <w:rsid w:val="008A56ED"/>
    <w:rsid w:val="008A78E8"/>
    <w:rsid w:val="008B0B7E"/>
    <w:rsid w:val="008B1800"/>
    <w:rsid w:val="008B3A1C"/>
    <w:rsid w:val="008B522F"/>
    <w:rsid w:val="008B62E4"/>
    <w:rsid w:val="008B75D4"/>
    <w:rsid w:val="008C0424"/>
    <w:rsid w:val="008C0C4F"/>
    <w:rsid w:val="008C200D"/>
    <w:rsid w:val="008C39C6"/>
    <w:rsid w:val="008C55CE"/>
    <w:rsid w:val="008C6A70"/>
    <w:rsid w:val="008C6ED0"/>
    <w:rsid w:val="008D0CA2"/>
    <w:rsid w:val="008D68EA"/>
    <w:rsid w:val="008E00FE"/>
    <w:rsid w:val="008E0B23"/>
    <w:rsid w:val="008E1DAC"/>
    <w:rsid w:val="008E2075"/>
    <w:rsid w:val="008E48DC"/>
    <w:rsid w:val="008E52E7"/>
    <w:rsid w:val="008E7C8C"/>
    <w:rsid w:val="008E7CCC"/>
    <w:rsid w:val="008F0389"/>
    <w:rsid w:val="008F0DD2"/>
    <w:rsid w:val="008F3981"/>
    <w:rsid w:val="008F5A8A"/>
    <w:rsid w:val="009020E1"/>
    <w:rsid w:val="00902876"/>
    <w:rsid w:val="009046B5"/>
    <w:rsid w:val="00904EF9"/>
    <w:rsid w:val="009110D0"/>
    <w:rsid w:val="009134AB"/>
    <w:rsid w:val="00915F1A"/>
    <w:rsid w:val="00922CFD"/>
    <w:rsid w:val="00924CC3"/>
    <w:rsid w:val="0092710E"/>
    <w:rsid w:val="00930E3C"/>
    <w:rsid w:val="00931776"/>
    <w:rsid w:val="009321DC"/>
    <w:rsid w:val="00933F70"/>
    <w:rsid w:val="009429FD"/>
    <w:rsid w:val="00942C09"/>
    <w:rsid w:val="00944EBB"/>
    <w:rsid w:val="00945995"/>
    <w:rsid w:val="00952D9A"/>
    <w:rsid w:val="009537DF"/>
    <w:rsid w:val="00957F78"/>
    <w:rsid w:val="00960C04"/>
    <w:rsid w:val="00960D8B"/>
    <w:rsid w:val="0096131A"/>
    <w:rsid w:val="009644A0"/>
    <w:rsid w:val="009651F6"/>
    <w:rsid w:val="00967540"/>
    <w:rsid w:val="009719AC"/>
    <w:rsid w:val="009724E1"/>
    <w:rsid w:val="00976D96"/>
    <w:rsid w:val="00981BCA"/>
    <w:rsid w:val="00983357"/>
    <w:rsid w:val="0098580B"/>
    <w:rsid w:val="00986DC7"/>
    <w:rsid w:val="00986EA6"/>
    <w:rsid w:val="00987A13"/>
    <w:rsid w:val="00990305"/>
    <w:rsid w:val="0099237B"/>
    <w:rsid w:val="00993ADD"/>
    <w:rsid w:val="00993FDD"/>
    <w:rsid w:val="00994B89"/>
    <w:rsid w:val="009952B9"/>
    <w:rsid w:val="00996E90"/>
    <w:rsid w:val="009A13F8"/>
    <w:rsid w:val="009A2981"/>
    <w:rsid w:val="009A458A"/>
    <w:rsid w:val="009A5C16"/>
    <w:rsid w:val="009A7855"/>
    <w:rsid w:val="009A7E7E"/>
    <w:rsid w:val="009B274D"/>
    <w:rsid w:val="009B4362"/>
    <w:rsid w:val="009B51F4"/>
    <w:rsid w:val="009C7D61"/>
    <w:rsid w:val="009D13B2"/>
    <w:rsid w:val="009D1BC4"/>
    <w:rsid w:val="009D2C35"/>
    <w:rsid w:val="009D5A66"/>
    <w:rsid w:val="009D73E4"/>
    <w:rsid w:val="009E02E5"/>
    <w:rsid w:val="009E2095"/>
    <w:rsid w:val="009E2668"/>
    <w:rsid w:val="009E33EC"/>
    <w:rsid w:val="009E3B8C"/>
    <w:rsid w:val="009E3C1F"/>
    <w:rsid w:val="009E4651"/>
    <w:rsid w:val="009E4F29"/>
    <w:rsid w:val="009E609C"/>
    <w:rsid w:val="009E6B47"/>
    <w:rsid w:val="009F16F8"/>
    <w:rsid w:val="009F5868"/>
    <w:rsid w:val="009F622E"/>
    <w:rsid w:val="009F78BE"/>
    <w:rsid w:val="00A0037C"/>
    <w:rsid w:val="00A01A2A"/>
    <w:rsid w:val="00A01CEF"/>
    <w:rsid w:val="00A03BFA"/>
    <w:rsid w:val="00A1334C"/>
    <w:rsid w:val="00A146DB"/>
    <w:rsid w:val="00A1476F"/>
    <w:rsid w:val="00A14891"/>
    <w:rsid w:val="00A1495B"/>
    <w:rsid w:val="00A17166"/>
    <w:rsid w:val="00A17B49"/>
    <w:rsid w:val="00A2160E"/>
    <w:rsid w:val="00A24047"/>
    <w:rsid w:val="00A276BF"/>
    <w:rsid w:val="00A30B55"/>
    <w:rsid w:val="00A30C48"/>
    <w:rsid w:val="00A32326"/>
    <w:rsid w:val="00A332E2"/>
    <w:rsid w:val="00A347A4"/>
    <w:rsid w:val="00A349C7"/>
    <w:rsid w:val="00A357D2"/>
    <w:rsid w:val="00A444C0"/>
    <w:rsid w:val="00A45D49"/>
    <w:rsid w:val="00A47431"/>
    <w:rsid w:val="00A47ABC"/>
    <w:rsid w:val="00A5476B"/>
    <w:rsid w:val="00A547CB"/>
    <w:rsid w:val="00A60006"/>
    <w:rsid w:val="00A60ACE"/>
    <w:rsid w:val="00A631A0"/>
    <w:rsid w:val="00A63D7E"/>
    <w:rsid w:val="00A64ED3"/>
    <w:rsid w:val="00A65C05"/>
    <w:rsid w:val="00A706D1"/>
    <w:rsid w:val="00A714D4"/>
    <w:rsid w:val="00A71F0B"/>
    <w:rsid w:val="00A71F82"/>
    <w:rsid w:val="00A75DFE"/>
    <w:rsid w:val="00A76931"/>
    <w:rsid w:val="00A81638"/>
    <w:rsid w:val="00A82049"/>
    <w:rsid w:val="00A8284C"/>
    <w:rsid w:val="00A859C1"/>
    <w:rsid w:val="00A875A1"/>
    <w:rsid w:val="00A95C93"/>
    <w:rsid w:val="00AA1761"/>
    <w:rsid w:val="00AA23FF"/>
    <w:rsid w:val="00AA2E19"/>
    <w:rsid w:val="00AA44B3"/>
    <w:rsid w:val="00AA5956"/>
    <w:rsid w:val="00AA6BA9"/>
    <w:rsid w:val="00AB05CA"/>
    <w:rsid w:val="00AB1E59"/>
    <w:rsid w:val="00AB27F8"/>
    <w:rsid w:val="00AB29E1"/>
    <w:rsid w:val="00AB542D"/>
    <w:rsid w:val="00AB6406"/>
    <w:rsid w:val="00AB6BC7"/>
    <w:rsid w:val="00AC1D21"/>
    <w:rsid w:val="00AC5E3B"/>
    <w:rsid w:val="00AC6563"/>
    <w:rsid w:val="00AC6B99"/>
    <w:rsid w:val="00AC6C2D"/>
    <w:rsid w:val="00AD0DBA"/>
    <w:rsid w:val="00AD5078"/>
    <w:rsid w:val="00AE007A"/>
    <w:rsid w:val="00AE368B"/>
    <w:rsid w:val="00AE39A9"/>
    <w:rsid w:val="00AE7398"/>
    <w:rsid w:val="00AE7AC6"/>
    <w:rsid w:val="00AE7F10"/>
    <w:rsid w:val="00AF19DD"/>
    <w:rsid w:val="00AF1BA4"/>
    <w:rsid w:val="00AF59FF"/>
    <w:rsid w:val="00B00380"/>
    <w:rsid w:val="00B02347"/>
    <w:rsid w:val="00B0464C"/>
    <w:rsid w:val="00B12D20"/>
    <w:rsid w:val="00B12E03"/>
    <w:rsid w:val="00B12EFA"/>
    <w:rsid w:val="00B174C9"/>
    <w:rsid w:val="00B17849"/>
    <w:rsid w:val="00B17E0B"/>
    <w:rsid w:val="00B2051C"/>
    <w:rsid w:val="00B23359"/>
    <w:rsid w:val="00B249C9"/>
    <w:rsid w:val="00B24F4D"/>
    <w:rsid w:val="00B24FAB"/>
    <w:rsid w:val="00B2795F"/>
    <w:rsid w:val="00B3283B"/>
    <w:rsid w:val="00B3379E"/>
    <w:rsid w:val="00B33B43"/>
    <w:rsid w:val="00B34378"/>
    <w:rsid w:val="00B36A05"/>
    <w:rsid w:val="00B37BA7"/>
    <w:rsid w:val="00B406E1"/>
    <w:rsid w:val="00B46A7A"/>
    <w:rsid w:val="00B515D5"/>
    <w:rsid w:val="00B52CB2"/>
    <w:rsid w:val="00B53309"/>
    <w:rsid w:val="00B53DBB"/>
    <w:rsid w:val="00B60B8A"/>
    <w:rsid w:val="00B60DC3"/>
    <w:rsid w:val="00B6224F"/>
    <w:rsid w:val="00B6466C"/>
    <w:rsid w:val="00B6521D"/>
    <w:rsid w:val="00B668C4"/>
    <w:rsid w:val="00B70C13"/>
    <w:rsid w:val="00B74905"/>
    <w:rsid w:val="00B7566E"/>
    <w:rsid w:val="00B77A27"/>
    <w:rsid w:val="00B84ED6"/>
    <w:rsid w:val="00B87A40"/>
    <w:rsid w:val="00B9004E"/>
    <w:rsid w:val="00B9017D"/>
    <w:rsid w:val="00B91E8D"/>
    <w:rsid w:val="00B92A43"/>
    <w:rsid w:val="00B94F47"/>
    <w:rsid w:val="00B95E3B"/>
    <w:rsid w:val="00B97602"/>
    <w:rsid w:val="00BA055C"/>
    <w:rsid w:val="00BA12FF"/>
    <w:rsid w:val="00BA141A"/>
    <w:rsid w:val="00BA2EAD"/>
    <w:rsid w:val="00BA3713"/>
    <w:rsid w:val="00BA440F"/>
    <w:rsid w:val="00BA6569"/>
    <w:rsid w:val="00BA6833"/>
    <w:rsid w:val="00BA69FC"/>
    <w:rsid w:val="00BB190C"/>
    <w:rsid w:val="00BB3F5C"/>
    <w:rsid w:val="00BB564E"/>
    <w:rsid w:val="00BB72A7"/>
    <w:rsid w:val="00BC0D89"/>
    <w:rsid w:val="00BC1D42"/>
    <w:rsid w:val="00BC2221"/>
    <w:rsid w:val="00BC3744"/>
    <w:rsid w:val="00BC576E"/>
    <w:rsid w:val="00BC591C"/>
    <w:rsid w:val="00BC683F"/>
    <w:rsid w:val="00BD479E"/>
    <w:rsid w:val="00BD480C"/>
    <w:rsid w:val="00BD7B7A"/>
    <w:rsid w:val="00BE0096"/>
    <w:rsid w:val="00BE3FB2"/>
    <w:rsid w:val="00BE4791"/>
    <w:rsid w:val="00BE6ED1"/>
    <w:rsid w:val="00BE7AFA"/>
    <w:rsid w:val="00BF5C1B"/>
    <w:rsid w:val="00C01281"/>
    <w:rsid w:val="00C0256F"/>
    <w:rsid w:val="00C032EB"/>
    <w:rsid w:val="00C06EE1"/>
    <w:rsid w:val="00C10FCF"/>
    <w:rsid w:val="00C11812"/>
    <w:rsid w:val="00C13E74"/>
    <w:rsid w:val="00C14A11"/>
    <w:rsid w:val="00C157C3"/>
    <w:rsid w:val="00C217B3"/>
    <w:rsid w:val="00C255AD"/>
    <w:rsid w:val="00C25B29"/>
    <w:rsid w:val="00C262E4"/>
    <w:rsid w:val="00C305F8"/>
    <w:rsid w:val="00C30838"/>
    <w:rsid w:val="00C310CC"/>
    <w:rsid w:val="00C32AF5"/>
    <w:rsid w:val="00C367A7"/>
    <w:rsid w:val="00C374DE"/>
    <w:rsid w:val="00C40FBB"/>
    <w:rsid w:val="00C41C09"/>
    <w:rsid w:val="00C52312"/>
    <w:rsid w:val="00C53D73"/>
    <w:rsid w:val="00C55B58"/>
    <w:rsid w:val="00C57DC3"/>
    <w:rsid w:val="00C60572"/>
    <w:rsid w:val="00C62601"/>
    <w:rsid w:val="00C67228"/>
    <w:rsid w:val="00C67795"/>
    <w:rsid w:val="00C70100"/>
    <w:rsid w:val="00C70664"/>
    <w:rsid w:val="00C7351C"/>
    <w:rsid w:val="00C7400D"/>
    <w:rsid w:val="00C80398"/>
    <w:rsid w:val="00C81815"/>
    <w:rsid w:val="00C827A3"/>
    <w:rsid w:val="00C82890"/>
    <w:rsid w:val="00C8434E"/>
    <w:rsid w:val="00C91A6D"/>
    <w:rsid w:val="00C9303F"/>
    <w:rsid w:val="00C93FCE"/>
    <w:rsid w:val="00C9583C"/>
    <w:rsid w:val="00CA1355"/>
    <w:rsid w:val="00CA28E9"/>
    <w:rsid w:val="00CA3380"/>
    <w:rsid w:val="00CA4A1A"/>
    <w:rsid w:val="00CA62E0"/>
    <w:rsid w:val="00CB0868"/>
    <w:rsid w:val="00CB4167"/>
    <w:rsid w:val="00CB4749"/>
    <w:rsid w:val="00CB481A"/>
    <w:rsid w:val="00CB4F24"/>
    <w:rsid w:val="00CC1EF4"/>
    <w:rsid w:val="00CC2E7E"/>
    <w:rsid w:val="00CC3879"/>
    <w:rsid w:val="00CC5082"/>
    <w:rsid w:val="00CC5513"/>
    <w:rsid w:val="00CC7D1F"/>
    <w:rsid w:val="00CD0893"/>
    <w:rsid w:val="00CD0B5B"/>
    <w:rsid w:val="00CD1A15"/>
    <w:rsid w:val="00CD2F54"/>
    <w:rsid w:val="00CE3D1D"/>
    <w:rsid w:val="00CE4906"/>
    <w:rsid w:val="00CE7529"/>
    <w:rsid w:val="00CE7D61"/>
    <w:rsid w:val="00CF2E14"/>
    <w:rsid w:val="00CF2F01"/>
    <w:rsid w:val="00CF636B"/>
    <w:rsid w:val="00CF778C"/>
    <w:rsid w:val="00CF7CE9"/>
    <w:rsid w:val="00D031BE"/>
    <w:rsid w:val="00D03E57"/>
    <w:rsid w:val="00D046A5"/>
    <w:rsid w:val="00D05232"/>
    <w:rsid w:val="00D05725"/>
    <w:rsid w:val="00D1029B"/>
    <w:rsid w:val="00D11126"/>
    <w:rsid w:val="00D11FBA"/>
    <w:rsid w:val="00D17FED"/>
    <w:rsid w:val="00D24166"/>
    <w:rsid w:val="00D26C46"/>
    <w:rsid w:val="00D30251"/>
    <w:rsid w:val="00D30547"/>
    <w:rsid w:val="00D334A1"/>
    <w:rsid w:val="00D33836"/>
    <w:rsid w:val="00D35FBE"/>
    <w:rsid w:val="00D3763C"/>
    <w:rsid w:val="00D37B17"/>
    <w:rsid w:val="00D423C9"/>
    <w:rsid w:val="00D42AAF"/>
    <w:rsid w:val="00D42AFF"/>
    <w:rsid w:val="00D468E5"/>
    <w:rsid w:val="00D47EC4"/>
    <w:rsid w:val="00D519DB"/>
    <w:rsid w:val="00D529BE"/>
    <w:rsid w:val="00D62717"/>
    <w:rsid w:val="00D663D3"/>
    <w:rsid w:val="00D67408"/>
    <w:rsid w:val="00D675ED"/>
    <w:rsid w:val="00D71F51"/>
    <w:rsid w:val="00D7429F"/>
    <w:rsid w:val="00D7430B"/>
    <w:rsid w:val="00D74D0D"/>
    <w:rsid w:val="00D759E3"/>
    <w:rsid w:val="00D76765"/>
    <w:rsid w:val="00D77DD4"/>
    <w:rsid w:val="00D800CD"/>
    <w:rsid w:val="00D81CE5"/>
    <w:rsid w:val="00D82561"/>
    <w:rsid w:val="00D849A1"/>
    <w:rsid w:val="00D857D8"/>
    <w:rsid w:val="00D8580B"/>
    <w:rsid w:val="00D869E5"/>
    <w:rsid w:val="00D9291E"/>
    <w:rsid w:val="00D93F3E"/>
    <w:rsid w:val="00D94622"/>
    <w:rsid w:val="00D94946"/>
    <w:rsid w:val="00D94EDD"/>
    <w:rsid w:val="00D95E7C"/>
    <w:rsid w:val="00DA026A"/>
    <w:rsid w:val="00DA2F4E"/>
    <w:rsid w:val="00DA71D8"/>
    <w:rsid w:val="00DB0146"/>
    <w:rsid w:val="00DB01D9"/>
    <w:rsid w:val="00DB1A22"/>
    <w:rsid w:val="00DB29C4"/>
    <w:rsid w:val="00DB2E31"/>
    <w:rsid w:val="00DB5185"/>
    <w:rsid w:val="00DC1445"/>
    <w:rsid w:val="00DC1C54"/>
    <w:rsid w:val="00DC4938"/>
    <w:rsid w:val="00DC4CE9"/>
    <w:rsid w:val="00DC57E3"/>
    <w:rsid w:val="00DC7ECB"/>
    <w:rsid w:val="00DD1F64"/>
    <w:rsid w:val="00DD4036"/>
    <w:rsid w:val="00DD7CDF"/>
    <w:rsid w:val="00DE0FCD"/>
    <w:rsid w:val="00DE243B"/>
    <w:rsid w:val="00DE2783"/>
    <w:rsid w:val="00DE38EB"/>
    <w:rsid w:val="00DE695F"/>
    <w:rsid w:val="00DE6B22"/>
    <w:rsid w:val="00DF0674"/>
    <w:rsid w:val="00DF17F5"/>
    <w:rsid w:val="00DF3850"/>
    <w:rsid w:val="00DF51F8"/>
    <w:rsid w:val="00DF7137"/>
    <w:rsid w:val="00DF7327"/>
    <w:rsid w:val="00E007A2"/>
    <w:rsid w:val="00E00B2C"/>
    <w:rsid w:val="00E01CA6"/>
    <w:rsid w:val="00E02ECA"/>
    <w:rsid w:val="00E03590"/>
    <w:rsid w:val="00E04BCA"/>
    <w:rsid w:val="00E04FE9"/>
    <w:rsid w:val="00E07416"/>
    <w:rsid w:val="00E0791F"/>
    <w:rsid w:val="00E11527"/>
    <w:rsid w:val="00E227E8"/>
    <w:rsid w:val="00E25BE8"/>
    <w:rsid w:val="00E261BD"/>
    <w:rsid w:val="00E26783"/>
    <w:rsid w:val="00E27872"/>
    <w:rsid w:val="00E3027A"/>
    <w:rsid w:val="00E32282"/>
    <w:rsid w:val="00E3416C"/>
    <w:rsid w:val="00E37B3F"/>
    <w:rsid w:val="00E408BB"/>
    <w:rsid w:val="00E41060"/>
    <w:rsid w:val="00E41ABB"/>
    <w:rsid w:val="00E43675"/>
    <w:rsid w:val="00E463CD"/>
    <w:rsid w:val="00E46EA6"/>
    <w:rsid w:val="00E4777F"/>
    <w:rsid w:val="00E525A6"/>
    <w:rsid w:val="00E5466B"/>
    <w:rsid w:val="00E54ED0"/>
    <w:rsid w:val="00E571B8"/>
    <w:rsid w:val="00E603BD"/>
    <w:rsid w:val="00E66903"/>
    <w:rsid w:val="00E7017E"/>
    <w:rsid w:val="00E71845"/>
    <w:rsid w:val="00E7217E"/>
    <w:rsid w:val="00E73988"/>
    <w:rsid w:val="00E8447C"/>
    <w:rsid w:val="00E84D90"/>
    <w:rsid w:val="00E872A5"/>
    <w:rsid w:val="00E87821"/>
    <w:rsid w:val="00E904BA"/>
    <w:rsid w:val="00E90D20"/>
    <w:rsid w:val="00E95977"/>
    <w:rsid w:val="00E95E32"/>
    <w:rsid w:val="00EA0A2F"/>
    <w:rsid w:val="00EA2119"/>
    <w:rsid w:val="00EA58A6"/>
    <w:rsid w:val="00EA6645"/>
    <w:rsid w:val="00EA6834"/>
    <w:rsid w:val="00EA71A7"/>
    <w:rsid w:val="00EB2047"/>
    <w:rsid w:val="00EC00DC"/>
    <w:rsid w:val="00EC38AC"/>
    <w:rsid w:val="00EC4A17"/>
    <w:rsid w:val="00EC6EDE"/>
    <w:rsid w:val="00ED3B82"/>
    <w:rsid w:val="00ED503D"/>
    <w:rsid w:val="00ED6C5C"/>
    <w:rsid w:val="00EE1A4C"/>
    <w:rsid w:val="00EE1D8D"/>
    <w:rsid w:val="00EE2DD5"/>
    <w:rsid w:val="00EE3B4D"/>
    <w:rsid w:val="00EE43A1"/>
    <w:rsid w:val="00EE57AB"/>
    <w:rsid w:val="00EE6DB0"/>
    <w:rsid w:val="00EF13F2"/>
    <w:rsid w:val="00EF4D0F"/>
    <w:rsid w:val="00EF6846"/>
    <w:rsid w:val="00EF6A78"/>
    <w:rsid w:val="00EF6FBD"/>
    <w:rsid w:val="00EF7066"/>
    <w:rsid w:val="00EF7407"/>
    <w:rsid w:val="00EF7DAB"/>
    <w:rsid w:val="00F0076D"/>
    <w:rsid w:val="00F00B67"/>
    <w:rsid w:val="00F01C62"/>
    <w:rsid w:val="00F01D36"/>
    <w:rsid w:val="00F025BE"/>
    <w:rsid w:val="00F02AAA"/>
    <w:rsid w:val="00F032EB"/>
    <w:rsid w:val="00F04553"/>
    <w:rsid w:val="00F05E3B"/>
    <w:rsid w:val="00F115D9"/>
    <w:rsid w:val="00F13E06"/>
    <w:rsid w:val="00F13E38"/>
    <w:rsid w:val="00F16EB6"/>
    <w:rsid w:val="00F211C2"/>
    <w:rsid w:val="00F22146"/>
    <w:rsid w:val="00F241F7"/>
    <w:rsid w:val="00F30332"/>
    <w:rsid w:val="00F31BC5"/>
    <w:rsid w:val="00F31DA0"/>
    <w:rsid w:val="00F32A3C"/>
    <w:rsid w:val="00F374EF"/>
    <w:rsid w:val="00F40CE2"/>
    <w:rsid w:val="00F40DA8"/>
    <w:rsid w:val="00F449FE"/>
    <w:rsid w:val="00F47A1A"/>
    <w:rsid w:val="00F50206"/>
    <w:rsid w:val="00F50BA7"/>
    <w:rsid w:val="00F55BE5"/>
    <w:rsid w:val="00F5606D"/>
    <w:rsid w:val="00F56318"/>
    <w:rsid w:val="00F570F3"/>
    <w:rsid w:val="00F575A2"/>
    <w:rsid w:val="00F60519"/>
    <w:rsid w:val="00F61847"/>
    <w:rsid w:val="00F618B0"/>
    <w:rsid w:val="00F620CA"/>
    <w:rsid w:val="00F62CBC"/>
    <w:rsid w:val="00F64275"/>
    <w:rsid w:val="00F64BC0"/>
    <w:rsid w:val="00F65CA8"/>
    <w:rsid w:val="00F66A22"/>
    <w:rsid w:val="00F67783"/>
    <w:rsid w:val="00F71BE9"/>
    <w:rsid w:val="00F72FB1"/>
    <w:rsid w:val="00F73485"/>
    <w:rsid w:val="00F741DB"/>
    <w:rsid w:val="00F76C0F"/>
    <w:rsid w:val="00F80707"/>
    <w:rsid w:val="00F822D0"/>
    <w:rsid w:val="00F826AC"/>
    <w:rsid w:val="00F84E11"/>
    <w:rsid w:val="00F87477"/>
    <w:rsid w:val="00F9061E"/>
    <w:rsid w:val="00F956BE"/>
    <w:rsid w:val="00F97810"/>
    <w:rsid w:val="00FA138F"/>
    <w:rsid w:val="00FA26FE"/>
    <w:rsid w:val="00FA3F97"/>
    <w:rsid w:val="00FA7D7A"/>
    <w:rsid w:val="00FB0A0E"/>
    <w:rsid w:val="00FB2BFF"/>
    <w:rsid w:val="00FC365C"/>
    <w:rsid w:val="00FC7F97"/>
    <w:rsid w:val="00FD191F"/>
    <w:rsid w:val="00FE04F9"/>
    <w:rsid w:val="00FE06C8"/>
    <w:rsid w:val="00FE1F13"/>
    <w:rsid w:val="00FE3356"/>
    <w:rsid w:val="00FE44AB"/>
    <w:rsid w:val="00FE5CD1"/>
    <w:rsid w:val="00FE5E49"/>
    <w:rsid w:val="00FE6048"/>
    <w:rsid w:val="00FF02CD"/>
    <w:rsid w:val="00FF0592"/>
    <w:rsid w:val="00FF08A4"/>
    <w:rsid w:val="00FF0BE8"/>
    <w:rsid w:val="00FF281A"/>
    <w:rsid w:val="00FF2A23"/>
    <w:rsid w:val="00FF332D"/>
    <w:rsid w:val="00FF466F"/>
    <w:rsid w:val="00FF4D5D"/>
    <w:rsid w:val="00FF6A6D"/>
    <w:rsid w:val="00FF7F6A"/>
    <w:rsid w:val="135A133D"/>
    <w:rsid w:val="1B1812DF"/>
    <w:rsid w:val="40CD48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77A81A"/>
  <w15:docId w15:val="{85ADD1F5-4E4E-48D4-8BF1-A243D0DED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locked="1" w:uiPriority="39" w:unhideWhenUsed="1"/>
    <w:lsdException w:name="toc 6" w:locked="1" w:uiPriority="39" w:unhideWhenUsed="1"/>
    <w:lsdException w:name="toc 7" w:locked="1" w:uiPriority="39" w:unhideWhenUsed="1"/>
    <w:lsdException w:name="toc 8" w:locked="1" w:uiPriority="39" w:unhideWhenUsed="1"/>
    <w:lsdException w:name="toc 9" w:locked="1" w:uiPriority="39" w:unhideWhenUsed="1"/>
    <w:lsdException w:name="Normal Indent" w:semiHidden="1" w:unhideWhenUsed="1"/>
    <w:lsdException w:name="footnote text" w:uiPriority="0"/>
    <w:lsdException w:name="annotation text" w:semiHidden="1" w:qFormat="1"/>
    <w:lsdException w:name="header" w:qFormat="1"/>
    <w:lsdException w:name="footer" w:qFormat="1"/>
    <w:lsdException w:name="index heading" w:semiHidden="1" w:unhideWhenUsed="1"/>
    <w:lsdException w:name="caption" w:uiPriority="35" w:qFormat="1"/>
    <w:lsdException w:name="table of figures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qFormat="1"/>
    <w:lsdException w:name="line number" w:uiPriority="0"/>
    <w:lsdException w:name="page number" w:semiHidden="1" w:unhideWhenUsed="1"/>
    <w:lsdException w:name="endnote reference" w:semiHidden="1" w:qFormat="1"/>
    <w:lsdException w:name="endnote text" w:semiHidden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qFormat="1"/>
    <w:lsdException w:name="Strong" w:locked="1" w:uiPriority="22" w:qFormat="1"/>
    <w:lsdException w:name="Emphasis" w:locked="1" w:uiPriority="20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 w:qFormat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10"/>
    <w:next w:val="a0"/>
    <w:link w:val="11"/>
    <w:qFormat/>
    <w:pPr>
      <w:jc w:val="both"/>
      <w:outlineLvl w:val="0"/>
    </w:pPr>
  </w:style>
  <w:style w:type="paragraph" w:styleId="20">
    <w:name w:val="heading 2"/>
    <w:basedOn w:val="a0"/>
    <w:next w:val="a0"/>
    <w:link w:val="21"/>
    <w:uiPriority w:val="9"/>
    <w:qFormat/>
    <w:pPr>
      <w:keepNext/>
      <w:numPr>
        <w:ilvl w:val="1"/>
        <w:numId w:val="1"/>
      </w:numPr>
      <w:spacing w:before="120" w:after="120" w:line="240" w:lineRule="auto"/>
      <w:outlineLvl w:val="1"/>
    </w:pPr>
    <w:rPr>
      <w:rFonts w:ascii="Arial" w:eastAsia="Times New Roman" w:hAnsi="Arial" w:cs="Arial"/>
      <w:bCs/>
      <w:iCs/>
      <w:sz w:val="28"/>
      <w:szCs w:val="28"/>
      <w:lang w:eastAsia="ru-RU"/>
    </w:rPr>
  </w:style>
  <w:style w:type="paragraph" w:styleId="3">
    <w:name w:val="heading 3"/>
    <w:basedOn w:val="a0"/>
    <w:next w:val="a0"/>
    <w:link w:val="31"/>
    <w:qFormat/>
    <w:pPr>
      <w:keepNext/>
      <w:keepLines/>
      <w:numPr>
        <w:ilvl w:val="2"/>
        <w:numId w:val="1"/>
      </w:numPr>
      <w:spacing w:before="40" w:after="0"/>
      <w:outlineLvl w:val="2"/>
    </w:pPr>
    <w:rPr>
      <w:rFonts w:ascii="Times New Roman" w:eastAsia="Times New Roman" w:hAnsi="Times New Roman"/>
      <w:sz w:val="24"/>
      <w:szCs w:val="24"/>
    </w:rPr>
  </w:style>
  <w:style w:type="paragraph" w:styleId="40">
    <w:name w:val="heading 4"/>
    <w:basedOn w:val="a1"/>
    <w:next w:val="a0"/>
    <w:link w:val="41"/>
    <w:uiPriority w:val="9"/>
    <w:qFormat/>
    <w:pPr>
      <w:outlineLvl w:val="3"/>
    </w:pPr>
  </w:style>
  <w:style w:type="paragraph" w:styleId="5">
    <w:name w:val="heading 5"/>
    <w:basedOn w:val="a0"/>
    <w:next w:val="a0"/>
    <w:link w:val="51"/>
    <w:uiPriority w:val="9"/>
    <w:qFormat/>
    <w:pPr>
      <w:keepNext/>
      <w:keepLines/>
      <w:numPr>
        <w:ilvl w:val="4"/>
        <w:numId w:val="1"/>
      </w:numPr>
      <w:spacing w:before="40" w:after="0"/>
      <w:outlineLvl w:val="4"/>
    </w:pPr>
    <w:rPr>
      <w:rFonts w:ascii="Calibri Light" w:eastAsia="Times New Roman" w:hAnsi="Calibri Light"/>
      <w:color w:val="2E74B5"/>
    </w:rPr>
  </w:style>
  <w:style w:type="paragraph" w:styleId="6">
    <w:name w:val="heading 6"/>
    <w:basedOn w:val="a0"/>
    <w:next w:val="a0"/>
    <w:link w:val="60"/>
    <w:uiPriority w:val="9"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ascii="Calibri Light" w:eastAsia="Times New Roman" w:hAnsi="Calibri Light"/>
      <w:color w:val="1F4D78"/>
    </w:rPr>
  </w:style>
  <w:style w:type="paragraph" w:styleId="70">
    <w:name w:val="heading 7"/>
    <w:basedOn w:val="a0"/>
    <w:next w:val="a0"/>
    <w:link w:val="71"/>
    <w:uiPriority w:val="9"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ascii="Calibri Light" w:eastAsia="Times New Roman" w:hAnsi="Calibri Light"/>
      <w:i/>
      <w:iCs/>
      <w:color w:val="1F4D78"/>
    </w:rPr>
  </w:style>
  <w:style w:type="paragraph" w:styleId="8">
    <w:name w:val="heading 8"/>
    <w:basedOn w:val="a0"/>
    <w:next w:val="a0"/>
    <w:link w:val="81"/>
    <w:uiPriority w:val="9"/>
    <w:qFormat/>
    <w:pPr>
      <w:keepNext/>
      <w:keepLines/>
      <w:numPr>
        <w:ilvl w:val="7"/>
        <w:numId w:val="1"/>
      </w:numPr>
      <w:spacing w:before="40" w:after="0"/>
      <w:outlineLvl w:val="7"/>
    </w:pPr>
    <w:rPr>
      <w:rFonts w:ascii="Calibri Light" w:eastAsia="Times New Roman" w:hAnsi="Calibri Light"/>
      <w:color w:val="272727"/>
      <w:sz w:val="21"/>
      <w:szCs w:val="21"/>
    </w:rPr>
  </w:style>
  <w:style w:type="paragraph" w:styleId="9">
    <w:name w:val="heading 9"/>
    <w:basedOn w:val="a0"/>
    <w:next w:val="a0"/>
    <w:link w:val="90"/>
    <w:uiPriority w:val="9"/>
    <w:qFormat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10">
    <w:name w:val="toc 1"/>
    <w:basedOn w:val="a0"/>
    <w:next w:val="a0"/>
    <w:autoRedefine/>
    <w:uiPriority w:val="39"/>
    <w:qFormat/>
    <w:pPr>
      <w:tabs>
        <w:tab w:val="left" w:pos="709"/>
        <w:tab w:val="right" w:leader="dot" w:pos="10176"/>
      </w:tabs>
      <w:spacing w:after="0" w:line="360" w:lineRule="auto"/>
      <w:ind w:left="426" w:right="284"/>
    </w:pPr>
    <w:rPr>
      <w:rFonts w:ascii="Times New Roman" w:hAnsi="Times New Roman"/>
      <w:sz w:val="28"/>
      <w:szCs w:val="28"/>
    </w:rPr>
  </w:style>
  <w:style w:type="paragraph" w:styleId="a1">
    <w:name w:val="Title"/>
    <w:basedOn w:val="10"/>
    <w:next w:val="a0"/>
    <w:link w:val="a5"/>
    <w:qFormat/>
    <w:locked/>
    <w:pPr>
      <w:jc w:val="center"/>
    </w:pPr>
  </w:style>
  <w:style w:type="character" w:styleId="a6">
    <w:name w:val="FollowedHyperlink"/>
    <w:basedOn w:val="a2"/>
    <w:uiPriority w:val="99"/>
    <w:semiHidden/>
    <w:qFormat/>
    <w:rPr>
      <w:rFonts w:cs="Times New Roman"/>
      <w:color w:val="954F72"/>
      <w:u w:val="single"/>
    </w:rPr>
  </w:style>
  <w:style w:type="character" w:styleId="a7">
    <w:name w:val="annotation reference"/>
    <w:basedOn w:val="a2"/>
    <w:uiPriority w:val="99"/>
    <w:semiHidden/>
    <w:qFormat/>
    <w:rPr>
      <w:rFonts w:cs="Times New Roman"/>
      <w:sz w:val="16"/>
      <w:szCs w:val="16"/>
    </w:rPr>
  </w:style>
  <w:style w:type="character" w:styleId="a8">
    <w:name w:val="endnote reference"/>
    <w:basedOn w:val="a2"/>
    <w:uiPriority w:val="99"/>
    <w:semiHidden/>
    <w:qFormat/>
    <w:rPr>
      <w:rFonts w:cs="Times New Roman"/>
      <w:vertAlign w:val="superscript"/>
    </w:rPr>
  </w:style>
  <w:style w:type="character" w:styleId="a9">
    <w:name w:val="Emphasis"/>
    <w:basedOn w:val="a2"/>
    <w:uiPriority w:val="20"/>
    <w:qFormat/>
    <w:locked/>
    <w:rPr>
      <w:i/>
      <w:iCs/>
    </w:rPr>
  </w:style>
  <w:style w:type="character" w:styleId="aa">
    <w:name w:val="Hyperlink"/>
    <w:basedOn w:val="a2"/>
    <w:uiPriority w:val="99"/>
    <w:qFormat/>
    <w:rPr>
      <w:rFonts w:cs="Times New Roman"/>
      <w:color w:val="0563C1"/>
      <w:u w:val="single"/>
    </w:rPr>
  </w:style>
  <w:style w:type="character" w:styleId="HTML">
    <w:name w:val="HTML Code"/>
    <w:basedOn w:val="a2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b">
    <w:name w:val="line number"/>
    <w:basedOn w:val="a2"/>
  </w:style>
  <w:style w:type="character" w:styleId="ac">
    <w:name w:val="Strong"/>
    <w:basedOn w:val="a2"/>
    <w:uiPriority w:val="22"/>
    <w:qFormat/>
    <w:locked/>
    <w:rPr>
      <w:b/>
      <w:bCs/>
    </w:rPr>
  </w:style>
  <w:style w:type="character" w:styleId="HTML0">
    <w:name w:val="HTML Cite"/>
    <w:basedOn w:val="a2"/>
    <w:uiPriority w:val="99"/>
    <w:semiHidden/>
    <w:unhideWhenUsed/>
    <w:qFormat/>
    <w:rPr>
      <w:i/>
      <w:iCs/>
    </w:rPr>
  </w:style>
  <w:style w:type="paragraph" w:styleId="ad">
    <w:name w:val="Balloon Text"/>
    <w:basedOn w:val="a0"/>
    <w:link w:val="ae"/>
    <w:uiPriority w:val="99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">
    <w:name w:val="endnote text"/>
    <w:basedOn w:val="a0"/>
    <w:link w:val="af0"/>
    <w:uiPriority w:val="99"/>
    <w:semiHidden/>
    <w:qFormat/>
    <w:pPr>
      <w:spacing w:after="0" w:line="240" w:lineRule="auto"/>
    </w:pPr>
    <w:rPr>
      <w:sz w:val="20"/>
      <w:szCs w:val="20"/>
    </w:rPr>
  </w:style>
  <w:style w:type="paragraph" w:styleId="af1">
    <w:name w:val="caption"/>
    <w:basedOn w:val="a0"/>
    <w:next w:val="a0"/>
    <w:link w:val="af2"/>
    <w:uiPriority w:val="35"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3">
    <w:name w:val="annotation text"/>
    <w:basedOn w:val="a0"/>
    <w:link w:val="af4"/>
    <w:uiPriority w:val="99"/>
    <w:semiHidden/>
    <w:qFormat/>
    <w:pPr>
      <w:spacing w:line="240" w:lineRule="auto"/>
    </w:pPr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qFormat/>
    <w:rPr>
      <w:b/>
      <w:bCs/>
    </w:rPr>
  </w:style>
  <w:style w:type="paragraph" w:styleId="af7">
    <w:name w:val="Document Map"/>
    <w:basedOn w:val="a0"/>
    <w:link w:val="af8"/>
    <w:uiPriority w:val="99"/>
    <w:semiHidden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9">
    <w:name w:val="footnote text"/>
    <w:basedOn w:val="a0"/>
    <w:link w:val="afa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paragraph" w:styleId="82">
    <w:name w:val="toc 8"/>
    <w:basedOn w:val="a0"/>
    <w:next w:val="a0"/>
    <w:autoRedefine/>
    <w:uiPriority w:val="39"/>
    <w:unhideWhenUsed/>
    <w:locked/>
    <w:pPr>
      <w:spacing w:after="100"/>
      <w:ind w:left="1540"/>
    </w:pPr>
    <w:rPr>
      <w:rFonts w:asciiTheme="minorHAnsi" w:eastAsiaTheme="minorEastAsia" w:hAnsiTheme="minorHAnsi" w:cstheme="minorBidi"/>
      <w:lang w:eastAsia="ru-RU"/>
    </w:rPr>
  </w:style>
  <w:style w:type="paragraph" w:styleId="afb">
    <w:name w:val="header"/>
    <w:basedOn w:val="a0"/>
    <w:link w:val="afc"/>
    <w:uiPriority w:val="99"/>
    <w:qFormat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paragraph" w:styleId="91">
    <w:name w:val="toc 9"/>
    <w:basedOn w:val="a0"/>
    <w:next w:val="a0"/>
    <w:autoRedefine/>
    <w:uiPriority w:val="39"/>
    <w:unhideWhenUsed/>
    <w:locked/>
    <w:pPr>
      <w:spacing w:after="100"/>
      <w:ind w:left="1760"/>
    </w:pPr>
    <w:rPr>
      <w:rFonts w:asciiTheme="minorHAnsi" w:eastAsiaTheme="minorEastAsia" w:hAnsiTheme="minorHAnsi" w:cstheme="minorBidi"/>
      <w:lang w:eastAsia="ru-RU"/>
    </w:rPr>
  </w:style>
  <w:style w:type="paragraph" w:styleId="72">
    <w:name w:val="toc 7"/>
    <w:basedOn w:val="a0"/>
    <w:next w:val="a0"/>
    <w:autoRedefine/>
    <w:uiPriority w:val="39"/>
    <w:unhideWhenUsed/>
    <w:locked/>
    <w:pPr>
      <w:spacing w:after="100"/>
      <w:ind w:left="1320"/>
    </w:pPr>
    <w:rPr>
      <w:rFonts w:asciiTheme="minorHAnsi" w:eastAsiaTheme="minorEastAsia" w:hAnsiTheme="minorHAnsi" w:cstheme="minorBidi"/>
      <w:lang w:eastAsia="ru-RU"/>
    </w:rPr>
  </w:style>
  <w:style w:type="paragraph" w:styleId="afd">
    <w:name w:val="Body Text"/>
    <w:basedOn w:val="a0"/>
    <w:link w:val="afe"/>
    <w:autoRedefine/>
    <w:qFormat/>
    <w:pPr>
      <w:spacing w:after="0" w:line="240" w:lineRule="auto"/>
      <w:ind w:right="113"/>
    </w:pPr>
    <w:rPr>
      <w:rFonts w:ascii="Times New Roman" w:eastAsia="Times New Roman" w:hAnsi="Times New Roman"/>
      <w:sz w:val="28"/>
      <w:szCs w:val="20"/>
      <w:lang w:eastAsia="ru-RU"/>
    </w:rPr>
  </w:style>
  <w:style w:type="paragraph" w:styleId="61">
    <w:name w:val="toc 6"/>
    <w:basedOn w:val="a0"/>
    <w:next w:val="a0"/>
    <w:autoRedefine/>
    <w:uiPriority w:val="39"/>
    <w:unhideWhenUsed/>
    <w:locked/>
    <w:pPr>
      <w:spacing w:after="100"/>
      <w:ind w:left="1100"/>
    </w:pPr>
    <w:rPr>
      <w:rFonts w:asciiTheme="minorHAnsi" w:eastAsiaTheme="minorEastAsia" w:hAnsiTheme="minorHAnsi" w:cstheme="minorBidi"/>
      <w:lang w:eastAsia="ru-RU"/>
    </w:rPr>
  </w:style>
  <w:style w:type="paragraph" w:styleId="aff">
    <w:name w:val="table of figures"/>
    <w:basedOn w:val="a0"/>
    <w:next w:val="a0"/>
    <w:uiPriority w:val="99"/>
    <w:qFormat/>
    <w:pPr>
      <w:spacing w:after="0"/>
    </w:pPr>
  </w:style>
  <w:style w:type="paragraph" w:styleId="32">
    <w:name w:val="toc 3"/>
    <w:basedOn w:val="a0"/>
    <w:next w:val="a0"/>
    <w:autoRedefine/>
    <w:uiPriority w:val="39"/>
    <w:qFormat/>
    <w:pPr>
      <w:tabs>
        <w:tab w:val="left" w:pos="1134"/>
        <w:tab w:val="right" w:leader="dot" w:pos="10176"/>
        <w:tab w:val="right" w:leader="dot" w:pos="10478"/>
      </w:tabs>
      <w:spacing w:after="0" w:line="360" w:lineRule="auto"/>
      <w:ind w:left="284" w:right="284"/>
    </w:pPr>
    <w:rPr>
      <w:rFonts w:ascii="Times New Roman" w:hAnsi="Times New Roman"/>
      <w:sz w:val="28"/>
      <w:szCs w:val="28"/>
    </w:rPr>
  </w:style>
  <w:style w:type="paragraph" w:styleId="22">
    <w:name w:val="toc 2"/>
    <w:basedOn w:val="a0"/>
    <w:next w:val="a0"/>
    <w:autoRedefine/>
    <w:uiPriority w:val="39"/>
    <w:qFormat/>
    <w:pPr>
      <w:tabs>
        <w:tab w:val="left" w:pos="426"/>
        <w:tab w:val="left" w:pos="880"/>
        <w:tab w:val="right" w:leader="dot" w:pos="10176"/>
        <w:tab w:val="right" w:leader="dot" w:pos="10204"/>
      </w:tabs>
      <w:spacing w:after="100"/>
      <w:ind w:left="426" w:right="282"/>
      <w:jc w:val="both"/>
    </w:pPr>
  </w:style>
  <w:style w:type="paragraph" w:styleId="42">
    <w:name w:val="toc 4"/>
    <w:basedOn w:val="a0"/>
    <w:next w:val="a0"/>
    <w:autoRedefine/>
    <w:uiPriority w:val="39"/>
    <w:qFormat/>
    <w:pPr>
      <w:tabs>
        <w:tab w:val="left" w:pos="1276"/>
        <w:tab w:val="right" w:leader="dot" w:pos="10176"/>
        <w:tab w:val="right" w:leader="dot" w:pos="10206"/>
      </w:tabs>
      <w:spacing w:after="100"/>
      <w:ind w:left="426"/>
    </w:pPr>
  </w:style>
  <w:style w:type="paragraph" w:styleId="52">
    <w:name w:val="toc 5"/>
    <w:basedOn w:val="a0"/>
    <w:next w:val="a0"/>
    <w:autoRedefine/>
    <w:uiPriority w:val="39"/>
    <w:unhideWhenUsed/>
    <w:locked/>
    <w:pPr>
      <w:spacing w:after="100"/>
      <w:ind w:left="880"/>
    </w:pPr>
    <w:rPr>
      <w:rFonts w:asciiTheme="minorHAnsi" w:eastAsiaTheme="minorEastAsia" w:hAnsiTheme="minorHAnsi" w:cstheme="minorBidi"/>
      <w:lang w:eastAsia="ru-RU"/>
    </w:rPr>
  </w:style>
  <w:style w:type="paragraph" w:styleId="aff0">
    <w:name w:val="Body Text Indent"/>
    <w:basedOn w:val="a0"/>
    <w:link w:val="aff1"/>
    <w:qFormat/>
    <w:pPr>
      <w:spacing w:after="120" w:line="240" w:lineRule="auto"/>
      <w:ind w:left="283"/>
    </w:pPr>
    <w:rPr>
      <w:rFonts w:ascii="Times New Roman" w:eastAsia="Times New Roman" w:hAnsi="Times New Roman"/>
      <w:sz w:val="20"/>
      <w:szCs w:val="20"/>
      <w:lang w:eastAsia="ru-RU"/>
    </w:rPr>
  </w:style>
  <w:style w:type="paragraph" w:styleId="aff2">
    <w:name w:val="footer"/>
    <w:basedOn w:val="a0"/>
    <w:link w:val="aff3"/>
    <w:uiPriority w:val="99"/>
    <w:qFormat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paragraph" w:styleId="aff4">
    <w:name w:val="Normal (Web)"/>
    <w:basedOn w:val="a0"/>
    <w:link w:val="aff5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6">
    <w:name w:val="Subtitle"/>
    <w:basedOn w:val="a0"/>
    <w:next w:val="a0"/>
    <w:link w:val="aff7"/>
    <w:uiPriority w:val="11"/>
    <w:qFormat/>
    <w:locked/>
    <w:rPr>
      <w:rFonts w:ascii="Cambria" w:eastAsia="Times New Roman" w:hAnsi="Cambria"/>
      <w:i/>
      <w:iCs/>
      <w:color w:val="4F81BD"/>
      <w:spacing w:val="15"/>
      <w:sz w:val="24"/>
      <w:szCs w:val="24"/>
      <w:lang w:val="en-US" w:eastAsia="ru-RU" w:bidi="en-US"/>
    </w:rPr>
  </w:style>
  <w:style w:type="paragraph" w:styleId="HTML1">
    <w:name w:val="HTML Preformatted"/>
    <w:basedOn w:val="a0"/>
    <w:link w:val="HTML2"/>
    <w:uiPriority w:val="99"/>
    <w:unhideWhenUsed/>
    <w:qFormat/>
    <w:pPr>
      <w:spacing w:after="0" w:line="240" w:lineRule="auto"/>
    </w:pPr>
    <w:rPr>
      <w:rFonts w:ascii="Consolas" w:hAnsi="Consolas" w:cs="Consolas"/>
      <w:sz w:val="20"/>
      <w:szCs w:val="20"/>
    </w:rPr>
  </w:style>
  <w:style w:type="table" w:styleId="12">
    <w:name w:val="Table Grid 1"/>
    <w:basedOn w:val="a3"/>
    <w:uiPriority w:val="99"/>
    <w:semiHidden/>
    <w:unhideWhenUsed/>
    <w:pPr>
      <w:spacing w:after="160" w:line="259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</w:style>
  <w:style w:type="table" w:styleId="aff8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"/>
    <w:basedOn w:val="a2"/>
    <w:link w:val="1"/>
    <w:qFormat/>
    <w:locked/>
    <w:rPr>
      <w:rFonts w:ascii="Times New Roman" w:hAnsi="Times New Roman"/>
      <w:sz w:val="28"/>
      <w:szCs w:val="28"/>
      <w:lang w:eastAsia="en-US"/>
    </w:rPr>
  </w:style>
  <w:style w:type="character" w:customStyle="1" w:styleId="21">
    <w:name w:val="Заголовок 2 Знак"/>
    <w:basedOn w:val="a2"/>
    <w:link w:val="20"/>
    <w:uiPriority w:val="9"/>
    <w:qFormat/>
    <w:locked/>
    <w:rPr>
      <w:rFonts w:ascii="Arial" w:eastAsia="Times New Roman" w:hAnsi="Arial" w:cs="Arial"/>
      <w:bCs/>
      <w:iCs/>
      <w:sz w:val="28"/>
      <w:szCs w:val="28"/>
    </w:rPr>
  </w:style>
  <w:style w:type="character" w:customStyle="1" w:styleId="31">
    <w:name w:val="Заголовок 3 Знак"/>
    <w:basedOn w:val="a2"/>
    <w:link w:val="3"/>
    <w:qFormat/>
    <w:locked/>
    <w:rPr>
      <w:rFonts w:ascii="Times New Roman" w:eastAsia="Times New Roman" w:hAnsi="Times New Roman"/>
      <w:sz w:val="24"/>
      <w:szCs w:val="24"/>
      <w:lang w:eastAsia="en-US"/>
    </w:rPr>
  </w:style>
  <w:style w:type="character" w:customStyle="1" w:styleId="41">
    <w:name w:val="Заголовок 4 Знак"/>
    <w:basedOn w:val="a2"/>
    <w:link w:val="40"/>
    <w:uiPriority w:val="9"/>
    <w:locked/>
    <w:rPr>
      <w:rFonts w:ascii="Times New Roman" w:hAnsi="Times New Roman"/>
      <w:sz w:val="28"/>
      <w:szCs w:val="28"/>
      <w:lang w:eastAsia="en-US"/>
    </w:rPr>
  </w:style>
  <w:style w:type="character" w:customStyle="1" w:styleId="51">
    <w:name w:val="Заголовок 5 Знак"/>
    <w:basedOn w:val="a2"/>
    <w:link w:val="5"/>
    <w:uiPriority w:val="9"/>
    <w:qFormat/>
    <w:locked/>
    <w:rPr>
      <w:rFonts w:ascii="Calibri Light" w:eastAsia="Times New Roman" w:hAnsi="Calibri Light"/>
      <w:color w:val="2E74B5"/>
      <w:lang w:eastAsia="en-US"/>
    </w:rPr>
  </w:style>
  <w:style w:type="character" w:customStyle="1" w:styleId="60">
    <w:name w:val="Заголовок 6 Знак"/>
    <w:basedOn w:val="a2"/>
    <w:link w:val="6"/>
    <w:uiPriority w:val="9"/>
    <w:locked/>
    <w:rPr>
      <w:rFonts w:ascii="Calibri Light" w:eastAsia="Times New Roman" w:hAnsi="Calibri Light"/>
      <w:color w:val="1F4D78"/>
      <w:lang w:eastAsia="en-US"/>
    </w:rPr>
  </w:style>
  <w:style w:type="character" w:customStyle="1" w:styleId="71">
    <w:name w:val="Заголовок 7 Знак"/>
    <w:basedOn w:val="a2"/>
    <w:link w:val="70"/>
    <w:uiPriority w:val="9"/>
    <w:locked/>
    <w:rPr>
      <w:rFonts w:ascii="Calibri Light" w:eastAsia="Times New Roman" w:hAnsi="Calibri Light"/>
      <w:i/>
      <w:iCs/>
      <w:color w:val="1F4D78"/>
      <w:lang w:eastAsia="en-US"/>
    </w:rPr>
  </w:style>
  <w:style w:type="character" w:customStyle="1" w:styleId="81">
    <w:name w:val="Заголовок 8 Знак"/>
    <w:basedOn w:val="a2"/>
    <w:link w:val="8"/>
    <w:uiPriority w:val="9"/>
    <w:qFormat/>
    <w:locked/>
    <w:rPr>
      <w:rFonts w:ascii="Calibri Light" w:eastAsia="Times New Roman" w:hAnsi="Calibri Light"/>
      <w:color w:val="272727"/>
      <w:sz w:val="21"/>
      <w:szCs w:val="21"/>
      <w:lang w:eastAsia="en-US"/>
    </w:rPr>
  </w:style>
  <w:style w:type="character" w:customStyle="1" w:styleId="90">
    <w:name w:val="Заголовок 9 Знак"/>
    <w:basedOn w:val="a2"/>
    <w:link w:val="9"/>
    <w:uiPriority w:val="9"/>
    <w:qFormat/>
    <w:locked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character" w:customStyle="1" w:styleId="afc">
    <w:name w:val="Верхний колонтитул Знак"/>
    <w:basedOn w:val="a2"/>
    <w:link w:val="afb"/>
    <w:uiPriority w:val="99"/>
    <w:locked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ff3">
    <w:name w:val="Нижний колонтитул Знак"/>
    <w:basedOn w:val="a2"/>
    <w:link w:val="aff2"/>
    <w:uiPriority w:val="99"/>
    <w:qFormat/>
    <w:locked/>
    <w:rPr>
      <w:rFonts w:ascii="Times New Roman" w:hAnsi="Times New Roman" w:cs="Times New Roman"/>
      <w:sz w:val="20"/>
      <w:szCs w:val="20"/>
      <w:lang w:eastAsia="ru-RU"/>
    </w:rPr>
  </w:style>
  <w:style w:type="paragraph" w:styleId="aff9">
    <w:name w:val="No Spacing"/>
    <w:link w:val="affa"/>
    <w:uiPriority w:val="1"/>
    <w:qFormat/>
    <w:rPr>
      <w:sz w:val="22"/>
      <w:szCs w:val="22"/>
      <w:lang w:eastAsia="en-US"/>
    </w:rPr>
  </w:style>
  <w:style w:type="paragraph" w:styleId="affb">
    <w:name w:val="List Paragraph"/>
    <w:basedOn w:val="a0"/>
    <w:uiPriority w:val="34"/>
    <w:qFormat/>
    <w:pPr>
      <w:spacing w:after="200" w:line="276" w:lineRule="auto"/>
      <w:ind w:left="720"/>
      <w:contextualSpacing/>
    </w:pPr>
  </w:style>
  <w:style w:type="paragraph" w:customStyle="1" w:styleId="13">
    <w:name w:val="Заголовок оглавления1"/>
    <w:basedOn w:val="1"/>
    <w:next w:val="a0"/>
    <w:uiPriority w:val="39"/>
    <w:qFormat/>
    <w:pPr>
      <w:outlineLvl w:val="9"/>
    </w:pPr>
    <w:rPr>
      <w:lang w:eastAsia="ru-RU"/>
    </w:rPr>
  </w:style>
  <w:style w:type="character" w:customStyle="1" w:styleId="ae">
    <w:name w:val="Текст выноски Знак"/>
    <w:basedOn w:val="a2"/>
    <w:link w:val="ad"/>
    <w:uiPriority w:val="99"/>
    <w:qFormat/>
    <w:locked/>
    <w:rPr>
      <w:rFonts w:ascii="Segoe UI" w:hAnsi="Segoe UI" w:cs="Segoe UI"/>
      <w:sz w:val="18"/>
      <w:szCs w:val="18"/>
    </w:rPr>
  </w:style>
  <w:style w:type="character" w:customStyle="1" w:styleId="af4">
    <w:name w:val="Текст примечания Знак"/>
    <w:basedOn w:val="a2"/>
    <w:link w:val="af3"/>
    <w:uiPriority w:val="99"/>
    <w:semiHidden/>
    <w:qFormat/>
    <w:locked/>
    <w:rPr>
      <w:rFonts w:cs="Times New Roman"/>
      <w:sz w:val="20"/>
      <w:szCs w:val="20"/>
    </w:rPr>
  </w:style>
  <w:style w:type="character" w:customStyle="1" w:styleId="af6">
    <w:name w:val="Тема примечания Знак"/>
    <w:basedOn w:val="af4"/>
    <w:link w:val="af5"/>
    <w:uiPriority w:val="99"/>
    <w:semiHidden/>
    <w:qFormat/>
    <w:locked/>
    <w:rPr>
      <w:rFonts w:cs="Times New Roman"/>
      <w:b/>
      <w:bCs/>
      <w:sz w:val="20"/>
      <w:szCs w:val="20"/>
    </w:rPr>
  </w:style>
  <w:style w:type="character" w:styleId="affc">
    <w:name w:val="Placeholder Text"/>
    <w:basedOn w:val="a2"/>
    <w:uiPriority w:val="99"/>
    <w:semiHidden/>
    <w:qFormat/>
    <w:rPr>
      <w:rFonts w:cs="Times New Roman"/>
      <w:color w:val="808080"/>
    </w:rPr>
  </w:style>
  <w:style w:type="character" w:customStyle="1" w:styleId="af0">
    <w:name w:val="Текст концевой сноски Знак"/>
    <w:basedOn w:val="a2"/>
    <w:link w:val="af"/>
    <w:uiPriority w:val="99"/>
    <w:semiHidden/>
    <w:qFormat/>
    <w:locked/>
    <w:rPr>
      <w:rFonts w:cs="Times New Roman"/>
      <w:sz w:val="20"/>
      <w:szCs w:val="20"/>
    </w:rPr>
  </w:style>
  <w:style w:type="character" w:customStyle="1" w:styleId="af8">
    <w:name w:val="Схема документа Знак"/>
    <w:basedOn w:val="a2"/>
    <w:link w:val="af7"/>
    <w:uiPriority w:val="99"/>
    <w:semiHidden/>
    <w:qFormat/>
    <w:locked/>
    <w:rPr>
      <w:rFonts w:ascii="Tahoma" w:hAnsi="Tahoma" w:cs="Tahoma"/>
      <w:sz w:val="16"/>
      <w:szCs w:val="16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aff5">
    <w:name w:val="Обычный (Интернет) Знак"/>
    <w:link w:val="aff4"/>
    <w:uiPriority w:val="99"/>
    <w:qFormat/>
    <w:locked/>
    <w:rPr>
      <w:rFonts w:ascii="Times New Roman" w:eastAsia="Times New Roman" w:hAnsi="Times New Roman"/>
      <w:sz w:val="24"/>
      <w:szCs w:val="24"/>
    </w:rPr>
  </w:style>
  <w:style w:type="character" w:customStyle="1" w:styleId="afe">
    <w:name w:val="Основной текст Знак"/>
    <w:basedOn w:val="a2"/>
    <w:link w:val="afd"/>
    <w:qFormat/>
    <w:rPr>
      <w:rFonts w:ascii="Times New Roman" w:eastAsia="Times New Roman" w:hAnsi="Times New Roman"/>
      <w:sz w:val="28"/>
      <w:szCs w:val="20"/>
    </w:rPr>
  </w:style>
  <w:style w:type="paragraph" w:customStyle="1" w:styleId="MyNormal">
    <w:name w:val="My Normal"/>
    <w:basedOn w:val="a0"/>
    <w:link w:val="MyNormal0"/>
    <w:qFormat/>
    <w:pPr>
      <w:widowControl w:val="0"/>
      <w:suppressAutoHyphens/>
      <w:spacing w:after="0" w:line="360" w:lineRule="auto"/>
      <w:ind w:firstLine="709"/>
      <w:jc w:val="both"/>
    </w:pPr>
    <w:rPr>
      <w:rFonts w:ascii="Arial" w:eastAsia="Arial Unicode MS" w:hAnsi="Arial"/>
      <w:kern w:val="1"/>
      <w:sz w:val="28"/>
      <w:szCs w:val="28"/>
      <w:lang w:eastAsia="ar-SA"/>
    </w:rPr>
  </w:style>
  <w:style w:type="character" w:customStyle="1" w:styleId="MyNormal0">
    <w:name w:val="My Normal Знак"/>
    <w:basedOn w:val="a2"/>
    <w:link w:val="MyNormal"/>
    <w:qFormat/>
    <w:rPr>
      <w:rFonts w:ascii="Arial" w:eastAsia="Arial Unicode MS" w:hAnsi="Arial"/>
      <w:kern w:val="1"/>
      <w:sz w:val="28"/>
      <w:szCs w:val="28"/>
      <w:lang w:eastAsia="ar-SA"/>
    </w:rPr>
  </w:style>
  <w:style w:type="paragraph" w:customStyle="1" w:styleId="affd">
    <w:name w:val="Основной_по_ГОСТ Знак"/>
    <w:basedOn w:val="a0"/>
    <w:qFormat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character" w:customStyle="1" w:styleId="apple-converted-space">
    <w:name w:val="apple-converted-space"/>
    <w:basedOn w:val="a2"/>
    <w:qFormat/>
  </w:style>
  <w:style w:type="character" w:customStyle="1" w:styleId="HTML2">
    <w:name w:val="Стандартный HTML Знак"/>
    <w:basedOn w:val="a2"/>
    <w:link w:val="HTML1"/>
    <w:uiPriority w:val="99"/>
    <w:qFormat/>
    <w:rPr>
      <w:rFonts w:ascii="Consolas" w:hAnsi="Consolas" w:cs="Consolas"/>
      <w:sz w:val="20"/>
      <w:szCs w:val="20"/>
      <w:lang w:eastAsia="en-US"/>
    </w:rPr>
  </w:style>
  <w:style w:type="character" w:customStyle="1" w:styleId="a5">
    <w:name w:val="Заголовок Знак"/>
    <w:basedOn w:val="a2"/>
    <w:link w:val="a1"/>
    <w:qFormat/>
    <w:rPr>
      <w:rFonts w:ascii="Times New Roman" w:hAnsi="Times New Roman"/>
      <w:sz w:val="28"/>
      <w:szCs w:val="28"/>
      <w:lang w:eastAsia="en-US"/>
    </w:rPr>
  </w:style>
  <w:style w:type="paragraph" w:customStyle="1" w:styleId="listing">
    <w:name w:val="listing"/>
    <w:basedOn w:val="a0"/>
    <w:qFormat/>
    <w:pPr>
      <w:keepNext/>
      <w:keepLines/>
      <w:numPr>
        <w:numId w:val="2"/>
      </w:numPr>
      <w:pBdr>
        <w:top w:val="single" w:sz="4" w:space="2" w:color="A6A6A6"/>
        <w:left w:val="single" w:sz="24" w:space="21" w:color="A6A6A6"/>
        <w:bottom w:val="single" w:sz="4" w:space="4" w:color="A6A6A6"/>
        <w:right w:val="single" w:sz="4" w:space="3" w:color="A6A6A6"/>
      </w:pBdr>
      <w:shd w:val="clear" w:color="auto" w:fill="F2F2F2"/>
      <w:suppressAutoHyphens/>
      <w:spacing w:before="120" w:after="300" w:line="240" w:lineRule="auto"/>
      <w:ind w:left="1332" w:right="1134"/>
      <w:contextualSpacing/>
    </w:pPr>
    <w:rPr>
      <w:rFonts w:ascii="Consolas" w:hAnsi="Consolas"/>
      <w:sz w:val="24"/>
      <w:szCs w:val="24"/>
      <w:lang w:val="en-US" w:eastAsia="ru-RU"/>
    </w:rPr>
  </w:style>
  <w:style w:type="paragraph" w:customStyle="1" w:styleId="affe">
    <w:name w:val="Чертежный"/>
    <w:uiPriority w:val="99"/>
    <w:qFormat/>
    <w:pPr>
      <w:jc w:val="both"/>
    </w:pPr>
    <w:rPr>
      <w:rFonts w:ascii="ISOCPEUR" w:eastAsia="Times New Roman" w:hAnsi="ISOCPEUR"/>
      <w:i/>
      <w:sz w:val="28"/>
      <w:lang w:val="uk-UA"/>
    </w:rPr>
  </w:style>
  <w:style w:type="character" w:customStyle="1" w:styleId="23">
    <w:name w:val="Колонтитул (2)_"/>
    <w:basedOn w:val="a2"/>
    <w:link w:val="24"/>
    <w:qFormat/>
    <w:rPr>
      <w:rFonts w:ascii="Times New Roman" w:eastAsia="Times New Roman" w:hAnsi="Times New Roman"/>
      <w:sz w:val="20"/>
      <w:szCs w:val="20"/>
      <w:shd w:val="clear" w:color="auto" w:fill="FFFFFF"/>
    </w:rPr>
  </w:style>
  <w:style w:type="paragraph" w:customStyle="1" w:styleId="24">
    <w:name w:val="Колонтитул (2)"/>
    <w:basedOn w:val="a0"/>
    <w:link w:val="23"/>
    <w:qFormat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43">
    <w:name w:val="Заголовок №4_"/>
    <w:basedOn w:val="a2"/>
    <w:link w:val="44"/>
    <w:qFormat/>
    <w:rPr>
      <w:rFonts w:ascii="Times New Roman" w:eastAsia="Times New Roman" w:hAnsi="Times New Roman"/>
      <w:b/>
      <w:bCs/>
      <w:sz w:val="28"/>
      <w:szCs w:val="28"/>
      <w:shd w:val="clear" w:color="auto" w:fill="FFFFFF"/>
    </w:rPr>
  </w:style>
  <w:style w:type="paragraph" w:customStyle="1" w:styleId="44">
    <w:name w:val="Заголовок №4"/>
    <w:basedOn w:val="a0"/>
    <w:link w:val="43"/>
    <w:qFormat/>
    <w:pPr>
      <w:widowControl w:val="0"/>
      <w:shd w:val="clear" w:color="auto" w:fill="FFFFFF"/>
      <w:spacing w:after="300" w:line="300" w:lineRule="auto"/>
      <w:outlineLvl w:val="3"/>
    </w:pPr>
    <w:rPr>
      <w:rFonts w:ascii="Times New Roman" w:eastAsia="Times New Roman" w:hAnsi="Times New Roman"/>
      <w:b/>
      <w:bCs/>
      <w:sz w:val="28"/>
      <w:szCs w:val="28"/>
      <w:lang w:eastAsia="ru-RU"/>
    </w:rPr>
  </w:style>
  <w:style w:type="table" w:customStyle="1" w:styleId="15">
    <w:name w:val="Сетка таблицы1"/>
    <w:basedOn w:val="a3"/>
    <w:uiPriority w:val="59"/>
    <w:qFormat/>
    <w:rPr>
      <w:rFonts w:asciiTheme="minorHAnsi" w:eastAsia="Times New Roman" w:hAnsiTheme="minorHAnsi" w:cstheme="minorBid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inplace">
    <w:name w:val="inplace"/>
    <w:basedOn w:val="a2"/>
    <w:qFormat/>
  </w:style>
  <w:style w:type="paragraph" w:customStyle="1" w:styleId="tablecellvalue">
    <w:name w:val="tablecell__value"/>
    <w:basedOn w:val="a0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">
    <w:name w:val="Подпись к таблице_"/>
    <w:basedOn w:val="a2"/>
    <w:link w:val="afff0"/>
    <w:qFormat/>
    <w:rPr>
      <w:rFonts w:ascii="Times New Roman" w:eastAsia="Times New Roman" w:hAnsi="Times New Roman"/>
      <w:sz w:val="19"/>
      <w:szCs w:val="19"/>
      <w:shd w:val="clear" w:color="auto" w:fill="FFFFFF"/>
    </w:rPr>
  </w:style>
  <w:style w:type="paragraph" w:customStyle="1" w:styleId="afff0">
    <w:name w:val="Подпись к таблице"/>
    <w:basedOn w:val="a0"/>
    <w:link w:val="afff"/>
    <w:qFormat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/>
      <w:sz w:val="19"/>
      <w:szCs w:val="19"/>
      <w:lang w:eastAsia="ru-RU"/>
    </w:rPr>
  </w:style>
  <w:style w:type="paragraph" w:customStyle="1" w:styleId="afff1">
    <w:name w:val="Листинг программы"/>
    <w:uiPriority w:val="99"/>
    <w:qFormat/>
    <w:pPr>
      <w:suppressAutoHyphens/>
    </w:pPr>
    <w:rPr>
      <w:rFonts w:ascii="Times New Roman" w:eastAsia="Times New Roman" w:hAnsi="Times New Roman"/>
    </w:rPr>
  </w:style>
  <w:style w:type="character" w:customStyle="1" w:styleId="tdtexthighlightmarkeryellow">
    <w:name w:val="td_text_highlight_marker_yellow"/>
    <w:basedOn w:val="a2"/>
    <w:qFormat/>
  </w:style>
  <w:style w:type="character" w:customStyle="1" w:styleId="name">
    <w:name w:val="name"/>
    <w:basedOn w:val="a2"/>
    <w:qFormat/>
  </w:style>
  <w:style w:type="character" w:customStyle="1" w:styleId="value">
    <w:name w:val="value"/>
    <w:basedOn w:val="a2"/>
    <w:qFormat/>
  </w:style>
  <w:style w:type="character" w:customStyle="1" w:styleId="typography">
    <w:name w:val="typography"/>
    <w:basedOn w:val="a2"/>
    <w:qFormat/>
  </w:style>
  <w:style w:type="table" w:customStyle="1" w:styleId="25">
    <w:name w:val="Сетка таблицы2"/>
    <w:basedOn w:val="a3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"/>
    <w:basedOn w:val="a3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Сильная ссылка1"/>
    <w:basedOn w:val="a2"/>
    <w:uiPriority w:val="32"/>
    <w:qFormat/>
    <w:rPr>
      <w:b/>
      <w:bCs/>
      <w:smallCaps/>
      <w:color w:val="C0504D"/>
      <w:spacing w:val="5"/>
      <w:u w:val="single"/>
    </w:rPr>
  </w:style>
  <w:style w:type="paragraph" w:customStyle="1" w:styleId="afff2">
    <w:name w:val="ДЛЯ ТЕКСТА/"/>
    <w:basedOn w:val="a0"/>
    <w:link w:val="afff3"/>
    <w:autoRedefine/>
    <w:qFormat/>
    <w:pPr>
      <w:suppressAutoHyphens/>
      <w:spacing w:after="0" w:line="360" w:lineRule="auto"/>
      <w:ind w:left="284" w:right="284" w:firstLine="567"/>
      <w:jc w:val="both"/>
    </w:pPr>
    <w:rPr>
      <w:rFonts w:ascii="Times New Roman" w:hAnsi="Times New Roman"/>
      <w:bCs/>
      <w:color w:val="000000"/>
      <w:sz w:val="28"/>
      <w:szCs w:val="28"/>
      <w:lang w:eastAsia="ru-RU"/>
    </w:rPr>
  </w:style>
  <w:style w:type="character" w:customStyle="1" w:styleId="afff3">
    <w:name w:val="ДЛЯ ТЕКСТА/ Знак"/>
    <w:basedOn w:val="a2"/>
    <w:link w:val="afff2"/>
    <w:qFormat/>
    <w:rPr>
      <w:rFonts w:ascii="Times New Roman" w:hAnsi="Times New Roman"/>
      <w:bCs/>
      <w:color w:val="000000"/>
      <w:sz w:val="28"/>
      <w:szCs w:val="28"/>
    </w:rPr>
  </w:style>
  <w:style w:type="paragraph" w:customStyle="1" w:styleId="17">
    <w:name w:val="Стиль1"/>
    <w:basedOn w:val="1"/>
    <w:next w:val="a0"/>
    <w:link w:val="18"/>
    <w:autoRedefine/>
    <w:qFormat/>
    <w:pPr>
      <w:pageBreakBefore/>
      <w:widowControl w:val="0"/>
      <w:tabs>
        <w:tab w:val="clear" w:pos="10176"/>
        <w:tab w:val="right" w:leader="dot" w:pos="709"/>
      </w:tabs>
      <w:suppressAutoHyphens/>
      <w:ind w:left="720" w:hanging="360"/>
      <w:jc w:val="center"/>
    </w:pPr>
    <w:rPr>
      <w:kern w:val="36"/>
    </w:rPr>
  </w:style>
  <w:style w:type="character" w:customStyle="1" w:styleId="18">
    <w:name w:val="Стиль1 Знак"/>
    <w:basedOn w:val="11"/>
    <w:link w:val="17"/>
    <w:qFormat/>
    <w:rPr>
      <w:rFonts w:ascii="Times New Roman" w:hAnsi="Times New Roman"/>
      <w:kern w:val="36"/>
      <w:sz w:val="28"/>
      <w:szCs w:val="28"/>
      <w:lang w:eastAsia="en-US"/>
    </w:rPr>
  </w:style>
  <w:style w:type="paragraph" w:customStyle="1" w:styleId="a">
    <w:name w:val="Для текста"/>
    <w:basedOn w:val="a0"/>
    <w:link w:val="afff4"/>
    <w:autoRedefine/>
    <w:qFormat/>
    <w:pPr>
      <w:numPr>
        <w:numId w:val="3"/>
      </w:numPr>
      <w:suppressAutoHyphens/>
      <w:spacing w:after="0" w:line="360" w:lineRule="auto"/>
      <w:ind w:left="284" w:right="284" w:firstLine="567"/>
      <w:jc w:val="both"/>
    </w:pPr>
    <w:rPr>
      <w:rFonts w:ascii="Times New Roman" w:hAnsi="Times New Roman"/>
      <w:bCs/>
      <w:iCs/>
      <w:sz w:val="28"/>
      <w:szCs w:val="28"/>
      <w:shd w:val="clear" w:color="auto" w:fill="FFFFFF"/>
      <w:lang w:eastAsia="ru-RU"/>
    </w:rPr>
  </w:style>
  <w:style w:type="character" w:customStyle="1" w:styleId="afff4">
    <w:name w:val="Для текста Знак"/>
    <w:basedOn w:val="a2"/>
    <w:link w:val="a"/>
    <w:qFormat/>
    <w:rPr>
      <w:rFonts w:ascii="Times New Roman" w:hAnsi="Times New Roman"/>
      <w:bCs/>
      <w:iCs/>
      <w:sz w:val="28"/>
      <w:szCs w:val="28"/>
    </w:rPr>
  </w:style>
  <w:style w:type="paragraph" w:customStyle="1" w:styleId="2">
    <w:name w:val="Стиль2"/>
    <w:basedOn w:val="20"/>
    <w:link w:val="26"/>
    <w:autoRedefine/>
    <w:qFormat/>
    <w:pPr>
      <w:numPr>
        <w:ilvl w:val="0"/>
        <w:numId w:val="4"/>
      </w:numPr>
    </w:pPr>
    <w:rPr>
      <w:rFonts w:ascii="Times New Roman" w:hAnsi="Times New Roman"/>
      <w:color w:val="4F81BD" w:themeColor="accent1"/>
    </w:rPr>
  </w:style>
  <w:style w:type="character" w:customStyle="1" w:styleId="26">
    <w:name w:val="Стиль2 Знак"/>
    <w:basedOn w:val="21"/>
    <w:link w:val="2"/>
    <w:qFormat/>
    <w:rPr>
      <w:rFonts w:ascii="Times New Roman" w:eastAsia="Times New Roman" w:hAnsi="Times New Roman" w:cs="Arial"/>
      <w:bCs/>
      <w:iCs/>
      <w:color w:val="4F81BD" w:themeColor="accent1"/>
      <w:sz w:val="28"/>
      <w:szCs w:val="28"/>
    </w:rPr>
  </w:style>
  <w:style w:type="paragraph" w:customStyle="1" w:styleId="30">
    <w:name w:val="Стиль3"/>
    <w:basedOn w:val="3"/>
    <w:link w:val="34"/>
    <w:autoRedefine/>
    <w:qFormat/>
    <w:pPr>
      <w:numPr>
        <w:ilvl w:val="0"/>
        <w:numId w:val="5"/>
      </w:numPr>
    </w:pPr>
    <w:rPr>
      <w:color w:val="4F81BD" w:themeColor="accent1"/>
    </w:rPr>
  </w:style>
  <w:style w:type="character" w:customStyle="1" w:styleId="34">
    <w:name w:val="Стиль3 Знак"/>
    <w:basedOn w:val="31"/>
    <w:link w:val="30"/>
    <w:qFormat/>
    <w:rPr>
      <w:rFonts w:ascii="Times New Roman" w:eastAsia="Times New Roman" w:hAnsi="Times New Roman"/>
      <w:color w:val="4F81BD" w:themeColor="accent1"/>
      <w:sz w:val="24"/>
      <w:szCs w:val="24"/>
      <w:lang w:eastAsia="en-US"/>
    </w:rPr>
  </w:style>
  <w:style w:type="paragraph" w:customStyle="1" w:styleId="4">
    <w:name w:val="Стиль4"/>
    <w:basedOn w:val="3"/>
    <w:link w:val="45"/>
    <w:autoRedefine/>
    <w:qFormat/>
    <w:pPr>
      <w:numPr>
        <w:ilvl w:val="0"/>
        <w:numId w:val="6"/>
      </w:numPr>
      <w:spacing w:before="0" w:line="360" w:lineRule="auto"/>
      <w:ind w:left="284" w:right="284" w:firstLine="397"/>
    </w:pPr>
    <w:rPr>
      <w:color w:val="4F81BD" w:themeColor="accent1"/>
    </w:rPr>
  </w:style>
  <w:style w:type="character" w:customStyle="1" w:styleId="45">
    <w:name w:val="Стиль4 Знак"/>
    <w:basedOn w:val="31"/>
    <w:link w:val="4"/>
    <w:qFormat/>
    <w:rPr>
      <w:rFonts w:ascii="Times New Roman" w:eastAsia="Times New Roman" w:hAnsi="Times New Roman"/>
      <w:color w:val="4F81BD" w:themeColor="accent1"/>
      <w:sz w:val="24"/>
      <w:szCs w:val="24"/>
      <w:lang w:eastAsia="en-US"/>
    </w:rPr>
  </w:style>
  <w:style w:type="paragraph" w:customStyle="1" w:styleId="50">
    <w:name w:val="Стиль5"/>
    <w:basedOn w:val="20"/>
    <w:next w:val="afff2"/>
    <w:link w:val="53"/>
    <w:autoRedefine/>
    <w:qFormat/>
    <w:pPr>
      <w:numPr>
        <w:ilvl w:val="0"/>
        <w:numId w:val="7"/>
      </w:numPr>
      <w:spacing w:before="0" w:after="0" w:line="360" w:lineRule="auto"/>
      <w:ind w:right="284"/>
    </w:pPr>
    <w:rPr>
      <w:rFonts w:ascii="Times New Roman" w:hAnsi="Times New Roman"/>
      <w:color w:val="4F81BD" w:themeColor="accent1"/>
    </w:rPr>
  </w:style>
  <w:style w:type="character" w:customStyle="1" w:styleId="53">
    <w:name w:val="Стиль5 Знак"/>
    <w:basedOn w:val="21"/>
    <w:link w:val="50"/>
    <w:qFormat/>
    <w:rPr>
      <w:rFonts w:ascii="Times New Roman" w:eastAsia="Times New Roman" w:hAnsi="Times New Roman" w:cs="Arial"/>
      <w:bCs/>
      <w:iCs/>
      <w:color w:val="4F81BD" w:themeColor="accent1"/>
      <w:sz w:val="28"/>
      <w:szCs w:val="28"/>
    </w:rPr>
  </w:style>
  <w:style w:type="paragraph" w:customStyle="1" w:styleId="62">
    <w:name w:val="Стиль6"/>
    <w:basedOn w:val="af1"/>
    <w:link w:val="63"/>
    <w:autoRedefine/>
    <w:qFormat/>
    <w:pPr>
      <w:jc w:val="center"/>
    </w:pPr>
    <w:rPr>
      <w:rFonts w:ascii="Times New Roman" w:hAnsi="Times New Roman"/>
      <w:i w:val="0"/>
      <w:color w:val="000000"/>
      <w:sz w:val="28"/>
      <w:szCs w:val="28"/>
    </w:rPr>
  </w:style>
  <w:style w:type="character" w:customStyle="1" w:styleId="af2">
    <w:name w:val="Название объекта Знак"/>
    <w:basedOn w:val="a2"/>
    <w:link w:val="af1"/>
    <w:uiPriority w:val="35"/>
    <w:qFormat/>
    <w:rPr>
      <w:i/>
      <w:iCs/>
      <w:color w:val="44546A"/>
      <w:sz w:val="18"/>
      <w:szCs w:val="18"/>
      <w:lang w:eastAsia="en-US"/>
    </w:rPr>
  </w:style>
  <w:style w:type="character" w:customStyle="1" w:styleId="63">
    <w:name w:val="Стиль6 Знак"/>
    <w:basedOn w:val="af2"/>
    <w:link w:val="62"/>
    <w:qFormat/>
    <w:rPr>
      <w:rFonts w:ascii="Times New Roman" w:hAnsi="Times New Roman"/>
      <w:i w:val="0"/>
      <w:iCs/>
      <w:color w:val="000000"/>
      <w:sz w:val="28"/>
      <w:szCs w:val="28"/>
      <w:lang w:eastAsia="en-US"/>
    </w:rPr>
  </w:style>
  <w:style w:type="paragraph" w:customStyle="1" w:styleId="docdata">
    <w:name w:val="docdata"/>
    <w:basedOn w:val="a0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7">
    <w:name w:val="Стиль7"/>
    <w:basedOn w:val="1"/>
    <w:link w:val="73"/>
    <w:autoRedefine/>
    <w:qFormat/>
    <w:pPr>
      <w:pageBreakBefore/>
      <w:numPr>
        <w:numId w:val="8"/>
      </w:numPr>
      <w:ind w:left="284" w:firstLine="0"/>
      <w:jc w:val="center"/>
    </w:pPr>
    <w:rPr>
      <w:kern w:val="36"/>
    </w:rPr>
  </w:style>
  <w:style w:type="paragraph" w:customStyle="1" w:styleId="80">
    <w:name w:val="Стиль8"/>
    <w:basedOn w:val="1"/>
    <w:link w:val="83"/>
    <w:autoRedefine/>
    <w:qFormat/>
    <w:pPr>
      <w:pageBreakBefore/>
      <w:widowControl w:val="0"/>
      <w:numPr>
        <w:numId w:val="9"/>
      </w:numPr>
      <w:suppressAutoHyphens/>
      <w:jc w:val="center"/>
    </w:pPr>
    <w:rPr>
      <w:kern w:val="36"/>
    </w:rPr>
  </w:style>
  <w:style w:type="character" w:customStyle="1" w:styleId="73">
    <w:name w:val="Стиль7 Знак"/>
    <w:basedOn w:val="11"/>
    <w:link w:val="7"/>
    <w:qFormat/>
    <w:rPr>
      <w:rFonts w:ascii="Times New Roman" w:hAnsi="Times New Roman"/>
      <w:kern w:val="36"/>
      <w:sz w:val="28"/>
      <w:szCs w:val="28"/>
      <w:lang w:eastAsia="en-US"/>
    </w:rPr>
  </w:style>
  <w:style w:type="character" w:customStyle="1" w:styleId="83">
    <w:name w:val="Стиль8 Знак"/>
    <w:basedOn w:val="11"/>
    <w:link w:val="80"/>
    <w:qFormat/>
    <w:rPr>
      <w:rFonts w:ascii="Times New Roman" w:hAnsi="Times New Roman"/>
      <w:kern w:val="36"/>
      <w:sz w:val="28"/>
      <w:szCs w:val="28"/>
      <w:lang w:eastAsia="en-US"/>
    </w:rPr>
  </w:style>
  <w:style w:type="character" w:customStyle="1" w:styleId="affa">
    <w:name w:val="Без интервала Знак"/>
    <w:basedOn w:val="a2"/>
    <w:link w:val="aff9"/>
    <w:uiPriority w:val="1"/>
    <w:qFormat/>
    <w:locked/>
    <w:rPr>
      <w:lang w:eastAsia="en-US"/>
    </w:rPr>
  </w:style>
  <w:style w:type="paragraph" w:customStyle="1" w:styleId="afff5">
    <w:name w:val="Астандарт"/>
    <w:basedOn w:val="a0"/>
    <w:link w:val="afff6"/>
    <w:qFormat/>
    <w:pPr>
      <w:spacing w:after="0" w:line="360" w:lineRule="auto"/>
      <w:ind w:left="288" w:right="288" w:firstLine="576"/>
      <w:contextualSpacing/>
      <w:jc w:val="both"/>
    </w:pPr>
    <w:rPr>
      <w:rFonts w:ascii="Times New Roman" w:eastAsia="Times New Roman" w:hAnsi="Times New Roman" w:cstheme="minorBidi"/>
      <w:sz w:val="28"/>
      <w:szCs w:val="28"/>
      <w:lang w:val="en-US" w:bidi="en-US"/>
    </w:rPr>
  </w:style>
  <w:style w:type="character" w:customStyle="1" w:styleId="afff6">
    <w:name w:val="Астандарт Знак"/>
    <w:basedOn w:val="a2"/>
    <w:link w:val="afff5"/>
    <w:qFormat/>
    <w:rPr>
      <w:rFonts w:ascii="Times New Roman" w:eastAsia="Times New Roman" w:hAnsi="Times New Roman" w:cstheme="minorBidi"/>
      <w:sz w:val="28"/>
      <w:szCs w:val="28"/>
      <w:lang w:val="en-US" w:eastAsia="en-US" w:bidi="en-US"/>
    </w:rPr>
  </w:style>
  <w:style w:type="character" w:customStyle="1" w:styleId="bold">
    <w:name w:val="bold"/>
    <w:basedOn w:val="a2"/>
    <w:qFormat/>
  </w:style>
  <w:style w:type="character" w:customStyle="1" w:styleId="point">
    <w:name w:val="point"/>
    <w:basedOn w:val="a2"/>
    <w:qFormat/>
  </w:style>
  <w:style w:type="paragraph" w:customStyle="1" w:styleId="articledecorationfirst">
    <w:name w:val="article_decoration_first"/>
    <w:basedOn w:val="a0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theme="minorBidi"/>
      <w:sz w:val="24"/>
      <w:szCs w:val="24"/>
      <w:lang w:val="en-US" w:eastAsia="ru-RU" w:bidi="en-US"/>
    </w:rPr>
  </w:style>
  <w:style w:type="character" w:customStyle="1" w:styleId="afff7">
    <w:name w:val="Основной текст_"/>
    <w:basedOn w:val="a2"/>
    <w:link w:val="19"/>
    <w:qFormat/>
    <w:rPr>
      <w:rFonts w:ascii="Arial" w:eastAsia="Arial" w:hAnsi="Arial" w:cs="Arial"/>
      <w:shd w:val="clear" w:color="auto" w:fill="FFFFFF"/>
    </w:rPr>
  </w:style>
  <w:style w:type="paragraph" w:customStyle="1" w:styleId="19">
    <w:name w:val="Основной текст1"/>
    <w:basedOn w:val="a0"/>
    <w:link w:val="afff7"/>
    <w:qFormat/>
    <w:pPr>
      <w:widowControl w:val="0"/>
      <w:shd w:val="clear" w:color="auto" w:fill="FFFFFF"/>
      <w:spacing w:after="0" w:line="240" w:lineRule="auto"/>
      <w:ind w:firstLine="140"/>
    </w:pPr>
    <w:rPr>
      <w:rFonts w:ascii="Arial" w:eastAsia="Arial" w:hAnsi="Arial" w:cs="Arial"/>
      <w:lang w:eastAsia="ru-RU"/>
    </w:rPr>
  </w:style>
  <w:style w:type="character" w:customStyle="1" w:styleId="35">
    <w:name w:val="Заголовок №3_"/>
    <w:basedOn w:val="a2"/>
    <w:link w:val="36"/>
    <w:qFormat/>
    <w:rPr>
      <w:rFonts w:ascii="Arial" w:eastAsia="Arial" w:hAnsi="Arial" w:cs="Arial"/>
      <w:b/>
      <w:bCs/>
      <w:shd w:val="clear" w:color="auto" w:fill="FFFFFF"/>
    </w:rPr>
  </w:style>
  <w:style w:type="paragraph" w:customStyle="1" w:styleId="36">
    <w:name w:val="Заголовок №3"/>
    <w:basedOn w:val="a0"/>
    <w:link w:val="35"/>
    <w:qFormat/>
    <w:pPr>
      <w:widowControl w:val="0"/>
      <w:shd w:val="clear" w:color="auto" w:fill="FFFFFF"/>
      <w:spacing w:after="0" w:line="240" w:lineRule="auto"/>
      <w:jc w:val="center"/>
      <w:outlineLvl w:val="2"/>
    </w:pPr>
    <w:rPr>
      <w:rFonts w:ascii="Arial" w:eastAsia="Arial" w:hAnsi="Arial" w:cs="Arial"/>
      <w:b/>
      <w:bCs/>
      <w:lang w:eastAsia="ru-RU"/>
    </w:rPr>
  </w:style>
  <w:style w:type="paragraph" w:customStyle="1" w:styleId="article-renderblock">
    <w:name w:val="article-render__block"/>
    <w:basedOn w:val="a0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theme="minorBidi"/>
      <w:sz w:val="24"/>
      <w:szCs w:val="24"/>
      <w:lang w:val="en-US" w:bidi="en-US"/>
    </w:rPr>
  </w:style>
  <w:style w:type="paragraph" w:customStyle="1" w:styleId="afff8">
    <w:name w:val="параграф"/>
    <w:basedOn w:val="afff5"/>
    <w:link w:val="afff9"/>
    <w:autoRedefine/>
    <w:qFormat/>
    <w:pPr>
      <w:outlineLvl w:val="1"/>
    </w:pPr>
  </w:style>
  <w:style w:type="character" w:customStyle="1" w:styleId="afff9">
    <w:name w:val="параграф Знак"/>
    <w:basedOn w:val="afff6"/>
    <w:link w:val="afff8"/>
    <w:qFormat/>
    <w:rPr>
      <w:rFonts w:ascii="Times New Roman" w:eastAsia="Times New Roman" w:hAnsi="Times New Roman" w:cstheme="minorBidi"/>
      <w:sz w:val="28"/>
      <w:szCs w:val="28"/>
      <w:lang w:val="en-US" w:eastAsia="en-US" w:bidi="en-US"/>
    </w:rPr>
  </w:style>
  <w:style w:type="table" w:customStyle="1" w:styleId="110">
    <w:name w:val="Сетка таблицы 11"/>
    <w:basedOn w:val="a3"/>
    <w:uiPriority w:val="99"/>
    <w:qFormat/>
    <w:pPr>
      <w:spacing w:after="200" w:line="276" w:lineRule="auto"/>
    </w:pPr>
    <w:rPr>
      <w:rFonts w:ascii="Times New Roman" w:eastAsia="Times New Roman" w:hAnsi="Times New Roman" w:cstheme="minorBidi"/>
      <w:lang w:val="en-US" w:eastAsia="en-US" w:bidi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Times New Roman"/>
      </w:rPr>
      <w:tblPr/>
      <w:tcPr>
        <w:tcBorders>
          <w:tl2br w:val="nil"/>
          <w:tr2bl w:val="nil"/>
        </w:tcBorders>
      </w:tcPr>
    </w:tblStylePr>
    <w:tblStylePr w:type="lastCol">
      <w:rPr>
        <w:rFonts w:cs="Times New Roman"/>
      </w:rPr>
      <w:tblPr/>
      <w:tcPr>
        <w:tcBorders>
          <w:tl2br w:val="nil"/>
          <w:tr2bl w:val="nil"/>
        </w:tcBorders>
      </w:tcPr>
    </w:tblStylePr>
  </w:style>
  <w:style w:type="paragraph" w:customStyle="1" w:styleId="1a">
    <w:name w:val="Подзаголовок1"/>
    <w:basedOn w:val="a0"/>
    <w:next w:val="a0"/>
    <w:uiPriority w:val="11"/>
    <w:qFormat/>
    <w:locked/>
    <w:pPr>
      <w:spacing w:after="200" w:line="276" w:lineRule="auto"/>
    </w:pPr>
    <w:rPr>
      <w:rFonts w:ascii="Cambria" w:eastAsia="Times New Roman" w:hAnsi="Cambria"/>
      <w:i/>
      <w:iCs/>
      <w:color w:val="4F81BD"/>
      <w:spacing w:val="15"/>
      <w:sz w:val="24"/>
      <w:szCs w:val="24"/>
      <w:lang w:val="en-US" w:bidi="en-US"/>
    </w:rPr>
  </w:style>
  <w:style w:type="character" w:customStyle="1" w:styleId="aff7">
    <w:name w:val="Подзаголовок Знак"/>
    <w:basedOn w:val="a2"/>
    <w:link w:val="aff6"/>
    <w:uiPriority w:val="11"/>
    <w:qFormat/>
    <w:rPr>
      <w:rFonts w:ascii="Cambria" w:eastAsia="Times New Roman" w:hAnsi="Cambria"/>
      <w:i/>
      <w:iCs/>
      <w:color w:val="4F81BD"/>
      <w:spacing w:val="15"/>
      <w:sz w:val="24"/>
      <w:szCs w:val="24"/>
      <w:lang w:val="en-US" w:bidi="en-US"/>
    </w:rPr>
  </w:style>
  <w:style w:type="paragraph" w:customStyle="1" w:styleId="210">
    <w:name w:val="Цитата 21"/>
    <w:basedOn w:val="a0"/>
    <w:next w:val="a0"/>
    <w:uiPriority w:val="29"/>
    <w:qFormat/>
    <w:pPr>
      <w:spacing w:after="200" w:line="276" w:lineRule="auto"/>
    </w:pPr>
    <w:rPr>
      <w:rFonts w:asciiTheme="minorHAnsi" w:eastAsia="Times New Roman" w:hAnsiTheme="minorHAnsi" w:cstheme="minorBidi"/>
      <w:i/>
      <w:iCs/>
      <w:color w:val="000000"/>
      <w:lang w:val="en-US" w:bidi="en-US"/>
    </w:rPr>
  </w:style>
  <w:style w:type="character" w:customStyle="1" w:styleId="27">
    <w:name w:val="Цитата 2 Знак"/>
    <w:basedOn w:val="a2"/>
    <w:link w:val="28"/>
    <w:uiPriority w:val="29"/>
    <w:qFormat/>
    <w:rPr>
      <w:rFonts w:eastAsia="Times New Roman"/>
      <w:i/>
      <w:iCs/>
      <w:color w:val="000000"/>
      <w:lang w:val="en-US" w:bidi="en-US"/>
    </w:rPr>
  </w:style>
  <w:style w:type="paragraph" w:styleId="28">
    <w:name w:val="Quote"/>
    <w:basedOn w:val="a0"/>
    <w:next w:val="a0"/>
    <w:link w:val="27"/>
    <w:uiPriority w:val="29"/>
    <w:qFormat/>
    <w:pPr>
      <w:spacing w:before="200"/>
      <w:ind w:left="864" w:right="864"/>
      <w:jc w:val="center"/>
    </w:pPr>
    <w:rPr>
      <w:rFonts w:eastAsia="Times New Roman"/>
      <w:i/>
      <w:iCs/>
      <w:color w:val="000000"/>
      <w:lang w:val="en-US" w:eastAsia="ru-RU" w:bidi="en-US"/>
    </w:rPr>
  </w:style>
  <w:style w:type="paragraph" w:customStyle="1" w:styleId="1b">
    <w:name w:val="Выделенная цитата1"/>
    <w:basedOn w:val="a0"/>
    <w:next w:val="a0"/>
    <w:uiPriority w:val="30"/>
    <w:qFormat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Theme="minorHAnsi" w:eastAsia="Times New Roman" w:hAnsiTheme="minorHAnsi" w:cstheme="minorBidi"/>
      <w:b/>
      <w:bCs/>
      <w:i/>
      <w:iCs/>
      <w:color w:val="4F81BD"/>
      <w:lang w:val="en-US" w:bidi="en-US"/>
    </w:rPr>
  </w:style>
  <w:style w:type="character" w:customStyle="1" w:styleId="afffa">
    <w:name w:val="Выделенная цитата Знак"/>
    <w:basedOn w:val="a2"/>
    <w:link w:val="afffb"/>
    <w:uiPriority w:val="30"/>
    <w:qFormat/>
    <w:rPr>
      <w:rFonts w:eastAsia="Times New Roman"/>
      <w:b/>
      <w:bCs/>
      <w:i/>
      <w:iCs/>
      <w:color w:val="4F81BD"/>
      <w:lang w:val="en-US" w:bidi="en-US"/>
    </w:rPr>
  </w:style>
  <w:style w:type="paragraph" w:styleId="afffb">
    <w:name w:val="Intense Quote"/>
    <w:basedOn w:val="a0"/>
    <w:next w:val="a0"/>
    <w:link w:val="afffa"/>
    <w:uiPriority w:val="30"/>
    <w:qFormat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rFonts w:eastAsia="Times New Roman"/>
      <w:b/>
      <w:bCs/>
      <w:i/>
      <w:iCs/>
      <w:color w:val="4F81BD"/>
      <w:lang w:val="en-US" w:eastAsia="ru-RU" w:bidi="en-US"/>
    </w:rPr>
  </w:style>
  <w:style w:type="character" w:customStyle="1" w:styleId="1c">
    <w:name w:val="Слабое выделение1"/>
    <w:basedOn w:val="a2"/>
    <w:uiPriority w:val="19"/>
    <w:qFormat/>
    <w:rPr>
      <w:i/>
      <w:iCs/>
      <w:color w:val="808080"/>
    </w:rPr>
  </w:style>
  <w:style w:type="character" w:customStyle="1" w:styleId="1d">
    <w:name w:val="Сильное выделение1"/>
    <w:basedOn w:val="a2"/>
    <w:uiPriority w:val="21"/>
    <w:qFormat/>
    <w:rPr>
      <w:b/>
      <w:bCs/>
      <w:i/>
      <w:iCs/>
      <w:color w:val="4F81BD"/>
    </w:rPr>
  </w:style>
  <w:style w:type="character" w:customStyle="1" w:styleId="1e">
    <w:name w:val="Слабая ссылка1"/>
    <w:basedOn w:val="a2"/>
    <w:uiPriority w:val="31"/>
    <w:qFormat/>
    <w:rPr>
      <w:smallCaps/>
      <w:color w:val="C0504D"/>
      <w:u w:val="single"/>
    </w:rPr>
  </w:style>
  <w:style w:type="character" w:customStyle="1" w:styleId="1f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cms-text">
    <w:name w:val="cms-text"/>
    <w:basedOn w:val="a0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1">
    <w:name w:val="Основной текст с отступом Знак"/>
    <w:basedOn w:val="a2"/>
    <w:link w:val="aff0"/>
    <w:qFormat/>
    <w:rPr>
      <w:rFonts w:ascii="Times New Roman" w:eastAsia="Times New Roman" w:hAnsi="Times New Roman"/>
      <w:sz w:val="20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afffc">
    <w:name w:val="Îáû÷íûé"/>
    <w:rPr>
      <w:rFonts w:ascii="Times New Roman" w:eastAsia="Times New Roman" w:hAnsi="Times New Roman"/>
    </w:rPr>
  </w:style>
  <w:style w:type="table" w:customStyle="1" w:styleId="111">
    <w:name w:val="Сетка таблицы11"/>
    <w:basedOn w:val="a3"/>
    <w:uiPriority w:val="9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Сетка таблицы21"/>
    <w:basedOn w:val="a3"/>
    <w:uiPriority w:val="9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a">
    <w:name w:val="Текст сноски Знак"/>
    <w:basedOn w:val="a2"/>
    <w:link w:val="af9"/>
    <w:rPr>
      <w:rFonts w:ascii="Times New Roman" w:eastAsia="Times New Roman" w:hAnsi="Times New Roman"/>
      <w:sz w:val="20"/>
      <w:szCs w:val="20"/>
    </w:rPr>
  </w:style>
  <w:style w:type="paragraph" w:customStyle="1" w:styleId="three">
    <w:name w:val="three"/>
    <w:basedOn w:val="a0"/>
    <w:pPr>
      <w:spacing w:before="120" w:after="0" w:line="240" w:lineRule="auto"/>
    </w:pPr>
    <w:rPr>
      <w:rFonts w:ascii="Tahoma" w:eastAsia="Times New Roman" w:hAnsi="Tahoma" w:cs="Tahoma"/>
      <w:b/>
      <w:bCs/>
      <w:sz w:val="20"/>
      <w:szCs w:val="20"/>
      <w:lang w:eastAsia="ru-RU"/>
    </w:rPr>
  </w:style>
  <w:style w:type="paragraph" w:customStyle="1" w:styleId="afffd">
    <w:name w:val="Знак Знак Знак"/>
    <w:basedOn w:val="a0"/>
    <w:pPr>
      <w:spacing w:line="240" w:lineRule="exact"/>
    </w:pPr>
    <w:rPr>
      <w:rFonts w:ascii="Verdana" w:eastAsia="Times New Roman" w:hAnsi="Verdana"/>
      <w:sz w:val="20"/>
      <w:szCs w:val="20"/>
      <w:lang w:eastAsia="ru-RU"/>
    </w:rPr>
  </w:style>
  <w:style w:type="paragraph" w:customStyle="1" w:styleId="default0">
    <w:name w:val="default"/>
    <w:basedOn w:val="a0"/>
    <w:pPr>
      <w:spacing w:before="100"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picture">
    <w:name w:val="picture"/>
    <w:basedOn w:val="a0"/>
    <w:pPr>
      <w:spacing w:before="120" w:after="120" w:line="240" w:lineRule="auto"/>
      <w:jc w:val="center"/>
    </w:pPr>
    <w:rPr>
      <w:rFonts w:ascii="Tahoma" w:eastAsia="Times New Roman" w:hAnsi="Tahoma" w:cs="Tahoma"/>
      <w:i/>
      <w:iCs/>
      <w:sz w:val="16"/>
      <w:szCs w:val="16"/>
      <w:lang w:eastAsia="ru-RU"/>
    </w:rPr>
  </w:style>
  <w:style w:type="paragraph" w:customStyle="1" w:styleId="tekstob">
    <w:name w:val="tekstob"/>
    <w:basedOn w:val="a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f0">
    <w:name w:val="Заголовок оглавления1"/>
    <w:basedOn w:val="1"/>
    <w:next w:val="a0"/>
    <w:uiPriority w:val="39"/>
    <w:semiHidden/>
    <w:unhideWhenUsed/>
    <w:qFormat/>
    <w:pPr>
      <w:keepNext/>
      <w:keepLines/>
      <w:tabs>
        <w:tab w:val="clear" w:pos="709"/>
        <w:tab w:val="clear" w:pos="10176"/>
      </w:tabs>
      <w:spacing w:before="480" w:line="276" w:lineRule="auto"/>
      <w:ind w:left="0" w:right="0"/>
      <w:jc w:val="left"/>
      <w:outlineLvl w:val="9"/>
    </w:pPr>
    <w:rPr>
      <w:rFonts w:ascii="Cambria" w:eastAsia="Times New Roman" w:hAnsi="Cambria"/>
      <w:b/>
      <w:bCs/>
      <w:i/>
      <w:color w:val="365F91"/>
      <w:sz w:val="24"/>
      <w:lang w:eastAsia="ru-RU"/>
    </w:rPr>
  </w:style>
  <w:style w:type="character" w:customStyle="1" w:styleId="1f1">
    <w:name w:val="Подзаголовок Знак1"/>
    <w:basedOn w:val="a2"/>
    <w:uiPriority w:val="11"/>
    <w:rPr>
      <w:rFonts w:asciiTheme="minorHAnsi" w:eastAsiaTheme="minorEastAsia" w:hAnsiTheme="minorHAnsi" w:cstheme="minorBidi"/>
      <w:color w:val="595959" w:themeColor="text1" w:themeTint="A6"/>
      <w:spacing w:val="15"/>
      <w:lang w:eastAsia="en-US"/>
    </w:rPr>
  </w:style>
  <w:style w:type="character" w:customStyle="1" w:styleId="212">
    <w:name w:val="Цитата 2 Знак1"/>
    <w:basedOn w:val="a2"/>
    <w:uiPriority w:val="29"/>
    <w:rPr>
      <w:i/>
      <w:iCs/>
      <w:color w:val="404040" w:themeColor="text1" w:themeTint="BF"/>
      <w:lang w:eastAsia="en-US"/>
    </w:rPr>
  </w:style>
  <w:style w:type="character" w:customStyle="1" w:styleId="1f2">
    <w:name w:val="Выделенная цитата Знак1"/>
    <w:basedOn w:val="a2"/>
    <w:uiPriority w:val="30"/>
    <w:rPr>
      <w:i/>
      <w:iCs/>
      <w:color w:val="4F81BD" w:themeColor="accent1"/>
      <w:lang w:eastAsia="en-US"/>
    </w:rPr>
  </w:style>
  <w:style w:type="character" w:customStyle="1" w:styleId="29">
    <w:name w:val="Слабое выделение2"/>
    <w:basedOn w:val="a2"/>
    <w:uiPriority w:val="19"/>
    <w:qFormat/>
    <w:rPr>
      <w:i/>
      <w:iCs/>
      <w:color w:val="404040" w:themeColor="text1" w:themeTint="BF"/>
    </w:rPr>
  </w:style>
  <w:style w:type="character" w:customStyle="1" w:styleId="2a">
    <w:name w:val="Сильное выделение2"/>
    <w:basedOn w:val="a2"/>
    <w:uiPriority w:val="21"/>
    <w:qFormat/>
    <w:rPr>
      <w:i/>
      <w:iCs/>
      <w:color w:val="4F81BD" w:themeColor="accent1"/>
    </w:rPr>
  </w:style>
  <w:style w:type="character" w:customStyle="1" w:styleId="2b">
    <w:name w:val="Слабая ссылка2"/>
    <w:basedOn w:val="a2"/>
    <w:uiPriority w:val="31"/>
    <w:qFormat/>
    <w:rPr>
      <w:smallCaps/>
      <w:color w:val="595959" w:themeColor="text1" w:themeTint="A6"/>
    </w:rPr>
  </w:style>
  <w:style w:type="character" w:customStyle="1" w:styleId="1f3">
    <w:name w:val="Неразрешенное упоминание1"/>
    <w:basedOn w:val="a2"/>
    <w:uiPriority w:val="99"/>
    <w:semiHidden/>
    <w:unhideWhenUsed/>
    <w:rPr>
      <w:color w:val="605E5C"/>
      <w:shd w:val="clear" w:color="auto" w:fill="E1DFDD"/>
    </w:rPr>
  </w:style>
  <w:style w:type="paragraph" w:customStyle="1" w:styleId="afffe">
    <w:name w:val="Осн"/>
    <w:basedOn w:val="afd"/>
    <w:link w:val="affff"/>
    <w:qFormat/>
    <w:rsid w:val="0031392A"/>
    <w:pPr>
      <w:spacing w:line="360" w:lineRule="auto"/>
      <w:ind w:left="284" w:right="284" w:firstLine="709"/>
      <w:jc w:val="both"/>
    </w:pPr>
  </w:style>
  <w:style w:type="character" w:customStyle="1" w:styleId="affff">
    <w:name w:val="Осн Знак"/>
    <w:basedOn w:val="a2"/>
    <w:link w:val="afffe"/>
    <w:rsid w:val="0031392A"/>
    <w:rPr>
      <w:rFonts w:ascii="Times New Roman" w:eastAsia="Times New Roman" w:hAnsi="Times New Roman"/>
      <w:sz w:val="28"/>
    </w:rPr>
  </w:style>
  <w:style w:type="paragraph" w:customStyle="1" w:styleId="1111">
    <w:name w:val="1111"/>
    <w:basedOn w:val="1"/>
    <w:link w:val="11110"/>
    <w:qFormat/>
    <w:rsid w:val="0031392A"/>
    <w:pPr>
      <w:ind w:left="425"/>
    </w:pPr>
  </w:style>
  <w:style w:type="character" w:customStyle="1" w:styleId="11110">
    <w:name w:val="1111 Знак"/>
    <w:basedOn w:val="11"/>
    <w:link w:val="1111"/>
    <w:rsid w:val="0031392A"/>
    <w:rPr>
      <w:rFonts w:ascii="Times New Roman" w:hAnsi="Times New Roman"/>
      <w:sz w:val="28"/>
      <w:szCs w:val="28"/>
      <w:lang w:eastAsia="en-US"/>
    </w:rPr>
  </w:style>
  <w:style w:type="paragraph" w:customStyle="1" w:styleId="main">
    <w:name w:val="main"/>
    <w:basedOn w:val="a0"/>
    <w:link w:val="main0"/>
    <w:qFormat/>
    <w:rsid w:val="00B70C13"/>
    <w:pPr>
      <w:spacing w:after="0" w:line="360" w:lineRule="auto"/>
      <w:ind w:left="284" w:right="284" w:firstLine="709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main0">
    <w:name w:val="main Знак"/>
    <w:basedOn w:val="a2"/>
    <w:link w:val="main"/>
    <w:rsid w:val="00B70C13"/>
    <w:rPr>
      <w:rFonts w:ascii="Times New Roman" w:eastAsia="Times New Roman" w:hAnsi="Times New Roman"/>
      <w:sz w:val="28"/>
    </w:rPr>
  </w:style>
  <w:style w:type="paragraph" w:customStyle="1" w:styleId="affff0">
    <w:name w:val="заголовокдддддд"/>
    <w:basedOn w:val="1"/>
    <w:link w:val="affff1"/>
    <w:qFormat/>
    <w:rsid w:val="00397852"/>
    <w:pPr>
      <w:ind w:left="0"/>
      <w:jc w:val="center"/>
    </w:pPr>
    <w:rPr>
      <w:caps/>
    </w:rPr>
  </w:style>
  <w:style w:type="character" w:customStyle="1" w:styleId="affff1">
    <w:name w:val="заголовокдддддд Знак"/>
    <w:basedOn w:val="11"/>
    <w:link w:val="affff0"/>
    <w:rsid w:val="0096131A"/>
    <w:rPr>
      <w:rFonts w:ascii="Times New Roman" w:hAnsi="Times New Roman"/>
      <w:caps/>
      <w:sz w:val="28"/>
      <w:szCs w:val="28"/>
      <w:lang w:eastAsia="en-US"/>
    </w:rPr>
  </w:style>
  <w:style w:type="paragraph" w:styleId="affff2">
    <w:name w:val="TOC Heading"/>
    <w:basedOn w:val="1"/>
    <w:next w:val="a0"/>
    <w:uiPriority w:val="39"/>
    <w:unhideWhenUsed/>
    <w:qFormat/>
    <w:rsid w:val="00D11FBA"/>
    <w:pPr>
      <w:keepNext/>
      <w:keepLines/>
      <w:tabs>
        <w:tab w:val="clear" w:pos="709"/>
        <w:tab w:val="clear" w:pos="10176"/>
      </w:tabs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7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header" Target="header1.xml"/><Relationship Id="rId19" Type="http://schemas.openxmlformats.org/officeDocument/2006/relationships/image" Target="media/image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eader" Target="header3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A16CDD0-ACCA-4223-9051-AE3B90E1A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51</Pages>
  <Words>9579</Words>
  <Characters>54602</Characters>
  <Application>Microsoft Office Word</Application>
  <DocSecurity>0</DocSecurity>
  <Lines>455</Lines>
  <Paragraphs>128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Энергетический колледж</Company>
  <LinksUpToDate>false</LinksUpToDate>
  <CharactersWithSpaces>64053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DVET</dc:creator>
  <cp:lastModifiedBy>Рома</cp:lastModifiedBy>
  <cp:revision>7</cp:revision>
  <cp:lastPrinted>2017-02-16T03:14:00Z</cp:lastPrinted>
  <dcterms:created xsi:type="dcterms:W3CDTF">2023-05-03T01:33:00Z</dcterms:created>
  <dcterms:modified xsi:type="dcterms:W3CDTF">2026-04-14T02:47:00Z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4EE9514ABD944CC1AE91B81585914BDF_12</vt:lpwstr>
  </property>
</Properties>
</file>