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417461beb0e6bddb310b7ee96031a055bf6dfd"/>
    <w:p>
      <w:pPr>
        <w:pStyle w:val="Heading1"/>
      </w:pPr>
      <w:r>
        <w:t xml:space="preserve">Introduction to the HPC Cluster Environment</w:t>
      </w:r>
    </w:p>
    <w:p>
      <w:pPr>
        <w:pStyle w:val="FirstParagraph"/>
      </w:pPr>
      <w:r>
        <w:t xml:space="preserve">A High Performance Computing (HPC) cluster is, at its core, a mechanism for</w:t>
      </w:r>
      <w:r>
        <w:t xml:space="preserve"> </w:t>
      </w:r>
      <w:r>
        <w:t xml:space="preserve">providing shared access to a collection of computing, storage and network</w:t>
      </w:r>
      <w:r>
        <w:t xml:space="preserve"> </w:t>
      </w:r>
      <w:r>
        <w:t xml:space="preserve">resources. The term</w:t>
      </w:r>
      <w:r>
        <w:t xml:space="preserve"> </w:t>
      </w:r>
      <w:r>
        <w:t xml:space="preserve">“</w:t>
      </w:r>
      <w:r>
        <w:t xml:space="preserve">High Throughput Computing</w:t>
      </w:r>
      <w:r>
        <w:t xml:space="preserve">”</w:t>
      </w:r>
      <w:r>
        <w:t xml:space="preserve"> </w:t>
      </w:r>
      <w:r>
        <w:t xml:space="preserve">(HTC) is also often used to</w:t>
      </w:r>
      <w:r>
        <w:t xml:space="preserve"> </w:t>
      </w:r>
      <w:r>
        <w:t xml:space="preserve">describe this type of cluster environment when the architecture is oriented</w:t>
      </w:r>
      <w:r>
        <w:t xml:space="preserve"> </w:t>
      </w:r>
      <w:r>
        <w:t xml:space="preserve">toward less tightly coupled workloads.</w:t>
      </w:r>
    </w:p>
    <w:p>
      <w:pPr>
        <w:pStyle w:val="BodyText"/>
      </w:pPr>
      <w:r>
        <w:t xml:space="preserve">There are numerous ways to accomplish sharing of resources, for instance, any</w:t>
      </w:r>
      <w:r>
        <w:t xml:space="preserve"> </w:t>
      </w:r>
      <w:r>
        <w:t xml:space="preserve">time you use a cloud server or a service hosted in The Cloud(tm) you are using</w:t>
      </w:r>
      <w:r>
        <w:t xml:space="preserve"> </w:t>
      </w:r>
      <w:r>
        <w:t xml:space="preserve">a shared resource with a scheduler that assigns customer tasks to a specific</w:t>
      </w:r>
      <w:r>
        <w:t xml:space="preserve"> </w:t>
      </w:r>
      <w:r>
        <w:t xml:space="preserve">real resource. There are several differences,however, that are specific to</w:t>
      </w:r>
      <w:r>
        <w:t xml:space="preserve"> </w:t>
      </w:r>
      <w:r>
        <w:t xml:space="preserve">HPC/HTC which, in effect, make it HPC/HTC (even if configured to run on top of</w:t>
      </w:r>
      <w:r>
        <w:t xml:space="preserve"> </w:t>
      </w:r>
      <w:r>
        <w:t xml:space="preserve">a Cloud environment).</w:t>
      </w:r>
    </w:p>
    <w:p>
      <w:pPr>
        <w:pStyle w:val="Compact"/>
        <w:numPr>
          <w:ilvl w:val="0"/>
          <w:numId w:val="1001"/>
        </w:numPr>
      </w:pPr>
      <w:r>
        <w:t xml:space="preserve">A common Operating System image, providing a consistent kernel, driver and</w:t>
      </w:r>
      <w:r>
        <w:t xml:space="preserve"> </w:t>
      </w:r>
      <w:r>
        <w:t xml:space="preserve">software environment on all resources.</w:t>
      </w:r>
    </w:p>
    <w:p>
      <w:pPr>
        <w:pStyle w:val="Compact"/>
        <w:numPr>
          <w:ilvl w:val="0"/>
          <w:numId w:val="1001"/>
        </w:numPr>
      </w:pPr>
      <w:r>
        <w:t xml:space="preserve">A high speed interconnect dedicated to internode trusted communication and</w:t>
      </w:r>
      <w:r>
        <w:t xml:space="preserve"> </w:t>
      </w:r>
      <w:r>
        <w:t xml:space="preserve">for accessing storage.</w:t>
      </w:r>
    </w:p>
    <w:p>
      <w:pPr>
        <w:pStyle w:val="Compact"/>
        <w:numPr>
          <w:ilvl w:val="0"/>
          <w:numId w:val="1001"/>
        </w:numPr>
      </w:pPr>
      <w:r>
        <w:t xml:space="preserve">A scheduler, accepting requests and managing the resources, starting and</w:t>
      </w:r>
      <w:r>
        <w:t xml:space="preserve"> </w:t>
      </w:r>
      <w:r>
        <w:t xml:space="preserve">stopping processes, etc.</w:t>
      </w:r>
    </w:p>
    <w:p>
      <w:pPr>
        <w:pStyle w:val="Compact"/>
        <w:numPr>
          <w:ilvl w:val="0"/>
          <w:numId w:val="1001"/>
        </w:numPr>
      </w:pPr>
      <w:r>
        <w:t xml:space="preserve">A common storage namespace on all nodes, no confusion about which node has</w:t>
      </w:r>
      <w:r>
        <w:t xml:space="preserve"> </w:t>
      </w:r>
      <w:r>
        <w:t xml:space="preserve">what data or storage mounts.</w:t>
      </w:r>
    </w:p>
    <w:p>
      <w:pPr>
        <w:pStyle w:val="Compact"/>
        <w:numPr>
          <w:ilvl w:val="0"/>
          <w:numId w:val="1001"/>
        </w:numPr>
      </w:pPr>
      <w:r>
        <w:t xml:space="preserve">A centrally maintained software stack, with installs of a wide range of</w:t>
      </w:r>
      <w:r>
        <w:t xml:space="preserve"> </w:t>
      </w:r>
      <w:r>
        <w:t xml:space="preserve">software ready and easy to access and use, and consistent across all the</w:t>
      </w:r>
      <w:r>
        <w:t xml:space="preserve"> </w:t>
      </w:r>
      <w:r>
        <w:t xml:space="preserve">cluster nodes.</w:t>
      </w:r>
    </w:p>
    <w:p>
      <w:pPr>
        <w:pStyle w:val="Compact"/>
        <w:numPr>
          <w:ilvl w:val="0"/>
          <w:numId w:val="1001"/>
        </w:numPr>
      </w:pPr>
      <w:r>
        <w:t xml:space="preserve">A set of login nodes, providing an interface for users to use command line</w:t>
      </w:r>
      <w:r>
        <w:t xml:space="preserve"> </w:t>
      </w:r>
      <w:r>
        <w:t xml:space="preserve">tools, submit jobs interactively or in batch and access/manage data.</w:t>
      </w:r>
    </w:p>
    <w:p>
      <w:pPr>
        <w:pStyle w:val="Compact"/>
        <w:numPr>
          <w:ilvl w:val="0"/>
          <w:numId w:val="1001"/>
        </w:numPr>
      </w:pPr>
      <w:r>
        <w:t xml:space="preserve">A web interface providing a graphical interface to GUI tools and software</w:t>
      </w:r>
      <w:r>
        <w:t xml:space="preserve"> </w:t>
      </w:r>
      <w:r>
        <w:t xml:space="preserve">like Jupyter Notebooks, RStudio, etc.</w:t>
      </w:r>
    </w:p>
    <w:p>
      <w:pPr>
        <w:pStyle w:val="FirstParagraph"/>
      </w:pPr>
      <w:r>
        <w:t xml:space="preserve">This is a very simple, but powerful, paradigm for accessing and using</w:t>
      </w:r>
      <w:r>
        <w:t xml:space="preserve"> </w:t>
      </w:r>
      <w:r>
        <w:t xml:space="preserve">computational resources requiring nothing more than a simple script or command</w:t>
      </w:r>
      <w:r>
        <w:t xml:space="preserve"> </w:t>
      </w:r>
      <w:r>
        <w:t xml:space="preserve">passed to the scheduler to be executed on the next available resource.</w:t>
      </w:r>
      <w:r>
        <w:t xml:space="preserve"> </w:t>
      </w:r>
      <w:r>
        <w:t xml:space="preserve">Additionally, it’s possible to do simple and non-intensive work directly on the</w:t>
      </w:r>
      <w:r>
        <w:t xml:space="preserve"> </w:t>
      </w:r>
      <w:r>
        <w:t xml:space="preserve">login nodes without the need for involving the scheduling layer until ready to</w:t>
      </w:r>
      <w:r>
        <w:t xml:space="preserve"> </w:t>
      </w:r>
      <w:r>
        <w:t xml:space="preserve">scale a task up or out across the resources. At the other end of the spectrum</w:t>
      </w:r>
      <w:r>
        <w:t xml:space="preserve"> </w:t>
      </w:r>
      <w:r>
        <w:t xml:space="preserve">it’s possible to use workflow tools to architect complex pipelines and</w:t>
      </w:r>
      <w:r>
        <w:t xml:space="preserve"> </w:t>
      </w:r>
      <w:r>
        <w:t xml:space="preserve">processes, all in the same shared, multi-user environment. 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