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00303 - SAN MARINO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A20250530585428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11</w:t>
      </w:r>
    </w:p>
    <w:p>
      <w:r>
        <w:rPr>
          <w:b/>
        </w:rPr>
        <w:t xml:space="preserve">Data da Ocorrência: </w:t>
      </w:r>
      <w:r>
        <w:t>29/05/2025</w:t>
      </w:r>
    </w:p>
    <w:p/>
    <w:p>
      <w:r>
        <w:t>Prezado Sr./Sra. [Nome],</w:t>
      </w:r>
    </w:p>
    <w:p>
      <w:r>
        <w:t>Informamos que foi constatado que a unidade 11 deixou lixo no hall na data de 29/05/2025, o que resultou em desordem nas áreas comuns do condomínio. Essa atividade está sujeita a regulamentação específica.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3003102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>
      <w:r>
        <w:t>De acordo com a Lei de Condomínio nº 4.591/64, Art. 10 - É defeso a qualquer condômino: IV - embaraçar o uso das partes comuns.</w:t>
      </w:r>
    </w:p>
    <w:p>
      <w:r>
        <w:t>Alertamos que, em caso de reincidência, serão aplicadas sanções, incluindo multas conforme previsto na convenção do condomínio.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03:10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