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00388 - 106 SERIDO</w:t>
      </w:r>
    </w:p>
    <w:p>
      <w:pPr>
        <w:pStyle w:val="Heading2"/>
        <w:jc w:val="center"/>
      </w:pPr>
      <w:r>
        <w:t>ADVERTÊNCIA DISCIPLINAR</w:t>
      </w:r>
    </w:p>
    <w:p>
      <w:pPr>
        <w:jc w:val="center"/>
      </w:pPr>
      <w:r>
        <w:t>Nº A20250530590716</w:t>
      </w:r>
    </w:p>
    <w:p>
      <w:pPr>
        <w:jc w:val="center"/>
      </w:pPr>
      <w:r>
        <w:t>____________________________________________________________</w:t>
      </w:r>
    </w:p>
    <w:p>
      <w:r>
        <w:rPr>
          <w:b/>
        </w:rPr>
        <w:t xml:space="preserve">Unidade: </w:t>
      </w:r>
      <w:r>
        <w:t>101</w:t>
      </w:r>
      <w:r>
        <w:t xml:space="preserve"> - Bloco A</w:t>
      </w:r>
    </w:p>
    <w:p>
      <w:r>
        <w:rPr>
          <w:b/>
        </w:rPr>
        <w:t xml:space="preserve">Data da Ocorrência: </w:t>
      </w:r>
      <w:r>
        <w:t>25/05/2025</w:t>
      </w:r>
    </w:p>
    <w:p/>
    <w:p>
      <w:r>
        <w:t>Prezado Sr./Sra. [Nome],</w:t>
      </w:r>
    </w:p>
    <w:p>
      <w:r>
        <w:t>Informamos que foi constatada uma atividade não regulamentada em sua unidade na data de 25/05/2025, referente ao uso da inteligência artificial sem a devida autorização, o que resultou em preocupação quanto à segurança e tranquilidade dos demais moradores do condomínio. Essa atividade está sujeita a regulamentação específica.</w:t>
      </w:r>
    </w:p>
    <w:p/>
    <w:p>
      <w:r>
        <w:rPr>
          <w:b/>
        </w:rPr>
        <w:t>Evidências Fotográficas: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363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_2025053004383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63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Imagem: Swimming-Pool-Kids-meme-48p4o3.jpg</w:t>
      </w:r>
    </w:p>
    <w:p/>
    <w:p>
      <w:r>
        <w:t>De acordo com a Lei de Condomínio nº 4.591/64, Art. 10 - É defeso a qualquer condômino: I - alterar a forma externa da fachada; II - decorar as partes e esquadriais externas com tonalidades ou cores diversas das empregadas no conjunto da edificação; III - destinar a unidade a utilização diversa de finalidade do prédio, ou usá-la de forma nociva ou perigosa ao sossego, à salubridade e à segurança dos demais condôminos; IV - embaraçar o uso das partes comuns.</w:t>
      </w:r>
    </w:p>
    <w:p>
      <w:r>
        <w:t>Alertamos que, em caso de reincidência, serão aplicadas sanções, incluindo multas conforme previsto no regulamento interno. Agradecemos a sua compreensão e colaboração para manter um ambiente harmonioso para todos.</w:t>
      </w:r>
    </w:p>
    <w:p>
      <w:r>
        <w:t>Atenciosamente.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</w:p>
        </w:tc>
        <w:tc>
          <w:tcPr>
            <w:tcW w:type="dxa" w:w="4680"/>
          </w:tcPr>
          <w:p>
            <w:r/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t>Administração do Condomínio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t>Recebido por</w:t>
            </w:r>
          </w:p>
        </w:tc>
      </w:tr>
    </w:tbl>
    <w:p/>
    <w:p>
      <w:pPr>
        <w:jc w:val="center"/>
      </w:pPr>
      <w:r>
        <w:rPr>
          <w:sz w:val="20"/>
        </w:rPr>
        <w:t>Documento gerado eletronicamente em 30/05/2025 às 04:39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