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GRM_BRAIN.md Update — 2026-04-15 Session Close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Companion doc to: GRM_Handoff_2026-04-15_Flagship-2-A1-Payless-Septic-Shipped.docx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Purpose: paste-ready additions and edits for GRM_BRAIN.md in the grm-automations repo.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How to use this doc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Open this doc at the start of the next Claude Code session. The sections below correspond to specific edits in GRM_BRAIN.md. For each section, paste the bracketed paste-ready content into the matching part of the brain file. If a section in the brain doesn't yet exist, create it under the appropriate heading.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Recommended workflow: open GRM_BRAIN.md in Claude Code, then walk through the four edits below in order. Each edit is independent and idempotent — re-pasting a block twice will look like a duplicate, not a corruption. Commit the brain update with a single git commit after all four edits land: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git add GRM_BRAIN.md &amp;&amp; git commit -m "brain update: 2026-04-15 session close — Flagship 2 A-1 Payless Septic shipped, 5 v0.7.1 risk vectors logged"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Edit 1: Flagship status update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Locate the section in GRM_BRAIN.md that tracks current flagship status (or the equivalent section that names T&amp;F Electric as Flagship 1). Replace or extend with the block below: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FLAGSHIP STATUS:</w:t>
        <w:br w:type="textWrapping"/>
        <w:t xml:space="preserve">- Flagship 1: T&amp;F Electric — production reference, deployed Monday 2026-04-13, untouched.</w:t>
        <w:br w:type="textWrapping"/>
        <w:t xml:space="preserve">  - Live: https://tandf-electric.vercel.app</w:t>
        <w:br w:type="textWrapping"/>
        <w:t xml:space="preserve">  - Vercel project: tandf-electric-v07</w:t>
        <w:br w:type="textWrapping"/>
        <w:t xml:space="preserve">- Flagship 2: A-1 Payless Septic Service, Inc. — SHIPPED 2026-04-15.</w:t>
        <w:br w:type="textWrapping"/>
        <w:t xml:space="preserve">  - Live: https://a-1-payless-septic-grm.vercel.app</w:t>
        <w:br w:type="textWrapping"/>
        <w:t xml:space="preserve">  - Vercel project: a-1-payless-septic-grm</w:t>
        <w:br w:type="textWrapping"/>
        <w:t xml:space="preserve">  - Deploy ID: dpl_Ea7p59TgZ3yQLAfi1HjKzL1Y5xkG</w:t>
        <w:br w:type="textWrapping"/>
        <w:t xml:space="preserve">  - Owner: Quentin Samuel (CEO, 22 yrs wastewater industry)</w:t>
        <w:br w:type="textWrapping"/>
        <w:t xml:space="preserve">  - Founded: 2001 (25 years)</w:t>
        <w:br w:type="textWrapping"/>
        <w:t xml:space="preserve">  - 86 Google reviews at 4.2 stars</w:t>
        <w:br w:type="textWrapping"/>
        <w:t xml:space="preserve">  - Service area: Marion, Lake, Sumter counties</w:t>
        <w:br w:type="textWrapping"/>
        <w:t xml:space="preserve">  - 6 pages: index, about, services, testimonials, contact, faq</w:t>
        <w:br w:type="textWrapping"/>
        <w:t xml:space="preserve">  - Hero: prospect's own company truck (re-crawled after Phase 1 missed CSS background-image)</w:t>
        <w:br w:type="textWrapping"/>
        <w:t xml:space="preserve">  - Tier: Professional (52/100 computed, 57/100 per prospect audit)</w:t>
        <w:br w:type="textWrapping"/>
        <w:t xml:space="preserve">  - First v0.7.1 build to validate a NEW archetype (septic vs. T&amp;F's electric)</w:t>
        <w:br w:type="textWrapping"/>
        <w:t xml:space="preserve">  - 5 Ron-led polish passes documented in handoff</w:t>
        <w:br w:type="textWrapping"/>
        <w:t xml:space="preserve">- Flagship 3: Chad's Lawn and Landscape — QUEUED for next session.</w:t>
        <w:br w:type="textWrapping"/>
        <w:t xml:space="preserve">  - chadslawnandlandscape.com</w:t>
        <w:br w:type="textWrapping"/>
        <w:t xml:space="preserve">  - Prospect audit score 47/100</w:t>
        <w:br w:type="textWrapping"/>
        <w:t xml:space="preserve">  - Squarespace-legacy builder, missing footer year</w:t>
        <w:br w:type="textWrapping"/>
        <w:t xml:space="preserve">  - Third archetype to test against v0.7.1 (Electric &gt; Septic &gt; Landscape)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Edit 2: Vercel project inventory (corrected count)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Locate the section that enumerates Vercel projects. The brain previously stated 2 projects. Tonight's deploy added a third. Replace with: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VERCEL PROJECTS (ron-7323's projects team, team_KCAi5VnxkXE0c5ERJWOb7jXE):</w:t>
        <w:br w:type="textWrapping"/>
        <w:t xml:space="preserve">Total: 3 projects.</w:t>
        <w:br w:type="textWrapping"/>
        <w:t xml:space="preserve">1. website — corporate, serves getrootedmedia.com.</w:t>
        <w:br w:type="textWrapping"/>
        <w:t xml:space="preserve">2. tandf-electric-v07 — Flagship 1 reference build, do not touch.</w:t>
        <w:br w:type="textWrapping"/>
        <w:t xml:space="preserve">3. a-1-payless-septic-grm — Flagship 2, added 2026-04-15.</w:t>
        <w:br w:type="textWrapping"/>
        <w:br w:type="textWrapping"/>
        <w:t xml:space="preserve">VERCEL TOKEN HYGIENE:</w:t>
        <w:br w:type="textWrapping"/>
        <w:t xml:space="preserve">Generate ephemerally as needed (audits, REST API work). Do not persist in .env going forward.</w:t>
        <w:br w:type="textWrapping"/>
        <w:t xml:space="preserve">When generated, use it, then revoke at https://vercel.com/account/tokens before session close.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Edit 3: v0.7.1 known risk vectors (NEW SECTION)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is a new section. Add it under the prospect-site skill heading or create a "Skill quality notes" subsection. These are 5 bugs caught during the A-1 build that are logged in LESSONS.md but NOT yet fixed in the skill (per the standing rule: no skill engineering until sales kickoff is behind us). Every v0.7.1 build going forward needs a manual verification pass for these 5 vectors before deploy.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v0.7.1 KNOWN RISK VECTORS (caught during A-1 build, logged in LESSONS.md, not yet fixed):</w:t>
        <w:br w:type="textWrapping"/>
        <w:br w:type="textWrapping"/>
        <w:t xml:space="preserve">1. PHASE 1 CRAWL MISSES CSS BACKGROUND-IMAGE</w:t>
        <w:br w:type="textWrapping"/>
        <w:t xml:space="preserve">   Phase 1 regex only scans &lt;img src&gt; tags. Misses background-image references in inline</w:t>
        <w:br w:type="textWrapping"/>
        <w:t xml:space="preserve">   styles and stylesheets. On Weebly sites, the homepage hero is frequently a CSS</w:t>
        <w:br w:type="textWrapping"/>
        <w:t xml:space="preserve">   background-image on an inline-styled container. Compounding: Weebly serves compressed</w:t>
        <w:br w:type="textWrapping"/>
        <w:t xml:space="preserve">   thumbnails in markup but stores full-res _orig.jpg companion files at modified URL paths.</w:t>
        <w:br w:type="textWrapping"/>
        <w:t xml:space="preserve">   Mitigation: after Phase 1 completes, manually verify the prospect's most prominent</w:t>
        <w:br w:type="textWrapping"/>
        <w:t xml:space="preserve">   homepage photo is in profile.json. If missing, instruct Claude Code to grep for</w:t>
        <w:br w:type="textWrapping"/>
        <w:t xml:space="preserve">   background-image and attempt _orig.jpg fetch.</w:t>
        <w:br w:type="textWrapping"/>
        <w:br w:type="textWrapping"/>
        <w:t xml:space="preserve">2. CTA COMPONENT TRAILING-FRAGMENT BUG</w:t>
        <w:br w:type="textWrapping"/>
        <w:t xml:space="preserve">   The promo-callout component has a baked-in pattern: primary phone button, then</w:t>
        <w:br w:type="textWrapping"/>
        <w:t xml:space="preserve">   "&lt;small&gt;Or [secondary button] · Reply within 24 hrs&lt;/small&gt;". The secondary button</w:t>
        <w:br w:type="textWrapping"/>
        <w:t xml:space="preserve">   renders as a broken purple pill overlapping adjacent text. The pattern repeats sitewide</w:t>
        <w:br w:type="textWrapping"/>
        <w:t xml:space="preserve">   on every build (5 pages on A-1).</w:t>
        <w:br w:type="textWrapping"/>
        <w:t xml:space="preserve">   Mitigation: pre-deploy grep for '&lt;small&gt;Or ' across all .html files. Must be zero.</w:t>
        <w:br w:type="textWrapping"/>
        <w:br w:type="textWrapping"/>
        <w:t xml:space="preserve">3. MAGENTA GRADIENT CARD AA CONTRAST</w:t>
        <w:br w:type="textWrapping"/>
        <w:t xml:space="preserve">   Cards using the magenta gradient (#9c5494 to #563044, 135deg) have borderline AA</w:t>
        <w:br w:type="textWrapping"/>
        <w:t xml:space="preserve">   contrast at 4.29:1 in the top-left corner for H3 text. Passes AA for large text, fails</w:t>
        <w:br w:type="textWrapping"/>
        <w:t xml:space="preserve">   AA for normal text in worst corner.</w:t>
        <w:br w:type="textWrapping"/>
        <w:t xml:space="preserve">   Mitigation: accept the borderline contrast for production. If the brand palette includes</w:t>
        <w:br w:type="textWrapping"/>
        <w:t xml:space="preserve">   a magenta in this range and the card pattern is used, do not improvise color. Revisit</w:t>
        <w:br w:type="textWrapping"/>
        <w:t xml:space="preserve">   when expanding the card pattern library post-launch.</w:t>
        <w:br w:type="textWrapping"/>
        <w:br w:type="textWrapping"/>
        <w:t xml:space="preserve">4. SOCIAL PREVIEW METADATA ONLY ON INDEX</w:t>
        <w:br w:type="textWrapping"/>
        <w:t xml:space="preserve">   Skill generates partial og:/twitter: block on index.html only. About, services,</w:t>
        <w:br w:type="textWrapping"/>
        <w:t xml:space="preserve">   testimonials, contact, faq pages have NO social preview metadata. Result: link previews</w:t>
        <w:br w:type="textWrapping"/>
        <w:t xml:space="preserve">   for any non-homepage URL show no thumbnail. Also: any post-build hero swap leaves</w:t>
        <w:br w:type="textWrapping"/>
        <w:t xml:space="preserve">   og:image / twitter:image stale.</w:t>
        <w:br w:type="textWrapping"/>
        <w:t xml:space="preserve">   Mitigation: pre-deploy verify og:image, og:image:secure_url, og:image:width,</w:t>
        <w:br w:type="textWrapping"/>
        <w:t xml:space="preserve">   og:image:height, og:image:alt, og:title, og:description, og:url, og:type, twitter:card,</w:t>
        <w:br w:type="textWrapping"/>
        <w:t xml:space="preserve">   twitter:title, twitter:description, twitter:image, twitter:image:alt are all present</w:t>
        <w:br w:type="textWrapping"/>
        <w:t xml:space="preserve">   on all 6 pages. og:image and twitter:image must point at absolute URL of the live hero.</w:t>
        <w:br w:type="textWrapping"/>
        <w:br w:type="textWrapping"/>
        <w:t xml:space="preserve">5. PHASE 7 SLUG REGENERATION (CRITICAL — BREAKS CONVERSION FUNNEL)</w:t>
        <w:br w:type="textWrapping"/>
        <w:t xml:space="preserve">   The skill drafts URLs in Phase 1 using the full business slug. Phase 7 shortens the slug</w:t>
        <w:br w:type="textWrapping"/>
        <w:t xml:space="preserve">   to meet Vercel naming constraints. No Phase 7 step regenerates URL references after the</w:t>
        <w:br w:type="textWrapping"/>
        <w:t xml:space="preserve">   slug change. Affected artifacts in a default build:</w:t>
        <w:br w:type="textWrapping"/>
        <w:t xml:space="preserve">     - &lt;link rel=canonical&gt; on all 6 pages</w:t>
        <w:br w:type="textWrapping"/>
        <w:t xml:space="preserve">     - og:url meta tag</w:t>
        <w:br w:type="textWrapping"/>
        <w:t xml:space="preserve">     - Static Forms redirectTo hidden input on contact + index forms (BREAKS LEAD CAPTURE)</w:t>
        <w:br w:type="textWrapping"/>
        <w:t xml:space="preserve">     - LocalBusiness JSON-LD @id and url fields</w:t>
        <w:br w:type="textWrapping"/>
        <w:t xml:space="preserve">     - sitemap.xml &lt;loc&gt; entries (all 6)</w:t>
        <w:br w:type="textWrapping"/>
        <w:t xml:space="preserve">     - llms.txt page links (all 6)</w:t>
        <w:br w:type="textWrapping"/>
        <w:t xml:space="preserve">     - robots.txt sitemap pointer</w:t>
        <w:br w:type="textWrapping"/>
        <w:t xml:space="preserve">   On A-1, this was 28 stale-slug references total. The form redirectTo is the most</w:t>
        <w:br w:type="textWrapping"/>
        <w:t xml:space="preserve">   damaging — every form submission redirects to a 404 thank-you page.</w:t>
        <w:br w:type="textWrapping"/>
        <w:t xml:space="preserve">   Mitigation: pre-deploy grep for the long business slug. Must return zero hits anywhere</w:t>
        <w:br w:type="textWrapping"/>
        <w:t xml:space="preserve">   except .vercel/project.json and profile.json. Post-deploy, submit a real form on the</w:t>
        <w:br w:type="textWrapping"/>
        <w:t xml:space="preserve">   live site and confirm landing on thank-you.html.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Edit 4: Pre-deploy verification checklist (NEW SECTION)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Sister section to the risk vectors above. Add as a separate subsection under the prospect-site skill heading. This is the run-every-time checklist for any v0.7.1 build until the skill is patched.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v0.7.1 PRE-DEPLOY VERIFICATION CHECKLIST:</w:t>
        <w:br w:type="textWrapping"/>
        <w:t xml:space="preserve">Run all five before approving any /prospect-site build for vercel --prod deploy.</w:t>
        <w:br w:type="textWrapping"/>
        <w:br w:type="textWrapping"/>
        <w:t xml:space="preserve">[ ] 1. SITEWIDE GREP — secondary CTA bug</w:t>
        <w:br w:type="textWrapping"/>
        <w:t xml:space="preserve">    grep -rn '&lt;small&gt;Or ' *.html</w:t>
        <w:br w:type="textWrapping"/>
        <w:t xml:space="preserve">    Expected: zero hits.</w:t>
        <w:br w:type="textWrapping"/>
        <w:t xml:space="preserve">    If non-zero: fix sitewide before deploy.</w:t>
        <w:br w:type="textWrapping"/>
        <w:br w:type="textWrapping"/>
        <w:t xml:space="preserve">[ ] 2. SITEWIDE GREP — stale long slug</w:t>
        <w:br w:type="textWrapping"/>
        <w:t xml:space="preserve">    grep -rn '[business-name]-grm' . | grep -v .vercel/project.json | grep -v profile.json</w:t>
        <w:br w:type="textWrapping"/>
        <w:t xml:space="preserve">    Replace [business-name] with the long-form business slug.</w:t>
        <w:br w:type="textWrapping"/>
        <w:t xml:space="preserve">    Expected: zero hits.</w:t>
        <w:br w:type="textWrapping"/>
        <w:t xml:space="preserve">    If non-zero: regenerate URL references in canonicals, og:url, form redirectTo,</w:t>
        <w:br w:type="textWrapping"/>
        <w:t xml:space="preserve">    JSON-LD, sitemap.xml, llms.txt, robots.txt. Check ALL of these — Phase 7 misses</w:t>
        <w:br w:type="textWrapping"/>
        <w:t xml:space="preserve">    them all by default.</w:t>
        <w:br w:type="textWrapping"/>
        <w:br w:type="textWrapping"/>
        <w:t xml:space="preserve">[ ] 3. SOCIAL PREVIEW META AUDIT</w:t>
        <w:br w:type="textWrapping"/>
        <w:t xml:space="preserve">    grep -l 'og:image' *.html</w:t>
        <w:br w:type="textWrapping"/>
        <w:t xml:space="preserve">    Expected: all 6 pages.</w:t>
        <w:br w:type="textWrapping"/>
        <w:t xml:space="preserve">    Verify og:image, twitter:image, og:image:width, og:image:height, og:image:alt</w:t>
        <w:br w:type="textWrapping"/>
        <w:t xml:space="preserve">    present on each. og:image must be an absolute URL pointing at the live hero.</w:t>
        <w:br w:type="textWrapping"/>
        <w:br w:type="textWrapping"/>
        <w:t xml:space="preserve">[ ] 4. LIVE FORM SUBMISSION TEST (post-deploy)</w:t>
        <w:br w:type="textWrapping"/>
        <w:t xml:space="preserve">    Open the deployed contact form in a real browser. Submit a test entry. Confirm</w:t>
        <w:br w:type="textWrapping"/>
        <w:t xml:space="preserve">    landing on thank-you.html at the correct short-slug URL.</w:t>
        <w:br w:type="textWrapping"/>
        <w:t xml:space="preserve">    If 404s: redirectTo is stale. Fix and redeploy before sending to prospect.</w:t>
        <w:br w:type="textWrapping"/>
        <w:br w:type="textWrapping"/>
        <w:t xml:space="preserve">[ ] 5. iMESSAGE PREVIEW TEST (post-deploy)</w:t>
        <w:br w:type="textWrapping"/>
        <w:t xml:space="preserve">    Text the deployed URL with a query-string cache-bust:</w:t>
        <w:br w:type="textWrapping"/>
        <w:t xml:space="preserve">    https://[slug].vercel.app/?v=2</w:t>
        <w:br w:type="textWrapping"/>
        <w:t xml:space="preserve">    Wait 15 seconds. Confirm the social preview shows the hero image.</w:t>
        <w:br w:type="textWrapping"/>
        <w:t xml:space="preserve">    iMessage caches link previews per-URL aggressively; the ?v=2 forces fresh scrape.</w:t>
        <w:br w:type="textWrapping"/>
        <w:br w:type="textWrapping"/>
        <w:t xml:space="preserve">All five must pass before the build is sent to a prospect or used as Cameron sales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Edit 5: Process notes (additions to existing process section)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Append the following to the process / working-style section of the brain. These are session-tested patterns that worked tonight and should carry forward: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PROCESS ADDITIONS (validated 2026-04-15 session):</w:t>
        <w:br w:type="textWrapping"/>
        <w:br w:type="textWrapping"/>
        <w:t xml:space="preserve">PARTNER MODE WORKED.</w:t>
        <w:br w:type="textWrapping"/>
        <w:t xml:space="preserve">Pattern: Claude leads technical decisions and drafts paste-ready prompts. Ron leads</w:t>
        <w:br w:type="textWrapping"/>
        <w:t xml:space="preserve">creative direction, brings the media eye, and pushes back on skill defaults. Claude Code</w:t>
        <w:br w:type="textWrapping"/>
        <w:t xml:space="preserve">executes. Ron relays results back. Five hours, zero communication friction, every decision</w:t>
        <w:br w:type="textWrapping"/>
        <w:t xml:space="preserve">either landed cleanly or recovered cleanly. This is the standard pattern for every future</w:t>
        <w:br w:type="textWrapping"/>
        <w:t xml:space="preserve">build session and for sales infrastructure work that follows.</w:t>
        <w:br w:type="textWrapping"/>
        <w:br w:type="textWrapping"/>
        <w:t xml:space="preserve">SURGICAL EDITS REQUIRE SITEWIDE GREP FIRST.</w:t>
        <w:br w:type="textWrapping"/>
        <w:t xml:space="preserve">Standing rule: any edit prompt that mentions a specific page should include a grep step</w:t>
        <w:br w:type="textWrapping"/>
        <w:t xml:space="preserve">to confirm the pattern doesn't repeat elsewhere before applying. The CTA fix on A-1 was</w:t>
        <w:br w:type="textWrapping"/>
        <w:t xml:space="preserve">initially scoped to index.html only and missed the same bug on 4 other pages. The Phase 7</w:t>
        <w:br w:type="textWrapping"/>
        <w:t xml:space="preserve">slug fix was initially scoped to canonicals only and missed 16 other stale references. Same</w:t>
        <w:br w:type="textWrapping"/>
        <w:t xml:space="preserve">root cause both times: a pattern that looks page-specific is often template-level.</w:t>
        <w:br w:type="textWrapping"/>
        <w:br w:type="textWrapping"/>
        <w:t xml:space="preserve">WHEN INVESTIGATING ONE BUG, CHECK FOR SIBLING BUGS.</w:t>
        <w:br w:type="textWrapping"/>
        <w:t xml:space="preserve">Standing rule: when a bug is found, before declaring it fixed, check whether the same</w:t>
        <w:br w:type="textWrapping"/>
        <w:t xml:space="preserve">root cause produces other bugs of a different shape. The A-1 og:image bug was the</w:t>
        <w:br w:type="textWrapping"/>
        <w:t xml:space="preserve">surface symptom of a larger Phase 7 slug regeneration gap that included the conversion-</w:t>
        <w:br w:type="textWrapping"/>
        <w:t xml:space="preserve">breaking form redirectTo bug. If we'd fixed only the og:image, the redirectTo would have</w:t>
        <w:br w:type="textWrapping"/>
        <w:t xml:space="preserve">shipped silently and broken every form submission.</w:t>
        <w:br w:type="textWrapping"/>
        <w:br w:type="textWrapping"/>
        <w:t xml:space="preserve">iMESSAGE LINK PREVIEW CACHE-BUST.</w:t>
        <w:br w:type="textWrapping"/>
        <w:t xml:space="preserve">iMessage caches link previews per-URL aggressively. To force a fresh scrape after a deploy,</w:t>
        <w:br w:type="textWrapping"/>
        <w:t xml:space="preserve">append a query string to the URL: https://[slug].vercel.app/?v=2. This is also useful when</w:t>
        <w:br w:type="textWrapping"/>
        <w:t xml:space="preserve">Cameron is testing a prospect URL — tell him to add ?v=2 if his preview shows blank.</w:t>
        <w:br w:type="textWrapping"/>
        <w:br w:type="textWrapping"/>
        <w:t xml:space="preserve">STANDING RULE STILL IN FORCE: NO SKILL ENGINEERING UNTIL SALES KICKOFF.</w:t>
        <w:br w:type="textWrapping"/>
        <w:t xml:space="preserve">The 5 v0.7.1 risk vectors logged tonight are post-launch work. Do not touch the skill</w:t>
        <w:br w:type="textWrapping"/>
        <w:t xml:space="preserve">until F3 ships AND sales infrastructure (HubSpot pipeline, agreements, one-pager, Square)</w:t>
        <w:br w:type="textWrapping"/>
        <w:t xml:space="preserve">is complete AND the sales kickoff (Ron dials, Cameron observes) has happened. Then and</w:t>
        <w:br w:type="textWrapping"/>
        <w:t xml:space="preserve">only then, the skill upgrade work begins.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End of brain update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After all 5 edits land, commit with the suggested git commit message above. The brain is then current through end-of-session 2026-04-15 and ready for the F3 build.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