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AI时代企业数字化转型实战培训体系</w:t>
      </w:r>
    </w:p>
    <w:p>
      <w:pPr>
        <w:jc w:val="center"/>
      </w:pPr>
      <w:r>
        <w:rPr>
          <w:color w:val="006699"/>
          <w:sz w:val="44"/>
        </w:rPr>
        <w:t>—— 通用版</w:t>
      </w:r>
    </w:p>
    <w:p/>
    <w:p>
      <w:pPr>
        <w:jc w:val="center"/>
      </w:pPr>
      <w:r>
        <w:rPr>
          <w:color w:val="646464"/>
          <w:sz w:val="28"/>
        </w:rPr>
        <w:t>「商业为本 · 场景贯穿 · 成果交付 · 价值验证」</w:t>
        <w:br/>
        <w:br/>
        <w:t>一套适用于各行业的数字化转型实战培训体系</w:t>
      </w:r>
    </w:p>
    <w:p>
      <w:r>
        <w:br w:type="page"/>
      </w:r>
    </w:p>
    <w:p>
      <w:pPr>
        <w:pStyle w:val="Heading1"/>
      </w:pPr>
      <w:r>
        <w:rPr>
          <w:color w:val="003366"/>
        </w:rPr>
        <w:t>核心理念</w:t>
      </w:r>
    </w:p>
    <w:p>
      <w:r>
        <w:t>本培训体系以「商业为本、场景贯穿、成果交付、价值验证」为核心理念，采用行动学习法，让学员代入自己的企业场景，在解决实际问题的过程中掌握数字化转型的完整方法论。</w:t>
      </w:r>
    </w:p>
    <w:p>
      <w:pPr>
        <w:jc w:val="center"/>
      </w:pPr>
      <w:r>
        <w:rPr>
          <w:sz w:val="24"/>
        </w:rPr>
        <w:br/>
        <w:t>==================================================</w:t>
        <w:br/>
      </w:r>
      <w:r>
        <w:rPr>
          <w:b/>
          <w:color w:val="006699"/>
          <w:sz w:val="28"/>
        </w:rPr>
        <w:t>商业成功 = 理解商业本质 × 选对商业模式 × 用好工具（数字化+AI）</w:t>
        <w:br/>
      </w:r>
      <w:r>
        <w:rPr>
          <w:sz w:val="24"/>
        </w:rPr>
        <w:t>==================================================</w:t>
        <w:br/>
      </w:r>
    </w:p>
    <w:p/>
    <w:p>
      <w:pPr>
        <w:pStyle w:val="Heading1"/>
      </w:pPr>
      <w:r>
        <w:rPr>
          <w:color w:val="003366"/>
        </w:rPr>
        <w:t>培训体系全景图：四环驱动模型</w:t>
      </w:r>
    </w:p>
    <w:p>
      <w:r>
        <w:t>本培训体系采用「四环驱动」模型，贯穿从诊断到验证的完整闭环：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核心动作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产出</w:t>
            </w:r>
          </w:p>
        </w:tc>
      </w:tr>
      <w:tr>
        <w:tc>
          <w:tcPr>
            <w:tcW w:type="dxa" w:w="2160"/>
          </w:tcPr>
          <w:p>
            <w:r>
              <w:t>模块一</w:t>
            </w:r>
          </w:p>
        </w:tc>
        <w:tc>
          <w:tcPr>
            <w:tcW w:type="dxa" w:w="2160"/>
          </w:tcPr>
          <w:p>
            <w:r>
              <w:t>商业诊断</w:t>
            </w:r>
          </w:p>
        </w:tc>
        <w:tc>
          <w:tcPr>
            <w:tcW w:type="dxa" w:w="2160"/>
          </w:tcPr>
          <w:p>
            <w:r>
              <w:t>现状诊断与机会识别</w:t>
            </w:r>
          </w:p>
        </w:tc>
        <w:tc>
          <w:tcPr>
            <w:tcW w:type="dxa" w:w="2160"/>
          </w:tcPr>
          <w:p>
            <w:r>
              <w:t>发现核心问题</w:t>
            </w:r>
          </w:p>
        </w:tc>
      </w:tr>
      <w:tr>
        <w:tc>
          <w:tcPr>
            <w:tcW w:type="dxa" w:w="2160"/>
          </w:tcPr>
          <w:p>
            <w:r>
              <w:t>模块二</w:t>
            </w:r>
          </w:p>
        </w:tc>
        <w:tc>
          <w:tcPr>
            <w:tcW w:type="dxa" w:w="2160"/>
          </w:tcPr>
          <w:p>
            <w:r>
              <w:t>方案设计</w:t>
            </w:r>
          </w:p>
        </w:tc>
        <w:tc>
          <w:tcPr>
            <w:tcW w:type="dxa" w:w="2160"/>
          </w:tcPr>
          <w:p>
            <w:r>
              <w:t>转型方案与路线图</w:t>
            </w:r>
          </w:p>
        </w:tc>
        <w:tc>
          <w:tcPr>
            <w:tcW w:type="dxa" w:w="2160"/>
          </w:tcPr>
          <w:p>
            <w:r>
              <w:t>制定改善策略</w:t>
            </w:r>
          </w:p>
        </w:tc>
      </w:tr>
      <w:tr>
        <w:tc>
          <w:tcPr>
            <w:tcW w:type="dxa" w:w="2160"/>
          </w:tcPr>
          <w:p>
            <w:r>
              <w:t>模块三</w:t>
            </w:r>
          </w:p>
        </w:tc>
        <w:tc>
          <w:tcPr>
            <w:tcW w:type="dxa" w:w="2160"/>
          </w:tcPr>
          <w:p>
            <w:r>
              <w:t>系统建设</w:t>
            </w:r>
          </w:p>
        </w:tc>
        <w:tc>
          <w:tcPr>
            <w:tcW w:type="dxa" w:w="2160"/>
          </w:tcPr>
          <w:p>
            <w:r>
              <w:t>数字化系统与方法</w:t>
            </w:r>
          </w:p>
        </w:tc>
        <w:tc>
          <w:tcPr>
            <w:tcW w:type="dxa" w:w="2160"/>
          </w:tcPr>
          <w:p>
            <w:r>
              <w:t>实现数据驱动</w:t>
            </w:r>
          </w:p>
        </w:tc>
      </w:tr>
      <w:tr>
        <w:tc>
          <w:tcPr>
            <w:tcW w:type="dxa" w:w="2160"/>
          </w:tcPr>
          <w:p>
            <w:r>
              <w:t>模块四</w:t>
            </w:r>
          </w:p>
        </w:tc>
        <w:tc>
          <w:tcPr>
            <w:tcW w:type="dxa" w:w="2160"/>
          </w:tcPr>
          <w:p>
            <w:r>
              <w:t>变革落地</w:t>
            </w:r>
          </w:p>
        </w:tc>
        <w:tc>
          <w:tcPr>
            <w:tcW w:type="dxa" w:w="2160"/>
          </w:tcPr>
          <w:p>
            <w:r>
              <w:t>组织变革与运营</w:t>
            </w:r>
          </w:p>
        </w:tc>
        <w:tc>
          <w:tcPr>
            <w:tcW w:type="dxa" w:w="2160"/>
          </w:tcPr>
          <w:p>
            <w:r>
              <w:t>推动持续改进</w:t>
            </w:r>
          </w:p>
        </w:tc>
      </w:tr>
      <w:tr>
        <w:tc>
          <w:tcPr>
            <w:tcW w:type="dxa" w:w="2160"/>
          </w:tcPr>
          <w:p>
            <w:r>
              <w:t>彩蛋</w:t>
            </w:r>
          </w:p>
        </w:tc>
        <w:tc>
          <w:tcPr>
            <w:tcW w:type="dxa" w:w="2160"/>
          </w:tcPr>
          <w:p>
            <w:r>
              <w:t>价值验证</w:t>
            </w:r>
          </w:p>
        </w:tc>
        <w:tc>
          <w:tcPr>
            <w:tcW w:type="dxa" w:w="2160"/>
          </w:tcPr>
          <w:p>
            <w:r>
              <w:t>成果交付与验证</w:t>
            </w:r>
          </w:p>
        </w:tc>
        <w:tc>
          <w:tcPr>
            <w:tcW w:type="dxa" w:w="2160"/>
          </w:tcPr>
          <w:p>
            <w:r>
              <w:t>量化转型价值</w:t>
            </w:r>
          </w:p>
        </w:tc>
      </w:tr>
    </w:tbl>
    <w:p/>
    <w:p>
      <w:r>
        <w:t>【学员自带场景】学员在培训前提交自己企业的1-2个核心业务痛点，培训过程中导师将指导学员结合所学方法论分析自己的企业场景，形成可落地的改善方案。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模块一：商业诊断</w:t>
      </w:r>
    </w:p>
    <w:p>
      <w:pPr>
        <w:pStyle w:val="Heading2"/>
      </w:pPr>
      <w:r>
        <w:t>1.1 培训目标</w:t>
      </w:r>
    </w:p>
    <w:p>
      <w:r>
        <w:t>掌握企业现状诊断的核心方法论</w:t>
      </w:r>
    </w:p>
    <w:p>
      <w:r>
        <w:t>能够独立分析业务痛点的根因</w:t>
      </w:r>
    </w:p>
    <w:p>
      <w:r>
        <w:t>识别数字化转型的核心机会点</w:t>
      </w:r>
    </w:p>
    <w:p>
      <w:pPr>
        <w:pStyle w:val="Heading2"/>
      </w:pPr>
      <w:r>
        <w:t>1.2 核心内容</w:t>
      </w:r>
    </w:p>
    <w:p>
      <w:pPr>
        <w:pStyle w:val="IntenseQuote"/>
      </w:pPr>
      <w:r>
        <w:t>【理论框架】企业诊断三板斧</w:t>
      </w:r>
    </w:p>
    <w:p/>
    <w:p>
      <w:r>
        <w:t>第一板斧：商业模式画布分析</w:t>
      </w:r>
    </w:p>
    <w:p>
      <w:r>
        <w:t xml:space="preserve">  - 梳理企业价值主张、客户群体、渠道、核心资源</w:t>
      </w:r>
    </w:p>
    <w:p>
      <w:r>
        <w:t xml:space="preserve">  - 识别商业模式中的数字化机会点</w:t>
      </w:r>
    </w:p>
    <w:p/>
    <w:p>
      <w:r>
        <w:t>第二板斧：价值链诊断</w:t>
      </w:r>
    </w:p>
    <w:p>
      <w:r>
        <w:t xml:space="preserve">  - 绘制企业核心价值链</w:t>
      </w:r>
    </w:p>
    <w:p>
      <w:r>
        <w:t xml:space="preserve">  - 识别各环节的效率损耗点</w:t>
      </w:r>
    </w:p>
    <w:p>
      <w:r>
        <w:t xml:space="preserve">  - 定位数字化可以发力的关键环节</w:t>
      </w:r>
    </w:p>
    <w:p/>
    <w:p>
      <w:r>
        <w:t>第三板斧：根因分析五问法</w:t>
      </w:r>
    </w:p>
    <w:p>
      <w:r>
        <w:t xml:space="preserve">  - 这个问题背后的问题是什么？</w:t>
      </w:r>
    </w:p>
    <w:p>
      <w:r>
        <w:t xml:space="preserve">  - 数据支撑还是经验判断？</w:t>
      </w:r>
    </w:p>
    <w:p>
      <w:r>
        <w:t xml:space="preserve">  - 是流程问题还是系统问题？</w:t>
      </w:r>
    </w:p>
    <w:p>
      <w:r>
        <w:t xml:space="preserve">  - 是组织问题还是文化问题？</w:t>
      </w:r>
    </w:p>
    <w:p>
      <w:r>
        <w:t xml:space="preserve">  - 不解决会有什么后果？</w:t>
      </w:r>
    </w:p>
    <w:p>
      <w:pPr>
        <w:pStyle w:val="Heading2"/>
      </w:pPr>
      <w:r>
        <w:t>1.3 诊断工具包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工具</w:t>
            </w:r>
          </w:p>
        </w:tc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商业模式画布</w:t>
            </w:r>
          </w:p>
        </w:tc>
        <w:tc>
          <w:tcPr>
            <w:tcW w:type="dxa" w:w="4320"/>
          </w:tcPr>
          <w:p>
            <w:r>
              <w:t>梳理企业商业模式，识别数字化机会</w:t>
            </w:r>
          </w:p>
        </w:tc>
      </w:tr>
      <w:tr>
        <w:tc>
          <w:tcPr>
            <w:tcW w:type="dxa" w:w="4320"/>
          </w:tcPr>
          <w:p>
            <w:r>
              <w:t>价值链分析图</w:t>
            </w:r>
          </w:p>
        </w:tc>
        <w:tc>
          <w:tcPr>
            <w:tcW w:type="dxa" w:w="4320"/>
          </w:tcPr>
          <w:p>
            <w:r>
              <w:t>绘制核心价值链，定位效率损耗点</w:t>
            </w:r>
          </w:p>
        </w:tc>
      </w:tr>
      <w:tr>
        <w:tc>
          <w:tcPr>
            <w:tcW w:type="dxa" w:w="4320"/>
          </w:tcPr>
          <w:p>
            <w:r>
              <w:t>根因分析模板</w:t>
            </w:r>
          </w:p>
        </w:tc>
        <w:tc>
          <w:tcPr>
            <w:tcW w:type="dxa" w:w="4320"/>
          </w:tcPr>
          <w:p>
            <w:r>
              <w:t>5Why分析法，找到问题的根本原因</w:t>
            </w:r>
          </w:p>
        </w:tc>
      </w:tr>
      <w:tr>
        <w:tc>
          <w:tcPr>
            <w:tcW w:type="dxa" w:w="4320"/>
          </w:tcPr>
          <w:p>
            <w:r>
              <w:t>痛点优先级矩阵</w:t>
            </w:r>
          </w:p>
        </w:tc>
        <w:tc>
          <w:tcPr>
            <w:tcW w:type="dxa" w:w="4320"/>
          </w:tcPr>
          <w:p>
            <w:r>
              <w:t>评估痛点影响度和解决紧迫性</w:t>
            </w:r>
          </w:p>
        </w:tc>
      </w:tr>
    </w:tbl>
    <w:p/>
    <w:p>
      <w:pPr>
        <w:pStyle w:val="Heading2"/>
      </w:pPr>
      <w:r>
        <w:t>1.4 小组练习</w:t>
      </w:r>
    </w:p>
    <w:p>
      <w:r>
        <w:t>学员运用所学方法论分析自己企业的核心痛点，形成诊断报告</w:t>
      </w:r>
    </w:p>
    <w:p>
      <w:pPr>
        <w:pStyle w:val="Heading2"/>
      </w:pPr>
      <w:r>
        <w:t>1.5 核心产出</w:t>
      </w:r>
    </w:p>
    <w:p>
      <w:r>
        <w:t>[OK] 企业现状诊断报告（学员自带场景）</w:t>
      </w:r>
    </w:p>
    <w:p>
      <w:r>
        <w:t>[OK] 痛点根因分析报告</w:t>
      </w:r>
    </w:p>
    <w:p>
      <w:r>
        <w:t>[OK] 数字化转型机会地图（TOP10）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模块二：方案设计</w:t>
      </w:r>
    </w:p>
    <w:p>
      <w:pPr>
        <w:pStyle w:val="Heading2"/>
      </w:pPr>
      <w:r>
        <w:t>2.1 培训目标</w:t>
      </w:r>
    </w:p>
    <w:p>
      <w:r>
        <w:t>能够设计完整的数字化转型方案</w:t>
      </w:r>
    </w:p>
    <w:p>
      <w:r>
        <w:t>掌握转型路线图的制定方法</w:t>
      </w:r>
    </w:p>
    <w:p>
      <w:r>
        <w:t>学会用「价值承诺」锁定改善目标</w:t>
      </w:r>
    </w:p>
    <w:p>
      <w:pPr>
        <w:pStyle w:val="Heading2"/>
      </w:pPr>
      <w:r>
        <w:t>2.2 核心内容</w:t>
      </w:r>
    </w:p>
    <w:p>
      <w:pPr>
        <w:pStyle w:val="IntenseQuote"/>
      </w:pPr>
      <w:r>
        <w:t>【理论框架】转型方案设计三步法</w:t>
      </w:r>
    </w:p>
    <w:p/>
    <w:p>
      <w:r>
        <w:t>第一步：锁定核心问题</w:t>
      </w:r>
    </w:p>
    <w:p>
      <w:r>
        <w:t xml:space="preserve">  - 从TOP10机会中筛选TOP3核心机会</w:t>
      </w:r>
    </w:p>
    <w:p>
      <w:r>
        <w:t xml:space="preserve">  - 评估各机会的ROI和实施复杂度</w:t>
      </w:r>
    </w:p>
    <w:p>
      <w:r>
        <w:t xml:space="preserve">  - 确定优先级，聚焦突破</w:t>
      </w:r>
    </w:p>
    <w:p/>
    <w:p>
      <w:r>
        <w:t>第二步：设计解决方案</w:t>
      </w:r>
    </w:p>
    <w:p>
      <w:r>
        <w:t xml:space="preserve">  - 流程优化：先优化流程，再上系统</w:t>
      </w:r>
    </w:p>
    <w:p>
      <w:r>
        <w:t xml:space="preserve">  - 数字工具：选择合适的数字化工具组合</w:t>
      </w:r>
    </w:p>
    <w:p>
      <w:r>
        <w:t xml:space="preserve">  - 组织配套：配套的考核激励和人员能力</w:t>
      </w:r>
    </w:p>
    <w:p/>
    <w:p>
      <w:r>
        <w:t>第三步：承诺价值目标</w:t>
      </w:r>
    </w:p>
    <w:p>
      <w:r>
        <w:t xml:space="preserve">  - 量化每个改善项的预期收益</w:t>
      </w:r>
    </w:p>
    <w:p>
      <w:r>
        <w:t xml:space="preserve">  - 明确验收标准和验证方法</w:t>
      </w:r>
    </w:p>
    <w:p>
      <w:r>
        <w:t xml:space="preserve">  - 制定里程碑计划</w:t>
      </w:r>
    </w:p>
    <w:p>
      <w:pPr>
        <w:pStyle w:val="IntenseQuote"/>
      </w:pPr>
      <w:r>
        <w:t>【案例库】各行业转型方案参考</w:t>
      </w:r>
    </w:p>
    <w:p>
      <w:r>
        <w:t>制造业案例：订单交付效率提升方案</w:t>
      </w:r>
    </w:p>
    <w:p>
      <w:r>
        <w:t>零售业案例：全渠道会员运营方案</w:t>
      </w:r>
    </w:p>
    <w:p>
      <w:r>
        <w:t>服务业案例：服务流程标准化方案</w:t>
      </w:r>
    </w:p>
    <w:p>
      <w:r>
        <w:t>（导师将根据学员行业补充对应案例）</w:t>
      </w:r>
    </w:p>
    <w:p>
      <w:pPr>
        <w:pStyle w:val="Heading2"/>
      </w:pPr>
      <w:r>
        <w:t>2.3 转型路线图设计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核心任务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关键里程碑</w:t>
            </w:r>
          </w:p>
        </w:tc>
      </w:tr>
      <w:tr>
        <w:tc>
          <w:tcPr>
            <w:tcW w:type="dxa" w:w="2160"/>
          </w:tcPr>
          <w:p>
            <w:r>
              <w:t>POC验证期</w:t>
            </w:r>
          </w:p>
        </w:tc>
        <w:tc>
          <w:tcPr>
            <w:tcW w:type="dxa" w:w="2160"/>
          </w:tcPr>
          <w:p>
            <w:r>
              <w:t>1-2月</w:t>
            </w:r>
          </w:p>
        </w:tc>
        <w:tc>
          <w:tcPr>
            <w:tcW w:type="dxa" w:w="2160"/>
          </w:tcPr>
          <w:p>
            <w:r>
              <w:t>选择1个场景试点，验证方案可行性</w:t>
            </w:r>
          </w:p>
        </w:tc>
        <w:tc>
          <w:tcPr>
            <w:tcW w:type="dxa" w:w="2160"/>
          </w:tcPr>
          <w:p>
            <w:r>
              <w:t>试点场景效率+20%</w:t>
            </w:r>
          </w:p>
        </w:tc>
      </w:tr>
      <w:tr>
        <w:tc>
          <w:tcPr>
            <w:tcW w:type="dxa" w:w="2160"/>
          </w:tcPr>
          <w:p>
            <w:r>
              <w:t>快速推广期</w:t>
            </w:r>
          </w:p>
        </w:tc>
        <w:tc>
          <w:tcPr>
            <w:tcW w:type="dxa" w:w="2160"/>
          </w:tcPr>
          <w:p>
            <w:r>
              <w:t>3-6月</w:t>
            </w:r>
          </w:p>
        </w:tc>
        <w:tc>
          <w:tcPr>
            <w:tcW w:type="dxa" w:w="2160"/>
          </w:tcPr>
          <w:p>
            <w:r>
              <w:t>推广至核心业务场景</w:t>
            </w:r>
          </w:p>
        </w:tc>
        <w:tc>
          <w:tcPr>
            <w:tcW w:type="dxa" w:w="2160"/>
          </w:tcPr>
          <w:p>
            <w:r>
              <w:t>核心场景全面覆盖</w:t>
            </w:r>
          </w:p>
        </w:tc>
      </w:tr>
      <w:tr>
        <w:tc>
          <w:tcPr>
            <w:tcW w:type="dxa" w:w="2160"/>
          </w:tcPr>
          <w:p>
            <w:r>
              <w:t>深度优化期</w:t>
            </w:r>
          </w:p>
        </w:tc>
        <w:tc>
          <w:tcPr>
            <w:tcW w:type="dxa" w:w="2160"/>
          </w:tcPr>
          <w:p>
            <w:r>
              <w:t>7-12月</w:t>
            </w:r>
          </w:p>
        </w:tc>
        <w:tc>
          <w:tcPr>
            <w:tcW w:type="dxa" w:w="2160"/>
          </w:tcPr>
          <w:p>
            <w:r>
              <w:t>数据驱动决策，AI智能预测</w:t>
            </w:r>
          </w:p>
        </w:tc>
        <w:tc>
          <w:tcPr>
            <w:tcW w:type="dxa" w:w="2160"/>
          </w:tcPr>
          <w:p>
            <w:r>
              <w:t>形成数据资产</w:t>
            </w:r>
          </w:p>
        </w:tc>
      </w:tr>
      <w:tr>
        <w:tc>
          <w:tcPr>
            <w:tcW w:type="dxa" w:w="2160"/>
          </w:tcPr>
          <w:p>
            <w:r>
              <w:t>持续运营期</w:t>
            </w:r>
          </w:p>
        </w:tc>
        <w:tc>
          <w:tcPr>
            <w:tcW w:type="dxa" w:w="2160"/>
          </w:tcPr>
          <w:p>
            <w:r>
              <w:t>次年+</w:t>
            </w:r>
          </w:p>
        </w:tc>
        <w:tc>
          <w:tcPr>
            <w:tcW w:type="dxa" w:w="2160"/>
          </w:tcPr>
          <w:p>
            <w:r>
              <w:t>内部能力固化，持续迭代</w:t>
            </w:r>
          </w:p>
        </w:tc>
        <w:tc>
          <w:tcPr>
            <w:tcW w:type="dxa" w:w="2160"/>
          </w:tcPr>
          <w:p>
            <w:r>
              <w:t>ROI持续验证</w:t>
            </w:r>
          </w:p>
        </w:tc>
      </w:tr>
    </w:tbl>
    <w:p/>
    <w:p>
      <w:pPr>
        <w:pStyle w:val="Heading2"/>
      </w:pPr>
      <w:r>
        <w:t>2.4 小组练习</w:t>
      </w:r>
    </w:p>
    <w:p>
      <w:r>
        <w:t>学员针对自己企业的TOP1痛点，设计完整的转型方案和路线图</w:t>
      </w:r>
    </w:p>
    <w:p>
      <w:pPr>
        <w:pStyle w:val="Heading2"/>
      </w:pPr>
      <w:r>
        <w:t>2.5 核心产出</w:t>
      </w:r>
    </w:p>
    <w:p>
      <w:r>
        <w:t>[OK] 企业数字化转型方案v1.0（学员自带场景）</w:t>
      </w:r>
    </w:p>
    <w:p>
      <w:r>
        <w:t>[OK] 12个月数字化转型路线图</w:t>
      </w:r>
    </w:p>
    <w:p>
      <w:r>
        <w:t>[OK] 转型价值承诺书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模块三：系统建设</w:t>
      </w:r>
    </w:p>
    <w:p>
      <w:pPr>
        <w:pStyle w:val="Heading2"/>
      </w:pPr>
      <w:r>
        <w:t>3.1 培训目标</w:t>
      </w:r>
    </w:p>
    <w:p>
      <w:r>
        <w:t>理解企业数字化系统的核心架构</w:t>
      </w:r>
    </w:p>
    <w:p>
      <w:r>
        <w:t>掌握系统选型的核心方法</w:t>
      </w:r>
    </w:p>
    <w:p>
      <w:r>
        <w:t>能够设计数据看板和预警规则</w:t>
      </w:r>
    </w:p>
    <w:p>
      <w:pPr>
        <w:pStyle w:val="Heading2"/>
      </w:pPr>
      <w:r>
        <w:t>3.2 核心内容</w:t>
      </w:r>
    </w:p>
    <w:p>
      <w:pPr>
        <w:pStyle w:val="IntenseQuote"/>
      </w:pPr>
      <w:r>
        <w:t>【理论框架】企业数字化系统架构</w:t>
      </w:r>
    </w:p>
    <w:p/>
    <w:p>
      <w:r>
        <w:t xml:space="preserve">           ┌─────────────────────────────────────┐</w:t>
      </w:r>
    </w:p>
    <w:p>
      <w:r>
        <w:t xml:space="preserve">           │           业务应用层                │</w:t>
      </w:r>
    </w:p>
    <w:p>
      <w:r>
        <w:t xml:space="preserve">           │   CRM / ERP / SCM / MES / OA...    │</w:t>
      </w:r>
    </w:p>
    <w:p>
      <w:r>
        <w:t xml:space="preserve">           └─────────────┬───────────────────────┘</w:t>
      </w:r>
    </w:p>
    <w:p>
      <w:r>
        <w:t xml:space="preserve">                         │</w:t>
      </w:r>
    </w:p>
    <w:p>
      <w:r>
        <w:t xml:space="preserve">           ┌─────────────┴───────────────────────┐</w:t>
      </w:r>
    </w:p>
    <w:p>
      <w:r>
        <w:t xml:space="preserve">           │           数据中台层                 │</w:t>
      </w:r>
    </w:p>
    <w:p>
      <w:r>
        <w:t xml:space="preserve">           │    主数据 / 数据湖 / API网关        │</w:t>
      </w:r>
    </w:p>
    <w:p>
      <w:r>
        <w:t xml:space="preserve">           └─────────────┬───────────────────────┘</w:t>
      </w:r>
    </w:p>
    <w:p>
      <w:r>
        <w:t xml:space="preserve">                         │</w:t>
      </w:r>
    </w:p>
    <w:p>
      <w:r>
        <w:t xml:space="preserve">           ┌─────────────┴───────────────────────┐</w:t>
      </w:r>
    </w:p>
    <w:p>
      <w:r>
        <w:t xml:space="preserve">           │           基础设施层                │</w:t>
      </w:r>
    </w:p>
    <w:p>
      <w:r>
        <w:t xml:space="preserve">           │    云服务器 / 网络安全 / 存储       │</w:t>
      </w:r>
    </w:p>
    <w:p>
      <w:r>
        <w:t xml:space="preserve">           └─────────────────────────────────────┘</w:t>
      </w:r>
    </w:p>
    <w:p>
      <w:pPr>
        <w:pStyle w:val="IntenseQuote"/>
      </w:pPr>
      <w:r>
        <w:t>【核心原则】系统选型三问法</w:t>
      </w:r>
    </w:p>
    <w:p/>
    <w:p>
      <w:r>
        <w:t>第一问：这个系统解决什么业务问题？</w:t>
      </w:r>
    </w:p>
    <w:p>
      <w:r>
        <w:t xml:space="preserve">  - 不要为了上系统而上系统</w:t>
      </w:r>
    </w:p>
    <w:p>
      <w:r>
        <w:t xml:space="preserve">  - 先明确要解决的问题，再选系统</w:t>
      </w:r>
    </w:p>
    <w:p/>
    <w:p>
      <w:r>
        <w:t>第二问：这个系统能被员工真正使用吗？</w:t>
      </w:r>
    </w:p>
    <w:p>
      <w:r>
        <w:t xml:space="preserve">  - 易用性 &gt; 功能性</w:t>
      </w:r>
    </w:p>
    <w:p>
      <w:r>
        <w:t xml:space="preserve">  - 再好的系统，没人用等于零</w:t>
      </w:r>
    </w:p>
    <w:p/>
    <w:p>
      <w:r>
        <w:t>第三问：这个系统能和企业现有系统集成吗？</w:t>
      </w:r>
    </w:p>
    <w:p>
      <w:r>
        <w:t xml:space="preserve">  - 数据孤岛是数字化最大敌人</w:t>
      </w:r>
    </w:p>
    <w:p>
      <w:r>
        <w:t xml:space="preserve">  - 选型时必须评估集成能力</w:t>
      </w:r>
    </w:p>
    <w:p>
      <w:pPr>
        <w:pStyle w:val="IntenseQuote"/>
      </w:pPr>
      <w:r>
        <w:t>【工具推荐】主流数字化工具一览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代表产品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协同办公</w:t>
            </w:r>
          </w:p>
        </w:tc>
        <w:tc>
          <w:tcPr>
            <w:tcW w:type="dxa" w:w="2880"/>
          </w:tcPr>
          <w:p>
            <w:r>
              <w:t>钉钉/飞书/企业微信</w:t>
            </w:r>
          </w:p>
        </w:tc>
        <w:tc>
          <w:tcPr>
            <w:tcW w:type="dxa" w:w="2880"/>
          </w:tcPr>
          <w:p>
            <w:r>
              <w:t>日常沟通、审批、考勤</w:t>
            </w:r>
          </w:p>
        </w:tc>
      </w:tr>
      <w:tr>
        <w:tc>
          <w:tcPr>
            <w:tcW w:type="dxa" w:w="2880"/>
          </w:tcPr>
          <w:p>
            <w:r>
              <w:t>ERP系统</w:t>
            </w:r>
          </w:p>
        </w:tc>
        <w:tc>
          <w:tcPr>
            <w:tcW w:type="dxa" w:w="2880"/>
          </w:tcPr>
          <w:p>
            <w:r>
              <w:t>用友/金蝶/SAP</w:t>
            </w:r>
          </w:p>
        </w:tc>
        <w:tc>
          <w:tcPr>
            <w:tcW w:type="dxa" w:w="2880"/>
          </w:tcPr>
          <w:p>
            <w:r>
              <w:t>财务、采购、库存管理</w:t>
            </w:r>
          </w:p>
        </w:tc>
      </w:tr>
      <w:tr>
        <w:tc>
          <w:tcPr>
            <w:tcW w:type="dxa" w:w="2880"/>
          </w:tcPr>
          <w:p>
            <w:r>
              <w:t>CRM系统</w:t>
            </w:r>
          </w:p>
        </w:tc>
        <w:tc>
          <w:tcPr>
            <w:tcW w:type="dxa" w:w="2880"/>
          </w:tcPr>
          <w:p>
            <w:r>
              <w:t>销售易/纷享销客</w:t>
            </w:r>
          </w:p>
        </w:tc>
        <w:tc>
          <w:tcPr>
            <w:tcW w:type="dxa" w:w="2880"/>
          </w:tcPr>
          <w:p>
            <w:r>
              <w:t>客户管理、销售跟进</w:t>
            </w:r>
          </w:p>
        </w:tc>
      </w:tr>
      <w:tr>
        <w:tc>
          <w:tcPr>
            <w:tcW w:type="dxa" w:w="2880"/>
          </w:tcPr>
          <w:p>
            <w:r>
              <w:t>MES系统</w:t>
            </w:r>
          </w:p>
        </w:tc>
        <w:tc>
          <w:tcPr>
            <w:tcW w:type="dxa" w:w="2880"/>
          </w:tcPr>
          <w:p>
            <w:r>
              <w:t>西门子/鼎捷/慧程</w:t>
            </w:r>
          </w:p>
        </w:tc>
        <w:tc>
          <w:tcPr>
            <w:tcW w:type="dxa" w:w="2880"/>
          </w:tcPr>
          <w:p>
            <w:r>
              <w:t>生产执行、工序跟踪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帆软/Power BI/Tableau</w:t>
            </w:r>
          </w:p>
        </w:tc>
        <w:tc>
          <w:tcPr>
            <w:tcW w:type="dxa" w:w="2880"/>
          </w:tcPr>
          <w:p>
            <w:r>
              <w:t>数据可视化、自助分析</w:t>
            </w:r>
          </w:p>
        </w:tc>
      </w:tr>
      <w:tr>
        <w:tc>
          <w:tcPr>
            <w:tcW w:type="dxa" w:w="2880"/>
          </w:tcPr>
          <w:p>
            <w:r>
              <w:t>AI工具</w:t>
            </w:r>
          </w:p>
        </w:tc>
        <w:tc>
          <w:tcPr>
            <w:tcW w:type="dxa" w:w="2880"/>
          </w:tcPr>
          <w:p>
            <w:r>
              <w:t>ChatGPT/文心/通义</w:t>
            </w:r>
          </w:p>
        </w:tc>
        <w:tc>
          <w:tcPr>
            <w:tcW w:type="dxa" w:w="2880"/>
          </w:tcPr>
          <w:p>
            <w:r>
              <w:t>内容生成、智能客服、数据分析</w:t>
            </w:r>
          </w:p>
        </w:tc>
      </w:tr>
      <w:tr>
        <w:tc>
          <w:tcPr>
            <w:tcW w:type="dxa" w:w="2880"/>
          </w:tcPr>
          <w:p>
            <w:r>
              <w:t>低代码</w:t>
            </w:r>
          </w:p>
        </w:tc>
        <w:tc>
          <w:tcPr>
            <w:tcW w:type="dxa" w:w="2880"/>
          </w:tcPr>
          <w:p>
            <w:r>
              <w:t>简道云/氚云/宜搭</w:t>
            </w:r>
          </w:p>
        </w:tc>
        <w:tc>
          <w:tcPr>
            <w:tcW w:type="dxa" w:w="2880"/>
          </w:tcPr>
          <w:p>
            <w:r>
              <w:t>轻量级流程应用搭建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Teambition/禅道/Jira</w:t>
            </w:r>
          </w:p>
        </w:tc>
        <w:tc>
          <w:tcPr>
            <w:tcW w:type="dxa" w:w="2880"/>
          </w:tcPr>
          <w:p>
            <w:r>
              <w:t>任务管理、进度跟踪</w:t>
            </w:r>
          </w:p>
        </w:tc>
      </w:tr>
    </w:tbl>
    <w:p/>
    <w:p>
      <w:pPr>
        <w:pStyle w:val="Heading2"/>
      </w:pPr>
      <w:r>
        <w:t>3.3 AI工具实操</w:t>
      </w:r>
    </w:p>
    <w:p>
      <w:r>
        <w:t>使用AI工具进行会议纪要自动生成</w:t>
      </w:r>
    </w:p>
    <w:p>
      <w:r>
        <w:t>使用AI工具进行数据趋势分析和预测</w:t>
      </w:r>
    </w:p>
    <w:p>
      <w:r>
        <w:t>使用AI工具构建智能问答知识库</w:t>
      </w:r>
    </w:p>
    <w:p>
      <w:r>
        <w:t>使用AI工具辅助报告撰写和方案设计</w:t>
      </w:r>
    </w:p>
    <w:p>
      <w:pPr>
        <w:pStyle w:val="Heading2"/>
      </w:pPr>
      <w:r>
        <w:t>3.4 核心产出</w:t>
      </w:r>
    </w:p>
    <w:p>
      <w:r>
        <w:t>[OK] 企业数字化系统需求文档</w:t>
      </w:r>
    </w:p>
    <w:p>
      <w:r>
        <w:t>[OK] 系统选型评估表（含评估维度）</w:t>
      </w:r>
    </w:p>
    <w:p>
      <w:r>
        <w:t>[OK] 管理驾驶舱原型（Excel版）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模块四：变革落地</w:t>
      </w:r>
    </w:p>
    <w:p>
      <w:pPr>
        <w:pStyle w:val="Heading2"/>
      </w:pPr>
      <w:r>
        <w:t>4.1 培训目标</w:t>
      </w:r>
    </w:p>
    <w:p>
      <w:r>
        <w:t>掌握组织变革推动的关键方法</w:t>
      </w:r>
    </w:p>
    <w:p>
      <w:r>
        <w:t>能够建立内部数字化运营团队</w:t>
      </w:r>
    </w:p>
    <w:p>
      <w:r>
        <w:t>设计有效的激励机制和考核体系</w:t>
      </w:r>
    </w:p>
    <w:p>
      <w:pPr>
        <w:pStyle w:val="Heading2"/>
      </w:pPr>
      <w:r>
        <w:t>4.2 核心内容</w:t>
      </w:r>
    </w:p>
    <w:p>
      <w:pPr>
        <w:pStyle w:val="IntenseQuote"/>
      </w:pPr>
      <w:r>
        <w:t>【理论框架】数字化转型变革管理四步法</w:t>
      </w:r>
    </w:p>
    <w:p/>
    <w:p>
      <w:r>
        <w:t>第一步：领导力驱动</w:t>
      </w:r>
    </w:p>
    <w:p>
      <w:r>
        <w:t xml:space="preserve">  - 高层挂帅，成立数字化委员会</w:t>
      </w:r>
    </w:p>
    <w:p>
      <w:r>
        <w:t xml:space="preserve">  - 明确一把手工程，由CEO或COO亲自推动</w:t>
      </w:r>
    </w:p>
    <w:p/>
    <w:p>
      <w:r>
        <w:t>第二步：能力建设</w:t>
      </w:r>
    </w:p>
    <w:p>
      <w:r>
        <w:t xml:space="preserve">  - 培养内部数字化专员团队</w:t>
      </w:r>
    </w:p>
    <w:p>
      <w:r>
        <w:t xml:space="preserve">  - 建立数字化技能认证体系</w:t>
      </w:r>
    </w:p>
    <w:p>
      <w:r>
        <w:t xml:space="preserve">  - 引入外部专家辅导机制</w:t>
      </w:r>
    </w:p>
    <w:p/>
    <w:p>
      <w:r>
        <w:t>第三步：流程嵌入</w:t>
      </w:r>
    </w:p>
    <w:p>
      <w:r>
        <w:t xml:space="preserve">  - 将数字化工具使用嵌入业务流程</w:t>
      </w:r>
    </w:p>
    <w:p>
      <w:r>
        <w:t xml:space="preserve">  - 建立系统使用SLA和考核机制</w:t>
      </w:r>
    </w:p>
    <w:p>
      <w:r>
        <w:t xml:space="preserve">  - 定期检视系统使用率和效果</w:t>
      </w:r>
    </w:p>
    <w:p/>
    <w:p>
      <w:r>
        <w:t>第四步：文化固化</w:t>
      </w:r>
    </w:p>
    <w:p>
      <w:r>
        <w:t xml:space="preserve">  - 将数据驱动写入公司价值观</w:t>
      </w:r>
    </w:p>
    <w:p>
      <w:r>
        <w:t xml:space="preserve">  - 树立数字化转型标杆人物</w:t>
      </w:r>
    </w:p>
    <w:p>
      <w:r>
        <w:t xml:space="preserve">  - 建立经验分享和复盘机制</w:t>
      </w:r>
    </w:p>
    <w:p>
      <w:pPr>
        <w:pStyle w:val="Heading2"/>
      </w:pPr>
      <w:r>
        <w:t>4.3 常见变革阻力及应对策略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阻力类型</w:t>
            </w:r>
          </w:p>
        </w:tc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应对策略</w:t>
            </w:r>
          </w:p>
        </w:tc>
      </w:tr>
      <w:tr>
        <w:tc>
          <w:tcPr>
            <w:tcW w:type="dxa" w:w="4320"/>
          </w:tcPr>
          <w:p>
            <w:r>
              <w:t>人员抵触</w:t>
            </w:r>
          </w:p>
        </w:tc>
        <w:tc>
          <w:tcPr>
            <w:tcW w:type="dxa" w:w="4320"/>
          </w:tcPr>
          <w:p>
            <w:r>
              <w:t>充分沟通、渐进式推进、快速胜利</w:t>
            </w:r>
          </w:p>
        </w:tc>
      </w:tr>
      <w:tr>
        <w:tc>
          <w:tcPr>
            <w:tcW w:type="dxa" w:w="4320"/>
          </w:tcPr>
          <w:p>
            <w:r>
              <w:t>部门墙</w:t>
            </w:r>
          </w:p>
        </w:tc>
        <w:tc>
          <w:tcPr>
            <w:tcW w:type="dxa" w:w="4320"/>
          </w:tcPr>
          <w:p>
            <w:r>
              <w:t>设立跨部门项目组、共享KPI</w:t>
            </w:r>
          </w:p>
        </w:tc>
      </w:tr>
      <w:tr>
        <w:tc>
          <w:tcPr>
            <w:tcW w:type="dxa" w:w="4320"/>
          </w:tcPr>
          <w:p>
            <w:r>
              <w:t>资源不足</w:t>
            </w:r>
          </w:p>
        </w:tc>
        <w:tc>
          <w:tcPr>
            <w:tcW w:type="dxa" w:w="4320"/>
          </w:tcPr>
          <w:p>
            <w:r>
              <w:t>聚焦核心场景、争取高层支持</w:t>
            </w:r>
          </w:p>
        </w:tc>
      </w:tr>
      <w:tr>
        <w:tc>
          <w:tcPr>
            <w:tcW w:type="dxa" w:w="4320"/>
          </w:tcPr>
          <w:p>
            <w:r>
              <w:t>能力缺乏</w:t>
            </w:r>
          </w:p>
        </w:tc>
        <w:tc>
          <w:tcPr>
            <w:tcW w:type="dxa" w:w="4320"/>
          </w:tcPr>
          <w:p>
            <w:r>
              <w:t>系统培训、引入外部顾问</w:t>
            </w:r>
          </w:p>
        </w:tc>
      </w:tr>
    </w:tbl>
    <w:p/>
    <w:p>
      <w:pPr>
        <w:pStyle w:val="Heading2"/>
      </w:pPr>
      <w:r>
        <w:t>4.4 内部讲师认证</w:t>
      </w:r>
    </w:p>
    <w:p>
      <w:r>
        <w:t>选拔学员成为企业内部数字化讲师</w:t>
      </w:r>
    </w:p>
    <w:p>
      <w:r>
        <w:t>颁发「数字化内部认证讲师」证书</w:t>
      </w:r>
    </w:p>
    <w:p>
      <w:r>
        <w:t>建立企业内部数字化知识库</w:t>
      </w:r>
    </w:p>
    <w:p>
      <w:pPr>
        <w:pStyle w:val="Heading2"/>
      </w:pPr>
      <w:r>
        <w:t>4.5 核心产出</w:t>
      </w:r>
    </w:p>
    <w:p>
      <w:r>
        <w:t>[OK] 企业数字化变革落地方案</w:t>
      </w:r>
    </w:p>
    <w:p>
      <w:r>
        <w:t>[OK] 内部数字化运营手册</w:t>
      </w:r>
    </w:p>
    <w:p>
      <w:r>
        <w:t>[OK] 数字化考核激励方案</w:t>
      </w:r>
    </w:p>
    <w:p>
      <w:r>
        <w:br w:type="page"/>
      </w:r>
    </w:p>
    <w:p>
      <w:pPr>
        <w:pStyle w:val="Heading1"/>
      </w:pPr>
      <w:r>
        <w:rPr>
          <w:color w:val="006699"/>
        </w:rPr>
        <w:t>模块五（彩蛋）：价值验证</w:t>
      </w:r>
    </w:p>
    <w:p>
      <w:pPr>
        <w:pStyle w:val="Heading2"/>
      </w:pPr>
      <w:r>
        <w:t>5.1 培训目标</w:t>
      </w:r>
    </w:p>
    <w:p>
      <w:r>
        <w:t>理解数字化转型价值验证的方法论</w:t>
      </w:r>
    </w:p>
    <w:p>
      <w:r>
        <w:t>能够设计并追踪转型ROI</w:t>
      </w:r>
    </w:p>
    <w:p>
      <w:r>
        <w:t>掌握向管理层汇报转型成果的技巧</w:t>
      </w:r>
    </w:p>
    <w:p>
      <w:pPr>
        <w:pStyle w:val="Heading2"/>
      </w:pPr>
      <w:r>
        <w:t>5.2 核心内容</w:t>
      </w:r>
    </w:p>
    <w:p>
      <w:pPr>
        <w:pStyle w:val="IntenseQuote"/>
      </w:pPr>
      <w:r>
        <w:t>【理论框架】转型价值验证模型</w:t>
      </w:r>
    </w:p>
    <w:p/>
    <w:p>
      <w:r>
        <w:t>转型ROI = (效率提升收益 + 成本降低收益 + 收入增长收益 - 转型投入) / 转型投入 x 100%</w:t>
      </w:r>
    </w:p>
    <w:p>
      <w:pPr>
        <w:pStyle w:val="IntenseQuote"/>
      </w:pPr>
      <w:r>
        <w:t>【案例】不同场景的价值测算参考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改善场景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典型收益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测算方式</w:t>
            </w:r>
          </w:p>
        </w:tc>
      </w:tr>
      <w:tr>
        <w:tc>
          <w:tcPr>
            <w:tcW w:type="dxa" w:w="2880"/>
          </w:tcPr>
          <w:p>
            <w:r>
              <w:t>订单交付效率</w:t>
            </w:r>
          </w:p>
        </w:tc>
        <w:tc>
          <w:tcPr>
            <w:tcW w:type="dxa" w:w="2880"/>
          </w:tcPr>
          <w:p>
            <w:r>
              <w:t>减少加班费、降低客户流失</w:t>
            </w:r>
          </w:p>
        </w:tc>
        <w:tc>
          <w:tcPr>
            <w:tcW w:type="dxa" w:w="2880"/>
          </w:tcPr>
          <w:p>
            <w:r>
              <w:t>交付准时率提升百分点 x 基数</w:t>
            </w:r>
          </w:p>
        </w:tc>
      </w:tr>
      <w:tr>
        <w:tc>
          <w:tcPr>
            <w:tcW w:type="dxa" w:w="2880"/>
          </w:tcPr>
          <w:p>
            <w:r>
              <w:t>客户运营效率</w:t>
            </w:r>
          </w:p>
        </w:tc>
        <w:tc>
          <w:tcPr>
            <w:tcW w:type="dxa" w:w="2880"/>
          </w:tcPr>
          <w:p>
            <w:r>
              <w:t>提升复购率、增加转介绍</w:t>
            </w:r>
          </w:p>
        </w:tc>
        <w:tc>
          <w:tcPr>
            <w:tcW w:type="dxa" w:w="2880"/>
          </w:tcPr>
          <w:p>
            <w:r>
              <w:t>客户满意度提升 x 客户生命周期价值</w:t>
            </w:r>
          </w:p>
        </w:tc>
      </w:tr>
      <w:tr>
        <w:tc>
          <w:tcPr>
            <w:tcW w:type="dxa" w:w="2880"/>
          </w:tcPr>
          <w:p>
            <w:r>
              <w:t>生产效率提升</w:t>
            </w:r>
          </w:p>
        </w:tc>
        <w:tc>
          <w:tcPr>
            <w:tcW w:type="dxa" w:w="2880"/>
          </w:tcPr>
          <w:p>
            <w:r>
              <w:t>减少在制品库存、降低报废</w:t>
            </w:r>
          </w:p>
        </w:tc>
        <w:tc>
          <w:tcPr>
            <w:tcW w:type="dxa" w:w="2880"/>
          </w:tcPr>
          <w:p>
            <w:r>
              <w:t>良品率提升 x 产量 x 单件成本</w:t>
            </w:r>
          </w:p>
        </w:tc>
      </w:tr>
      <w:tr>
        <w:tc>
          <w:tcPr>
            <w:tcW w:type="dxa" w:w="2880"/>
          </w:tcPr>
          <w:p>
            <w:r>
              <w:t>人力成本优化</w:t>
            </w:r>
          </w:p>
        </w:tc>
        <w:tc>
          <w:tcPr>
            <w:tcW w:type="dxa" w:w="2880"/>
          </w:tcPr>
          <w:p>
            <w:r>
              <w:t>减少重复劳动、提升人效</w:t>
            </w:r>
          </w:p>
        </w:tc>
        <w:tc>
          <w:tcPr>
            <w:tcW w:type="dxa" w:w="2880"/>
          </w:tcPr>
          <w:p>
            <w:r>
              <w:t>节省工时 x 人力成本</w:t>
            </w:r>
          </w:p>
        </w:tc>
      </w:tr>
      <w:tr>
        <w:tc>
          <w:tcPr>
            <w:tcW w:type="dxa" w:w="2880"/>
          </w:tcPr>
          <w:p>
            <w:r>
              <w:t>决策质量提升</w:t>
            </w:r>
          </w:p>
        </w:tc>
        <w:tc>
          <w:tcPr>
            <w:tcW w:type="dxa" w:w="2880"/>
          </w:tcPr>
          <w:p>
            <w:r>
              <w:t>减少拍脑袋决策的损失</w:t>
            </w:r>
          </w:p>
        </w:tc>
        <w:tc>
          <w:tcPr>
            <w:tcW w:type="dxa" w:w="2880"/>
          </w:tcPr>
          <w:p>
            <w:r>
              <w:t>历史决策失误损失 x 改善比例</w:t>
            </w:r>
          </w:p>
        </w:tc>
      </w:tr>
    </w:tbl>
    <w:p/>
    <w:p>
      <w:pPr>
        <w:pStyle w:val="Heading2"/>
      </w:pPr>
      <w:r>
        <w:t>5.3 价值可视化呈现</w:t>
      </w:r>
    </w:p>
    <w:p>
      <w:r>
        <w:t>管理驾驶舱：实时展示核心业务指标</w:t>
      </w:r>
    </w:p>
    <w:p>
      <w:r>
        <w:t>价值追踪表：月度展示转型ROI趋势</w:t>
      </w:r>
    </w:p>
    <w:p>
      <w:r>
        <w:t>管理层汇报：3页精华版，直击转型价值</w:t>
      </w:r>
    </w:p>
    <w:p>
      <w:pPr>
        <w:pStyle w:val="Heading2"/>
      </w:pPr>
      <w:r>
        <w:t>5.4 核心产出</w:t>
      </w:r>
    </w:p>
    <w:p>
      <w:r>
        <w:t>[OK] 企业管理驾驶舱模板（Excel可操作版）</w:t>
      </w:r>
    </w:p>
    <w:p>
      <w:r>
        <w:t>[OK] 月度转型价值验证报告模板</w:t>
      </w:r>
    </w:p>
    <w:p>
      <w:r>
        <w:t>[OK] 管理层汇报PPT模板（3页精华版）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培训安排建议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建议时长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培训形式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产出数量</w:t>
            </w:r>
          </w:p>
        </w:tc>
      </w:tr>
      <w:tr>
        <w:tc>
          <w:tcPr>
            <w:tcW w:type="dxa" w:w="2160"/>
          </w:tcPr>
          <w:p>
            <w:r>
              <w:t>模块一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理论+实操+作业点评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模块二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工作坊+方案路演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模块三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演示+实操演练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模块四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工作坊+讨论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彩蛋模块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案例+模板</w:t>
            </w:r>
          </w:p>
        </w:tc>
        <w:tc>
          <w:tcPr>
            <w:tcW w:type="dxa" w:w="2160"/>
          </w:tcPr>
          <w:p>
            <w:r>
              <w:t>3项产出</w:t>
            </w:r>
          </w:p>
        </w:tc>
      </w:tr>
      <w:tr>
        <w:tc>
          <w:tcPr>
            <w:tcW w:type="dxa" w:w="2160"/>
          </w:tcPr>
          <w:p>
            <w:r>
              <w:t>综合演练</w:t>
            </w:r>
          </w:p>
        </w:tc>
        <w:tc>
          <w:tcPr>
            <w:tcW w:type="dxa" w:w="2160"/>
          </w:tcPr>
          <w:p>
            <w:r>
              <w:t>半天（可选）</w:t>
            </w:r>
          </w:p>
        </w:tc>
        <w:tc>
          <w:tcPr>
            <w:tcW w:type="dxa" w:w="2160"/>
          </w:tcPr>
          <w:p>
            <w:r>
              <w:t>沙盘模拟+答辩</w:t>
            </w:r>
          </w:p>
        </w:tc>
        <w:tc>
          <w:tcPr>
            <w:tcW w:type="dxa" w:w="2160"/>
          </w:tcPr>
          <w:p>
            <w:r>
              <w:t>综合方案</w:t>
            </w:r>
          </w:p>
        </w:tc>
      </w:tr>
    </w:tbl>
    <w:p/>
    <w:p>
      <w:r>
        <w:t>【标准版】建议总时长：4天（可分2周执行，每周2天）</w:t>
      </w:r>
    </w:p>
    <w:p>
      <w:r>
        <w:t>【紧凑版】建议总时长：2天（聚焦核心模块）</w:t>
      </w:r>
    </w:p>
    <w:p>
      <w:r>
        <w:t>学员人数：建议20-40人/期</w:t>
      </w:r>
    </w:p>
    <w:p>
      <w:r>
        <w:t>课后辅导：提供30天线上答疑服务</w:t>
      </w:r>
    </w:p>
    <w:p/>
    <w:p>
      <w:r>
        <w:t>【增值服务】（可选）</w:t>
      </w:r>
    </w:p>
    <w:p>
      <w:r>
        <w:t xml:space="preserve">  - 陪跑服务：3-6个月驻场辅导</w:t>
      </w:r>
    </w:p>
    <w:p>
      <w:r>
        <w:t xml:space="preserve">  - 系统选型：协助对接供应商</w:t>
      </w:r>
    </w:p>
    <w:p>
      <w:r>
        <w:t xml:space="preserve">  - 行业定制：根据行业特点补充案例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附录：培训核心工具清单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工具名称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商业模式</w:t>
            </w:r>
          </w:p>
        </w:tc>
        <w:tc>
          <w:tcPr>
            <w:tcW w:type="dxa" w:w="2880"/>
          </w:tcPr>
          <w:p>
            <w:r>
              <w:t>Canvanizer</w:t>
            </w:r>
          </w:p>
        </w:tc>
        <w:tc>
          <w:tcPr>
            <w:tcW w:type="dxa" w:w="2880"/>
          </w:tcPr>
          <w:p>
            <w:r>
              <w:t>绘制商业模式画布</w:t>
            </w:r>
          </w:p>
        </w:tc>
      </w:tr>
      <w:tr>
        <w:tc>
          <w:tcPr>
            <w:tcW w:type="dxa" w:w="2880"/>
          </w:tcPr>
          <w:p>
            <w:r>
              <w:t>流程设计</w:t>
            </w:r>
          </w:p>
        </w:tc>
        <w:tc>
          <w:tcPr>
            <w:tcW w:type="dxa" w:w="2880"/>
          </w:tcPr>
          <w:p>
            <w:r>
              <w:t>Visio/Miro</w:t>
            </w:r>
          </w:p>
        </w:tc>
        <w:tc>
          <w:tcPr>
            <w:tcW w:type="dxa" w:w="2880"/>
          </w:tcPr>
          <w:p>
            <w:r>
              <w:t>绘制业务流程图</w:t>
            </w:r>
          </w:p>
        </w:tc>
      </w:tr>
      <w:tr>
        <w:tc>
          <w:tcPr>
            <w:tcW w:type="dxa" w:w="2880"/>
          </w:tcPr>
          <w:p>
            <w:r>
              <w:t>数据分析</w:t>
            </w:r>
          </w:p>
        </w:tc>
        <w:tc>
          <w:tcPr>
            <w:tcW w:type="dxa" w:w="2880"/>
          </w:tcPr>
          <w:p>
            <w:r>
              <w:t>Excel/Power BI</w:t>
            </w:r>
          </w:p>
        </w:tc>
        <w:tc>
          <w:tcPr>
            <w:tcW w:type="dxa" w:w="2880"/>
          </w:tcPr>
          <w:p>
            <w:r>
              <w:t>数据分析与可视化</w:t>
            </w:r>
          </w:p>
        </w:tc>
      </w:tr>
      <w:tr>
        <w:tc>
          <w:tcPr>
            <w:tcW w:type="dxa" w:w="2880"/>
          </w:tcPr>
          <w:p>
            <w:r>
              <w:t>AI工具</w:t>
            </w:r>
          </w:p>
        </w:tc>
        <w:tc>
          <w:tcPr>
            <w:tcW w:type="dxa" w:w="2880"/>
          </w:tcPr>
          <w:p>
            <w:r>
              <w:t>ChatGPT/文心一言</w:t>
            </w:r>
          </w:p>
        </w:tc>
        <w:tc>
          <w:tcPr>
            <w:tcW w:type="dxa" w:w="2880"/>
          </w:tcPr>
          <w:p>
            <w:r>
              <w:t>内容生成、辅助分析</w:t>
            </w:r>
          </w:p>
        </w:tc>
      </w:tr>
      <w:tr>
        <w:tc>
          <w:tcPr>
            <w:tcW w:type="dxa" w:w="2880"/>
          </w:tcPr>
          <w:p>
            <w:r>
              <w:t>协同办公</w:t>
            </w:r>
          </w:p>
        </w:tc>
        <w:tc>
          <w:tcPr>
            <w:tcW w:type="dxa" w:w="2880"/>
          </w:tcPr>
          <w:p>
            <w:r>
              <w:t>飞书/钉钉/企业微信</w:t>
            </w:r>
          </w:p>
        </w:tc>
        <w:tc>
          <w:tcPr>
            <w:tcW w:type="dxa" w:w="2880"/>
          </w:tcPr>
          <w:p>
            <w:r>
              <w:t>日常沟通、任务管理</w:t>
            </w:r>
          </w:p>
        </w:tc>
      </w:tr>
      <w:tr>
        <w:tc>
          <w:tcPr>
            <w:tcW w:type="dxa" w:w="2880"/>
          </w:tcPr>
          <w:p>
            <w:r>
              <w:t>文档协作</w:t>
            </w:r>
          </w:p>
        </w:tc>
        <w:tc>
          <w:tcPr>
            <w:tcW w:type="dxa" w:w="2880"/>
          </w:tcPr>
          <w:p>
            <w:r>
              <w:t>腾讯文档/飞书文档</w:t>
            </w:r>
          </w:p>
        </w:tc>
        <w:tc>
          <w:tcPr>
            <w:tcW w:type="dxa" w:w="2880"/>
          </w:tcPr>
          <w:p>
            <w:r>
              <w:t>知识沉淀与共享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Teambition</w:t>
            </w:r>
          </w:p>
        </w:tc>
        <w:tc>
          <w:tcPr>
            <w:tcW w:type="dxa" w:w="2880"/>
          </w:tcPr>
          <w:p>
            <w:r>
              <w:t>任务跟踪与协作</w:t>
            </w:r>
          </w:p>
        </w:tc>
      </w:tr>
      <w:tr>
        <w:tc>
          <w:tcPr>
            <w:tcW w:type="dxa" w:w="2880"/>
          </w:tcPr>
          <w:p>
            <w:r>
              <w:t>原型设计</w:t>
            </w:r>
          </w:p>
        </w:tc>
        <w:tc>
          <w:tcPr>
            <w:tcW w:type="dxa" w:w="2880"/>
          </w:tcPr>
          <w:p>
            <w:r>
              <w:t>Axure/Figma</w:t>
            </w:r>
          </w:p>
        </w:tc>
        <w:tc>
          <w:tcPr>
            <w:tcW w:type="dxa" w:w="2880"/>
          </w:tcPr>
          <w:p>
            <w:r>
              <w:t>系统原型设计</w:t>
            </w:r>
          </w:p>
        </w:tc>
      </w:tr>
      <w:tr>
        <w:tc>
          <w:tcPr>
            <w:tcW w:type="dxa" w:w="2880"/>
          </w:tcPr>
          <w:p>
            <w:r>
              <w:t>演示汇报</w:t>
            </w:r>
          </w:p>
        </w:tc>
        <w:tc>
          <w:tcPr>
            <w:tcW w:type="dxa" w:w="2880"/>
          </w:tcPr>
          <w:p>
            <w:r>
              <w:t>PPT模板包</w:t>
            </w:r>
          </w:p>
        </w:tc>
        <w:tc>
          <w:tcPr>
            <w:tcW w:type="dxa" w:w="2880"/>
          </w:tcPr>
          <w:p>
            <w:r>
              <w:t>管理层汇报材料</w:t>
            </w:r>
          </w:p>
        </w:tc>
      </w:tr>
      <w:tr>
        <w:tc>
          <w:tcPr>
            <w:tcW w:type="dxa" w:w="2880"/>
          </w:tcPr>
          <w:p>
            <w:r>
              <w:t>价值追踪</w:t>
            </w:r>
          </w:p>
        </w:tc>
        <w:tc>
          <w:tcPr>
            <w:tcW w:type="dxa" w:w="2880"/>
          </w:tcPr>
          <w:p>
            <w:r>
              <w:t>Excel看板模板</w:t>
            </w:r>
          </w:p>
        </w:tc>
        <w:tc>
          <w:tcPr>
            <w:tcW w:type="dxa" w:w="2880"/>
          </w:tcPr>
          <w:p>
            <w:r>
              <w:t>ROI追踪与验证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