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标准企业AI落地解决方案</w:t>
      </w:r>
    </w:p>
    <w:p>
      <w:pPr>
        <w:pStyle w:val="Heading2"/>
      </w:pPr>
      <w:r>
        <w:t>V3.0 白皮书版</w:t>
      </w:r>
    </w:p>
    <w:p>
      <w:pPr>
        <w:pStyle w:val="Heading3"/>
      </w:pPr>
      <w:r>
        <w:t>—— 理论驱动 · 产品化交付 · 持续进化 ——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「低门槛入场 + 高价值运维」模式</w:t>
      </w:r>
    </w:p>
    <w:p>
      <w:pPr>
        <w:spacing w:after="120"/>
      </w:pPr>
      <w:r>
        <w:rPr>
          <w:b/>
          <w:sz w:val="21"/>
        </w:rPr>
        <w:t>机密文件 | 仅供售前使用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一、企业AI落地的三重门困境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这个模型用来做什么</w:t>
      </w:r>
      <w:r>
        <w:rPr>
          <w:i/>
          <w:color w:val="666666"/>
          <w:sz w:val="20"/>
        </w:rPr>
        <w:t>：在第一次接触客户时，快速判断客户卡在哪一扇门，对症下药。3分钟完成诊断。</w:t>
      </w:r>
    </w:p>
    <w:p>
      <w:pPr>
        <w:spacing w:after="120"/>
      </w:pPr>
      <w:r>
        <w:rPr>
          <w:sz w:val="21"/>
        </w:rPr>
        <w:t>当前，绝大多数非互联网企业在拥抱AI时，普遍面临"想做却不敢做，做了却不见效"的现实困境。我们将这些障碍归纳为</w:t>
      </w:r>
      <w:r>
        <w:rPr>
          <w:b/>
          <w:sz w:val="21"/>
        </w:rPr>
        <w:t>三重门</w:t>
      </w:r>
      <w:r>
        <w:rPr>
          <w:sz w:val="21"/>
        </w:rPr>
        <w:t>：</w:t>
      </w:r>
    </w:p>
    <w:p>
      <w:pPr>
        <w:pStyle w:val="Heading3"/>
      </w:pPr>
      <w:r>
        <w:t>第一重门：心态门——渴求与胆怯并存</w:t>
      </w:r>
    </w:p>
    <w:p>
      <w:pPr>
        <w:spacing w:after="120"/>
      </w:pPr>
      <w:r>
        <w:rPr>
          <w:sz w:val="21"/>
        </w:rPr>
        <w:t>企业对AI提效充满渴望，但对技术原理不熟悉，对数据安全心存胆怯。管理层往往担心"数据投喂后被泄露"、"AI胡说八道造成决策失误"，导致"想用又不敢用"的矛盾心态。</w:t>
      </w:r>
    </w:p>
    <w:p>
      <w:pPr>
        <w:spacing w:after="120"/>
      </w:pPr>
      <w:r>
        <w:rPr>
          <w:b/>
          <w:sz w:val="21"/>
        </w:rPr>
        <w:t>识别信号</w:t>
      </w:r>
      <w:r>
        <w:rPr>
          <w:sz w:val="21"/>
        </w:rPr>
        <w:t>：老板反复问"安全吗"、"数据会不会被你们拿走"。</w:t>
      </w:r>
    </w:p>
    <w:p>
      <w:pPr>
        <w:spacing w:after="120"/>
      </w:pPr>
      <w:r>
        <w:rPr>
          <w:b/>
          <w:sz w:val="21"/>
        </w:rPr>
        <w:t>破解话术</w:t>
      </w:r>
      <w:r>
        <w:rPr>
          <w:sz w:val="21"/>
        </w:rPr>
        <w:t>：我们所有方案默认私有化部署，数据物理隔离，AI在你的内网里跑，我们碰不到你的数据。</w:t>
      </w:r>
    </w:p>
    <w:p>
      <w:pPr>
        <w:pStyle w:val="Heading3"/>
      </w:pPr>
      <w:r>
        <w:t>第二重门：市场门——落地混乱与成本高企</w:t>
      </w:r>
    </w:p>
    <w:p>
      <w:pPr>
        <w:spacing w:after="120"/>
      </w:pPr>
      <w:r>
        <w:rPr>
          <w:sz w:val="21"/>
        </w:rPr>
        <w:t>AI市场鱼龙混杂，"大模型"、"智能体"、"数字员工"概念满天飞，落地路径混乱。传统软件开发AI功能的模式成本高昂（动辄几十上百万），交付周期长，中小企业难以承受。</w:t>
      </w:r>
    </w:p>
    <w:p>
      <w:pPr>
        <w:spacing w:after="120"/>
      </w:pPr>
      <w:r>
        <w:rPr>
          <w:b/>
          <w:sz w:val="21"/>
        </w:rPr>
        <w:t>识别信号</w:t>
      </w:r>
      <w:r>
        <w:rPr>
          <w:sz w:val="21"/>
        </w:rPr>
        <w:t>：老板说"问了好几家，报价从5万到50万都有，不知道该信谁"。</w:t>
      </w:r>
    </w:p>
    <w:p>
      <w:pPr>
        <w:spacing w:after="120"/>
      </w:pPr>
      <w:r>
        <w:rPr>
          <w:b/>
          <w:sz w:val="21"/>
        </w:rPr>
        <w:t>破解话术</w:t>
      </w:r>
      <w:r>
        <w:rPr>
          <w:sz w:val="21"/>
        </w:rPr>
        <w:t>：我们的成本结构完全透明——软件许可+硬件+实施费，每一项多少钱都写清楚，不赚差价。10万以内就能跑起来。</w:t>
      </w:r>
    </w:p>
    <w:p>
      <w:pPr>
        <w:pStyle w:val="Heading3"/>
      </w:pPr>
      <w:r>
        <w:t>第三重门：基础门——数字化底座薄弱</w:t>
      </w:r>
    </w:p>
    <w:p>
      <w:pPr>
        <w:spacing w:after="120"/>
      </w:pPr>
      <w:r>
        <w:rPr>
          <w:sz w:val="21"/>
        </w:rPr>
        <w:t>很多企业数字化基础薄弱，历史数据散落在Excel、纸质文档或个人微信中，缺乏统一的管理平台。在这种情况下直接引入AI，是"空中楼阁"——AI没有数据可读，没有流程可嵌入。</w:t>
      </w:r>
    </w:p>
    <w:p>
      <w:pPr>
        <w:spacing w:after="120"/>
      </w:pPr>
      <w:r>
        <w:rPr>
          <w:b/>
          <w:sz w:val="21"/>
        </w:rPr>
        <w:t>识别信号</w:t>
      </w:r>
      <w:r>
        <w:rPr>
          <w:sz w:val="21"/>
        </w:rPr>
        <w:t>：老板说"我们连个OA都没有"、"数据都在各个人的电脑里"。</w:t>
      </w:r>
    </w:p>
    <w:p>
      <w:pPr>
        <w:spacing w:after="120"/>
      </w:pPr>
      <w:r>
        <w:rPr>
          <w:b/>
          <w:sz w:val="21"/>
        </w:rPr>
        <w:t>破解话术</w:t>
      </w:r>
      <w:r>
        <w:rPr>
          <w:sz w:val="21"/>
        </w:rPr>
        <w:t>：这恰恰是我们的优势——我们先帮您把业务数据理顺、流程跑通，再叠加AI能力。不是直接上AI，而是先建底座。</w:t>
      </w:r>
    </w:p>
    <w:p>
      <w:pPr>
        <w:pStyle w:val="Heading3"/>
      </w:pPr>
      <w:r>
        <w:t>破局之道：平民化AI路径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困境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我们的解法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心态门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私有化部署 + 人机协同兜底，消除安全与失控顾虑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市场门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标准化模块组合 + 透明报价，终结成本黑箱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基础门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先建业务底座再叠加AI，不是空中楼阁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二、为什么"自己搭Agent"会失败：三断层理论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这个模型用来做什么</w:t>
      </w:r>
      <w:r>
        <w:rPr>
          <w:i/>
          <w:color w:val="666666"/>
          <w:sz w:val="20"/>
        </w:rPr>
        <w:t>：当客户说"我自己用Coze/Agent搭搭就行"时，拿出这个模型，3分钟讲清楚为什么自己搭会失败。这是最强的竞争壁垒武器。</w:t>
      </w:r>
    </w:p>
    <w:p>
      <w:pPr>
        <w:pStyle w:val="Heading3"/>
      </w:pPr>
      <w:r>
        <w:t>1. 通用AI工具的准确定位</w:t>
      </w:r>
    </w:p>
    <w:p>
      <w:pPr>
        <w:spacing w:after="120"/>
      </w:pPr>
      <w:r>
        <w:rPr>
          <w:sz w:val="21"/>
        </w:rPr>
        <w:t>我们先承认一个事实：</w:t>
      </w:r>
      <w:r>
        <w:rPr>
          <w:b/>
          <w:sz w:val="21"/>
        </w:rPr>
        <w:t>Workbuddy、Coze（扣子）、Dify等工具本身都非常强大</w:t>
      </w:r>
      <w:r>
        <w:rPr>
          <w:sz w:val="21"/>
        </w:rPr>
        <w:t>。</w:t>
      </w:r>
    </w:p>
    <w:p>
      <w:pPr>
        <w:pStyle w:val="ListBullet"/>
        <w:ind w:left="425"/>
      </w:pPr>
      <w:r>
        <w:rPr>
          <w:b/>
          <w:sz w:val="20"/>
        </w:rPr>
        <w:t>Workbuddy</w:t>
      </w:r>
      <w:r>
        <w:rPr>
          <w:sz w:val="20"/>
        </w:rPr>
        <w:t>：腾讯推出的全场景职场AI智能体工作台，能理解自然语言指令，自主拆解任务，生成Word/PPT/Excel，批量处理文件。本质是给个人配一个"能干活的数字同事"。</w:t>
      </w:r>
    </w:p>
    <w:p>
      <w:pPr>
        <w:pStyle w:val="ListBullet"/>
        <w:ind w:left="425"/>
      </w:pPr>
      <w:r>
        <w:rPr>
          <w:b/>
          <w:sz w:val="20"/>
        </w:rPr>
        <w:t>Coze/Dify</w:t>
      </w:r>
      <w:r>
        <w:rPr>
          <w:sz w:val="20"/>
        </w:rPr>
        <w:t>：AI应用/智能体工厂，通过拖拽节点把业务逻辑固化成流水线，支持有状态的对话流和无状态的功能流，能实现复杂的多步骤自动化。</w:t>
      </w:r>
    </w:p>
    <w:p>
      <w:pPr>
        <w:spacing w:after="120"/>
      </w:pPr>
      <w:r>
        <w:rPr>
          <w:sz w:val="21"/>
        </w:rPr>
        <w:t>这些工具能以极低的成本（甚至免费）起步，</w:t>
      </w:r>
      <w:r>
        <w:rPr>
          <w:b/>
          <w:sz w:val="21"/>
        </w:rPr>
        <w:t>作为个人效率工具，它们是优秀的</w:t>
      </w:r>
      <w:r>
        <w:rPr>
          <w:sz w:val="21"/>
        </w:rPr>
        <w:t>。</w:t>
      </w:r>
    </w:p>
    <w:p>
      <w:pPr>
        <w:spacing w:after="120"/>
      </w:pPr>
      <w:r>
        <w:rPr>
          <w:sz w:val="21"/>
        </w:rPr>
        <w:t>但企业级AI落地面临三个致命断层：</w:t>
      </w:r>
    </w:p>
    <w:p>
      <w:pPr>
        <w:pStyle w:val="Heading3"/>
      </w:pPr>
      <w:r>
        <w:t>2. 三断层模型</w:t>
      </w:r>
    </w:p>
    <w:p>
      <w:pPr>
        <w:pStyle w:val="Heading4"/>
      </w:pPr>
      <w:r>
        <w:t>断层一：数据主权断层（致命伤）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通用工具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企业级方案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现象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员工用个人账号在公网平台搭建Agent，将公司合同、客户名单、财务报表上传进行"训练"或"分析"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私有化部署，数据物理隔离在内网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后果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数据泄露，这是不可逆的合规风险——一旦数据上了公网，你无法撤回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从源头杜绝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本质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没有数据主权就不是企业资产，而是定时炸弹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数据主权是底线</w:t>
            </w:r>
          </w:p>
        </w:tc>
      </w:tr>
    </w:tbl>
    <w:p/>
    <w:p>
      <w:pPr>
        <w:pStyle w:val="Heading4"/>
      </w:pPr>
      <w:r>
        <w:t>断层二：业务上下文断层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通用工具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企业级方案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现象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通用Agent不知道您公司的审批流程、项目分类、客户等级。它生成的内容往往是"正确的废话"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AI深度嵌入业务工作流，实时读取业务数据（如当前项目预算、历史客户偏好）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后果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幻觉泛滥。员工花大量时间纠正AI，效率甚至低于纯人工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输出的是"懂业务"的结果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本质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AI没有业务上下文，就像一个聪明但完全不了解你公司的实习生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 + 业务数据 = 真正的生产力</w:t>
            </w:r>
          </w:p>
        </w:tc>
      </w:tr>
    </w:tbl>
    <w:p/>
    <w:p>
      <w:pPr>
        <w:pStyle w:val="Heading4"/>
      </w:pPr>
      <w:r>
        <w:t>断层三：持续运营断层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通用工具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企业级方案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现象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员工离职，他搭的Agent带走；业务规则变更，没人会改Prompt或流程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所有AI逻辑固化在系统工作流和知识库中，成为企业的数字资产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后果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无法沉淀，每次人员变动都是一次归零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系统化管理，年度运维保障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本质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依赖个人的能力，不是依赖系统的能力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人走知识留，系统持续进化</w:t>
            </w:r>
          </w:p>
        </w:tc>
      </w:tr>
    </w:tbl>
    <w:p/>
    <w:p>
      <w:pPr>
        <w:pStyle w:val="Heading3"/>
      </w:pPr>
      <w:r>
        <w:t>3. 从"工具"到"生产力"的本质区别</w:t>
      </w:r>
    </w:p>
    <w:p>
      <w:pPr>
        <w:spacing w:after="120"/>
      </w:pPr>
      <w:r>
        <w:rPr>
          <w:b/>
          <w:sz w:val="21"/>
        </w:rPr>
        <w:t>结论</w:t>
      </w:r>
      <w:r>
        <w:rPr>
          <w:sz w:val="21"/>
        </w:rPr>
        <w:t>：AI编程工具和Agent平台是"锄头和镰刀"，而我们提供的是"现代化农场"的整体规划与运营方案。您可以自己拿锄头开荒，但选择我们，意味着您选择了</w:t>
      </w:r>
      <w:r>
        <w:rPr>
          <w:b/>
          <w:sz w:val="21"/>
        </w:rPr>
        <w:t>合规、高效、且能持续产生价值</w:t>
      </w:r>
      <w:r>
        <w:rPr>
          <w:sz w:val="21"/>
        </w:rPr>
        <w:t>的数字化生产力。</w:t>
      </w:r>
    </w:p>
    <w:p>
      <w:pPr>
        <w:pStyle w:val="Heading3"/>
      </w:pPr>
      <w:r>
        <w:t>4. 单点AI工具 vs 企业级AI业务系统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通用AI工具（Agent/Coze/Dify等）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本方案（私有化+AI+运维）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定位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个人/团队级效率工具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企业级业务系统 + 长期运营伙伴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数据安全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公网传输，有泄露风险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100%内网隔离，物理可控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业务贴合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通用回复，缺乏业务上下文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深度嵌入业务流程，懂数据、有权限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工作流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单点任务 / 独立流水线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与业务数据、权限、审批链一体化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持续运营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依赖个人，离职即流失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系统化管理，年度运维保障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交付结果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零散脚本/Bot/个人效率提升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完整应用系统 + 可审计 + 可迭代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成本模式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看似零成本，隐性成本巨大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显性可控，固定预算+明确周期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员工个人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专业实施方（我们）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三、产品体系：我们提供什么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这个模型用来做什么</w:t>
      </w:r>
      <w:r>
        <w:rPr>
          <w:i/>
          <w:color w:val="666666"/>
          <w:sz w:val="20"/>
        </w:rPr>
        <w:t>：让客户一目了然知道我们能卖什么、买什么。不是一堆概念，而是清晰的产品菜单。</w:t>
      </w:r>
    </w:p>
    <w:p>
      <w:pPr>
        <w:pStyle w:val="Heading3"/>
      </w:pPr>
      <w:r>
        <w:t>产品线总览</w:t>
      </w:r>
    </w:p>
    <w:p>
      <w:pPr>
        <w:spacing w:after="120"/>
      </w:pPr>
      <w:r>
        <w:rPr>
          <w:sz w:val="21"/>
        </w:rPr>
        <w:t>我们提供</w:t>
      </w:r>
      <w:r>
        <w:rPr>
          <w:b/>
          <w:sz w:val="21"/>
        </w:rPr>
        <w:t>四条产品线</w:t>
      </w:r>
      <w:r>
        <w:rPr>
          <w:sz w:val="21"/>
        </w:rPr>
        <w:t>，客户可根据自身阶段灵活组合：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产品线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适用阶段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AI诊断服务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我的AI该用在哪？值不值得做？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诊断报告 + 落地路线图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还没开始，想先看清楚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AI落地实施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帮我把AI系统搭起来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标准化模块组合交付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已决定做，需要人落地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持续陪跑服务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做完之后谁管？怎么持续进化？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年度运维 + 知识更新 + 季度复盘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系统已上线，需要长期保障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培训赋能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我的人不会用怎么办？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培训体系 + 操作手册 + 考核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系统交付后/独立采购</w:t>
            </w:r>
          </w:p>
        </w:tc>
      </w:tr>
    </w:tbl>
    <w:p/>
    <w:p>
      <w:pPr>
        <w:pStyle w:val="Heading3"/>
      </w:pPr>
      <w:r>
        <w:t>产品线一：AI诊断服务</w:t>
      </w:r>
    </w:p>
    <w:p>
      <w:pPr>
        <w:spacing w:after="120"/>
      </w:pPr>
      <w:r>
        <w:rPr>
          <w:b/>
          <w:sz w:val="21"/>
        </w:rPr>
        <w:t>定位</w:t>
      </w:r>
      <w:r>
        <w:rPr>
          <w:sz w:val="21"/>
        </w:rPr>
        <w:t>：在客户投入真金白银之前，先帮客户看清楚整个棋盘。</w:t>
      </w:r>
    </w:p>
    <w:p>
      <w:pPr>
        <w:spacing w:after="120"/>
      </w:pPr>
      <w:r>
        <w:rPr>
          <w:b/>
          <w:sz w:val="21"/>
        </w:rPr>
        <w:t>服务内容</w:t>
      </w:r>
      <w:r>
        <w:rPr>
          <w:sz w:val="21"/>
        </w:rPr>
        <w:t>：</w:t>
      </w:r>
    </w:p>
    <w:p>
      <w:pPr>
        <w:pStyle w:val="ListNumber"/>
      </w:pPr>
      <w:r>
        <w:rPr>
          <w:b/>
        </w:rPr>
        <w:t>出血点诊断</w:t>
      </w:r>
      <w:r>
        <w:t>：扫描企业业务流程，找出信息流失、流程断裂、经验断层、决策盲区四类出血点</w:t>
      </w:r>
    </w:p>
    <w:p>
      <w:pPr>
        <w:pStyle w:val="ListNumber"/>
      </w:pPr>
      <w:r>
        <w:rPr>
          <w:b/>
        </w:rPr>
        <w:t>AI机会评估</w:t>
      </w:r>
      <w:r>
        <w:t>：判断哪些出血点适合用AI解决，哪些需要先补数字化基础</w:t>
      </w:r>
    </w:p>
    <w:p>
      <w:pPr>
        <w:pStyle w:val="ListNumber"/>
      </w:pPr>
      <w:r>
        <w:rPr>
          <w:b/>
        </w:rPr>
        <w:t>投入产出测算</w:t>
      </w:r>
      <w:r>
        <w:t>：预估实施成本、周期和预期收益，帮老板做投资决策</w:t>
      </w:r>
    </w:p>
    <w:p>
      <w:pPr>
        <w:pStyle w:val="ListNumber"/>
      </w:pPr>
      <w:r>
        <w:rPr>
          <w:b/>
        </w:rPr>
        <w:t>落地路线图</w:t>
      </w:r>
      <w:r>
        <w:t>：分阶段实施建议——先做什么、后做什么、什么时候做</w:t>
      </w:r>
    </w:p>
    <w:p>
      <w:pPr>
        <w:spacing w:after="120"/>
      </w:pPr>
      <w:r>
        <w:rPr>
          <w:b/>
          <w:sz w:val="21"/>
        </w:rPr>
        <w:t>交付物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sz w:val="20"/>
        </w:rPr>
        <w:t>《AI落地诊断报告》（含出血点清单、AI机会矩阵、投入产出测算）</w:t>
      </w:r>
    </w:p>
    <w:p>
      <w:pPr>
        <w:pStyle w:val="ListBullet"/>
        <w:ind w:left="425"/>
      </w:pPr>
      <w:r>
        <w:rPr>
          <w:sz w:val="20"/>
        </w:rPr>
        <w:t>《分阶段落地路线图》</w:t>
      </w:r>
    </w:p>
    <w:p>
      <w:pPr>
        <w:spacing w:after="120"/>
      </w:pPr>
      <w:r>
        <w:rPr>
          <w:b/>
          <w:sz w:val="21"/>
        </w:rPr>
        <w:t>交付周期</w:t>
      </w:r>
      <w:r>
        <w:rPr>
          <w:sz w:val="21"/>
        </w:rPr>
        <w:t>：1-2周</w:t>
      </w:r>
    </w:p>
    <w:p>
      <w:pPr>
        <w:spacing w:after="120"/>
      </w:pPr>
      <w:r>
        <w:rPr>
          <w:b/>
          <w:sz w:val="21"/>
        </w:rPr>
        <w:t>适用场景</w:t>
      </w:r>
      <w:r>
        <w:rPr>
          <w:sz w:val="21"/>
        </w:rPr>
        <w:t>：客户"想做但不知道从哪开始" / 客户"被好几家报价搞晕了" / 客户"想先验证值不值得做"</w:t>
      </w:r>
    </w:p>
    <w:p>
      <w:pPr>
        <w:pStyle w:val="Heading3"/>
      </w:pPr>
      <w:r>
        <w:t>产品线二：AI落地实施</w:t>
      </w:r>
    </w:p>
    <w:p>
      <w:pPr>
        <w:spacing w:after="120"/>
      </w:pPr>
      <w:r>
        <w:rPr>
          <w:b/>
          <w:sz w:val="21"/>
        </w:rPr>
        <w:t>定位</w:t>
      </w:r>
      <w:r>
        <w:rPr>
          <w:sz w:val="21"/>
        </w:rPr>
        <w:t>：基于标准化模块组合，帮客户搭建私有化AI业务系统。</w:t>
      </w:r>
    </w:p>
    <w:p>
      <w:pPr>
        <w:spacing w:after="120"/>
      </w:pPr>
      <w:r>
        <w:rPr>
          <w:b/>
          <w:sz w:val="21"/>
        </w:rPr>
        <w:t>四个标准化模块</w:t>
      </w:r>
      <w:r>
        <w:rPr>
          <w:sz w:val="21"/>
        </w:rPr>
        <w:t>（客户可按需勾选）：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A. 智能文档工厂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项目周报/月报自动生成、合同/报告AI初审核（合规性、数据一致性、文字质量）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项目周报、尽调报告、合规审核、行政公文、标书方案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B. 企业知识中枢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制度问答、新人陪练、历史经验沉淀、法规查询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员工自助服务（HR/IT/行政）、客服知识库、合规咨询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C. 智能运营助手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项目进度风险预警、数据自动汇总、经营分析摘要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项目管理办公室（PMO）、管理层驾驶舱、周报自动化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D. 统一门户与连接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企微/钉钉深度集成、待办聚合、消息推送、AI客服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全员协同门户、客户服务入口、通知中枢</w:t>
            </w:r>
          </w:p>
        </w:tc>
      </w:tr>
    </w:tbl>
    <w:p/>
    <w:p>
      <w:pPr>
        <w:spacing w:after="120"/>
      </w:pPr>
      <w:r>
        <w:rPr>
          <w:b/>
          <w:sz w:val="21"/>
        </w:rPr>
        <w:t>技术特征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sz w:val="20"/>
        </w:rPr>
        <w:t>私有化部署，数据不出内网</w:t>
      </w:r>
    </w:p>
    <w:p>
      <w:pPr>
        <w:pStyle w:val="ListBullet"/>
        <w:ind w:left="425"/>
      </w:pPr>
      <w:r>
        <w:rPr>
          <w:sz w:val="20"/>
        </w:rPr>
        <w:t>人机协同，AI干活+人工把关</w:t>
      </w:r>
    </w:p>
    <w:p>
      <w:pPr>
        <w:pStyle w:val="ListBullet"/>
        <w:ind w:left="425"/>
      </w:pPr>
      <w:r>
        <w:rPr>
          <w:sz w:val="20"/>
        </w:rPr>
        <w:t>标准化模块，按需组合，不重复造轮子</w:t>
      </w:r>
    </w:p>
    <w:p>
      <w:pPr>
        <w:spacing w:after="120"/>
      </w:pPr>
      <w:r>
        <w:rPr>
          <w:b/>
          <w:sz w:val="21"/>
        </w:rPr>
        <w:t>交付周期</w:t>
      </w:r>
      <w:r>
        <w:rPr>
          <w:sz w:val="21"/>
        </w:rPr>
        <w:t>：4-16周（视模块组合和项目复杂度）</w:t>
      </w:r>
    </w:p>
    <w:p>
      <w:pPr>
        <w:pStyle w:val="Heading3"/>
      </w:pPr>
      <w:r>
        <w:t>产品线三：持续陪跑服务</w:t>
      </w:r>
    </w:p>
    <w:p>
      <w:pPr>
        <w:spacing w:after="120"/>
      </w:pPr>
      <w:r>
        <w:rPr>
          <w:b/>
          <w:sz w:val="21"/>
        </w:rPr>
        <w:t>定位</w:t>
      </w:r>
      <w:r>
        <w:rPr>
          <w:sz w:val="21"/>
        </w:rPr>
        <w:t>：解决客户"买了没人管"的核心痛点，把交付变成持续的关系。</w:t>
      </w:r>
    </w:p>
    <w:p>
      <w:pPr>
        <w:spacing w:after="120"/>
      </w:pPr>
      <w:r>
        <w:rPr>
          <w:b/>
          <w:sz w:val="21"/>
        </w:rPr>
        <w:t>服务内容</w:t>
      </w:r>
      <w:r>
        <w:rPr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服务包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包含内容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价值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基础护航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系统监控、数据备份、版本升级、故障响应（5×8小时）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系统不出事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AI运营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知识库更新、Prompt调优、私有模型效果跟踪与微调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AI越用越聪明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VIP专享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专属客户成功经理、季度复盘、优先增项实施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有专人盯着，持续优化</w:t>
            </w:r>
          </w:p>
        </w:tc>
      </w:tr>
    </w:tbl>
    <w:p/>
    <w:p>
      <w:pPr>
        <w:spacing w:after="120"/>
      </w:pPr>
      <w:r>
        <w:rPr>
          <w:b/>
          <w:sz w:val="21"/>
        </w:rPr>
        <w:t>交付方式</w:t>
      </w:r>
      <w:r>
        <w:rPr>
          <w:sz w:val="21"/>
        </w:rPr>
        <w:t>：年度签约，按年续费</w:t>
      </w:r>
    </w:p>
    <w:p>
      <w:pPr>
        <w:pStyle w:val="Heading3"/>
      </w:pPr>
      <w:r>
        <w:t>产品线四：培训赋能</w:t>
      </w:r>
    </w:p>
    <w:p>
      <w:pPr>
        <w:spacing w:after="120"/>
      </w:pPr>
      <w:r>
        <w:rPr>
          <w:b/>
          <w:sz w:val="21"/>
        </w:rPr>
        <w:t>定位</w:t>
      </w:r>
      <w:r>
        <w:rPr>
          <w:sz w:val="21"/>
        </w:rPr>
        <w:t>：让客户团队具备AI时代的"驾驶能力"，从依赖到自主。</w:t>
      </w:r>
    </w:p>
    <w:p>
      <w:pPr>
        <w:spacing w:after="120"/>
      </w:pPr>
      <w:r>
        <w:rPr>
          <w:b/>
          <w:sz w:val="21"/>
        </w:rPr>
        <w:t>培训体系</w:t>
      </w:r>
      <w:r>
        <w:rPr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课程模块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受众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M0：数字化认知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AI能做什么/不能做什么、数据安全意识、人机协同思维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M1：系统操作培训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日常使用、数据录入规范、AI结果判断与复核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业务操作人员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M2：AI素养进阶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Prompt编写基础、AI结果质量判断、常见故障排查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业务骨干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M3：管理员培训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系统配置、权限管理、知识库维护、Prompt调优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系统管理员</w:t>
            </w:r>
          </w:p>
        </w:tc>
      </w:tr>
    </w:tbl>
    <w:p/>
    <w:p>
      <w:pPr>
        <w:spacing w:after="120"/>
      </w:pPr>
      <w:r>
        <w:rPr>
          <w:b/>
          <w:sz w:val="21"/>
        </w:rPr>
        <w:t>交付方式</w:t>
      </w:r>
      <w:r>
        <w:rPr>
          <w:sz w:val="21"/>
        </w:rPr>
        <w:t>：现场培训（2-4天）+ 操作手册 + 线上答疑（1个月）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四、技术架构："1+2+3"模型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这个模型用来做什么</w:t>
      </w:r>
      <w:r>
        <w:rPr>
          <w:i/>
          <w:color w:val="666666"/>
          <w:sz w:val="20"/>
        </w:rPr>
        <w:t>：向客户证明我们有真正的技术架构，不是PPT公司。一张图讲清楚整个系统怎么运作。</w:t>
      </w:r>
    </w:p>
    <w:p>
      <w:pPr>
        <w:pStyle w:val="Heading3"/>
      </w:pPr>
      <w:r>
        <w:t>架构总览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  <w:br/>
        <w:t>│              3层防护                          │</w:t>
        <w:br/>
        <w:t>│  ┌─────────┬──────────┬──────────┐          │</w:t>
        <w:br/>
        <w:t>│  │ 数据分级 │ 分级路由  │ 人工复核  │          │</w:t>
        <w:br/>
        <w:t>│  │ L1-L4   │ 公私混调  │ 强制节点  │          │</w:t>
        <w:br/>
        <w:t>│  └─────────┴──────────┴──────────┘          │</w:t>
        <w:br/>
        <w:t>│              ↕                                │</w:t>
        <w:br/>
        <w:t>│         2个引擎                               │</w:t>
        <w:br/>
        <w:t>│  ┌──────────────┬──────────────┐             │</w:t>
        <w:br/>
        <w:t>│  │  规则引擎     │   AI引擎     │             │</w:t>
        <w:br/>
        <w:t>│  │（确定性逻辑）  │（概率性推理） │             │</w:t>
        <w:br/>
        <w:t>│  │ 数据校验/流转  │ 文本生成/理解 │             │</w:t>
        <w:br/>
        <w:t>│  │ 权限控制/计算  │ 知识问答/标记 │             │</w:t>
        <w:br/>
        <w:t>│  └──────────────┴──────────────┘             │</w:t>
        <w:br/>
        <w:t>│              ↕                                │</w:t>
        <w:br/>
        <w:t>│         1个底座                               │</w:t>
        <w:br/>
        <w:t>│  ┌──────────────────────────────┐           │</w:t>
        <w:br/>
        <w:t>│  │     业务中台（平台无关）        │           │</w:t>
        <w:br/>
        <w:t>│  │  低代码APaaS平台承载所有        │           │</w:t>
        <w:br/>
        <w:t>│  │  业务数据与应用                 │           │</w:t>
        <w:br/>
        <w:t>│  └──────────────────────────────┘           │</w:t>
        <w:br/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t>1个底座：业务中台</w:t>
      </w:r>
    </w:p>
    <w:p>
      <w:pPr>
        <w:spacing w:after="120"/>
      </w:pPr>
      <w:r>
        <w:rPr>
          <w:b/>
          <w:sz w:val="21"/>
        </w:rPr>
        <w:t>核心原则</w:t>
      </w:r>
      <w:r>
        <w:rPr>
          <w:sz w:val="21"/>
        </w:rPr>
        <w:t>：先有业务底座，再叠加AI能力。</w:t>
      </w:r>
    </w:p>
    <w:p>
      <w:pPr>
        <w:spacing w:after="120"/>
      </w:pPr>
      <w:r>
        <w:rPr>
          <w:sz w:val="21"/>
        </w:rPr>
        <w:t>底座是一个低代码/零代码APaaS平台，承载所有业务数据与应用。它负责：</w:t>
      </w:r>
    </w:p>
    <w:p>
      <w:pPr>
        <w:pStyle w:val="ListBullet"/>
        <w:ind w:left="425"/>
      </w:pPr>
      <w:r>
        <w:rPr>
          <w:b/>
          <w:sz w:val="20"/>
        </w:rPr>
        <w:t>数据管理</w:t>
      </w:r>
      <w:r>
        <w:rPr>
          <w:sz w:val="20"/>
        </w:rPr>
        <w:t>：统一存储客户、项目、合同、财务等核心数据</w:t>
      </w:r>
    </w:p>
    <w:p>
      <w:pPr>
        <w:pStyle w:val="ListBullet"/>
        <w:ind w:left="425"/>
      </w:pPr>
      <w:r>
        <w:rPr>
          <w:b/>
          <w:sz w:val="20"/>
        </w:rPr>
        <w:t>流程管理</w:t>
      </w:r>
      <w:r>
        <w:rPr>
          <w:sz w:val="20"/>
        </w:rPr>
        <w:t>：审批流、工作流、权限控制</w:t>
      </w:r>
    </w:p>
    <w:p>
      <w:pPr>
        <w:pStyle w:val="ListBullet"/>
        <w:ind w:left="425"/>
      </w:pPr>
      <w:r>
        <w:rPr>
          <w:b/>
          <w:sz w:val="20"/>
        </w:rPr>
        <w:t>集成能力</w:t>
      </w:r>
      <w:r>
        <w:rPr>
          <w:sz w:val="20"/>
        </w:rPr>
        <w:t>：对接企微/钉钉、财务系统、法务系统等</w:t>
      </w:r>
    </w:p>
    <w:p>
      <w:pPr>
        <w:spacing w:after="120"/>
      </w:pPr>
      <w:r>
        <w:rPr>
          <w:b/>
          <w:sz w:val="21"/>
        </w:rPr>
        <w:t>平台选择</w:t>
      </w:r>
      <w:r>
        <w:rPr>
          <w:sz w:val="21"/>
        </w:rPr>
        <w:t>（按客户情况灵活选用，不绑定单一平台）：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平台类型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代表产品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参考成本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低代码APaaS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明道云/简道云/宜搭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50-300人企业，需快速搭建业务系统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6,000-20,000元/年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协同平台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钉钉/企微（专业版）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已有协同平台的企业，在现有基础上扩展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已有成本内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轻量定制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Flask/Django自研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有特殊需求、预算充足的企业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按需定制</w:t>
            </w:r>
          </w:p>
        </w:tc>
      </w:tr>
    </w:tbl>
    <w:p/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原则</w:t>
      </w:r>
      <w:r>
        <w:rPr>
          <w:i/>
          <w:color w:val="666666"/>
          <w:sz w:val="20"/>
        </w:rPr>
        <w:t>：我们不卖平台，我们卖的是建立在平台之上的AI落地能力。平台是客户的资产，AI能力是我们的服务。</w:t>
      </w:r>
    </w:p>
    <w:p>
      <w:pPr>
        <w:pStyle w:val="Heading3"/>
      </w:pPr>
      <w:r>
        <w:t>2个引擎：规则引擎 + AI引擎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引擎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性质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类比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规则引擎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确定性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数据校验、逻辑流转、权限控制、公式计算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企业的"制度"，毫不含糊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AI引擎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概率性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文本生成、语义理解、知识问答、风险标记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企业的"参谋"，提供判断建议</w:t>
            </w:r>
          </w:p>
        </w:tc>
      </w:tr>
    </w:tbl>
    <w:p/>
    <w:p>
      <w:pPr>
        <w:spacing w:after="120"/>
      </w:pPr>
      <w:r>
        <w:rPr>
          <w:b/>
          <w:sz w:val="21"/>
        </w:rPr>
        <w:t>协同逻辑</w:t>
      </w:r>
      <w:r>
        <w:rPr>
          <w:sz w:val="21"/>
        </w:rPr>
        <w:t>：规则引擎做确定性的事（对就是对，错就是错），AI引擎做概率性的事（大概率对，但需要人确认），两者配合形成"制度+参谋"的双轮驱动。</w:t>
      </w:r>
    </w:p>
    <w:p>
      <w:pPr>
        <w:pStyle w:val="Heading3"/>
      </w:pPr>
      <w:r>
        <w:t>3层防护：数据安全到人机协同的闭环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防护层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解决的顾虑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数据分级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L1-L4级数据分类管理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表单字段标记密级，不同密级不同处理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"我的数据会不会泄露"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分级路由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核心数据调私有模型，非核心可走公有API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工作流分支节点，按密级自动切换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"私有模型够不够用"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人工复核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所有AI输出必经人工确认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强制人工任务节点，不可跳过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"AI胡说八道怎么办"</w:t>
            </w:r>
          </w:p>
        </w:tc>
      </w:tr>
    </w:tbl>
    <w:p/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关键设计哲学</w:t>
      </w:r>
      <w:r>
        <w:rPr>
          <w:i/>
          <w:color w:val="666666"/>
          <w:sz w:val="20"/>
        </w:rPr>
        <w:t>：我们不追求100%无人化。AI承担机械重复劳动，人类把控质量和风险。这是"AI干活+人把关"的协作模式，也是最容易被传统企业决策者接受的模式。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五、关键技术实现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这个章节用来做什么</w:t>
      </w:r>
      <w:r>
        <w:rPr>
          <w:i/>
          <w:color w:val="666666"/>
          <w:sz w:val="20"/>
        </w:rPr>
        <w:t>：向技术负责人/CIO展示技术深度，证明不是空谈。</w:t>
      </w:r>
    </w:p>
    <w:p>
      <w:pPr>
        <w:pStyle w:val="Heading3"/>
      </w:pPr>
      <w:r>
        <w:t>1. 数据分级策略：L1-L4四级模型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这个模型用来做什么</w:t>
      </w:r>
      <w:r>
        <w:rPr>
          <w:i/>
          <w:color w:val="666666"/>
          <w:sz w:val="20"/>
        </w:rPr>
        <w:t>：这是我们的核心技术方法论之一，可独立作为"数据安全评估工具"向客户展示。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数据级别</w:t>
            </w:r>
          </w:p>
        </w:tc>
        <w:tc>
          <w:tcPr>
            <w:tcW w:type="dxa" w:w="188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88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188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模型选择</w:t>
            </w:r>
          </w:p>
        </w:tc>
        <w:tc>
          <w:tcPr>
            <w:tcW w:type="dxa" w:w="188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举例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L1 公开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对外宣传资料、公开制度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可公开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任意模型（含公有API）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公司介绍、产品手册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L2 内部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普通办公文档、内部通知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内部流转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私有模型（建议）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周报、会议纪要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L3 敏感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合同金额、客户信息、项目成本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脱敏处理（强制）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私有模型（强制）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合同、报价单、客户名单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L4 核心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核心财务数据、商业机密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物理隔离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私有模型（内网隔离）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财报、战略规划、核心技术</w:t>
            </w:r>
          </w:p>
        </w:tc>
      </w:tr>
    </w:tbl>
    <w:p/>
    <w:p>
      <w:pPr>
        <w:spacing w:after="120"/>
      </w:pPr>
      <w:r>
        <w:rPr>
          <w:b/>
          <w:sz w:val="21"/>
        </w:rPr>
        <w:t>落地手段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sz w:val="20"/>
        </w:rPr>
        <w:t>在工作流中设置"数据脱敏节点"（利用公式或代码块对手机号、姓名、金额进行掩码处理）</w:t>
      </w:r>
    </w:p>
    <w:p>
      <w:pPr>
        <w:pStyle w:val="ListBullet"/>
        <w:ind w:left="425"/>
      </w:pPr>
      <w:r>
        <w:rPr>
          <w:sz w:val="20"/>
        </w:rPr>
        <w:t>AI Agent配置工作表访问范围，限制AI只能读取被授权的表，防止越权</w:t>
      </w:r>
    </w:p>
    <w:p>
      <w:pPr>
        <w:pStyle w:val="ListBullet"/>
        <w:ind w:left="425"/>
      </w:pPr>
      <w:r>
        <w:rPr>
          <w:sz w:val="20"/>
        </w:rPr>
        <w:t>所有AI调用记录审计日志，可追溯</w:t>
      </w:r>
    </w:p>
    <w:p>
      <w:pPr>
        <w:pStyle w:val="Heading3"/>
      </w:pPr>
      <w:r>
        <w:t>2. 混合AI调度机制</w:t>
      </w:r>
    </w:p>
    <w:p>
      <w:pPr>
        <w:spacing w:after="120"/>
      </w:pPr>
      <w:r>
        <w:rPr>
          <w:b/>
          <w:sz w:val="21"/>
        </w:rPr>
        <w:t>场景</w:t>
      </w:r>
      <w:r>
        <w:rPr>
          <w:sz w:val="21"/>
        </w:rPr>
        <w:t>：客户希望用公有模型写营销文案（非敏感），但用私有模型审合同（敏感）。</w:t>
      </w:r>
    </w:p>
    <w:p>
      <w:pPr>
        <w:spacing w:after="120"/>
      </w:pPr>
      <w:r>
        <w:rPr>
          <w:b/>
          <w:sz w:val="21"/>
        </w:rPr>
        <w:t>实现方式</w:t>
      </w:r>
      <w:r>
        <w:rPr>
          <w:sz w:val="21"/>
        </w:rPr>
        <w:t>：</w:t>
      </w:r>
    </w:p>
    <w:p>
      <w:pPr>
        <w:pStyle w:val="ListNumber"/>
      </w:pPr>
      <w:r>
        <w:t>在集成中心配置多个AI服务通道（私有模型端点 + 公有API）</w:t>
      </w:r>
    </w:p>
    <w:p>
      <w:pPr>
        <w:pStyle w:val="ListNumber"/>
      </w:pPr>
      <w:r>
        <w:t>在工作流中使用"分支节点"，根据"数据密级"字段判断</w:t>
      </w:r>
    </w:p>
    <w:p>
      <w:pPr>
        <w:pStyle w:val="ListNumber"/>
      </w:pPr>
      <w:r>
        <w:t>自动切换调用"私有模型"还是"公有API"</w:t>
      </w:r>
    </w:p>
    <w:p>
      <w:pPr>
        <w:pStyle w:val="ListNumber"/>
      </w:pPr>
      <w:r>
        <w:t>输出结果统一回写至业务表单，进入人工复核节点</w:t>
      </w:r>
    </w:p>
    <w:p>
      <w:pPr>
        <w:spacing w:after="120"/>
      </w:pPr>
      <w:r>
        <w:rPr>
          <w:b/>
          <w:sz w:val="21"/>
        </w:rPr>
        <w:t>价值</w:t>
      </w:r>
      <w:r>
        <w:rPr>
          <w:sz w:val="21"/>
        </w:rPr>
        <w:t>：兼顾安全与成本——敏感数据不出域，非敏感数据用便宜的公有API。</w:t>
      </w:r>
    </w:p>
    <w:p>
      <w:pPr>
        <w:pStyle w:val="Heading3"/>
      </w:pPr>
      <w:r>
        <w:t>3. 抗幻觉设计：人工复核四步闭环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这个模型用来做什么</w:t>
      </w:r>
      <w:r>
        <w:rPr>
          <w:i/>
          <w:color w:val="666666"/>
          <w:sz w:val="20"/>
        </w:rPr>
        <w:t>：直接回应客户最大的顾虑——"AI胡说八道怎么办"。这是我们交付方法论的核心。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步骤1：规则引擎预审 → 必填校验、格式检查、数值范围 → 过滤低级错误</w:t>
        <w:br/>
        <w:t xml:space="preserve">    ↓</w:t>
        <w:br/>
        <w:t>步骤2：AI引擎 + 知识库 → 语义分析、法规比对、风险标记 → 输出结构化结果（风险点+置信度）</w:t>
        <w:br/>
        <w:t xml:space="preserve">    ↓</w:t>
        <w:br/>
        <w:t>步骤3：业务人员终审（强制）→ 查看原文+AI标记+引用来源 → 确认/驳回</w:t>
        <w:br/>
        <w:t xml:space="preserve">    ↓</w:t>
        <w:br/>
        <w:t>步骤4：系统自动学习 → 人工修正版本更新至知识库 → 优化下次AI表现</w:t>
      </w:r>
    </w:p>
    <w:p>
      <w:pPr>
        <w:spacing w:after="120"/>
      </w:pPr>
      <w:r>
        <w:rPr>
          <w:b/>
          <w:sz w:val="21"/>
        </w:rPr>
        <w:t>关键原则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b/>
          <w:sz w:val="20"/>
        </w:rPr>
        <w:t>AI不做最终决策</w:t>
      </w:r>
      <w:r>
        <w:rPr>
          <w:sz w:val="20"/>
        </w:rPr>
        <w:t>——所有AI输出必经人工确认，AI是"参谋"不是"裁判"</w:t>
      </w:r>
    </w:p>
    <w:p>
      <w:pPr>
        <w:pStyle w:val="ListBullet"/>
        <w:ind w:left="425"/>
      </w:pPr>
      <w:r>
        <w:rPr>
          <w:b/>
          <w:sz w:val="20"/>
        </w:rPr>
        <w:t>AI输出可溯源</w:t>
      </w:r>
      <w:r>
        <w:rPr>
          <w:sz w:val="20"/>
        </w:rPr>
        <w:t>——每一条AI建议都附带引用来源和置信度</w:t>
      </w:r>
    </w:p>
    <w:p>
      <w:pPr>
        <w:pStyle w:val="ListBullet"/>
        <w:ind w:left="425"/>
      </w:pPr>
      <w:r>
        <w:rPr>
          <w:b/>
          <w:sz w:val="20"/>
        </w:rPr>
        <w:t>人工反馈回流</w:t>
      </w:r>
      <w:r>
        <w:rPr>
          <w:sz w:val="20"/>
        </w:rPr>
        <w:t>——人工修正的知识自动回流到知识库，AI越用越准</w:t>
      </w:r>
    </w:p>
    <w:p>
      <w:pPr>
        <w:pStyle w:val="Heading3"/>
      </w:pPr>
      <w:r>
        <w:t>4. 向量数据与RAG架构</w:t>
      </w:r>
    </w:p>
    <w:p>
      <w:pPr>
        <w:spacing w:after="120"/>
      </w:pPr>
      <w:r>
        <w:rPr>
          <w:b/>
          <w:sz w:val="21"/>
        </w:rPr>
        <w:t>知识库构建</w:t>
      </w:r>
      <w:r>
        <w:rPr>
          <w:sz w:val="21"/>
        </w:rPr>
        <w:t>：将法规文档、历史报告模板、制度文件通过向量化存储，构建企业私有知识库。</w:t>
      </w:r>
    </w:p>
    <w:p>
      <w:pPr>
        <w:spacing w:after="120"/>
      </w:pPr>
      <w:r>
        <w:rPr>
          <w:b/>
          <w:sz w:val="21"/>
        </w:rPr>
        <w:t>检索增强生成（RAG）</w:t>
      </w:r>
      <w:r>
        <w:rPr>
          <w:sz w:val="21"/>
        </w:rPr>
        <w:t>：AI推理前，先从向量库检索相关条文和模板，作为上下文喂给大模型，大幅提升回答准确性和可溯源性。</w:t>
      </w:r>
    </w:p>
    <w:p>
      <w:pPr>
        <w:spacing w:after="120"/>
      </w:pPr>
      <w:r>
        <w:rPr>
          <w:b/>
          <w:sz w:val="21"/>
        </w:rPr>
        <w:t>私有化保障</w:t>
      </w:r>
      <w:r>
        <w:rPr>
          <w:sz w:val="21"/>
        </w:rPr>
        <w:t>：向量数据存储在内网，全程不出域。</w:t>
      </w:r>
    </w:p>
    <w:p>
      <w:pPr>
        <w:pStyle w:val="Heading3"/>
      </w:pPr>
      <w:r>
        <w:t>5. API对接与系统集成</w:t>
      </w:r>
    </w:p>
    <w:p>
      <w:pPr>
        <w:pStyle w:val="ListBullet"/>
        <w:ind w:left="425"/>
      </w:pPr>
      <w:r>
        <w:rPr>
          <w:b/>
          <w:sz w:val="20"/>
        </w:rPr>
        <w:t>集成中心</w:t>
      </w:r>
      <w:r>
        <w:rPr>
          <w:sz w:val="20"/>
        </w:rPr>
        <w:t>：支持自定义API对接、Webhook推送，可连接企微、钉钉、法务系统、财务系统等</w:t>
      </w:r>
    </w:p>
    <w:p>
      <w:pPr>
        <w:pStyle w:val="ListBullet"/>
        <w:ind w:left="425"/>
      </w:pPr>
      <w:r>
        <w:rPr>
          <w:b/>
          <w:sz w:val="20"/>
        </w:rPr>
        <w:t>私有模型对接</w:t>
      </w:r>
      <w:r>
        <w:rPr>
          <w:sz w:val="20"/>
        </w:rPr>
        <w:t>：通过OpenAI兼容接口协议，接入企业自备的私有化大模型（如ChatGLM、Qwen、DeepSeek等）</w:t>
      </w:r>
    </w:p>
    <w:p>
      <w:pPr>
        <w:pStyle w:val="ListBullet"/>
        <w:ind w:left="425"/>
      </w:pPr>
      <w:r>
        <w:rPr>
          <w:b/>
          <w:sz w:val="20"/>
        </w:rPr>
        <w:t>中间层处理</w:t>
      </w:r>
      <w:r>
        <w:rPr>
          <w:sz w:val="20"/>
        </w:rPr>
        <w:t>：复杂加密或特殊协议可通过轻量代码块节点中转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六、项目评估模型：8要素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这个模型用来做什么</w:t>
      </w:r>
      <w:r>
        <w:rPr>
          <w:i/>
          <w:color w:val="666666"/>
          <w:sz w:val="20"/>
        </w:rPr>
        <w:t>：在报价前科学评估项目复杂度，避免拍脑袋报价。也是向客户证明"我们的报价是有依据的"。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低成本/短周期特征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高成本/长周期特征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1. 数字化基础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流程相对清晰，有专人负责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依赖Excel/微信，职责混乱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2. 历史数据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GB级，文档规范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TB级，大量扫描件/非结构化数据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3. 私密性要求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内部数据，接受轻度脱敏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核心机密，必须物理隔离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4. 应用场景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纯文本处理（报告/合同）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图文/音视频多模态处理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5. 决策链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老板直接拍板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多部门博弈，需求反复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6. 用户心态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拥抱变化，愿意尝试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恐惧AI，抵触新系统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7. IT能力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有兼职IT，能配合环境准备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无IT人员，环境需全托管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8. 合规要求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一般商业记录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强监管，需全量日志审计</w:t>
            </w:r>
          </w:p>
        </w:tc>
      </w:tr>
    </w:tbl>
    <w:p/>
    <w:p>
      <w:pPr>
        <w:spacing w:after="120"/>
      </w:pPr>
      <w:r>
        <w:rPr>
          <w:b/>
          <w:sz w:val="21"/>
        </w:rPr>
        <w:t>使用方式</w:t>
      </w:r>
      <w:r>
        <w:rPr>
          <w:sz w:val="21"/>
        </w:rPr>
        <w:t>：逐项打分（低=1分，高=3分），8-12分属于标准项目，13-18分属于复杂项目，19-24分属于重度定制项目。评分结果直接对应报价区间。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七、交付与报价标准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报价原则</w:t>
      </w:r>
      <w:r>
        <w:rPr>
          <w:i/>
          <w:color w:val="666666"/>
          <w:sz w:val="20"/>
        </w:rPr>
        <w:t>：成本透明，不赚差价。实施费按人天计，运维费按年签。让客户花每一分钱都知道花在哪。</w:t>
      </w:r>
    </w:p>
    <w:p>
      <w:pPr>
        <w:pStyle w:val="Heading3"/>
      </w:pPr>
      <w:r>
        <w:t>1. 交付周期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周期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标准版（单模块）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1个核心模块 + 基础配置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4-6周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进阶版（多模块）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2-3个模块 + 集成配置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6-10周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旗舰版（全模块）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全模块 + 多系统对接 + 私有化部署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10-16周</w:t>
            </w:r>
          </w:p>
        </w:tc>
      </w:tr>
    </w:tbl>
    <w:p/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诊断服务独立交付，1-2周，不占用实施周期。</w:t>
      </w:r>
    </w:p>
    <w:p>
      <w:pPr>
        <w:pStyle w:val="Heading3"/>
      </w:pPr>
      <w:r>
        <w:t>2. 第三方刚性成本（客户自付或代采）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此部分价格透明，我们不赚取差价，旨在降低客户入局门槛。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价格区间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低代码平台私有化许可（50人内）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约6,000-20,000元/年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视平台选择而定，明道云/简道云/宜搭等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服务器硬件（单机）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8,000-12,000元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塔式服务器，64G内存，2T SSD，可运行私有模型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网络与安全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0-2,000元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域名、SSL证书、备用电源（视客户现有条件）</w:t>
            </w:r>
          </w:p>
        </w:tc>
      </w:tr>
    </w:tbl>
    <w:p/>
    <w:p>
      <w:pPr>
        <w:pStyle w:val="Heading3"/>
      </w:pPr>
      <w:r>
        <w:t>3. 实施服务费（核心收入）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根据"8要素"评估，按人天计费（建议单价：2,000-2,500元/人天）。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服务包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预估人天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价格区间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包含内容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基础版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15-20天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3-5万元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单模块（如仅周报生成）+ 基础工作流 + 培训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标准版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25-35天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5-8万元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双模块（如文档工厂+知识库）+ AI集成 + 复杂流程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旗舰版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40天+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8-12万元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全模块 + 多系统对接 + 深度定制开发</w:t>
            </w:r>
          </w:p>
        </w:tc>
      </w:tr>
    </w:tbl>
    <w:p/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诊断服务费单独计算：2-3万元（含诊断报告+落地路线图），如后续签约实施，诊断费可抵扣实施费。</w:t>
      </w:r>
    </w:p>
    <w:p>
      <w:pPr>
        <w:pStyle w:val="Heading3"/>
      </w:pPr>
      <w:r>
        <w:t>4. 年度陪跑服务费（持续复购点）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服务包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价格区间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包含内容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基础护航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8,000-12,000元/年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系统监控、数据备份、版本升级、故障响应（5×8小时）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AI运营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10,000-20,000元/年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知识库更新、Prompt调优、私有模型效果跟踪与微调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VIP专享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20,000元+/年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专属客户成功经理、季度复盘、优先增项实施</w:t>
            </w:r>
          </w:p>
        </w:tc>
      </w:tr>
    </w:tbl>
    <w:p/>
    <w:p>
      <w:pPr>
        <w:pStyle w:val="Heading3"/>
      </w:pPr>
      <w:r>
        <w:t>5. 培训赋能费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培训类型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价格区间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包含内容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标准培训（M0+M1）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8,000-15,000元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全员认知+操作培训，2天现场+操作手册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进阶培训（+M2+M3）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15,000-25,000元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含AI素养进阶+管理员培训，4天现场+手册+1个月线上答疑</w:t>
            </w:r>
          </w:p>
        </w:tc>
      </w:tr>
    </w:tbl>
    <w:p/>
    <w:p>
      <w:pPr>
        <w:pStyle w:val="Heading3"/>
      </w:pPr>
      <w:r>
        <w:t>6. 客户首期投入测算（典型场景）</w:t>
      </w:r>
    </w:p>
    <w:p>
      <w:pPr>
        <w:spacing w:after="120"/>
      </w:pPr>
      <w:r>
        <w:rPr>
          <w:b/>
          <w:sz w:val="21"/>
        </w:rPr>
        <w:t>场景</w:t>
      </w:r>
      <w:r>
        <w:rPr>
          <w:sz w:val="21"/>
        </w:rPr>
        <w:t>：50人贸易公司，需"项目周报+合同审核"功能，基础薄弱，无IT人员。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性质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低代码平台许可（年）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约6,000元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第三方，年付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服务器硬件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约10,000元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一次性，客户资产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实施服务费（标准版）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约60,000元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一次性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首年运维费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约12,000元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年付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首期总投入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约88,000元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完美符合10万以内预算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八、风险控制与交付准则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AI幻觉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不承诺100%准确率；规则预审 + 人工复核双保险；关键决策AI不参与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数据安全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私有化部署 + 数据分级 + 脱敏处理 + AI Agent权限隔离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模型能力上限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私有模型适合常规推理；超复杂场景走"AI初筛 + 人工深度审核"分层处理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算力约束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明确告知客户私有模型响应速度受本地GPU性能限制；可弹性扩容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需求蔓延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实施前冻结需求范围；变更走增项流程；明确UAT验收标准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硬件边界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1万元的服务器可支持10-20人并发的轻量AI推理；大规模并发需升级硬件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运维边界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运维服务不包含"业务数据录入"和"需求大变更"；需求变更走增项流程</w:t>
            </w:r>
          </w:p>
        </w:tc>
      </w:tr>
    </w:tbl>
    <w:p/>
    <w:p>
      <w:pPr>
        <w:spacing w:after="120"/>
      </w:pPr>
      <w:r>
        <w:rPr>
          <w:b/>
          <w:sz w:val="21"/>
        </w:rPr>
        <w:t>交付准则</w:t>
      </w:r>
      <w:r>
        <w:rPr>
          <w:sz w:val="21"/>
        </w:rPr>
        <w:t>：</w:t>
      </w:r>
    </w:p>
    <w:p>
      <w:pPr>
        <w:pStyle w:val="ListNumber"/>
      </w:pPr>
      <w:r>
        <w:t>实施前必须完成8要素评估，签订《需求范围确认书》</w:t>
      </w:r>
    </w:p>
    <w:p>
      <w:pPr>
        <w:pStyle w:val="ListNumber"/>
      </w:pPr>
      <w:r>
        <w:t>每个模块交付后必须通过UAT验收，客户签字确认</w:t>
      </w:r>
    </w:p>
    <w:p>
      <w:pPr>
        <w:pStyle w:val="ListNumber"/>
      </w:pPr>
      <w:r>
        <w:t>实施过程中任何需求变更，走增项流程，双方书面确认</w:t>
      </w:r>
    </w:p>
    <w:p>
      <w:pPr>
        <w:pStyle w:val="ListNumber"/>
      </w:pPr>
      <w:r>
        <w:t>交付后提供30天免费缺陷修复期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九、方案的护城河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护城河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竞争对手能否复制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价格屠夫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平台许可6,000元/年 + 服务器1万元以内，几乎击穿客户心理防线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大公司做不到这个成本结构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认知差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大部分同行还在卖公有云SaaS，我们在卖私有化 + 合规 + 人机协同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需要转变商业模式，短期内难跟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门槛差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懂业务（产品经理）+ 懂低代码 + 懂AI编排（Prompt/工作流），这种复合人才稀缺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需要重新搭建团队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成本差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用低代码替代传统开发，用AI辅助替代纯人工，交付成本远低于软件公司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需要重构交付流程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运维粘性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通过年度运维服务锁住客户，形成长期现金流，不是一锤子买卖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可复制，但需要服务能力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信任差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"AI干活、人把关"的模式最容易获得传统企业决策者的信任和买单意愿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需要转变销售话术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知识沉淀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每个项目交付后，经验自动回流到知识库，越做越聪明（见第十节）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需要建立知识管理体系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十、知识沉淀与持续进化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这是我们的差异化优势</w:t>
      </w:r>
      <w:r>
        <w:rPr>
          <w:i/>
          <w:color w:val="666666"/>
          <w:sz w:val="20"/>
        </w:rPr>
        <w:t>：传统交付是"做完就结束"，我们做的是"做完才开始"——系统上线后，知识开始沉淀，AI开始进化，价值持续放大。</w:t>
      </w:r>
    </w:p>
    <w:p>
      <w:pPr>
        <w:pStyle w:val="Heading3"/>
      </w:pPr>
      <w:r>
        <w:t>知识沉淀机制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项目交付 → AI使用数据收集 → 知识库自动更新 → Prompt调优 → AI效果提升 → 价值持续放大</w:t>
        <w:br/>
        <w:t xml:space="preserve">    ↑                                                                    ↓</w:t>
        <w:br/>
        <w:t xml:space="preserve">    └──────────────── 季度复盘 ←── 经验回流 ←──────────────────────────────┘</w:t>
      </w:r>
    </w:p>
    <w:p>
      <w:pPr>
        <w:spacing w:after="120"/>
      </w:pPr>
      <w:r>
        <w:rPr>
          <w:b/>
          <w:sz w:val="21"/>
        </w:rPr>
        <w:t>每个项目交付后自动沉淀的内容</w:t>
      </w:r>
      <w:r>
        <w:rPr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沉淀内容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业务模板库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客户业务文档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下一个同行业客户直接复用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Prompt优化记录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使用过程中的调优记录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避免重复踩坑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行业知识库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客户授权的行业法规/制度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同行业客户共享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交付SOP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实施过程记录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标准化交付流程，缩短周期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效果数据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AI使用统计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向新客户展示量化效果</w:t>
            </w:r>
          </w:p>
        </w:tc>
      </w:tr>
    </w:tbl>
    <w:p/>
    <w:p>
      <w:pPr>
        <w:pStyle w:val="Heading3"/>
      </w:pPr>
      <w:r>
        <w:t>持续进化闭环</w:t>
      </w:r>
    </w:p>
    <w:p>
      <w:pPr>
        <w:spacing w:after="120"/>
      </w:pPr>
      <w:r>
        <w:rPr>
          <w:sz w:val="21"/>
        </w:rPr>
        <w:t>我们建立的不是一个项目，而是一个</w:t>
      </w:r>
      <w:r>
        <w:rPr>
          <w:b/>
          <w:sz w:val="21"/>
        </w:rPr>
        <w:t>持续进化的系统</w:t>
      </w:r>
      <w:r>
        <w:rPr>
          <w:sz w:val="21"/>
        </w:rPr>
        <w:t>：</w:t>
      </w:r>
    </w:p>
    <w:p>
      <w:pPr>
        <w:pStyle w:val="ListNumber"/>
      </w:pPr>
      <w:r>
        <w:rPr>
          <w:b/>
        </w:rPr>
        <w:t>AI层面</w:t>
      </w:r>
      <w:r>
        <w:t>：知识库越用越丰富，Prompt越调越精准，AI输出质量持续提升</w:t>
      </w:r>
    </w:p>
    <w:p>
      <w:pPr>
        <w:pStyle w:val="ListNumber"/>
      </w:pPr>
      <w:r>
        <w:rPr>
          <w:b/>
        </w:rPr>
        <w:t>方法层面</w:t>
      </w:r>
      <w:r>
        <w:t>：每个项目的实施经验回流到标准化流程，下一个项目更快更稳</w:t>
      </w:r>
    </w:p>
    <w:p>
      <w:pPr>
        <w:pStyle w:val="ListNumber"/>
      </w:pPr>
      <w:r>
        <w:rPr>
          <w:b/>
        </w:rPr>
        <w:t>产品层面</w:t>
      </w:r>
      <w:r>
        <w:t>：当某个模块被多个客户重复采购，自动提炼为标准化产品</w:t>
      </w:r>
    </w:p>
    <w:p>
      <w:pPr>
        <w:pStyle w:val="ListNumber"/>
      </w:pPr>
      <w:r>
        <w:rPr>
          <w:b/>
        </w:rPr>
        <w:t>行业层面</w:t>
      </w:r>
      <w:r>
        <w:t>：同一行业的多个客户经验交叉，形成行业最佳实践库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这意味着：选择我们的客户，不仅买了一套系统，还接入了一个</w:t>
      </w:r>
      <w:r>
        <w:rPr>
          <w:b/>
          <w:i/>
          <w:color w:val="666666"/>
          <w:sz w:val="20"/>
        </w:rPr>
        <w:t>持续进化的知识网络</w:t>
      </w:r>
      <w:r>
        <w:rPr>
          <w:i/>
          <w:color w:val="666666"/>
          <w:sz w:val="20"/>
        </w:rPr>
        <w:t>。做得越久，网络越强，后来者受益越多。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附录一：常见客户疑虑与回应</w:t>
      </w:r>
    </w:p>
    <w:p>
      <w:pPr>
        <w:pStyle w:val="Heading3"/>
      </w:pPr>
      <w:r>
        <w:t>疑虑一："AI会不会取代我们的人？"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"不会。我们的模式是'AI干活+人把关'。AI承担的是机械重复劳动——写初稿、查格式、找风险点，但最终决策权在你的人手里。AI让你的团队从'体力活'中解放出来，专注于真正需要人判断的事。"</w:t>
      </w:r>
    </w:p>
    <w:p>
      <w:pPr>
        <w:pStyle w:val="Heading3"/>
      </w:pPr>
      <w:r>
        <w:t>疑虑二："我自己用Coze/Agent搭搭不行吗？"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"可以，就像您可以自己装修房子一样。但企业级系统需要的不是'能跑'，而是'不出事、可持续、人走了还在'。自己搭的三个致命问题：数据上了公网（合规风险）、不懂业务上下文（幻觉泛滥）、人走了就没了（无法沉淀）。我们解决的就是这三件事。"</w:t>
      </w:r>
    </w:p>
    <w:p>
      <w:pPr>
        <w:pStyle w:val="Heading3"/>
      </w:pPr>
      <w:r>
        <w:t>疑虑三："预算紧，能不能先少花点试试？"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"可以。我们的诊断服务2-3万，先帮您看清楚值不值得做。如果值得做，最低3万就能跑起一个模块。平台年费6,000，服务器1万以内，这些都是您的固定资产。最关键的是，我们提供年度运维，您不用招IT，也不用担心系统没人管。"</w:t>
      </w:r>
    </w:p>
    <w:p>
      <w:pPr>
        <w:pStyle w:val="Heading3"/>
      </w:pPr>
      <w:r>
        <w:t>疑虑四："你们的AI靠谱吗？会不会乱说？"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"我们从不承诺100%准确率——任何承诺这个的都是骗子。我们的设计是'四步闭环'：规则预审过滤低级错误 → AI+知识库做语义分析 → 业务人员强制终审 → 人工修正回流知识库。AI是参谋不是裁判，最终决策权在您手里。而且系统越用越准，因为每次人工修正都会让AI变聪明一点。"</w:t>
      </w:r>
    </w:p>
    <w:p>
      <w:pPr>
        <w:pStyle w:val="Heading3"/>
      </w:pPr>
      <w:r>
        <w:t>疑虑五："和市面上的方案有什么不一样？"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"三点不一样。第一，别人卖SaaS（数据在公网），我们卖私有化（数据在您内网）。第二，别人卖完就走了，我们卖完才刚开始——年度运维+知识沉淀让系统越用越值钱。第三，别人是技术公司卖技术，我们是'懂业务的人'卖AI落地能力——我们用的不是技术术语打动您，是用业务语言帮您算清楚账。"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附录二：方案延伸能力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本方案是一个"母体方案"，可基于此延伸出行业专属方案和场景专属方案：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延伸方向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人力资源服务行业方案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针对人力资源服务企业的专属模块（劳务派遣管理、社保合规、薪酬自动化）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已有初版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劳动关系智能风控方案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政府视角的劳动风险智能风控平台（数字专员7岗位全链路）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参赛中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制造业AI落地方案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针对制造企业的生产管理、质量检测、供应链优化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可定制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建工行业AI落地方案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针对建筑工程的标书自动化、安全合规、项目进度预警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可定制</w:t>
            </w:r>
          </w:p>
        </w:tc>
      </w:tr>
    </w:tbl>
    <w:p/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行业专属方案 = 本方案的标准能力 + 行业专属模块 + 行业知识库。底层架构不变，上层模块按行业适配。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spacing w:after="120"/>
      </w:pPr>
      <w:r>
        <w:rPr>
          <w:sz w:val="21"/>
        </w:rPr>
        <w:t>—— 方案完 ——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版本说明</w:t>
      </w:r>
      <w:r>
        <w:rPr>
          <w:i/>
          <w:color w:val="666666"/>
          <w:sz w:val="20"/>
        </w:rPr>
        <w:t>：本方案为V3.0白皮书版，基于V2.0实战版重构。主要变化：①去平台绑定（明道云降为实现选项之一）；②新增产品体系章节（四条产品线）；③理论模型提炼为独立框架；④报价按产品线重构；⑤新增知识沉淀与持续进化章节；⑥新增方案延伸能力章节。</w:t>
      </w:r>
    </w:p>
    <w:p>
      <w:pPr>
        <w:spacing w:after="120"/>
      </w:pPr>
      <w:r>
        <w:rPr>
          <w:sz w:val="21"/>
        </w:rPr>
        <w:t>&gt;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使用方式</w:t>
      </w:r>
      <w:r>
        <w:rPr>
          <w:i/>
          <w:color w:val="666666"/>
          <w:sz w:val="20"/>
        </w:rPr>
        <w:t>：本方案可整本使用，也可拆分为独立模块使用——三重门模型（第一章）、三断层理论（第二章）、技术架构（第四章）、8要素评估（第六章）均可独立作为客户沟通工具。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