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6FFD31D8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0A1BC7">
        <w:rPr>
          <w:rFonts w:ascii="Arial" w:hAnsi="Arial" w:cs="Arial"/>
          <w:w w:val="120"/>
          <w:sz w:val="22"/>
          <w:szCs w:val="22"/>
        </w:rPr>
        <w:t>2</w:t>
      </w:r>
      <w:r w:rsidR="004705D5">
        <w:rPr>
          <w:rFonts w:ascii="Arial" w:hAnsi="Arial" w:cs="Arial"/>
          <w:w w:val="120"/>
          <w:sz w:val="22"/>
          <w:szCs w:val="22"/>
        </w:rPr>
        <w:t xml:space="preserve"> </w:t>
      </w:r>
      <w:r w:rsidR="004705D5" w:rsidRPr="004705D5">
        <w:rPr>
          <w:rFonts w:ascii="Arial" w:hAnsi="Arial" w:cs="Arial"/>
          <w:w w:val="120"/>
          <w:sz w:val="22"/>
          <w:szCs w:val="22"/>
          <w:highlight w:val="yellow"/>
        </w:rPr>
        <w:t>[ANSWERS]</w:t>
      </w:r>
    </w:p>
    <w:p w14:paraId="0C6B4763" w14:textId="13A524E1" w:rsidR="007C24BE" w:rsidRPr="00254917" w:rsidRDefault="000A1BC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0A1BC7">
        <w:rPr>
          <w:rFonts w:ascii="Arial" w:hAnsi="Arial" w:cs="Arial"/>
          <w:b/>
          <w:bCs/>
          <w:w w:val="115"/>
          <w:sz w:val="28"/>
          <w:szCs w:val="28"/>
        </w:rPr>
        <w:t>Regulations, Standards, Organizations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0668774" w:rsidR="000F4E8F" w:rsidRDefault="000F4E8F" w:rsidP="000F4E8F">
      <w:pPr>
        <w:pStyle w:val="BodyText"/>
        <w:rPr>
          <w:rFonts w:ascii="Arial" w:hAnsi="Arial" w:cs="Arial"/>
          <w:w w:val="115"/>
        </w:rPr>
      </w:pPr>
      <w:bookmarkStart w:id="0" w:name="_Hlk103515765"/>
      <w:r>
        <w:rPr>
          <w:rFonts w:ascii="Arial" w:hAnsi="Arial" w:cs="Arial"/>
          <w:w w:val="115"/>
        </w:rPr>
        <w:t xml:space="preserve">List the </w:t>
      </w:r>
      <w:proofErr w:type="spellStart"/>
      <w:r w:rsidR="000A1BC7">
        <w:rPr>
          <w:rFonts w:ascii="Arial" w:hAnsi="Arial" w:cs="Arial"/>
          <w:w w:val="115"/>
        </w:rPr>
        <w:t>organisations</w:t>
      </w:r>
      <w:proofErr w:type="spellEnd"/>
      <w:r w:rsidR="000A1BC7">
        <w:rPr>
          <w:rFonts w:ascii="Arial" w:hAnsi="Arial" w:cs="Arial"/>
          <w:w w:val="115"/>
        </w:rPr>
        <w:t xml:space="preserve"> that govern the develop, updating and release of standard for </w:t>
      </w:r>
      <w:r w:rsidR="003D12FC">
        <w:rPr>
          <w:rFonts w:ascii="Arial" w:hAnsi="Arial" w:cs="Arial"/>
          <w:w w:val="115"/>
        </w:rPr>
        <w:t>WLAN</w:t>
      </w:r>
      <w:r w:rsidR="000A1BC7">
        <w:rPr>
          <w:rFonts w:ascii="Arial" w:hAnsi="Arial" w:cs="Arial"/>
          <w:w w:val="115"/>
        </w:rPr>
        <w:t xml:space="preserve"> Networks</w:t>
      </w:r>
      <w:r w:rsidRPr="00AB71A0">
        <w:rPr>
          <w:rFonts w:ascii="Arial" w:hAnsi="Arial" w:cs="Arial"/>
          <w:w w:val="115"/>
        </w:rPr>
        <w:t xml:space="preserve">. </w:t>
      </w:r>
    </w:p>
    <w:p w14:paraId="20C7B4A6" w14:textId="27F2C4BD" w:rsidR="004705D5" w:rsidRDefault="004705D5" w:rsidP="000F4E8F">
      <w:pPr>
        <w:pStyle w:val="BodyText"/>
        <w:rPr>
          <w:rFonts w:ascii="Arial" w:hAnsi="Arial" w:cs="Arial"/>
          <w:w w:val="115"/>
        </w:rPr>
      </w:pPr>
    </w:p>
    <w:bookmarkEnd w:id="0"/>
    <w:p w14:paraId="5C55ED5A" w14:textId="77777777" w:rsidR="003D12FC" w:rsidRDefault="004705D5" w:rsidP="004705D5">
      <w:pPr>
        <w:pStyle w:val="Title"/>
        <w:rPr>
          <w:rFonts w:ascii="Arial" w:hAnsi="Arial" w:cs="Arial"/>
          <w:w w:val="120"/>
          <w:sz w:val="22"/>
          <w:szCs w:val="22"/>
        </w:rPr>
      </w:pPr>
      <w:r w:rsidRPr="004705D5">
        <w:rPr>
          <w:rFonts w:ascii="Arial" w:hAnsi="Arial" w:cs="Arial"/>
          <w:w w:val="120"/>
          <w:sz w:val="22"/>
          <w:szCs w:val="22"/>
        </w:rPr>
        <w:t xml:space="preserve">[ANSWER:  </w:t>
      </w:r>
    </w:p>
    <w:p w14:paraId="22256711" w14:textId="77777777" w:rsidR="003D12FC" w:rsidRDefault="003D12FC" w:rsidP="004705D5">
      <w:pPr>
        <w:pStyle w:val="Title"/>
        <w:rPr>
          <w:rFonts w:ascii="Arial" w:hAnsi="Arial" w:cs="Arial"/>
          <w:w w:val="120"/>
          <w:sz w:val="22"/>
          <w:szCs w:val="22"/>
        </w:rPr>
      </w:pPr>
    </w:p>
    <w:p w14:paraId="0FEFCED8" w14:textId="1D04B14B" w:rsidR="003D12FC" w:rsidRDefault="003D12FC" w:rsidP="003D12FC">
      <w:pPr>
        <w:pStyle w:val="Title"/>
        <w:numPr>
          <w:ilvl w:val="0"/>
          <w:numId w:val="11"/>
        </w:numPr>
        <w:rPr>
          <w:rFonts w:ascii="Arial" w:hAnsi="Arial" w:cs="Arial"/>
          <w:w w:val="120"/>
          <w:sz w:val="22"/>
          <w:szCs w:val="22"/>
        </w:rPr>
      </w:pPr>
      <w:r w:rsidRPr="00677170">
        <w:rPr>
          <w:rFonts w:ascii="Arial" w:hAnsi="Arial" w:cs="Arial"/>
          <w:w w:val="120"/>
          <w:sz w:val="22"/>
          <w:szCs w:val="22"/>
        </w:rPr>
        <w:t>Institute of Electrical and Electronics Engineers (</w:t>
      </w:r>
      <w:hyperlink r:id="rId7" w:history="1">
        <w:r w:rsidRPr="00677170">
          <w:rPr>
            <w:rStyle w:val="Hyperlink"/>
            <w:rFonts w:ascii="Arial" w:hAnsi="Arial" w:cs="Arial"/>
            <w:w w:val="120"/>
            <w:sz w:val="22"/>
            <w:szCs w:val="22"/>
          </w:rPr>
          <w:t>IEEE</w:t>
        </w:r>
      </w:hyperlink>
      <w:r w:rsidRPr="00677170">
        <w:rPr>
          <w:rFonts w:ascii="Arial" w:hAnsi="Arial" w:cs="Arial"/>
          <w:w w:val="120"/>
          <w:sz w:val="22"/>
          <w:szCs w:val="22"/>
        </w:rPr>
        <w:t>)</w:t>
      </w:r>
    </w:p>
    <w:p w14:paraId="52A2482A" w14:textId="77777777" w:rsidR="003D12FC" w:rsidRPr="007760CD" w:rsidRDefault="003D12FC" w:rsidP="003D12FC">
      <w:pPr>
        <w:pStyle w:val="Title"/>
        <w:numPr>
          <w:ilvl w:val="0"/>
          <w:numId w:val="11"/>
        </w:numPr>
        <w:rPr>
          <w:rFonts w:ascii="Arial" w:hAnsi="Arial" w:cs="Arial"/>
          <w:w w:val="120"/>
          <w:sz w:val="22"/>
          <w:szCs w:val="22"/>
        </w:rPr>
      </w:pPr>
      <w:r w:rsidRPr="007760CD">
        <w:rPr>
          <w:rFonts w:ascii="Arial" w:hAnsi="Arial" w:cs="Arial"/>
          <w:w w:val="120"/>
          <w:sz w:val="22"/>
          <w:szCs w:val="22"/>
        </w:rPr>
        <w:t xml:space="preserve">European Telecommunications Standards Institute </w:t>
      </w:r>
      <w:r>
        <w:rPr>
          <w:rFonts w:ascii="Arial" w:hAnsi="Arial" w:cs="Arial"/>
          <w:w w:val="120"/>
          <w:sz w:val="22"/>
          <w:szCs w:val="22"/>
        </w:rPr>
        <w:t>(</w:t>
      </w:r>
      <w:r w:rsidRPr="007760CD">
        <w:rPr>
          <w:rFonts w:ascii="Arial" w:hAnsi="Arial" w:cs="Arial"/>
          <w:w w:val="120"/>
          <w:sz w:val="22"/>
          <w:szCs w:val="22"/>
        </w:rPr>
        <w:t>ETSI)</w:t>
      </w:r>
    </w:p>
    <w:p w14:paraId="36B7672C" w14:textId="77777777" w:rsidR="003D12FC" w:rsidRPr="003F45E9" w:rsidRDefault="003D12FC" w:rsidP="003D12FC">
      <w:pPr>
        <w:pStyle w:val="Title"/>
        <w:numPr>
          <w:ilvl w:val="0"/>
          <w:numId w:val="11"/>
        </w:numPr>
        <w:rPr>
          <w:rFonts w:ascii="Arial" w:hAnsi="Arial" w:cs="Arial"/>
        </w:rPr>
      </w:pPr>
      <w:r w:rsidRPr="00677170">
        <w:rPr>
          <w:rFonts w:ascii="Arial" w:hAnsi="Arial" w:cs="Arial"/>
          <w:w w:val="120"/>
          <w:sz w:val="22"/>
          <w:szCs w:val="22"/>
        </w:rPr>
        <w:t xml:space="preserve">Internet Engineering Task Force </w:t>
      </w:r>
      <w:r>
        <w:rPr>
          <w:rFonts w:ascii="Arial" w:hAnsi="Arial" w:cs="Arial"/>
          <w:w w:val="120"/>
          <w:sz w:val="22"/>
          <w:szCs w:val="22"/>
        </w:rPr>
        <w:t>(</w:t>
      </w:r>
      <w:hyperlink r:id="rId8" w:history="1">
        <w:r w:rsidRPr="00677170">
          <w:rPr>
            <w:rStyle w:val="Hyperlink"/>
            <w:rFonts w:ascii="Arial" w:hAnsi="Arial" w:cs="Arial"/>
            <w:w w:val="120"/>
            <w:sz w:val="22"/>
            <w:szCs w:val="22"/>
          </w:rPr>
          <w:t>IETF</w:t>
        </w:r>
      </w:hyperlink>
      <w:r>
        <w:rPr>
          <w:rFonts w:ascii="Arial" w:hAnsi="Arial" w:cs="Arial"/>
          <w:w w:val="120"/>
          <w:sz w:val="22"/>
          <w:szCs w:val="22"/>
        </w:rPr>
        <w:t>)</w:t>
      </w:r>
    </w:p>
    <w:p w14:paraId="34FDDCC0" w14:textId="77777777" w:rsidR="003D12FC" w:rsidRPr="00677170" w:rsidRDefault="003D12FC" w:rsidP="003D12FC">
      <w:pPr>
        <w:pStyle w:val="Title"/>
        <w:numPr>
          <w:ilvl w:val="0"/>
          <w:numId w:val="11"/>
        </w:numPr>
        <w:rPr>
          <w:rFonts w:ascii="Arial" w:hAnsi="Arial" w:cs="Arial"/>
        </w:rPr>
      </w:pPr>
      <w:r w:rsidRPr="00677170">
        <w:rPr>
          <w:rFonts w:ascii="Arial" w:hAnsi="Arial" w:cs="Arial"/>
          <w:w w:val="120"/>
          <w:sz w:val="22"/>
          <w:szCs w:val="22"/>
        </w:rPr>
        <w:t>Institute of Electrical and Electronics Engineers (</w:t>
      </w:r>
      <w:hyperlink r:id="rId9" w:history="1">
        <w:r w:rsidRPr="00677170">
          <w:rPr>
            <w:rStyle w:val="Hyperlink"/>
            <w:rFonts w:ascii="Arial" w:hAnsi="Arial" w:cs="Arial"/>
            <w:w w:val="120"/>
            <w:sz w:val="22"/>
            <w:szCs w:val="22"/>
          </w:rPr>
          <w:t>IEEE</w:t>
        </w:r>
      </w:hyperlink>
      <w:r w:rsidRPr="00677170">
        <w:rPr>
          <w:rFonts w:ascii="Arial" w:hAnsi="Arial" w:cs="Arial"/>
          <w:w w:val="120"/>
          <w:sz w:val="22"/>
          <w:szCs w:val="22"/>
        </w:rPr>
        <w:t>)</w:t>
      </w:r>
    </w:p>
    <w:p w14:paraId="0A0A7C75" w14:textId="77777777" w:rsidR="003D12FC" w:rsidRPr="00975372" w:rsidRDefault="003D12FC" w:rsidP="003D12FC">
      <w:pPr>
        <w:pStyle w:val="Titl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w w:val="120"/>
          <w:sz w:val="22"/>
          <w:szCs w:val="22"/>
        </w:rPr>
        <w:t>International Telecommunication Union – Radio Communications (</w:t>
      </w:r>
      <w:hyperlink r:id="rId10" w:history="1">
        <w:r w:rsidRPr="00975372">
          <w:rPr>
            <w:rStyle w:val="Hyperlink"/>
            <w:rFonts w:ascii="Arial" w:hAnsi="Arial" w:cs="Arial"/>
            <w:w w:val="120"/>
            <w:sz w:val="22"/>
            <w:szCs w:val="22"/>
          </w:rPr>
          <w:t>ITU-R</w:t>
        </w:r>
      </w:hyperlink>
      <w:r>
        <w:rPr>
          <w:rFonts w:ascii="Arial" w:hAnsi="Arial" w:cs="Arial"/>
          <w:w w:val="120"/>
          <w:sz w:val="22"/>
          <w:szCs w:val="22"/>
        </w:rPr>
        <w:t>)</w:t>
      </w:r>
    </w:p>
    <w:p w14:paraId="3E96E2E4" w14:textId="677F8530" w:rsidR="004705D5" w:rsidRPr="00254917" w:rsidRDefault="004705D5" w:rsidP="004705D5">
      <w:pPr>
        <w:pStyle w:val="Title"/>
        <w:rPr>
          <w:rFonts w:ascii="Arial" w:hAnsi="Arial" w:cs="Arial"/>
        </w:rPr>
      </w:pPr>
      <w:r w:rsidRPr="004705D5">
        <w:rPr>
          <w:rFonts w:ascii="Arial" w:hAnsi="Arial" w:cs="Arial"/>
          <w:w w:val="120"/>
          <w:sz w:val="22"/>
          <w:szCs w:val="22"/>
        </w:rPr>
        <w:t>]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bookmarkStart w:id="1" w:name="_Hlk103515790"/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4C97E1BF" w14:textId="15010C29" w:rsidR="000A1BC7" w:rsidRPr="00AB71A0" w:rsidRDefault="000A1BC7" w:rsidP="000A1BC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the </w:t>
      </w:r>
      <w:proofErr w:type="spellStart"/>
      <w:r>
        <w:rPr>
          <w:rFonts w:ascii="Arial" w:hAnsi="Arial" w:cs="Arial"/>
          <w:w w:val="115"/>
        </w:rPr>
        <w:t>organisations</w:t>
      </w:r>
      <w:proofErr w:type="spellEnd"/>
      <w:r>
        <w:rPr>
          <w:rFonts w:ascii="Arial" w:hAnsi="Arial" w:cs="Arial"/>
          <w:w w:val="115"/>
        </w:rPr>
        <w:t xml:space="preserve"> that govern the develop, updating and release of standard for Cellular and Fixed Wireless Networks</w:t>
      </w:r>
      <w:r w:rsidRPr="00AB71A0">
        <w:rPr>
          <w:rFonts w:ascii="Arial" w:hAnsi="Arial" w:cs="Arial"/>
          <w:w w:val="115"/>
        </w:rPr>
        <w:t xml:space="preserve">. </w:t>
      </w:r>
    </w:p>
    <w:bookmarkEnd w:id="1"/>
    <w:p w14:paraId="78D0C8C9" w14:textId="540F5004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7B541A82" w14:textId="3E334D48" w:rsidR="004E70D8" w:rsidRPr="007760CD" w:rsidRDefault="004705D5" w:rsidP="007760CD">
      <w:pPr>
        <w:pStyle w:val="Title"/>
        <w:rPr>
          <w:rFonts w:ascii="Arial" w:hAnsi="Arial" w:cs="Arial"/>
          <w:w w:val="120"/>
          <w:sz w:val="22"/>
          <w:szCs w:val="22"/>
        </w:rPr>
      </w:pPr>
      <w:r w:rsidRPr="004705D5">
        <w:rPr>
          <w:rFonts w:ascii="Arial" w:hAnsi="Arial" w:cs="Arial"/>
          <w:w w:val="120"/>
          <w:sz w:val="22"/>
          <w:szCs w:val="22"/>
        </w:rPr>
        <w:t xml:space="preserve">[ANSWER:  </w:t>
      </w:r>
    </w:p>
    <w:p w14:paraId="13F0DF70" w14:textId="5D509712" w:rsidR="007760CD" w:rsidRDefault="00275D25" w:rsidP="00677170">
      <w:pPr>
        <w:pStyle w:val="Title"/>
        <w:numPr>
          <w:ilvl w:val="0"/>
          <w:numId w:val="11"/>
        </w:numPr>
        <w:rPr>
          <w:rFonts w:ascii="Arial" w:hAnsi="Arial" w:cs="Arial"/>
          <w:w w:val="120"/>
          <w:sz w:val="22"/>
          <w:szCs w:val="22"/>
        </w:rPr>
      </w:pPr>
      <w:hyperlink r:id="rId11" w:history="1">
        <w:r w:rsidRPr="00275D25">
          <w:rPr>
            <w:rStyle w:val="Hyperlink"/>
            <w:rFonts w:ascii="Arial" w:hAnsi="Arial" w:cs="Arial"/>
            <w:w w:val="120"/>
            <w:sz w:val="22"/>
            <w:szCs w:val="22"/>
          </w:rPr>
          <w:t>3GPP</w:t>
        </w:r>
      </w:hyperlink>
    </w:p>
    <w:p w14:paraId="6C17266F" w14:textId="5D209C98" w:rsidR="004705D5" w:rsidRPr="00975372" w:rsidRDefault="004705D5" w:rsidP="003D12FC">
      <w:pPr>
        <w:pStyle w:val="Title"/>
        <w:ind w:left="852"/>
        <w:rPr>
          <w:rFonts w:ascii="Arial" w:hAnsi="Arial" w:cs="Arial"/>
        </w:rPr>
      </w:pPr>
      <w:r w:rsidRPr="00975372">
        <w:rPr>
          <w:rFonts w:ascii="Arial" w:hAnsi="Arial" w:cs="Arial"/>
          <w:w w:val="120"/>
          <w:sz w:val="22"/>
          <w:szCs w:val="22"/>
        </w:rPr>
        <w:t>]</w:t>
      </w:r>
    </w:p>
    <w:p w14:paraId="6A7D82FD" w14:textId="77777777" w:rsidR="004705D5" w:rsidRDefault="004705D5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194BE2F" w14:textId="56EF0B1C" w:rsidR="000A1BC7" w:rsidRPr="00AB71A0" w:rsidRDefault="000A1BC7" w:rsidP="000A1BC7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250F76E" w14:textId="77777777" w:rsidR="000A1BC7" w:rsidRDefault="000A1BC7" w:rsidP="000A1BC7">
      <w:pPr>
        <w:pStyle w:val="BodyText"/>
        <w:rPr>
          <w:rFonts w:ascii="Arial" w:hAnsi="Arial" w:cs="Arial"/>
          <w:b/>
          <w:bCs/>
        </w:rPr>
      </w:pPr>
    </w:p>
    <w:p w14:paraId="7730EF14" w14:textId="505E1FC2" w:rsidR="000A1BC7" w:rsidRPr="00AB71A0" w:rsidRDefault="000A1BC7" w:rsidP="000A1BC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</w:t>
      </w:r>
      <w:r w:rsidR="007C4599">
        <w:rPr>
          <w:rFonts w:ascii="Arial" w:hAnsi="Arial" w:cs="Arial"/>
          <w:w w:val="115"/>
        </w:rPr>
        <w:t xml:space="preserve">main </w:t>
      </w:r>
      <w:r w:rsidR="003F45E9">
        <w:rPr>
          <w:rFonts w:ascii="Arial" w:hAnsi="Arial" w:cs="Arial"/>
          <w:w w:val="115"/>
        </w:rPr>
        <w:t>three</w:t>
      </w:r>
      <w:r>
        <w:rPr>
          <w:rFonts w:ascii="Arial" w:hAnsi="Arial" w:cs="Arial"/>
          <w:w w:val="115"/>
        </w:rPr>
        <w:t xml:space="preserve"> (</w:t>
      </w:r>
      <w:r w:rsidR="003F45E9">
        <w:rPr>
          <w:rFonts w:ascii="Arial" w:hAnsi="Arial" w:cs="Arial"/>
          <w:w w:val="115"/>
        </w:rPr>
        <w:t>3</w:t>
      </w:r>
      <w:r>
        <w:rPr>
          <w:rFonts w:ascii="Arial" w:hAnsi="Arial" w:cs="Arial"/>
          <w:w w:val="115"/>
        </w:rPr>
        <w:t xml:space="preserve">) </w:t>
      </w:r>
      <w:r w:rsidR="007C4599">
        <w:rPr>
          <w:rFonts w:ascii="Arial" w:hAnsi="Arial" w:cs="Arial"/>
          <w:w w:val="115"/>
        </w:rPr>
        <w:t>areas of focus for the</w:t>
      </w:r>
      <w:r>
        <w:rPr>
          <w:rFonts w:ascii="Arial" w:hAnsi="Arial" w:cs="Arial"/>
          <w:w w:val="115"/>
        </w:rPr>
        <w:t xml:space="preserve"> </w:t>
      </w:r>
      <w:proofErr w:type="spellStart"/>
      <w:r w:rsidR="007C4599">
        <w:rPr>
          <w:rFonts w:ascii="Arial" w:hAnsi="Arial" w:cs="Arial"/>
          <w:w w:val="115"/>
        </w:rPr>
        <w:t>the</w:t>
      </w:r>
      <w:proofErr w:type="spellEnd"/>
      <w:r w:rsidR="007C4599">
        <w:rPr>
          <w:rFonts w:ascii="Arial" w:hAnsi="Arial" w:cs="Arial"/>
          <w:w w:val="115"/>
        </w:rPr>
        <w:t xml:space="preserve"> development of </w:t>
      </w:r>
      <w:r>
        <w:rPr>
          <w:rFonts w:ascii="Arial" w:hAnsi="Arial" w:cs="Arial"/>
          <w:w w:val="115"/>
        </w:rPr>
        <w:t>standard</w:t>
      </w:r>
      <w:r w:rsidR="007C4599">
        <w:rPr>
          <w:rFonts w:ascii="Arial" w:hAnsi="Arial" w:cs="Arial"/>
          <w:w w:val="115"/>
        </w:rPr>
        <w:t>s &amp; recommendations</w:t>
      </w:r>
      <w:r>
        <w:rPr>
          <w:rFonts w:ascii="Arial" w:hAnsi="Arial" w:cs="Arial"/>
          <w:w w:val="115"/>
        </w:rPr>
        <w:t xml:space="preserve"> for Cellular Wireless </w:t>
      </w:r>
      <w:proofErr w:type="gramStart"/>
      <w:r>
        <w:rPr>
          <w:rFonts w:ascii="Arial" w:hAnsi="Arial" w:cs="Arial"/>
          <w:w w:val="115"/>
        </w:rPr>
        <w:t>Networks</w:t>
      </w:r>
      <w:r w:rsidRPr="00AB71A0">
        <w:rPr>
          <w:rFonts w:ascii="Arial" w:hAnsi="Arial" w:cs="Arial"/>
          <w:w w:val="115"/>
        </w:rPr>
        <w:t>.</w:t>
      </w:r>
      <w:proofErr w:type="gramEnd"/>
      <w:r w:rsidRPr="00AB71A0">
        <w:rPr>
          <w:rFonts w:ascii="Arial" w:hAnsi="Arial" w:cs="Arial"/>
          <w:w w:val="115"/>
        </w:rPr>
        <w:t xml:space="preserve"> </w:t>
      </w:r>
    </w:p>
    <w:p w14:paraId="55107CD0" w14:textId="4F2A5A33" w:rsidR="00092EDC" w:rsidRDefault="00092EDC" w:rsidP="00EA0C91">
      <w:pPr>
        <w:pStyle w:val="BodyText"/>
        <w:rPr>
          <w:rFonts w:ascii="Arial" w:hAnsi="Arial" w:cs="Arial"/>
        </w:rPr>
      </w:pPr>
    </w:p>
    <w:p w14:paraId="62281740" w14:textId="5855F573" w:rsidR="003F45E9" w:rsidRDefault="004705D5" w:rsidP="004705D5">
      <w:pPr>
        <w:pStyle w:val="Title"/>
        <w:rPr>
          <w:rFonts w:ascii="Arial" w:hAnsi="Arial" w:cs="Arial"/>
          <w:w w:val="120"/>
          <w:sz w:val="22"/>
          <w:szCs w:val="22"/>
        </w:rPr>
      </w:pPr>
      <w:r w:rsidRPr="004705D5">
        <w:rPr>
          <w:rFonts w:ascii="Arial" w:hAnsi="Arial" w:cs="Arial"/>
          <w:w w:val="120"/>
          <w:sz w:val="22"/>
          <w:szCs w:val="22"/>
        </w:rPr>
        <w:t xml:space="preserve">[ANSWER: </w:t>
      </w:r>
      <w:r w:rsidR="00104098">
        <w:rPr>
          <w:rFonts w:ascii="Arial" w:hAnsi="Arial" w:cs="Arial"/>
          <w:w w:val="120"/>
          <w:sz w:val="22"/>
          <w:szCs w:val="22"/>
        </w:rPr>
        <w:t xml:space="preserve"> </w:t>
      </w:r>
      <w:r w:rsidR="003F45E9">
        <w:rPr>
          <w:rFonts w:ascii="Arial" w:hAnsi="Arial" w:cs="Arial"/>
          <w:w w:val="120"/>
          <w:sz w:val="22"/>
          <w:szCs w:val="22"/>
        </w:rPr>
        <w:t xml:space="preserve">Go to </w:t>
      </w:r>
      <w:hyperlink r:id="rId12" w:history="1">
        <w:r w:rsidR="003F45E9" w:rsidRPr="003F45E9">
          <w:rPr>
            <w:rStyle w:val="Hyperlink"/>
            <w:rFonts w:ascii="Arial" w:hAnsi="Arial" w:cs="Arial"/>
            <w:w w:val="120"/>
            <w:sz w:val="22"/>
            <w:szCs w:val="22"/>
          </w:rPr>
          <w:t>3GPP Website</w:t>
        </w:r>
      </w:hyperlink>
      <w:r w:rsidR="003F45E9">
        <w:rPr>
          <w:rFonts w:ascii="Arial" w:hAnsi="Arial" w:cs="Arial"/>
          <w:w w:val="120"/>
          <w:sz w:val="22"/>
          <w:szCs w:val="22"/>
        </w:rPr>
        <w:t xml:space="preserve"> and check the </w:t>
      </w:r>
      <w:r w:rsidR="00104098">
        <w:rPr>
          <w:rFonts w:ascii="Arial" w:hAnsi="Arial" w:cs="Arial"/>
          <w:w w:val="120"/>
          <w:sz w:val="22"/>
          <w:szCs w:val="22"/>
        </w:rPr>
        <w:t xml:space="preserve">workings and role of the </w:t>
      </w:r>
      <w:r w:rsidR="003F45E9">
        <w:rPr>
          <w:rFonts w:ascii="Arial" w:hAnsi="Arial" w:cs="Arial"/>
          <w:w w:val="120"/>
          <w:sz w:val="22"/>
          <w:szCs w:val="22"/>
        </w:rPr>
        <w:t>three (3) technical standard groups:</w:t>
      </w:r>
    </w:p>
    <w:p w14:paraId="24768E1F" w14:textId="71B43AA7" w:rsidR="003F45E9" w:rsidRPr="003F45E9" w:rsidRDefault="003F45E9" w:rsidP="003F45E9">
      <w:pPr>
        <w:pStyle w:val="Titl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w w:val="120"/>
          <w:sz w:val="22"/>
          <w:szCs w:val="22"/>
        </w:rPr>
        <w:t>Radio Access Networks (</w:t>
      </w:r>
      <w:r w:rsidRPr="003F45E9">
        <w:rPr>
          <w:rFonts w:ascii="Arial" w:hAnsi="Arial" w:cs="Arial"/>
          <w:w w:val="120"/>
          <w:sz w:val="22"/>
          <w:szCs w:val="22"/>
        </w:rPr>
        <w:t>RAN</w:t>
      </w:r>
      <w:r>
        <w:rPr>
          <w:rFonts w:ascii="Arial" w:hAnsi="Arial" w:cs="Arial"/>
          <w:w w:val="120"/>
          <w:sz w:val="22"/>
          <w:szCs w:val="22"/>
        </w:rPr>
        <w:t>)</w:t>
      </w:r>
    </w:p>
    <w:p w14:paraId="4468EF01" w14:textId="5027DFAF" w:rsidR="003F45E9" w:rsidRPr="003F45E9" w:rsidRDefault="00104098" w:rsidP="003F45E9">
      <w:pPr>
        <w:pStyle w:val="Title"/>
        <w:numPr>
          <w:ilvl w:val="0"/>
          <w:numId w:val="11"/>
        </w:numPr>
        <w:rPr>
          <w:rFonts w:ascii="Arial" w:hAnsi="Arial" w:cs="Arial"/>
        </w:rPr>
      </w:pPr>
      <w:r w:rsidRPr="00104098">
        <w:rPr>
          <w:rFonts w:ascii="Arial" w:hAnsi="Arial" w:cs="Arial"/>
          <w:w w:val="120"/>
          <w:sz w:val="22"/>
          <w:szCs w:val="22"/>
        </w:rPr>
        <w:t>Service and System Aspects</w:t>
      </w:r>
      <w:r w:rsidR="003F45E9">
        <w:rPr>
          <w:rFonts w:ascii="Arial" w:hAnsi="Arial" w:cs="Arial"/>
          <w:w w:val="120"/>
          <w:sz w:val="22"/>
          <w:szCs w:val="22"/>
        </w:rPr>
        <w:t xml:space="preserve"> (SA)</w:t>
      </w:r>
    </w:p>
    <w:p w14:paraId="0CFF2E54" w14:textId="5BAAAA9C" w:rsidR="004705D5" w:rsidRPr="00254917" w:rsidRDefault="00104098" w:rsidP="003F45E9">
      <w:pPr>
        <w:pStyle w:val="Title"/>
        <w:numPr>
          <w:ilvl w:val="0"/>
          <w:numId w:val="11"/>
        </w:numPr>
        <w:rPr>
          <w:rFonts w:ascii="Arial" w:hAnsi="Arial" w:cs="Arial"/>
        </w:rPr>
      </w:pPr>
      <w:r w:rsidRPr="00104098">
        <w:rPr>
          <w:rFonts w:ascii="Arial" w:hAnsi="Arial" w:cs="Arial"/>
          <w:w w:val="120"/>
          <w:sz w:val="22"/>
          <w:szCs w:val="22"/>
        </w:rPr>
        <w:t>Core Network and Terminals</w:t>
      </w:r>
      <w:r>
        <w:rPr>
          <w:rFonts w:ascii="Arial" w:hAnsi="Arial" w:cs="Arial"/>
          <w:w w:val="120"/>
          <w:sz w:val="22"/>
          <w:szCs w:val="22"/>
        </w:rPr>
        <w:t xml:space="preserve"> (CT)</w:t>
      </w:r>
      <w:r w:rsidR="004705D5" w:rsidRPr="004705D5">
        <w:rPr>
          <w:rFonts w:ascii="Arial" w:hAnsi="Arial" w:cs="Arial"/>
          <w:w w:val="120"/>
          <w:sz w:val="22"/>
          <w:szCs w:val="22"/>
        </w:rPr>
        <w:t>]</w:t>
      </w:r>
    </w:p>
    <w:p w14:paraId="26D32355" w14:textId="77777777" w:rsidR="004705D5" w:rsidRDefault="004705D5" w:rsidP="00EA0C91">
      <w:pPr>
        <w:pStyle w:val="BodyText"/>
        <w:rPr>
          <w:rFonts w:ascii="Arial" w:hAnsi="Arial" w:cs="Arial"/>
        </w:rPr>
      </w:pPr>
    </w:p>
    <w:p w14:paraId="02A0FFD3" w14:textId="77777777" w:rsidR="007C4599" w:rsidRDefault="007C4599" w:rsidP="007C4599">
      <w:pPr>
        <w:pStyle w:val="BodyText"/>
        <w:rPr>
          <w:rFonts w:ascii="Arial" w:hAnsi="Arial" w:cs="Arial"/>
          <w:b/>
          <w:bCs/>
          <w:w w:val="115"/>
        </w:rPr>
      </w:pPr>
    </w:p>
    <w:p w14:paraId="15C44738" w14:textId="748C5AEB" w:rsidR="00D502F7" w:rsidRPr="00AB71A0" w:rsidRDefault="00D502F7" w:rsidP="00D502F7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25ECE5BE" w14:textId="77777777" w:rsidR="00D502F7" w:rsidRDefault="00D502F7" w:rsidP="00D502F7">
      <w:pPr>
        <w:pStyle w:val="BodyText"/>
        <w:rPr>
          <w:rFonts w:ascii="Arial" w:hAnsi="Arial" w:cs="Arial"/>
          <w:b/>
          <w:bCs/>
        </w:rPr>
      </w:pPr>
    </w:p>
    <w:p w14:paraId="244D35E0" w14:textId="0D455672" w:rsidR="00990E54" w:rsidRDefault="000118A1" w:rsidP="00D502F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is the</w:t>
      </w:r>
      <w:r w:rsidR="00D05AE7">
        <w:rPr>
          <w:rFonts w:ascii="Arial" w:hAnsi="Arial" w:cs="Arial"/>
          <w:w w:val="115"/>
        </w:rPr>
        <w:t xml:space="preserve"> technology and </w:t>
      </w:r>
      <w:r>
        <w:rPr>
          <w:rFonts w:ascii="Arial" w:hAnsi="Arial" w:cs="Arial"/>
          <w:w w:val="115"/>
        </w:rPr>
        <w:t xml:space="preserve">the </w:t>
      </w:r>
      <w:r w:rsidR="00D05AE7">
        <w:rPr>
          <w:rFonts w:ascii="Arial" w:hAnsi="Arial" w:cs="Arial"/>
          <w:w w:val="115"/>
        </w:rPr>
        <w:t xml:space="preserve">associated </w:t>
      </w:r>
      <w:r w:rsidR="00650D6D" w:rsidRPr="00650D6D">
        <w:rPr>
          <w:rFonts w:ascii="Arial" w:hAnsi="Arial" w:cs="Arial"/>
          <w:w w:val="115"/>
        </w:rPr>
        <w:t>international</w:t>
      </w:r>
      <w:r w:rsidR="00650D6D">
        <w:rPr>
          <w:rFonts w:ascii="Arial" w:hAnsi="Arial" w:cs="Arial"/>
          <w:w w:val="115"/>
        </w:rPr>
        <w:t xml:space="preserve"> </w:t>
      </w:r>
      <w:r w:rsidR="00D05AE7">
        <w:rPr>
          <w:rFonts w:ascii="Arial" w:hAnsi="Arial" w:cs="Arial"/>
          <w:w w:val="115"/>
        </w:rPr>
        <w:t>standard</w:t>
      </w:r>
      <w:r w:rsidR="00650D6D">
        <w:rPr>
          <w:rFonts w:ascii="Arial" w:hAnsi="Arial" w:cs="Arial"/>
          <w:w w:val="115"/>
        </w:rPr>
        <w:t>s</w:t>
      </w:r>
      <w:r w:rsidR="00D05AE7">
        <w:rPr>
          <w:rFonts w:ascii="Arial" w:hAnsi="Arial" w:cs="Arial"/>
          <w:w w:val="115"/>
        </w:rPr>
        <w:t xml:space="preserve"> used for contactless payment systems</w:t>
      </w:r>
      <w:r w:rsidR="00CB7658">
        <w:rPr>
          <w:rFonts w:ascii="Arial" w:hAnsi="Arial" w:cs="Arial"/>
          <w:w w:val="115"/>
        </w:rPr>
        <w:t xml:space="preserve"> shown in the illustrations </w:t>
      </w:r>
      <w:proofErr w:type="gramStart"/>
      <w:r w:rsidR="00CB7658">
        <w:rPr>
          <w:rFonts w:ascii="Arial" w:hAnsi="Arial" w:cs="Arial"/>
          <w:w w:val="115"/>
        </w:rPr>
        <w:t>below</w:t>
      </w:r>
      <w:r w:rsidR="00D05AE7">
        <w:rPr>
          <w:rFonts w:ascii="Arial" w:hAnsi="Arial" w:cs="Arial"/>
          <w:w w:val="115"/>
        </w:rPr>
        <w:t>.</w:t>
      </w:r>
      <w:proofErr w:type="gramEnd"/>
      <w:r>
        <w:rPr>
          <w:rFonts w:ascii="Arial" w:hAnsi="Arial" w:cs="Arial"/>
          <w:w w:val="115"/>
        </w:rPr>
        <w:t xml:space="preserve">   From the relevant standard</w:t>
      </w:r>
      <w:r w:rsidR="00CB7658">
        <w:rPr>
          <w:rFonts w:ascii="Arial" w:hAnsi="Arial" w:cs="Arial"/>
          <w:w w:val="115"/>
        </w:rPr>
        <w:t xml:space="preserve"> for this technology</w:t>
      </w:r>
      <w:r>
        <w:rPr>
          <w:rFonts w:ascii="Arial" w:hAnsi="Arial" w:cs="Arial"/>
          <w:w w:val="115"/>
        </w:rPr>
        <w:t>, what are the recommended frequency bands</w:t>
      </w:r>
      <w:r w:rsidR="00B70B48">
        <w:rPr>
          <w:rFonts w:ascii="Arial" w:hAnsi="Arial" w:cs="Arial"/>
          <w:w w:val="115"/>
        </w:rPr>
        <w:t xml:space="preserve"> that communication between devices can occur</w:t>
      </w:r>
      <w:r w:rsidR="007218D3">
        <w:rPr>
          <w:rFonts w:ascii="Arial" w:hAnsi="Arial" w:cs="Arial"/>
          <w:w w:val="115"/>
        </w:rPr>
        <w:t>,</w:t>
      </w:r>
      <w:r w:rsidR="00B70B48">
        <w:rPr>
          <w:rFonts w:ascii="Arial" w:hAnsi="Arial" w:cs="Arial"/>
          <w:w w:val="115"/>
        </w:rPr>
        <w:t xml:space="preserve"> what is the channel bandwidth allocated in these frequency bands</w:t>
      </w:r>
      <w:r w:rsidR="007218D3">
        <w:rPr>
          <w:rFonts w:ascii="Arial" w:hAnsi="Arial" w:cs="Arial"/>
          <w:w w:val="115"/>
        </w:rPr>
        <w:t xml:space="preserve"> and what is the data rate for communications between devices</w:t>
      </w:r>
      <w:r w:rsidR="00B70B48">
        <w:rPr>
          <w:rFonts w:ascii="Arial" w:hAnsi="Arial" w:cs="Arial"/>
          <w:w w:val="115"/>
        </w:rPr>
        <w:t>.</w:t>
      </w:r>
      <w:r w:rsidR="00626D65">
        <w:rPr>
          <w:rFonts w:ascii="Arial" w:hAnsi="Arial" w:cs="Arial"/>
          <w:w w:val="115"/>
        </w:rPr>
        <w:t xml:space="preserve"> </w:t>
      </w:r>
    </w:p>
    <w:p w14:paraId="38006C70" w14:textId="77777777" w:rsidR="00CB7658" w:rsidRDefault="00CB7658" w:rsidP="00D502F7">
      <w:pPr>
        <w:pStyle w:val="BodyText"/>
        <w:rPr>
          <w:rFonts w:ascii="Arial" w:hAnsi="Arial" w:cs="Arial"/>
        </w:rPr>
      </w:pPr>
    </w:p>
    <w:p w14:paraId="132733C7" w14:textId="1367F5EA" w:rsidR="000F4E8F" w:rsidRDefault="00CB7658" w:rsidP="00CB7658">
      <w:pPr>
        <w:pStyle w:val="BodyText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651DAB1" wp14:editId="12980E4C">
            <wp:extent cx="1912620" cy="12322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192" cy="12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A4E" w14:textId="6E7A868C" w:rsidR="004705D5" w:rsidRDefault="004705D5" w:rsidP="004705D5">
      <w:pPr>
        <w:pStyle w:val="BodyText"/>
        <w:jc w:val="both"/>
        <w:rPr>
          <w:rFonts w:ascii="Arial" w:eastAsia="Times New Roman" w:hAnsi="Arial" w:cs="Arial"/>
          <w:lang w:val="en-AU" w:eastAsia="en-AU"/>
        </w:rPr>
      </w:pPr>
    </w:p>
    <w:p w14:paraId="2D382EAB" w14:textId="77777777" w:rsidR="004705D5" w:rsidRPr="00254917" w:rsidRDefault="004705D5" w:rsidP="004705D5">
      <w:pPr>
        <w:pStyle w:val="Title"/>
        <w:rPr>
          <w:rFonts w:ascii="Arial" w:hAnsi="Arial" w:cs="Arial"/>
        </w:rPr>
      </w:pPr>
      <w:r w:rsidRPr="004705D5">
        <w:rPr>
          <w:rFonts w:ascii="Arial" w:hAnsi="Arial" w:cs="Arial"/>
          <w:w w:val="120"/>
          <w:sz w:val="22"/>
          <w:szCs w:val="22"/>
        </w:rPr>
        <w:t>[ANSWER:</w:t>
      </w:r>
      <w:proofErr w:type="gramStart"/>
      <w:r w:rsidRPr="004705D5">
        <w:rPr>
          <w:rFonts w:ascii="Arial" w:hAnsi="Arial" w:cs="Arial"/>
          <w:w w:val="120"/>
          <w:sz w:val="22"/>
          <w:szCs w:val="22"/>
        </w:rPr>
        <w:t xml:space="preserve">  ]</w:t>
      </w:r>
      <w:proofErr w:type="gramEnd"/>
    </w:p>
    <w:p w14:paraId="6D889E92" w14:textId="77777777" w:rsidR="004705D5" w:rsidRDefault="004705D5" w:rsidP="004705D5">
      <w:pPr>
        <w:pStyle w:val="BodyText"/>
        <w:jc w:val="both"/>
        <w:rPr>
          <w:rFonts w:ascii="Arial" w:eastAsia="Times New Roman" w:hAnsi="Arial" w:cs="Arial"/>
          <w:lang w:val="en-AU" w:eastAsia="en-AU"/>
        </w:rPr>
      </w:pPr>
    </w:p>
    <w:sectPr w:rsidR="004705D5" w:rsidSect="003004D7">
      <w:footerReference w:type="default" r:id="rId14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925A" w14:textId="77777777" w:rsidR="007B2A35" w:rsidRDefault="007B2A35">
      <w:r>
        <w:separator/>
      </w:r>
    </w:p>
  </w:endnote>
  <w:endnote w:type="continuationSeparator" w:id="0">
    <w:p w14:paraId="28F4565B" w14:textId="77777777" w:rsidR="007B2A35" w:rsidRDefault="007B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2CCA8BFC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7C4599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2CCA8BFC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7C4599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0DBE" w14:textId="77777777" w:rsidR="007B2A35" w:rsidRDefault="007B2A35">
      <w:r>
        <w:separator/>
      </w:r>
    </w:p>
  </w:footnote>
  <w:footnote w:type="continuationSeparator" w:id="0">
    <w:p w14:paraId="29F770B8" w14:textId="77777777" w:rsidR="007B2A35" w:rsidRDefault="007B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332"/>
    <w:multiLevelType w:val="hybridMultilevel"/>
    <w:tmpl w:val="0D9A0FC6"/>
    <w:lvl w:ilvl="0" w:tplc="6330A36C">
      <w:start w:val="1"/>
      <w:numFmt w:val="bullet"/>
      <w:lvlText w:val=""/>
      <w:lvlJc w:val="left"/>
      <w:pPr>
        <w:ind w:left="852" w:hanging="360"/>
      </w:pPr>
      <w:rPr>
        <w:rFonts w:ascii="Symbol" w:hAnsi="Symbol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10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9"/>
  </w:num>
  <w:num w:numId="2" w16cid:durableId="140466837">
    <w:abstractNumId w:val="8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10"/>
  </w:num>
  <w:num w:numId="9" w16cid:durableId="1605653704">
    <w:abstractNumId w:val="0"/>
  </w:num>
  <w:num w:numId="10" w16cid:durableId="1723022743">
    <w:abstractNumId w:val="6"/>
  </w:num>
  <w:num w:numId="11" w16cid:durableId="807280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118A1"/>
    <w:rsid w:val="00032CF1"/>
    <w:rsid w:val="00036A4D"/>
    <w:rsid w:val="000370FD"/>
    <w:rsid w:val="0005171B"/>
    <w:rsid w:val="00066D75"/>
    <w:rsid w:val="000839B4"/>
    <w:rsid w:val="00092EDC"/>
    <w:rsid w:val="000A1BC7"/>
    <w:rsid w:val="000A2D76"/>
    <w:rsid w:val="000B1321"/>
    <w:rsid w:val="000C1373"/>
    <w:rsid w:val="000F4E8F"/>
    <w:rsid w:val="00104098"/>
    <w:rsid w:val="00171D43"/>
    <w:rsid w:val="001E57EC"/>
    <w:rsid w:val="002074F2"/>
    <w:rsid w:val="00254917"/>
    <w:rsid w:val="00262FFB"/>
    <w:rsid w:val="00275D25"/>
    <w:rsid w:val="002E33DD"/>
    <w:rsid w:val="002E50C3"/>
    <w:rsid w:val="002E56B4"/>
    <w:rsid w:val="003004D7"/>
    <w:rsid w:val="00314936"/>
    <w:rsid w:val="00326564"/>
    <w:rsid w:val="003605BA"/>
    <w:rsid w:val="00363049"/>
    <w:rsid w:val="00386489"/>
    <w:rsid w:val="00397EBE"/>
    <w:rsid w:val="003C38E9"/>
    <w:rsid w:val="003D12FC"/>
    <w:rsid w:val="003D43B8"/>
    <w:rsid w:val="003F45E9"/>
    <w:rsid w:val="00404BEF"/>
    <w:rsid w:val="00404DEF"/>
    <w:rsid w:val="0041218B"/>
    <w:rsid w:val="00463664"/>
    <w:rsid w:val="004705D5"/>
    <w:rsid w:val="00470853"/>
    <w:rsid w:val="004C39E0"/>
    <w:rsid w:val="004E2C3D"/>
    <w:rsid w:val="004E70D8"/>
    <w:rsid w:val="005165C9"/>
    <w:rsid w:val="00570157"/>
    <w:rsid w:val="005C5029"/>
    <w:rsid w:val="005F5AE7"/>
    <w:rsid w:val="00626D65"/>
    <w:rsid w:val="00642592"/>
    <w:rsid w:val="006434B3"/>
    <w:rsid w:val="00650D6D"/>
    <w:rsid w:val="00677170"/>
    <w:rsid w:val="00680E27"/>
    <w:rsid w:val="006839E5"/>
    <w:rsid w:val="00690A17"/>
    <w:rsid w:val="006E7D37"/>
    <w:rsid w:val="00711512"/>
    <w:rsid w:val="00717464"/>
    <w:rsid w:val="007218D3"/>
    <w:rsid w:val="007760CD"/>
    <w:rsid w:val="007A0A48"/>
    <w:rsid w:val="007A267F"/>
    <w:rsid w:val="007B2A35"/>
    <w:rsid w:val="007B451F"/>
    <w:rsid w:val="007C24BE"/>
    <w:rsid w:val="007C4599"/>
    <w:rsid w:val="007C6EBB"/>
    <w:rsid w:val="008B7A3F"/>
    <w:rsid w:val="00922463"/>
    <w:rsid w:val="00975372"/>
    <w:rsid w:val="00980846"/>
    <w:rsid w:val="00990E54"/>
    <w:rsid w:val="009C3402"/>
    <w:rsid w:val="00A009F4"/>
    <w:rsid w:val="00A60780"/>
    <w:rsid w:val="00A71334"/>
    <w:rsid w:val="00AA0CA1"/>
    <w:rsid w:val="00AB71A0"/>
    <w:rsid w:val="00AD39BE"/>
    <w:rsid w:val="00AE5652"/>
    <w:rsid w:val="00AF5BAD"/>
    <w:rsid w:val="00B362DF"/>
    <w:rsid w:val="00B67EC3"/>
    <w:rsid w:val="00B70B48"/>
    <w:rsid w:val="00BB7EA5"/>
    <w:rsid w:val="00BC6DA8"/>
    <w:rsid w:val="00BE60C5"/>
    <w:rsid w:val="00C34224"/>
    <w:rsid w:val="00C46B4E"/>
    <w:rsid w:val="00C77D98"/>
    <w:rsid w:val="00C92127"/>
    <w:rsid w:val="00CB1B37"/>
    <w:rsid w:val="00CB7658"/>
    <w:rsid w:val="00CC6594"/>
    <w:rsid w:val="00CC762B"/>
    <w:rsid w:val="00CD51B0"/>
    <w:rsid w:val="00D02505"/>
    <w:rsid w:val="00D05AE7"/>
    <w:rsid w:val="00D07962"/>
    <w:rsid w:val="00D23CE8"/>
    <w:rsid w:val="00D27F6C"/>
    <w:rsid w:val="00D33273"/>
    <w:rsid w:val="00D3389F"/>
    <w:rsid w:val="00D3704E"/>
    <w:rsid w:val="00D502F7"/>
    <w:rsid w:val="00D5418B"/>
    <w:rsid w:val="00D56E02"/>
    <w:rsid w:val="00D75D25"/>
    <w:rsid w:val="00D87E7B"/>
    <w:rsid w:val="00DB6917"/>
    <w:rsid w:val="00DC157C"/>
    <w:rsid w:val="00DF5CB5"/>
    <w:rsid w:val="00E444C8"/>
    <w:rsid w:val="00EA0C91"/>
    <w:rsid w:val="00EC39E1"/>
    <w:rsid w:val="00ED1202"/>
    <w:rsid w:val="00F42F1F"/>
    <w:rsid w:val="00F54037"/>
    <w:rsid w:val="00F55B5B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ndards.ieee.org/" TargetMode="External"/><Relationship Id="rId12" Type="http://schemas.openxmlformats.org/officeDocument/2006/relationships/hyperlink" Target="https://www.3gpp.org/specifications-group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3gpp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tu.int/en/ITU-R/Page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s.ieee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12</cp:revision>
  <dcterms:created xsi:type="dcterms:W3CDTF">2022-05-15T03:57:00Z</dcterms:created>
  <dcterms:modified xsi:type="dcterms:W3CDTF">2022-05-29T12:15:00Z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