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09BD235C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86084D">
        <w:rPr>
          <w:rFonts w:ascii="Arial" w:hAnsi="Arial" w:cs="Arial"/>
          <w:w w:val="120"/>
          <w:sz w:val="22"/>
          <w:szCs w:val="22"/>
        </w:rPr>
        <w:t>9</w:t>
      </w:r>
    </w:p>
    <w:p w14:paraId="0C6B4763" w14:textId="3BE64EB0" w:rsidR="007C24BE" w:rsidRPr="00254917" w:rsidRDefault="0086084D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Cellular &amp; Fixed </w:t>
      </w:r>
      <w:r w:rsidR="00D56E02">
        <w:rPr>
          <w:rFonts w:ascii="Arial" w:hAnsi="Arial" w:cs="Arial"/>
          <w:b/>
          <w:bCs/>
          <w:w w:val="115"/>
          <w:sz w:val="28"/>
          <w:szCs w:val="28"/>
        </w:rPr>
        <w:t>Wireless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559DE063" w:rsidR="007C24BE" w:rsidRPr="004A18D3" w:rsidRDefault="00F55B5B">
      <w:pPr>
        <w:pStyle w:val="BodyText"/>
        <w:rPr>
          <w:rFonts w:ascii="Arial" w:hAnsi="Arial" w:cs="Arial"/>
          <w:w w:val="115"/>
        </w:rPr>
      </w:pPr>
      <w:r w:rsidRPr="004A18D3">
        <w:rPr>
          <w:rFonts w:ascii="Arial" w:hAnsi="Arial" w:cs="Arial"/>
          <w:w w:val="115"/>
        </w:rPr>
        <w:t>The objective of th</w:t>
      </w:r>
      <w:r w:rsidR="000F4E8F" w:rsidRPr="004A18D3">
        <w:rPr>
          <w:rFonts w:ascii="Arial" w:hAnsi="Arial" w:cs="Arial"/>
          <w:w w:val="115"/>
        </w:rPr>
        <w:t>ese</w:t>
      </w:r>
      <w:r w:rsidRPr="004A18D3">
        <w:rPr>
          <w:rFonts w:ascii="Arial" w:hAnsi="Arial" w:cs="Arial"/>
          <w:w w:val="115"/>
        </w:rPr>
        <w:t xml:space="preserve"> </w:t>
      </w:r>
      <w:r w:rsidR="000F4E8F" w:rsidRPr="004A18D3">
        <w:rPr>
          <w:rFonts w:ascii="Arial" w:hAnsi="Arial" w:cs="Arial"/>
          <w:w w:val="115"/>
        </w:rPr>
        <w:t>practice</w:t>
      </w:r>
      <w:r w:rsidRPr="004A18D3">
        <w:rPr>
          <w:rFonts w:ascii="Arial" w:hAnsi="Arial" w:cs="Arial"/>
          <w:w w:val="115"/>
        </w:rPr>
        <w:t xml:space="preserve"> </w:t>
      </w:r>
      <w:r w:rsidR="000F4E8F" w:rsidRPr="004A18D3">
        <w:rPr>
          <w:rFonts w:ascii="Arial" w:hAnsi="Arial" w:cs="Arial"/>
          <w:w w:val="115"/>
        </w:rPr>
        <w:t xml:space="preserve">questions </w:t>
      </w:r>
      <w:r w:rsidRPr="004A18D3">
        <w:rPr>
          <w:rFonts w:ascii="Arial" w:hAnsi="Arial" w:cs="Arial"/>
          <w:w w:val="115"/>
        </w:rPr>
        <w:t xml:space="preserve">is </w:t>
      </w:r>
      <w:r w:rsidR="0086084D" w:rsidRPr="004A18D3">
        <w:rPr>
          <w:rFonts w:ascii="Arial" w:hAnsi="Arial" w:cs="Arial"/>
          <w:w w:val="115"/>
        </w:rPr>
        <w:t xml:space="preserve">to gain </w:t>
      </w:r>
      <w:r w:rsidR="000F4E8F" w:rsidRPr="004A18D3">
        <w:rPr>
          <w:rFonts w:ascii="Arial" w:hAnsi="Arial" w:cs="Arial"/>
          <w:w w:val="115"/>
        </w:rPr>
        <w:t xml:space="preserve">an understanding of the </w:t>
      </w:r>
      <w:r w:rsidR="0086084D" w:rsidRPr="004A18D3">
        <w:rPr>
          <w:rFonts w:ascii="Arial" w:hAnsi="Arial" w:cs="Arial"/>
          <w:w w:val="115"/>
        </w:rPr>
        <w:t>main network elements that form part of Cellular and Fix Wireless Networks</w:t>
      </w:r>
      <w:r w:rsidR="003C38E9" w:rsidRPr="004A18D3">
        <w:rPr>
          <w:rFonts w:ascii="Arial" w:hAnsi="Arial" w:cs="Arial"/>
          <w:w w:val="115"/>
        </w:rPr>
        <w:t>.</w:t>
      </w:r>
      <w:r w:rsidR="0086084D" w:rsidRPr="004A18D3">
        <w:rPr>
          <w:rFonts w:ascii="Arial" w:hAnsi="Arial" w:cs="Arial"/>
          <w:w w:val="115"/>
        </w:rPr>
        <w:t xml:space="preserve">   Insights in the main differences between Cellular and Fix Wireless Networks will be gained </w:t>
      </w:r>
      <w:r w:rsidR="00431509" w:rsidRPr="004A18D3">
        <w:rPr>
          <w:rFonts w:ascii="Arial" w:hAnsi="Arial" w:cs="Arial"/>
          <w:w w:val="115"/>
        </w:rPr>
        <w:t>as part of this practice</w:t>
      </w:r>
      <w:r w:rsidR="0086084D" w:rsidRPr="004A18D3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5988074" w:rsidR="000F4E8F" w:rsidRPr="00AB71A0" w:rsidRDefault="0086084D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main factors that drive the </w:t>
      </w:r>
      <w:r w:rsidR="006C2B0B">
        <w:rPr>
          <w:rFonts w:ascii="Arial" w:hAnsi="Arial" w:cs="Arial"/>
          <w:w w:val="115"/>
        </w:rPr>
        <w:t xml:space="preserve">use and deployment </w:t>
      </w:r>
      <w:r>
        <w:rPr>
          <w:rFonts w:ascii="Arial" w:hAnsi="Arial" w:cs="Arial"/>
          <w:w w:val="115"/>
        </w:rPr>
        <w:t xml:space="preserve">of </w:t>
      </w:r>
      <w:r w:rsidRPr="004A18D3">
        <w:rPr>
          <w:rFonts w:ascii="Arial" w:hAnsi="Arial" w:cs="Arial"/>
          <w:w w:val="115"/>
        </w:rPr>
        <w:t xml:space="preserve">Cellular and Fix Wireless </w:t>
      </w:r>
      <w:proofErr w:type="gramStart"/>
      <w:r w:rsidRPr="004A18D3">
        <w:rPr>
          <w:rFonts w:ascii="Arial" w:hAnsi="Arial" w:cs="Arial"/>
          <w:w w:val="115"/>
        </w:rPr>
        <w:t>Networks</w:t>
      </w:r>
      <w:r w:rsidR="000F4E8F" w:rsidRPr="00AB71A0">
        <w:rPr>
          <w:rFonts w:ascii="Arial" w:hAnsi="Arial" w:cs="Arial"/>
          <w:w w:val="115"/>
        </w:rPr>
        <w:t>.</w:t>
      </w:r>
      <w:proofErr w:type="gramEnd"/>
      <w:r w:rsidR="000F4E8F" w:rsidRPr="00AB71A0">
        <w:rPr>
          <w:rFonts w:ascii="Arial" w:hAnsi="Arial" w:cs="Arial"/>
          <w:w w:val="115"/>
        </w:rPr>
        <w:t xml:space="preserve">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3C7870D5" w14:textId="77777777" w:rsidR="00030ED1" w:rsidRPr="00AB71A0" w:rsidRDefault="00030ED1" w:rsidP="00030ED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38D7E5B" w14:textId="77777777" w:rsidR="00030ED1" w:rsidRDefault="00030ED1" w:rsidP="00030ED1">
      <w:pPr>
        <w:pStyle w:val="BodyText"/>
        <w:rPr>
          <w:rFonts w:ascii="Arial" w:hAnsi="Arial" w:cs="Arial"/>
          <w:b/>
          <w:bCs/>
        </w:rPr>
      </w:pPr>
    </w:p>
    <w:p w14:paraId="1635673E" w14:textId="04AECBDE" w:rsidR="00030ED1" w:rsidRDefault="00030ED1" w:rsidP="00030ED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 the main generational changes found in Cellular Networks (1G to 5G), which differentiate it from an earlier generation</w:t>
      </w:r>
      <w:r w:rsidRPr="004A18D3">
        <w:rPr>
          <w:rFonts w:ascii="Arial" w:hAnsi="Arial" w:cs="Arial"/>
          <w:w w:val="115"/>
        </w:rPr>
        <w:t>.</w:t>
      </w:r>
    </w:p>
    <w:p w14:paraId="751F28EB" w14:textId="77777777" w:rsidR="00030ED1" w:rsidRDefault="00030ED1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7672EBB" w14:textId="77777777" w:rsidR="00030ED1" w:rsidRDefault="00030ED1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6B0A7E6E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030ED1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78D0C8C9" w14:textId="2F15A613" w:rsidR="000F4E8F" w:rsidRDefault="0086084D" w:rsidP="00EA0C91">
      <w:pPr>
        <w:pStyle w:val="BodyText"/>
        <w:rPr>
          <w:rFonts w:ascii="Arial" w:hAnsi="Arial" w:cs="Arial"/>
          <w:w w:val="115"/>
        </w:rPr>
      </w:pPr>
      <w:r w:rsidRPr="004A18D3">
        <w:rPr>
          <w:rFonts w:ascii="Arial" w:hAnsi="Arial" w:cs="Arial"/>
          <w:w w:val="115"/>
        </w:rPr>
        <w:t>What is the main architectur</w:t>
      </w:r>
      <w:r w:rsidR="006C2B0B" w:rsidRPr="004A18D3">
        <w:rPr>
          <w:rFonts w:ascii="Arial" w:hAnsi="Arial" w:cs="Arial"/>
          <w:w w:val="115"/>
        </w:rPr>
        <w:t xml:space="preserve">al </w:t>
      </w:r>
      <w:r w:rsidR="00200A29" w:rsidRPr="004A18D3">
        <w:rPr>
          <w:rFonts w:ascii="Arial" w:hAnsi="Arial" w:cs="Arial"/>
          <w:w w:val="115"/>
        </w:rPr>
        <w:t xml:space="preserve">and functional </w:t>
      </w:r>
      <w:r w:rsidR="006C2B0B" w:rsidRPr="004A18D3">
        <w:rPr>
          <w:rFonts w:ascii="Arial" w:hAnsi="Arial" w:cs="Arial"/>
          <w:w w:val="115"/>
        </w:rPr>
        <w:t xml:space="preserve">differences between </w:t>
      </w:r>
      <w:r w:rsidR="00C015CB">
        <w:rPr>
          <w:rFonts w:ascii="Arial" w:hAnsi="Arial" w:cs="Arial"/>
          <w:w w:val="115"/>
        </w:rPr>
        <w:t xml:space="preserve">a </w:t>
      </w:r>
      <w:r w:rsidRPr="004A18D3">
        <w:rPr>
          <w:rFonts w:ascii="Arial" w:hAnsi="Arial" w:cs="Arial"/>
          <w:w w:val="115"/>
        </w:rPr>
        <w:t xml:space="preserve">Cellular and </w:t>
      </w:r>
      <w:r w:rsidR="00C015CB">
        <w:rPr>
          <w:rFonts w:ascii="Arial" w:hAnsi="Arial" w:cs="Arial"/>
          <w:w w:val="115"/>
        </w:rPr>
        <w:t xml:space="preserve">a </w:t>
      </w:r>
      <w:r w:rsidRPr="004A18D3">
        <w:rPr>
          <w:rFonts w:ascii="Arial" w:hAnsi="Arial" w:cs="Arial"/>
          <w:w w:val="115"/>
        </w:rPr>
        <w:t>Fix</w:t>
      </w:r>
      <w:r w:rsidR="00C015CB">
        <w:rPr>
          <w:rFonts w:ascii="Arial" w:hAnsi="Arial" w:cs="Arial"/>
          <w:w w:val="115"/>
        </w:rPr>
        <w:t>ed</w:t>
      </w:r>
      <w:r w:rsidRPr="004A18D3">
        <w:rPr>
          <w:rFonts w:ascii="Arial" w:hAnsi="Arial" w:cs="Arial"/>
          <w:w w:val="115"/>
        </w:rPr>
        <w:t xml:space="preserve"> Wireless </w:t>
      </w:r>
      <w:proofErr w:type="gramStart"/>
      <w:r w:rsidRPr="004A18D3">
        <w:rPr>
          <w:rFonts w:ascii="Arial" w:hAnsi="Arial" w:cs="Arial"/>
          <w:w w:val="115"/>
        </w:rPr>
        <w:t>Networks</w:t>
      </w:r>
      <w:r w:rsidR="006C2B0B" w:rsidRPr="004A18D3">
        <w:rPr>
          <w:rFonts w:ascii="Arial" w:hAnsi="Arial" w:cs="Arial"/>
          <w:w w:val="115"/>
        </w:rPr>
        <w:t>.</w:t>
      </w:r>
      <w:proofErr w:type="gramEnd"/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D459203" w14:textId="77777777" w:rsidR="006C2B0B" w:rsidRDefault="006C2B0B" w:rsidP="00990E54">
      <w:pPr>
        <w:pStyle w:val="BodyText"/>
        <w:rPr>
          <w:rFonts w:ascii="Arial" w:hAnsi="Arial" w:cs="Arial"/>
          <w:b/>
          <w:bCs/>
          <w:w w:val="115"/>
        </w:rPr>
      </w:pPr>
    </w:p>
    <w:p w14:paraId="64498D1F" w14:textId="1E327C83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030ED1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627DA2E9" w:rsidR="00990E54" w:rsidRDefault="006C2B0B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</w:t>
      </w:r>
      <w:r w:rsidR="00B3797D">
        <w:rPr>
          <w:rFonts w:ascii="Arial" w:hAnsi="Arial" w:cs="Arial"/>
          <w:w w:val="115"/>
        </w:rPr>
        <w:t xml:space="preserve">ere do the sources of </w:t>
      </w:r>
      <w:r>
        <w:rPr>
          <w:rFonts w:ascii="Arial" w:hAnsi="Arial" w:cs="Arial"/>
          <w:w w:val="115"/>
        </w:rPr>
        <w:t xml:space="preserve">technology </w:t>
      </w:r>
      <w:r w:rsidR="00B3797D">
        <w:rPr>
          <w:rFonts w:ascii="Arial" w:hAnsi="Arial" w:cs="Arial"/>
          <w:w w:val="115"/>
        </w:rPr>
        <w:t xml:space="preserve">reference </w:t>
      </w:r>
      <w:r>
        <w:rPr>
          <w:rFonts w:ascii="Arial" w:hAnsi="Arial" w:cs="Arial"/>
          <w:w w:val="115"/>
        </w:rPr>
        <w:t xml:space="preserve">standards </w:t>
      </w:r>
      <w:r w:rsidR="001612B4">
        <w:rPr>
          <w:rFonts w:ascii="Arial" w:hAnsi="Arial" w:cs="Arial"/>
          <w:w w:val="115"/>
        </w:rPr>
        <w:t>adopted</w:t>
      </w:r>
      <w:r w:rsidR="00CB1E5A">
        <w:rPr>
          <w:rFonts w:ascii="Arial" w:hAnsi="Arial" w:cs="Arial"/>
          <w:w w:val="115"/>
        </w:rPr>
        <w:t xml:space="preserve"> by both </w:t>
      </w:r>
      <w:r w:rsidR="001612B4">
        <w:rPr>
          <w:rFonts w:ascii="Arial" w:hAnsi="Arial" w:cs="Arial"/>
          <w:w w:val="115"/>
        </w:rPr>
        <w:t xml:space="preserve">network </w:t>
      </w:r>
      <w:r w:rsidR="00CB1E5A">
        <w:rPr>
          <w:rFonts w:ascii="Arial" w:hAnsi="Arial" w:cs="Arial"/>
          <w:w w:val="115"/>
        </w:rPr>
        <w:t>equipment vendors and netw</w:t>
      </w:r>
      <w:r w:rsidR="001612B4">
        <w:rPr>
          <w:rFonts w:ascii="Arial" w:hAnsi="Arial" w:cs="Arial"/>
          <w:w w:val="115"/>
        </w:rPr>
        <w:t>ork</w:t>
      </w:r>
      <w:r w:rsidR="00CB1E5A">
        <w:rPr>
          <w:rFonts w:ascii="Arial" w:hAnsi="Arial" w:cs="Arial"/>
          <w:w w:val="115"/>
        </w:rPr>
        <w:t xml:space="preserve"> operators </w:t>
      </w:r>
      <w:r w:rsidR="00B3797D">
        <w:rPr>
          <w:rFonts w:ascii="Arial" w:hAnsi="Arial" w:cs="Arial"/>
          <w:w w:val="115"/>
        </w:rPr>
        <w:t xml:space="preserve">come from, and used </w:t>
      </w:r>
      <w:r w:rsidR="00CB1E5A">
        <w:rPr>
          <w:rFonts w:ascii="Arial" w:hAnsi="Arial" w:cs="Arial"/>
          <w:w w:val="115"/>
        </w:rPr>
        <w:t>to</w:t>
      </w:r>
      <w:r>
        <w:rPr>
          <w:rFonts w:ascii="Arial" w:hAnsi="Arial" w:cs="Arial"/>
          <w:w w:val="115"/>
        </w:rPr>
        <w:t xml:space="preserve"> drive the </w:t>
      </w:r>
      <w:r w:rsidR="001612B4">
        <w:rPr>
          <w:rFonts w:ascii="Arial" w:hAnsi="Arial" w:cs="Arial"/>
          <w:w w:val="115"/>
        </w:rPr>
        <w:t xml:space="preserve">standardization and </w:t>
      </w:r>
      <w:r>
        <w:rPr>
          <w:rFonts w:ascii="Arial" w:hAnsi="Arial" w:cs="Arial"/>
          <w:w w:val="115"/>
        </w:rPr>
        <w:t xml:space="preserve">evolution of </w:t>
      </w:r>
      <w:r w:rsidRPr="00F97F14">
        <w:rPr>
          <w:rFonts w:ascii="Arial" w:hAnsi="Arial" w:cs="Arial"/>
          <w:w w:val="115"/>
        </w:rPr>
        <w:t>Cellular and Fix Wireless Networks.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34715990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5823" w14:textId="77777777" w:rsidR="006748D7" w:rsidRDefault="006748D7">
      <w:r>
        <w:separator/>
      </w:r>
    </w:p>
  </w:endnote>
  <w:endnote w:type="continuationSeparator" w:id="0">
    <w:p w14:paraId="51A3E636" w14:textId="77777777" w:rsidR="006748D7" w:rsidRDefault="0067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3CAC2E19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C2B0B">
                            <w:rPr>
                              <w:w w:val="115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3CAC2E19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C2B0B">
                      <w:rPr>
                        <w:w w:val="115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11DD" w14:textId="77777777" w:rsidR="006748D7" w:rsidRDefault="006748D7">
      <w:r>
        <w:separator/>
      </w:r>
    </w:p>
  </w:footnote>
  <w:footnote w:type="continuationSeparator" w:id="0">
    <w:p w14:paraId="7AC94C7C" w14:textId="77777777" w:rsidR="006748D7" w:rsidRDefault="00674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0ED1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4E8F"/>
    <w:rsid w:val="001612B4"/>
    <w:rsid w:val="00171D43"/>
    <w:rsid w:val="00200A29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31509"/>
    <w:rsid w:val="00463664"/>
    <w:rsid w:val="00470853"/>
    <w:rsid w:val="004A18D3"/>
    <w:rsid w:val="004C39E0"/>
    <w:rsid w:val="005165C9"/>
    <w:rsid w:val="00570157"/>
    <w:rsid w:val="005C5029"/>
    <w:rsid w:val="005F5AE7"/>
    <w:rsid w:val="00642592"/>
    <w:rsid w:val="006434B3"/>
    <w:rsid w:val="006748D7"/>
    <w:rsid w:val="00680E27"/>
    <w:rsid w:val="006839E5"/>
    <w:rsid w:val="00690A17"/>
    <w:rsid w:val="006C2B0B"/>
    <w:rsid w:val="00711512"/>
    <w:rsid w:val="00717464"/>
    <w:rsid w:val="007A0A48"/>
    <w:rsid w:val="007A267F"/>
    <w:rsid w:val="007B451F"/>
    <w:rsid w:val="007C24BE"/>
    <w:rsid w:val="007C6EBB"/>
    <w:rsid w:val="0086084D"/>
    <w:rsid w:val="008B7A3F"/>
    <w:rsid w:val="00922463"/>
    <w:rsid w:val="00980846"/>
    <w:rsid w:val="00990E54"/>
    <w:rsid w:val="009921A3"/>
    <w:rsid w:val="009C3402"/>
    <w:rsid w:val="00A60780"/>
    <w:rsid w:val="00AA0CA1"/>
    <w:rsid w:val="00AB71A0"/>
    <w:rsid w:val="00AD39BE"/>
    <w:rsid w:val="00AE5652"/>
    <w:rsid w:val="00AF5BAD"/>
    <w:rsid w:val="00B3797D"/>
    <w:rsid w:val="00B67EC3"/>
    <w:rsid w:val="00BB7EA5"/>
    <w:rsid w:val="00BE60C5"/>
    <w:rsid w:val="00C015CB"/>
    <w:rsid w:val="00C34224"/>
    <w:rsid w:val="00C46B4E"/>
    <w:rsid w:val="00C77D98"/>
    <w:rsid w:val="00CB1B37"/>
    <w:rsid w:val="00CB1E5A"/>
    <w:rsid w:val="00CC399D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97F14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15</cp:revision>
  <dcterms:created xsi:type="dcterms:W3CDTF">2022-05-13T06:22:00Z</dcterms:created>
  <dcterms:modified xsi:type="dcterms:W3CDTF">2022-05-15T06:24:00Z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