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2"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914400</wp:posOffset>
            </wp:positionV>
            <wp:extent cx="330200" cy="330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30200" cy="330200"/>
                    </a:xfrm>
                    <a:prstGeom prst="rect">
                      <a:avLst/>
                    </a:prstGeom>
                    <a:noFill/>
                  </pic:spPr>
                </pic:pic>
              </a:graphicData>
            </a:graphic>
          </wp:anchor>
        </w:drawing>
      </w:r>
    </w:p>
    <w:p>
      <w:pPr>
        <w:ind w:left="12"/>
        <w:spacing w:after="0"/>
        <w:rPr>
          <w:sz w:val="20"/>
          <w:szCs w:val="20"/>
          <w:color w:val="auto"/>
        </w:rPr>
      </w:pPr>
      <w:r>
        <w:rPr>
          <w:rFonts w:ascii="Times New Roman" w:cs="Times New Roman" w:eastAsia="Times New Roman" w:hAnsi="Times New Roman"/>
          <w:sz w:val="29"/>
          <w:szCs w:val="29"/>
          <w:color w:val="auto"/>
        </w:rPr>
        <w:t>Tackling Climate Change with Machine Learning</w:t>
      </w:r>
    </w:p>
    <w:p>
      <w:pPr>
        <w:spacing w:after="0" w:line="376" w:lineRule="exact"/>
        <w:rPr>
          <w:sz w:val="24"/>
          <w:szCs w:val="24"/>
          <w:color w:val="auto"/>
        </w:rPr>
      </w:pPr>
    </w:p>
    <w:p>
      <w:pPr>
        <w:ind w:left="12" w:right="3340"/>
        <w:spacing w:after="0" w:line="229" w:lineRule="auto"/>
        <w:rPr>
          <w:sz w:val="20"/>
          <w:szCs w:val="20"/>
          <w:color w:val="auto"/>
        </w:rPr>
      </w:pPr>
      <w:r>
        <w:rPr>
          <w:rFonts w:ascii="Times New Roman" w:cs="Times New Roman" w:eastAsia="Times New Roman" w:hAnsi="Times New Roman"/>
          <w:sz w:val="22"/>
          <w:szCs w:val="22"/>
          <w:color w:val="auto"/>
        </w:rPr>
        <w:t>DAVID ROLNICK,</w:t>
      </w:r>
      <w:r>
        <w:rPr>
          <w:rFonts w:ascii="Times New Roman" w:cs="Times New Roman" w:eastAsia="Times New Roman" w:hAnsi="Times New Roman"/>
          <w:sz w:val="17"/>
          <w:szCs w:val="17"/>
          <w:color w:val="auto"/>
        </w:rPr>
        <w:t xml:space="preserve"> McGill University and Mila - Quebec AI Institute</w:t>
      </w:r>
      <w:r>
        <w:rPr>
          <w:rFonts w:ascii="Times New Roman" w:cs="Times New Roman" w:eastAsia="Times New Roman" w:hAnsi="Times New Roman"/>
          <w:sz w:val="22"/>
          <w:szCs w:val="22"/>
          <w:color w:val="auto"/>
        </w:rPr>
        <w:t xml:space="preserve"> PRIYA L. DONTI,</w:t>
      </w:r>
      <w:r>
        <w:rPr>
          <w:rFonts w:ascii="Times New Roman" w:cs="Times New Roman" w:eastAsia="Times New Roman" w:hAnsi="Times New Roman"/>
          <w:sz w:val="17"/>
          <w:szCs w:val="17"/>
          <w:color w:val="auto"/>
        </w:rPr>
        <w:t xml:space="preserve"> Carnegie Mellon University</w:t>
      </w:r>
      <w:r>
        <w:rPr>
          <w:rFonts w:ascii="Times New Roman" w:cs="Times New Roman" w:eastAsia="Times New Roman" w:hAnsi="Times New Roman"/>
          <w:sz w:val="22"/>
          <w:szCs w:val="22"/>
          <w:color w:val="auto"/>
        </w:rPr>
        <w:t xml:space="preserve"> LYNN H. KAACK,</w:t>
      </w:r>
      <w:r>
        <w:rPr>
          <w:rFonts w:ascii="Times New Roman" w:cs="Times New Roman" w:eastAsia="Times New Roman" w:hAnsi="Times New Roman"/>
          <w:sz w:val="17"/>
          <w:szCs w:val="17"/>
          <w:color w:val="auto"/>
        </w:rPr>
        <w:t xml:space="preserve"> Hertie School and ETH Zürich</w:t>
      </w:r>
    </w:p>
    <w:p>
      <w:pPr>
        <w:spacing w:after="0" w:line="7"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KELLY KOCHANSKI,</w:t>
      </w:r>
      <w:r>
        <w:rPr>
          <w:rFonts w:ascii="Times New Roman" w:cs="Times New Roman" w:eastAsia="Times New Roman" w:hAnsi="Times New Roman"/>
          <w:sz w:val="17"/>
          <w:szCs w:val="17"/>
          <w:color w:val="auto"/>
        </w:rPr>
        <w:t xml:space="preserve"> University of Colorado Boulder</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ALEXANDRE LACOSTE,</w:t>
      </w:r>
      <w:r>
        <w:rPr>
          <w:rFonts w:ascii="Times New Roman" w:cs="Times New Roman" w:eastAsia="Times New Roman" w:hAnsi="Times New Roman"/>
          <w:sz w:val="17"/>
          <w:szCs w:val="17"/>
          <w:color w:val="auto"/>
        </w:rPr>
        <w:t xml:space="preserve"> Element AI/Service Now</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KRIS SANKARAN,</w:t>
      </w:r>
      <w:r>
        <w:rPr>
          <w:rFonts w:ascii="Times New Roman" w:cs="Times New Roman" w:eastAsia="Times New Roman" w:hAnsi="Times New Roman"/>
          <w:sz w:val="17"/>
          <w:szCs w:val="17"/>
          <w:color w:val="auto"/>
        </w:rPr>
        <w:t xml:space="preserve"> University of Wisconsin - Madison and Université de Montréal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5429885</wp:posOffset>
                </wp:positionH>
                <wp:positionV relativeFrom="paragraph">
                  <wp:posOffset>-123190</wp:posOffset>
                </wp:positionV>
                <wp:extent cx="0" cy="11423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2365"/>
                        </a:xfrm>
                        <a:prstGeom prst="line">
                          <a:avLst/>
                        </a:prstGeom>
                        <a:solidFill>
                          <a:srgbClr val="FFFFFF"/>
                        </a:solidFill>
                        <a:ln w="66431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5pt,-9.6999pt" to="427.55pt,80.25pt" o:allowincell="f" strokecolor="#000000" strokeweight="52.308pt"/>
            </w:pict>
          </mc:Fallback>
        </mc:AlternateContent>
      </w:r>
    </w:p>
    <w:p>
      <w:pPr>
        <w:ind w:left="12"/>
        <w:spacing w:after="0"/>
        <w:rPr>
          <w:sz w:val="20"/>
          <w:szCs w:val="20"/>
          <w:color w:val="auto"/>
        </w:rPr>
      </w:pPr>
      <w:r>
        <w:rPr>
          <w:rFonts w:ascii="Times New Roman" w:cs="Times New Roman" w:eastAsia="Times New Roman" w:hAnsi="Times New Roman"/>
          <w:sz w:val="22"/>
          <w:szCs w:val="22"/>
          <w:color w:val="auto"/>
        </w:rPr>
        <w:t>ANDREW SLAVIN ROSS,</w:t>
      </w:r>
      <w:r>
        <w:rPr>
          <w:rFonts w:ascii="Times New Roman" w:cs="Times New Roman" w:eastAsia="Times New Roman" w:hAnsi="Times New Roman"/>
          <w:sz w:val="17"/>
          <w:szCs w:val="17"/>
          <w:color w:val="auto"/>
        </w:rPr>
        <w:t xml:space="preserve"> New York University and Harvard University</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NIKOLA MILOJEVIC-DUPONT,</w:t>
      </w:r>
      <w:r>
        <w:rPr>
          <w:rFonts w:ascii="Times New Roman" w:cs="Times New Roman" w:eastAsia="Times New Roman" w:hAnsi="Times New Roman"/>
          <w:sz w:val="17"/>
          <w:szCs w:val="17"/>
          <w:color w:val="auto"/>
        </w:rPr>
        <w:t xml:space="preserve"> Mercator Research Institute on Global Commons</w:t>
      </w:r>
    </w:p>
    <w:p>
      <w:pPr>
        <w:ind w:left="12"/>
        <w:spacing w:after="0" w:line="189" w:lineRule="auto"/>
        <w:rPr>
          <w:sz w:val="20"/>
          <w:szCs w:val="20"/>
          <w:color w:val="auto"/>
        </w:rPr>
      </w:pPr>
      <w:r>
        <w:rPr>
          <w:rFonts w:ascii="Times New Roman" w:cs="Times New Roman" w:eastAsia="Times New Roman" w:hAnsi="Times New Roman"/>
          <w:sz w:val="18"/>
          <w:szCs w:val="18"/>
          <w:color w:val="auto"/>
        </w:rPr>
        <w:t>and Climate Change and Technische Universität Berlin</w:t>
      </w:r>
      <w:r>
        <w:rPr>
          <w:sz w:val="20"/>
          <w:szCs w:val="20"/>
          <w:color w:val="auto"/>
        </w:rPr>
        <w:t xml:space="preserve"> </w:t>
      </w:r>
      <w:r>
        <w:rPr>
          <w:rFonts w:ascii="Times New Roman" w:cs="Times New Roman" w:eastAsia="Times New Roman" w:hAnsi="Times New Roman"/>
          <w:sz w:val="57"/>
          <w:szCs w:val="57"/>
          <w:color w:val="FFFFFF"/>
          <w:vertAlign w:val="subscript"/>
        </w:rPr>
        <w:t xml:space="preserve">42 </w:t>
      </w:r>
      <w:r>
        <w:rPr>
          <w:rFonts w:ascii="Times New Roman" w:cs="Times New Roman" w:eastAsia="Times New Roman" w:hAnsi="Times New Roman"/>
          <w:sz w:val="21"/>
          <w:szCs w:val="21"/>
          <w:color w:val="000000"/>
          <w:vertAlign w:val="subscript"/>
        </w:rPr>
        <w:t>NATASHA JAQUES,</w:t>
      </w:r>
      <w:r>
        <w:rPr>
          <w:rFonts w:ascii="Times New Roman" w:cs="Times New Roman" w:eastAsia="Times New Roman" w:hAnsi="Times New Roman"/>
          <w:sz w:val="17"/>
          <w:szCs w:val="17"/>
          <w:color w:val="000000"/>
          <w:vertAlign w:val="subscript"/>
        </w:rPr>
        <w:t xml:space="preserve"> Google Brain and UC Berkeley</w:t>
      </w:r>
    </w:p>
    <w:p>
      <w:pPr>
        <w:spacing w:after="0" w:line="8"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ANNA WALDMAN-BROWN,</w:t>
      </w:r>
      <w:r>
        <w:rPr>
          <w:rFonts w:ascii="Times New Roman" w:cs="Times New Roman" w:eastAsia="Times New Roman" w:hAnsi="Times New Roman"/>
          <w:sz w:val="17"/>
          <w:szCs w:val="17"/>
          <w:color w:val="auto"/>
        </w:rPr>
        <w:t xml:space="preserve"> Massachusetts Institute of Technology</w:t>
      </w:r>
    </w:p>
    <w:p>
      <w:pPr>
        <w:spacing w:after="0" w:line="52" w:lineRule="exact"/>
        <w:rPr>
          <w:sz w:val="24"/>
          <w:szCs w:val="24"/>
          <w:color w:val="auto"/>
        </w:rPr>
      </w:pPr>
    </w:p>
    <w:p>
      <w:pPr>
        <w:ind w:left="12" w:right="1560"/>
        <w:spacing w:after="0" w:line="229" w:lineRule="auto"/>
        <w:rPr>
          <w:sz w:val="20"/>
          <w:szCs w:val="20"/>
          <w:color w:val="auto"/>
        </w:rPr>
      </w:pPr>
      <w:r>
        <w:rPr>
          <w:rFonts w:ascii="Times New Roman" w:cs="Times New Roman" w:eastAsia="Times New Roman" w:hAnsi="Times New Roman"/>
          <w:sz w:val="22"/>
          <w:szCs w:val="22"/>
          <w:color w:val="auto"/>
        </w:rPr>
        <w:t>ALEXANDRA SASHA LUCCIONI,</w:t>
      </w:r>
      <w:r>
        <w:rPr>
          <w:rFonts w:ascii="Times New Roman" w:cs="Times New Roman" w:eastAsia="Times New Roman" w:hAnsi="Times New Roman"/>
          <w:sz w:val="17"/>
          <w:szCs w:val="17"/>
          <w:color w:val="auto"/>
        </w:rPr>
        <w:t xml:space="preserve"> Mila - Quebec AI Institute and Université de Montréal</w:t>
      </w:r>
      <w:r>
        <w:rPr>
          <w:rFonts w:ascii="Times New Roman" w:cs="Times New Roman" w:eastAsia="Times New Roman" w:hAnsi="Times New Roman"/>
          <w:sz w:val="22"/>
          <w:szCs w:val="22"/>
          <w:color w:val="auto"/>
        </w:rPr>
        <w:t xml:space="preserve"> TEGAN MAHARAJ,</w:t>
      </w:r>
      <w:r>
        <w:rPr>
          <w:rFonts w:ascii="Times New Roman" w:cs="Times New Roman" w:eastAsia="Times New Roman" w:hAnsi="Times New Roman"/>
          <w:sz w:val="17"/>
          <w:szCs w:val="17"/>
          <w:color w:val="auto"/>
        </w:rPr>
        <w:t xml:space="preserve"> Mila - Quebec AI Institute and Polytechnique Montréal</w:t>
      </w:r>
      <w:r>
        <w:rPr>
          <w:rFonts w:ascii="Times New Roman" w:cs="Times New Roman" w:eastAsia="Times New Roman" w:hAnsi="Times New Roman"/>
          <w:sz w:val="22"/>
          <w:szCs w:val="22"/>
          <w:color w:val="auto"/>
        </w:rPr>
        <w:t xml:space="preserve"> EVAN D. SHERWIN,</w:t>
      </w:r>
      <w:r>
        <w:rPr>
          <w:rFonts w:ascii="Times New Roman" w:cs="Times New Roman" w:eastAsia="Times New Roman" w:hAnsi="Times New Roman"/>
          <w:sz w:val="17"/>
          <w:szCs w:val="17"/>
          <w:color w:val="auto"/>
        </w:rPr>
        <w:t xml:space="preserve"> Stanford University</w:t>
      </w:r>
    </w:p>
    <w:p>
      <w:pPr>
        <w:spacing w:after="0" w:line="53" w:lineRule="exact"/>
        <w:rPr>
          <w:sz w:val="24"/>
          <w:szCs w:val="24"/>
          <w:color w:val="auto"/>
        </w:rPr>
      </w:pPr>
    </w:p>
    <w:p>
      <w:pPr>
        <w:ind w:left="12" w:right="1640"/>
        <w:spacing w:after="0" w:line="229" w:lineRule="auto"/>
        <w:rPr>
          <w:sz w:val="20"/>
          <w:szCs w:val="20"/>
          <w:color w:val="auto"/>
        </w:rPr>
      </w:pPr>
      <w:r>
        <w:rPr>
          <w:rFonts w:ascii="Times New Roman" w:cs="Times New Roman" w:eastAsia="Times New Roman" w:hAnsi="Times New Roman"/>
          <w:sz w:val="22"/>
          <w:szCs w:val="22"/>
          <w:color w:val="auto"/>
        </w:rPr>
        <w:t>S. KARTHIK MUKKAVILLI,</w:t>
      </w:r>
      <w:r>
        <w:rPr>
          <w:rFonts w:ascii="Times New Roman" w:cs="Times New Roman" w:eastAsia="Times New Roman" w:hAnsi="Times New Roman"/>
          <w:sz w:val="17"/>
          <w:szCs w:val="17"/>
          <w:color w:val="auto"/>
        </w:rPr>
        <w:t xml:space="preserve"> University of California and Lawrence Berkeley National Lab</w:t>
      </w:r>
      <w:r>
        <w:rPr>
          <w:rFonts w:ascii="Times New Roman" w:cs="Times New Roman" w:eastAsia="Times New Roman" w:hAnsi="Times New Roman"/>
          <w:sz w:val="22"/>
          <w:szCs w:val="22"/>
          <w:color w:val="auto"/>
        </w:rPr>
        <w:t xml:space="preserve"> KONRAD P. KORDING,</w:t>
      </w:r>
      <w:r>
        <w:rPr>
          <w:rFonts w:ascii="Times New Roman" w:cs="Times New Roman" w:eastAsia="Times New Roman" w:hAnsi="Times New Roman"/>
          <w:sz w:val="17"/>
          <w:szCs w:val="17"/>
          <w:color w:val="auto"/>
        </w:rPr>
        <w:t xml:space="preserve"> University of Pennsylvania</w:t>
      </w:r>
      <w:r>
        <w:rPr>
          <w:rFonts w:ascii="Times New Roman" w:cs="Times New Roman" w:eastAsia="Times New Roman" w:hAnsi="Times New Roman"/>
          <w:sz w:val="22"/>
          <w:szCs w:val="22"/>
          <w:color w:val="auto"/>
        </w:rPr>
        <w:t xml:space="preserve"> CARLA P. GOMES,</w:t>
      </w:r>
      <w:r>
        <w:rPr>
          <w:rFonts w:ascii="Times New Roman" w:cs="Times New Roman" w:eastAsia="Times New Roman" w:hAnsi="Times New Roman"/>
          <w:sz w:val="17"/>
          <w:szCs w:val="17"/>
          <w:color w:val="auto"/>
        </w:rPr>
        <w:t xml:space="preserve"> Cornell University</w:t>
      </w:r>
    </w:p>
    <w:p>
      <w:pPr>
        <w:spacing w:after="0" w:line="7"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ANDREW Y. NG,</w:t>
      </w:r>
      <w:r>
        <w:rPr>
          <w:rFonts w:ascii="Times New Roman" w:cs="Times New Roman" w:eastAsia="Times New Roman" w:hAnsi="Times New Roman"/>
          <w:sz w:val="17"/>
          <w:szCs w:val="17"/>
          <w:color w:val="auto"/>
        </w:rPr>
        <w:t xml:space="preserve"> Stanford University</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DEMIS HASSABIS,</w:t>
      </w:r>
      <w:r>
        <w:rPr>
          <w:rFonts w:ascii="Times New Roman" w:cs="Times New Roman" w:eastAsia="Times New Roman" w:hAnsi="Times New Roman"/>
          <w:sz w:val="17"/>
          <w:szCs w:val="17"/>
          <w:color w:val="auto"/>
        </w:rPr>
        <w:t xml:space="preserve"> DeepMind</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JOHN C. PLATT,</w:t>
      </w:r>
      <w:r>
        <w:rPr>
          <w:rFonts w:ascii="Times New Roman" w:cs="Times New Roman" w:eastAsia="Times New Roman" w:hAnsi="Times New Roman"/>
          <w:sz w:val="17"/>
          <w:szCs w:val="17"/>
          <w:color w:val="auto"/>
        </w:rPr>
        <w:t xml:space="preserve"> Google AI</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FELIX CREUTZIG,</w:t>
      </w:r>
      <w:r>
        <w:rPr>
          <w:rFonts w:ascii="Times New Roman" w:cs="Times New Roman" w:eastAsia="Times New Roman" w:hAnsi="Times New Roman"/>
          <w:sz w:val="17"/>
          <w:szCs w:val="17"/>
          <w:color w:val="auto"/>
        </w:rPr>
        <w:t xml:space="preserve"> Mercator Research Institute on Global Commons and Climate Change and Technische</w:t>
      </w:r>
    </w:p>
    <w:p>
      <w:pPr>
        <w:spacing w:after="0" w:line="42"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8"/>
          <w:szCs w:val="18"/>
          <w:color w:val="auto"/>
        </w:rPr>
        <w:t>Universität Berlin</w:t>
      </w:r>
    </w:p>
    <w:p>
      <w:pPr>
        <w:spacing w:after="0" w:line="1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JENNIFER CHAYES,</w:t>
      </w:r>
      <w:r>
        <w:rPr>
          <w:rFonts w:ascii="Times New Roman" w:cs="Times New Roman" w:eastAsia="Times New Roman" w:hAnsi="Times New Roman"/>
          <w:sz w:val="17"/>
          <w:szCs w:val="17"/>
          <w:color w:val="auto"/>
        </w:rPr>
        <w:t xml:space="preserve"> University of California, Berkeley</w:t>
      </w:r>
    </w:p>
    <w:p>
      <w:pPr>
        <w:spacing w:after="0" w:line="6" w:lineRule="exact"/>
        <w:rPr>
          <w:sz w:val="24"/>
          <w:szCs w:val="24"/>
          <w:color w:val="auto"/>
        </w:rPr>
      </w:pPr>
    </w:p>
    <w:p>
      <w:pPr>
        <w:ind w:left="12"/>
        <w:spacing w:after="0"/>
        <w:rPr>
          <w:sz w:val="20"/>
          <w:szCs w:val="20"/>
          <w:color w:val="auto"/>
        </w:rPr>
      </w:pPr>
      <w:r>
        <w:rPr>
          <w:rFonts w:ascii="Times New Roman" w:cs="Times New Roman" w:eastAsia="Times New Roman" w:hAnsi="Times New Roman"/>
          <w:sz w:val="22"/>
          <w:szCs w:val="22"/>
          <w:color w:val="auto"/>
        </w:rPr>
        <w:t>YOSHUA BENGIO,</w:t>
      </w:r>
      <w:r>
        <w:rPr>
          <w:rFonts w:ascii="Times New Roman" w:cs="Times New Roman" w:eastAsia="Times New Roman" w:hAnsi="Times New Roman"/>
          <w:sz w:val="17"/>
          <w:szCs w:val="17"/>
          <w:color w:val="auto"/>
        </w:rPr>
        <w:t xml:space="preserve"> Mila - Quebec AI Institute and Université de Montréal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145415</wp:posOffset>
                </wp:positionV>
                <wp:extent cx="501078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07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5pt" to="395.05pt,11.45pt" o:allowincell="f" strokecolor="#000000" strokeweight="0.405pt"/>
            </w:pict>
          </mc:Fallback>
        </mc:AlternateContent>
      </w:r>
    </w:p>
    <w:p>
      <w:pPr>
        <w:spacing w:after="0" w:line="270" w:lineRule="exact"/>
        <w:rPr>
          <w:sz w:val="24"/>
          <w:szCs w:val="24"/>
          <w:color w:val="auto"/>
        </w:rPr>
      </w:pPr>
    </w:p>
    <w:p>
      <w:pPr>
        <w:jc w:val="both"/>
        <w:ind w:left="12" w:right="680" w:firstLine="3"/>
        <w:spacing w:after="0" w:line="248" w:lineRule="auto"/>
        <w:rPr>
          <w:sz w:val="20"/>
          <w:szCs w:val="20"/>
          <w:color w:val="auto"/>
        </w:rPr>
      </w:pPr>
      <w:r>
        <w:rPr>
          <w:rFonts w:ascii="Times New Roman" w:cs="Times New Roman" w:eastAsia="Times New Roman" w:hAnsi="Times New Roman"/>
          <w:sz w:val="16"/>
          <w:szCs w:val="16"/>
          <w:color w:val="auto"/>
        </w:rPr>
        <w:t>D.R. conceived and edited this work, with P.L.D., L.H.K., and K.K. Authors P.L.D., L.H.K., K.K., A.L., K.S., A.S.R., N.M-D., N.J., A.W-B., A.L., T.M., and E.D.S. researched and wrote individual sections. S.K.M., K.P.K., C.P.G., A.Y.N., D.H., J.C.P., F.C., J.C., and Y.B. contributed expert advice.</w:t>
      </w:r>
    </w:p>
    <w:p>
      <w:pPr>
        <w:spacing w:after="0" w:line="27" w:lineRule="exact"/>
        <w:rPr>
          <w:sz w:val="24"/>
          <w:szCs w:val="24"/>
          <w:color w:val="auto"/>
        </w:rPr>
      </w:pPr>
    </w:p>
    <w:p>
      <w:pPr>
        <w:jc w:val="both"/>
        <w:ind w:left="12" w:right="680" w:hanging="4"/>
        <w:spacing w:after="0" w:line="252" w:lineRule="auto"/>
        <w:rPr>
          <w:sz w:val="20"/>
          <w:szCs w:val="20"/>
          <w:color w:val="auto"/>
        </w:rPr>
      </w:pPr>
      <w:r>
        <w:rPr>
          <w:rFonts w:ascii="Times New Roman" w:cs="Times New Roman" w:eastAsia="Times New Roman" w:hAnsi="Times New Roman"/>
          <w:sz w:val="16"/>
          <w:szCs w:val="16"/>
          <w:color w:val="auto"/>
        </w:rPr>
        <w:t>The authors gratefully acknowledge support from the National Science Foundation (grant no. 1803547), the Center for Climate and Energy Decision Making through a cooperative agreement between the National Science Foundation and Carnegie Mellon University (SES-00949710), US Department of Energy (contract DE-FG02-97ER25308), the Natural Sciences and Engineering Research Council of Canada, and the MIT Media Lab Consortium.</w:t>
      </w:r>
    </w:p>
    <w:p>
      <w:pPr>
        <w:spacing w:after="0" w:line="7"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Authors’ addresses: D. Rolnick; email: drolnick@cs.mcgill.ca; P. L. Donti; email: pdonti@andrew.cmu.edu; L. H. Kaack;</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email: kaack@hertie-school.org; K. Kochanski; email: kkochanski@alum.mit.edu; A. Lacoste; email: allac@elementai.com;</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K. Sankaran; email: ksankaran@wisc.edu; A. S. Ross; email: asross@nyu.edu; N. Milojevic-Dupont; email: milojevic@mcc-</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berlin.net; N. Jaques; email: natashajaques@google.com; A. Waldman-Brown; email: annawb@mit.edu; A. S. Luccioni and</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Y. Bengio; email: sashavluccioni@gmail.com; T. Maharaj; email: tegan.maharaj@mila.quebec; E. D. Sherwin and A. Y. Ng;</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emails: evands@stanford.edu, ang@cs.stanford.edu; S. K. Mukkavilli; email: karthik.mukkavilli@uci.edu; K. P. Kording;</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email: kording@seas.upenn.edu; C. P. Gomes; email: gomes@cs.cornell.edu; D. Hassabis; J. C. Platt; F. Creutzig; email:</w:t>
      </w:r>
    </w:p>
    <w:p>
      <w:pPr>
        <w:spacing w:after="0" w:line="15" w:lineRule="exact"/>
        <w:rPr>
          <w:sz w:val="24"/>
          <w:szCs w:val="24"/>
          <w:color w:val="auto"/>
        </w:rPr>
      </w:pPr>
    </w:p>
    <w:p>
      <w:pPr>
        <w:ind w:left="12"/>
        <w:spacing w:after="0"/>
        <w:rPr>
          <w:sz w:val="20"/>
          <w:szCs w:val="20"/>
          <w:color w:val="auto"/>
        </w:rPr>
      </w:pPr>
      <w:r>
        <w:rPr>
          <w:rFonts w:ascii="Times New Roman" w:cs="Times New Roman" w:eastAsia="Times New Roman" w:hAnsi="Times New Roman"/>
          <w:sz w:val="16"/>
          <w:szCs w:val="16"/>
          <w:color w:val="auto"/>
        </w:rPr>
        <w:t>creutzig@mcc-berlin.net; J. Chayes.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104775</wp:posOffset>
            </wp:positionV>
            <wp:extent cx="583565" cy="2101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583565" cy="210185"/>
                    </a:xfrm>
                    <a:prstGeom prst="rect">
                      <a:avLst/>
                    </a:prstGeom>
                    <a:noFill/>
                  </pic:spPr>
                </pic:pic>
              </a:graphicData>
            </a:graphic>
          </wp:anchor>
        </w:drawing>
      </w:r>
    </w:p>
    <w:p>
      <w:pPr>
        <w:spacing w:after="0" w:line="200" w:lineRule="exact"/>
        <w:rPr>
          <w:sz w:val="24"/>
          <w:szCs w:val="24"/>
          <w:color w:val="auto"/>
        </w:rPr>
      </w:pPr>
    </w:p>
    <w:p>
      <w:pPr>
        <w:spacing w:after="0" w:line="319" w:lineRule="exact"/>
        <w:rPr>
          <w:sz w:val="24"/>
          <w:szCs w:val="24"/>
          <w:color w:val="auto"/>
        </w:rPr>
      </w:pPr>
    </w:p>
    <w:p>
      <w:pPr>
        <w:ind w:left="12"/>
        <w:spacing w:after="0"/>
        <w:rPr>
          <w:rFonts w:ascii="Times New Roman" w:cs="Times New Roman" w:eastAsia="Times New Roman" w:hAnsi="Times New Roman"/>
          <w:sz w:val="16"/>
          <w:szCs w:val="16"/>
          <w:color w:val="002071"/>
        </w:rPr>
      </w:pPr>
      <w:hyperlink r:id="rId14">
        <w:r>
          <w:rPr>
            <w:rFonts w:ascii="Times New Roman" w:cs="Times New Roman" w:eastAsia="Times New Roman" w:hAnsi="Times New Roman"/>
            <w:sz w:val="16"/>
            <w:szCs w:val="16"/>
            <w:color w:val="002071"/>
          </w:rPr>
          <w:t>This work is licensed under a Creative Commons Attribution International 4.0 License.</w:t>
        </w:r>
      </w:hyperlink>
    </w:p>
    <w:p>
      <w:pPr>
        <w:spacing w:after="0" w:line="125" w:lineRule="exact"/>
        <w:rPr>
          <w:sz w:val="24"/>
          <w:szCs w:val="24"/>
          <w:color w:val="auto"/>
        </w:rPr>
      </w:pPr>
    </w:p>
    <w:p>
      <w:pPr>
        <w:ind w:left="152" w:hanging="152"/>
        <w:spacing w:after="0"/>
        <w:tabs>
          <w:tab w:leader="none" w:pos="152"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2022 Copyright held by the owner/author(s).</w:t>
      </w:r>
    </w:p>
    <w:p>
      <w:pPr>
        <w:spacing w:after="0" w:line="32" w:lineRule="exact"/>
        <w:rPr>
          <w:rFonts w:ascii="Times New Roman" w:cs="Times New Roman" w:eastAsia="Times New Roman" w:hAnsi="Times New Roman"/>
          <w:sz w:val="16"/>
          <w:szCs w:val="16"/>
          <w:color w:val="auto"/>
        </w:rPr>
      </w:pPr>
    </w:p>
    <w:p>
      <w:pPr>
        <w:ind w:left="12" w:right="6540"/>
        <w:spacing w:after="0" w:line="269" w:lineRule="auto"/>
        <w:rPr>
          <w:rFonts w:ascii="Times New Roman" w:cs="Times New Roman" w:eastAsia="Times New Roman" w:hAnsi="Times New Roman"/>
          <w:sz w:val="15"/>
          <w:szCs w:val="15"/>
          <w:color w:val="002071"/>
        </w:rPr>
      </w:pPr>
      <w:r>
        <w:rPr>
          <w:rFonts w:ascii="Times New Roman" w:cs="Times New Roman" w:eastAsia="Times New Roman" w:hAnsi="Times New Roman"/>
          <w:sz w:val="15"/>
          <w:szCs w:val="15"/>
          <w:color w:val="auto"/>
        </w:rPr>
        <w:t xml:space="preserve">0360-0300/2022/02-ART42 </w:t>
      </w:r>
      <w:hyperlink r:id="rId15">
        <w:r>
          <w:rPr>
            <w:rFonts w:ascii="Times New Roman" w:cs="Times New Roman" w:eastAsia="Times New Roman" w:hAnsi="Times New Roman"/>
            <w:sz w:val="15"/>
            <w:szCs w:val="15"/>
            <w:color w:val="002071"/>
          </w:rPr>
          <w:t>https://doi.org/10.1145/3485128</w:t>
        </w:r>
      </w:hyperlink>
    </w:p>
    <w:p>
      <w:pPr>
        <w:spacing w:after="0" w:line="124" w:lineRule="exact"/>
        <w:rPr>
          <w:sz w:val="24"/>
          <w:szCs w:val="24"/>
          <w:color w:val="auto"/>
        </w:rPr>
      </w:pPr>
    </w:p>
    <w:p>
      <w:pPr>
        <w:ind w:left="2432"/>
        <w:spacing w:after="0"/>
        <w:rPr>
          <w:sz w:val="20"/>
          <w:szCs w:val="20"/>
          <w:color w:val="auto"/>
        </w:rPr>
      </w:pPr>
      <w:r>
        <w:rPr>
          <w:rFonts w:ascii="Times New Roman" w:cs="Times New Roman" w:eastAsia="Times New Roman" w:hAnsi="Times New Roman"/>
          <w:sz w:val="16"/>
          <w:szCs w:val="16"/>
          <w:color w:val="auto"/>
        </w:rPr>
        <w:t>ACM Computing Surveys, Vol. 55, No. 2, Article 42. Publication date: February 2022.</w:t>
      </w:r>
    </w:p>
    <w:p>
      <w:pPr>
        <w:sectPr>
          <w:pgSz w:w="9720" w:h="14400" w:orient="portrait"/>
          <w:cols w:equalWidth="0" w:num="1">
            <w:col w:w="8592"/>
          </w:cols>
          <w:pgMar w:left="908" w:top="1440" w:right="220" w:bottom="0" w:gutter="0" w:footer="0" w:header="0"/>
        </w:sectPr>
      </w:pPr>
    </w:p>
    <w:p>
      <w:pPr>
        <w:spacing w:after="0" w:line="330" w:lineRule="exact"/>
        <w:rPr>
          <w:sz w:val="24"/>
          <w:szCs w:val="24"/>
          <w:color w:val="auto"/>
        </w:rPr>
      </w:pPr>
    </w:p>
    <w:p>
      <w:pPr>
        <w:ind w:left="1932"/>
        <w:spacing w:after="0"/>
        <w:rPr>
          <w:sz w:val="20"/>
          <w:szCs w:val="20"/>
          <w:color w:val="auto"/>
        </w:rPr>
      </w:pPr>
      <w:r>
        <w:rPr>
          <w:rFonts w:ascii="Arial" w:cs="Arial" w:eastAsia="Arial" w:hAnsi="Arial"/>
          <w:sz w:val="12"/>
          <w:szCs w:val="12"/>
          <w:color w:val="221E1F"/>
        </w:rPr>
        <w:t>Corrected Version of Record. V.1.1. Published February 25, 2022.</w:t>
      </w:r>
    </w:p>
    <w:p>
      <w:pPr>
        <w:sectPr>
          <w:pgSz w:w="9720" w:h="14400" w:orient="portrait"/>
          <w:cols w:equalWidth="0" w:num="1">
            <w:col w:w="8592"/>
          </w:cols>
          <w:pgMar w:left="908" w:top="1440" w:right="220" w:bottom="0" w:gutter="0" w:footer="0" w:header="0"/>
          <w:type w:val="continuous"/>
        </w:sectPr>
      </w:pPr>
    </w:p>
    <w:bookmarkStart w:id="1" w:name="page2"/>
    <w:bookmarkEnd w:id="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42:2</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308610</wp:posOffset>
                </wp:positionV>
                <wp:extent cx="50101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0150" cy="4763"/>
                        </a:xfrm>
                        <a:prstGeom prst="line">
                          <a:avLst/>
                        </a:prstGeom>
                        <a:solidFill>
                          <a:srgbClr val="FFFFFF"/>
                        </a:solidFill>
                        <a:ln w="64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4.3pt" to="395.25pt,24.3pt" o:allowincell="f" strokecolor="#000000" strokeweight="0.5039pt"/>
            </w:pict>
          </mc:Fallback>
        </mc:AlternateContent>
      </w:r>
    </w:p>
    <w:p>
      <w:pPr>
        <w:spacing w:after="0" w:line="200" w:lineRule="exact"/>
        <w:rPr>
          <w:sz w:val="20"/>
          <w:szCs w:val="20"/>
          <w:color w:val="auto"/>
        </w:rPr>
      </w:pPr>
    </w:p>
    <w:p>
      <w:pPr>
        <w:spacing w:after="0" w:line="346" w:lineRule="exact"/>
        <w:rPr>
          <w:sz w:val="20"/>
          <w:szCs w:val="20"/>
          <w:color w:val="auto"/>
        </w:rPr>
      </w:pPr>
    </w:p>
    <w:p>
      <w:pPr>
        <w:jc w:val="both"/>
        <w:ind w:firstLine="9"/>
        <w:spacing w:after="0" w:line="249" w:lineRule="auto"/>
        <w:rPr>
          <w:sz w:val="20"/>
          <w:szCs w:val="20"/>
          <w:color w:val="auto"/>
        </w:rPr>
      </w:pPr>
      <w:r>
        <w:rPr>
          <w:rFonts w:ascii="Times New Roman" w:cs="Times New Roman" w:eastAsia="Times New Roman" w:hAnsi="Times New Roman"/>
          <w:sz w:val="18"/>
          <w:szCs w:val="18"/>
          <w:color w:val="auto"/>
        </w:rPr>
        <w:t>Climate change is one of the greatest challenges facing humanity, and we, as machine learning (ML) experts, may wonder how we can help. Here we describe how ML can be a powerful tool in reducing greenhouse gas emissions and helping society adapt to a changing climate. From smart grids to disaster management, we identify high impact problems where existing gaps can be filled by ML, in collaboration with other fields. Our recommendations encompass exciting research questions as well as promising business opportunities. We call on the ML community to join the global effort against climate change.</w:t>
      </w:r>
    </w:p>
    <w:p>
      <w:pPr>
        <w:spacing w:after="0" w:line="175" w:lineRule="exact"/>
        <w:rPr>
          <w:sz w:val="20"/>
          <w:szCs w:val="20"/>
          <w:color w:val="auto"/>
        </w:rPr>
      </w:pPr>
    </w:p>
    <w:p>
      <w:pPr>
        <w:jc w:val="both"/>
        <w:ind w:left="20" w:right="40"/>
        <w:spacing w:after="0" w:line="246" w:lineRule="auto"/>
        <w:rPr>
          <w:sz w:val="20"/>
          <w:szCs w:val="20"/>
          <w:color w:val="auto"/>
        </w:rPr>
      </w:pPr>
      <w:r>
        <w:rPr>
          <w:rFonts w:ascii="Times New Roman" w:cs="Times New Roman" w:eastAsia="Times New Roman" w:hAnsi="Times New Roman"/>
          <w:sz w:val="18"/>
          <w:szCs w:val="18"/>
          <w:color w:val="auto"/>
        </w:rPr>
        <w:t>CCS Concepts: • General and reference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 Surveys and overviews; • Computing methodologies</w:t>
      </w:r>
      <w:r>
        <w:rPr>
          <w:rFonts w:ascii="Arial" w:cs="Arial" w:eastAsia="Arial" w:hAnsi="Arial"/>
          <w:sz w:val="18"/>
          <w:szCs w:val="18"/>
          <w:color w:val="auto"/>
        </w:rPr>
        <w:t xml:space="preserve"> →</w:t>
      </w:r>
      <w:r>
        <w:rPr>
          <w:rFonts w:ascii="Times New Roman" w:cs="Times New Roman" w:eastAsia="Times New Roman" w:hAnsi="Times New Roman"/>
          <w:sz w:val="18"/>
          <w:szCs w:val="18"/>
          <w:i w:val="1"/>
          <w:iCs w:val="1"/>
          <w:color w:val="auto"/>
        </w:rPr>
        <w:t xml:space="preserve"> Machine learning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Artificial intelligence</w:t>
      </w:r>
      <w:r>
        <w:rPr>
          <w:rFonts w:ascii="Times New Roman" w:cs="Times New Roman" w:eastAsia="Times New Roman" w:hAnsi="Times New Roman"/>
          <w:sz w:val="18"/>
          <w:szCs w:val="18"/>
          <w:color w:val="auto"/>
        </w:rPr>
        <w:t>; • Applied computing</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Operations research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Computers in other domains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Physical sciences and engineering;</w:t>
      </w:r>
    </w:p>
    <w:p>
      <w:pPr>
        <w:spacing w:after="0" w:line="180" w:lineRule="exact"/>
        <w:rPr>
          <w:sz w:val="20"/>
          <w:szCs w:val="20"/>
          <w:color w:val="auto"/>
        </w:rPr>
      </w:pPr>
    </w:p>
    <w:p>
      <w:pPr>
        <w:jc w:val="both"/>
        <w:ind w:left="20" w:right="20" w:hanging="5"/>
        <w:spacing w:after="0" w:line="254" w:lineRule="auto"/>
        <w:rPr>
          <w:sz w:val="20"/>
          <w:szCs w:val="20"/>
          <w:color w:val="auto"/>
        </w:rPr>
      </w:pPr>
      <w:r>
        <w:rPr>
          <w:rFonts w:ascii="Times New Roman" w:cs="Times New Roman" w:eastAsia="Times New Roman" w:hAnsi="Times New Roman"/>
          <w:sz w:val="18"/>
          <w:szCs w:val="18"/>
          <w:color w:val="auto"/>
        </w:rPr>
        <w:t>Additional Key Words and Phrases: Climate change, mitigation, adaptation, machine learning, artificial intelligence</w:t>
      </w:r>
    </w:p>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ACM Reference format:</w:t>
      </w:r>
    </w:p>
    <w:p>
      <w:pPr>
        <w:spacing w:after="0" w:line="32" w:lineRule="exact"/>
        <w:rPr>
          <w:sz w:val="20"/>
          <w:szCs w:val="20"/>
          <w:color w:val="auto"/>
        </w:rPr>
      </w:pPr>
    </w:p>
    <w:p>
      <w:pPr>
        <w:jc w:val="both"/>
        <w:ind w:left="20" w:right="20" w:firstLine="5"/>
        <w:spacing w:after="0" w:line="265" w:lineRule="auto"/>
        <w:rPr>
          <w:sz w:val="20"/>
          <w:szCs w:val="20"/>
          <w:color w:val="auto"/>
        </w:rPr>
      </w:pPr>
      <w:r>
        <w:rPr>
          <w:rFonts w:ascii="Times New Roman" w:cs="Times New Roman" w:eastAsia="Times New Roman" w:hAnsi="Times New Roman"/>
          <w:sz w:val="17"/>
          <w:szCs w:val="17"/>
          <w:color w:val="auto"/>
        </w:rPr>
        <w:t>David Rolnick, Priya L. Donti, Lynn H. Kaack, Kelly Kochanski, Alexandre Lacoste, Kris Sankaran, Andrew Slavin Ross, Nikola Milojevic-Dupont, Natasha Jaques, Anna Waldman-Brown, Alexandra Sasha Luccioni, Tegan Maharaj, Evan D. Sherwin, S. Karthik Mukkavilli, Konrad P. Kording, Carla P. Gomes, Andrew Y. Ng, Demis Hassabis, John C. Platt, Felix Creutzig, Jennifer Chayes, and Yoshua Bengio. 2022. Tackling Climate</w:t>
      </w:r>
    </w:p>
    <w:p>
      <w:pPr>
        <w:spacing w:after="0" w:line="13" w:lineRule="exact"/>
        <w:rPr>
          <w:sz w:val="20"/>
          <w:szCs w:val="20"/>
          <w:color w:val="auto"/>
        </w:rPr>
      </w:pPr>
    </w:p>
    <w:p>
      <w:pPr>
        <w:ind w:left="20" w:right="980"/>
        <w:spacing w:after="0" w:line="212" w:lineRule="auto"/>
        <w:rPr>
          <w:rFonts w:ascii="Times New Roman" w:cs="Times New Roman" w:eastAsia="Times New Roman" w:hAnsi="Times New Roman"/>
          <w:sz w:val="18"/>
          <w:szCs w:val="18"/>
          <w:color w:val="002071"/>
        </w:rPr>
      </w:pPr>
      <w:r>
        <w:rPr>
          <w:rFonts w:ascii="Times New Roman" w:cs="Times New Roman" w:eastAsia="Times New Roman" w:hAnsi="Times New Roman"/>
          <w:sz w:val="18"/>
          <w:szCs w:val="18"/>
          <w:color w:val="auto"/>
        </w:rPr>
        <w:t xml:space="preserve">Change with Machine Learning. </w:t>
      </w:r>
      <w:r>
        <w:rPr>
          <w:rFonts w:ascii="Times New Roman" w:cs="Times New Roman" w:eastAsia="Times New Roman" w:hAnsi="Times New Roman"/>
          <w:sz w:val="18"/>
          <w:szCs w:val="18"/>
          <w:i w:val="1"/>
          <w:iCs w:val="1"/>
          <w:color w:val="auto"/>
        </w:rPr>
        <w:t>ACM Comput. Surv.</w:t>
      </w:r>
      <w:r>
        <w:rPr>
          <w:rFonts w:ascii="Times New Roman" w:cs="Times New Roman" w:eastAsia="Times New Roman" w:hAnsi="Times New Roman"/>
          <w:sz w:val="18"/>
          <w:szCs w:val="18"/>
          <w:color w:val="auto"/>
        </w:rPr>
        <w:t xml:space="preserve"> 55, 2, Article 42 (February 2022), 96 pages. </w:t>
      </w:r>
      <w:hyperlink r:id="rId15">
        <w:r>
          <w:rPr>
            <w:rFonts w:ascii="Times New Roman" w:cs="Times New Roman" w:eastAsia="Times New Roman" w:hAnsi="Times New Roman"/>
            <w:sz w:val="18"/>
            <w:szCs w:val="18"/>
            <w:color w:val="002071"/>
          </w:rPr>
          <w:t>https://doi.org/10.1145/3485128</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122555</wp:posOffset>
                </wp:positionV>
                <wp:extent cx="50101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0150" cy="4763"/>
                        </a:xfrm>
                        <a:prstGeom prst="line">
                          <a:avLst/>
                        </a:prstGeom>
                        <a:solidFill>
                          <a:srgbClr val="FFFFFF"/>
                        </a:solidFill>
                        <a:ln w="64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9.65pt" to="395.25pt,9.65pt" o:allowincell="f" strokecolor="#000000" strokeweight="0.5039pt"/>
            </w:pict>
          </mc:Fallback>
        </mc:AlternateContent>
      </w:r>
    </w:p>
    <w:p>
      <w:pPr>
        <w:spacing w:after="0" w:line="200" w:lineRule="exact"/>
        <w:rPr>
          <w:sz w:val="20"/>
          <w:szCs w:val="20"/>
          <w:color w:val="auto"/>
        </w:rPr>
      </w:pPr>
    </w:p>
    <w:p>
      <w:pPr>
        <w:spacing w:after="0" w:line="290" w:lineRule="exact"/>
        <w:rPr>
          <w:sz w:val="20"/>
          <w:szCs w:val="20"/>
          <w:color w:val="auto"/>
        </w:rPr>
      </w:pPr>
    </w:p>
    <w:p>
      <w:pPr>
        <w:ind w:left="320" w:hanging="305"/>
        <w:spacing w:after="0"/>
        <w:tabs>
          <w:tab w:leader="none" w:pos="32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INTRODUCTION</w:t>
      </w:r>
    </w:p>
    <w:p>
      <w:pPr>
        <w:spacing w:after="0" w:line="61" w:lineRule="exact"/>
        <w:rPr>
          <w:sz w:val="20"/>
          <w:szCs w:val="20"/>
          <w:color w:val="auto"/>
        </w:rPr>
      </w:pPr>
    </w:p>
    <w:p>
      <w:pPr>
        <w:jc w:val="both"/>
        <w:ind w:left="20" w:hanging="5"/>
        <w:spacing w:after="0" w:line="231" w:lineRule="auto"/>
        <w:rPr>
          <w:sz w:val="20"/>
          <w:szCs w:val="20"/>
          <w:color w:val="auto"/>
        </w:rPr>
      </w:pPr>
      <w:r>
        <w:rPr>
          <w:rFonts w:ascii="Times New Roman" w:cs="Times New Roman" w:eastAsia="Times New Roman" w:hAnsi="Times New Roman"/>
          <w:sz w:val="20"/>
          <w:szCs w:val="20"/>
          <w:color w:val="auto"/>
        </w:rPr>
        <w:t>The effects of climate change are increasingly visible.</w:t>
      </w:r>
      <w:r>
        <w:rPr>
          <w:rFonts w:ascii="Times New Roman" w:cs="Times New Roman" w:eastAsia="Times New Roman" w:hAnsi="Times New Roman"/>
          <w:sz w:val="29"/>
          <w:szCs w:val="29"/>
          <w:color w:val="002071"/>
          <w:vertAlign w:val="superscript"/>
        </w:rPr>
        <w:t>1</w:t>
      </w:r>
      <w:r>
        <w:rPr>
          <w:rFonts w:ascii="Times New Roman" w:cs="Times New Roman" w:eastAsia="Times New Roman" w:hAnsi="Times New Roman"/>
          <w:sz w:val="20"/>
          <w:szCs w:val="20"/>
          <w:color w:val="auto"/>
        </w:rPr>
        <w:t xml:space="preserve"> Storms, droughts, fires, and flooding have become stronger and more frequent [</w:t>
      </w:r>
      <w:r>
        <w:rPr>
          <w:rFonts w:ascii="Times New Roman" w:cs="Times New Roman" w:eastAsia="Times New Roman" w:hAnsi="Times New Roman"/>
          <w:sz w:val="20"/>
          <w:szCs w:val="20"/>
          <w:color w:val="002071"/>
        </w:rPr>
        <w:t>239</w:t>
      </w:r>
      <w:r>
        <w:rPr>
          <w:rFonts w:ascii="Times New Roman" w:cs="Times New Roman" w:eastAsia="Times New Roman" w:hAnsi="Times New Roman"/>
          <w:sz w:val="20"/>
          <w:szCs w:val="20"/>
          <w:color w:val="auto"/>
        </w:rPr>
        <w:t>]. Global ecosystems are changing, including the natu-ral resources and agriculture on which humanity depends. The 2018 intergovernmental report on climate change estimated that the world will face catastrophic consequences unless global green-house gas (GHG) emissions are eliminated within 30 years [</w:t>
      </w:r>
      <w:r>
        <w:rPr>
          <w:rFonts w:ascii="Times New Roman" w:cs="Times New Roman" w:eastAsia="Times New Roman" w:hAnsi="Times New Roman"/>
          <w:sz w:val="20"/>
          <w:szCs w:val="20"/>
          <w:color w:val="002071"/>
        </w:rPr>
        <w:t>372</w:t>
      </w:r>
      <w:r>
        <w:rPr>
          <w:rFonts w:ascii="Times New Roman" w:cs="Times New Roman" w:eastAsia="Times New Roman" w:hAnsi="Times New Roman"/>
          <w:sz w:val="20"/>
          <w:szCs w:val="20"/>
          <w:color w:val="auto"/>
        </w:rPr>
        <w:t>]. Yet year after year, these emis-sions rise.</w:t>
      </w:r>
    </w:p>
    <w:p>
      <w:pPr>
        <w:spacing w:after="0" w:line="35" w:lineRule="exact"/>
        <w:rPr>
          <w:sz w:val="20"/>
          <w:szCs w:val="20"/>
          <w:color w:val="auto"/>
        </w:rPr>
      </w:pPr>
    </w:p>
    <w:p>
      <w:pPr>
        <w:jc w:val="both"/>
        <w:ind w:firstLine="207"/>
        <w:spacing w:after="0" w:line="245" w:lineRule="auto"/>
        <w:rPr>
          <w:sz w:val="20"/>
          <w:szCs w:val="20"/>
          <w:color w:val="auto"/>
        </w:rPr>
      </w:pPr>
      <w:r>
        <w:rPr>
          <w:rFonts w:ascii="Times New Roman" w:cs="Times New Roman" w:eastAsia="Times New Roman" w:hAnsi="Times New Roman"/>
          <w:sz w:val="20"/>
          <w:szCs w:val="20"/>
          <w:color w:val="auto"/>
        </w:rPr>
        <w:t>Addressing climate change involves mitigation (reducing emissions) and adaptation (prepar-ing for unavoidable consequences). Both are multifaceted issues. Mitigation of GHG emissions requires changes to electricity systems, transportation, buildings, industry, and land use. Adapta-tion requires planning for resilience and disaster management, given an understanding of climate and extreme events. Such a diversity of problems can be seen as an opportunity: there are many ways to have an impact.</w:t>
      </w:r>
    </w:p>
    <w:p>
      <w:pPr>
        <w:spacing w:after="0" w:line="26" w:lineRule="exact"/>
        <w:rPr>
          <w:sz w:val="20"/>
          <w:szCs w:val="20"/>
          <w:color w:val="auto"/>
        </w:rPr>
      </w:pPr>
    </w:p>
    <w:p>
      <w:pPr>
        <w:jc w:val="both"/>
        <w:ind w:right="20" w:firstLine="207"/>
        <w:spacing w:after="0" w:line="227" w:lineRule="auto"/>
        <w:rPr>
          <w:sz w:val="20"/>
          <w:szCs w:val="20"/>
          <w:color w:val="auto"/>
        </w:rPr>
      </w:pPr>
      <w:r>
        <w:rPr>
          <w:rFonts w:ascii="Times New Roman" w:cs="Times New Roman" w:eastAsia="Times New Roman" w:hAnsi="Times New Roman"/>
          <w:sz w:val="20"/>
          <w:szCs w:val="20"/>
          <w:color w:val="auto"/>
        </w:rPr>
        <w:t>In recent years, machine learning (ML) has been recognized as a broadly powerful tool for technological progress. Despite the growth of movements applying ML and artificial intelligence (AI) to problems of societal and global good,</w:t>
      </w:r>
      <w:r>
        <w:rPr>
          <w:rFonts w:ascii="Times New Roman" w:cs="Times New Roman" w:eastAsia="Times New Roman" w:hAnsi="Times New Roman"/>
          <w:sz w:val="29"/>
          <w:szCs w:val="29"/>
          <w:color w:val="002071"/>
          <w:vertAlign w:val="superscript"/>
        </w:rPr>
        <w:t>2</w:t>
      </w:r>
      <w:r>
        <w:rPr>
          <w:rFonts w:ascii="Times New Roman" w:cs="Times New Roman" w:eastAsia="Times New Roman" w:hAnsi="Times New Roman"/>
          <w:sz w:val="20"/>
          <w:szCs w:val="20"/>
          <w:color w:val="auto"/>
        </w:rPr>
        <w:t xml:space="preserve"> there remains the need for a concerted effort to identify how these tools may best be applied to tackle climate change. Many ML practitioners wish to act, but are uncertain how. On the other side, many fields have begun actively seeking input from the ML community.</w:t>
      </w:r>
    </w:p>
    <w:p>
      <w:pPr>
        <w:spacing w:after="0" w:line="32" w:lineRule="exact"/>
        <w:rPr>
          <w:sz w:val="20"/>
          <w:szCs w:val="20"/>
          <w:color w:val="auto"/>
        </w:rPr>
      </w:pPr>
    </w:p>
    <w:p>
      <w:pPr>
        <w:jc w:val="both"/>
        <w:ind w:left="20" w:right="20" w:firstLine="199"/>
        <w:spacing w:after="0" w:line="252" w:lineRule="auto"/>
        <w:rPr>
          <w:sz w:val="20"/>
          <w:szCs w:val="20"/>
          <w:color w:val="auto"/>
        </w:rPr>
      </w:pPr>
      <w:r>
        <w:rPr>
          <w:rFonts w:ascii="Times New Roman" w:cs="Times New Roman" w:eastAsia="Times New Roman" w:hAnsi="Times New Roman"/>
          <w:sz w:val="19"/>
          <w:szCs w:val="19"/>
          <w:color w:val="auto"/>
        </w:rPr>
        <w:t>This article aims to provide an overview of where ML can be applied with high impact in the fight against climate change, through either effective engineering or innovative research. The strategies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140335</wp:posOffset>
                </wp:positionV>
                <wp:extent cx="60769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1.05pt" to="48.6pt,11.05pt" o:allowincell="f" strokecolor="#000000" strokeweight="0.405pt"/>
            </w:pict>
          </mc:Fallback>
        </mc:AlternateContent>
      </w:r>
    </w:p>
    <w:p>
      <w:pPr>
        <w:spacing w:after="0" w:line="205" w:lineRule="exact"/>
        <w:rPr>
          <w:sz w:val="20"/>
          <w:szCs w:val="20"/>
          <w:color w:val="auto"/>
        </w:rPr>
      </w:pPr>
    </w:p>
    <w:p>
      <w:pPr>
        <w:ind w:left="80" w:hanging="67"/>
        <w:spacing w:after="0"/>
        <w:tabs>
          <w:tab w:leader="none" w:pos="80" w:val="left"/>
        </w:tabs>
        <w:numPr>
          <w:ilvl w:val="0"/>
          <w:numId w:val="3"/>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3"/>
          <w:szCs w:val="13"/>
          <w:color w:val="auto"/>
        </w:rPr>
        <w:t>For a layman’s introduction to the topic of climate change, see [</w:t>
      </w:r>
      <w:r>
        <w:rPr>
          <w:rFonts w:ascii="Times New Roman" w:cs="Times New Roman" w:eastAsia="Times New Roman" w:hAnsi="Times New Roman"/>
          <w:sz w:val="13"/>
          <w:szCs w:val="13"/>
          <w:color w:val="002071"/>
        </w:rPr>
        <w:t>32</w:t>
      </w: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002071"/>
        </w:rPr>
        <w:t xml:space="preserve"> 696</w:t>
      </w:r>
      <w:r>
        <w:rPr>
          <w:rFonts w:ascii="Times New Roman" w:cs="Times New Roman" w:eastAsia="Times New Roman" w:hAnsi="Times New Roman"/>
          <w:sz w:val="13"/>
          <w:szCs w:val="13"/>
          <w:color w:val="auto"/>
        </w:rPr>
        <w:t>].</w:t>
      </w:r>
    </w:p>
    <w:p>
      <w:pPr>
        <w:spacing w:after="0" w:line="27" w:lineRule="exact"/>
        <w:rPr>
          <w:sz w:val="20"/>
          <w:szCs w:val="20"/>
          <w:color w:val="auto"/>
        </w:rPr>
      </w:pPr>
    </w:p>
    <w:p>
      <w:pPr>
        <w:jc w:val="both"/>
        <w:ind w:left="20" w:hanging="5"/>
        <w:spacing w:after="0" w:line="360" w:lineRule="auto"/>
        <w:tabs>
          <w:tab w:leader="none" w:pos="87" w:val="left"/>
        </w:tabs>
        <w:numPr>
          <w:ilvl w:val="0"/>
          <w:numId w:val="4"/>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See the AI for social good movement (e.g., [</w:t>
      </w:r>
      <w:r>
        <w:rPr>
          <w:rFonts w:ascii="Times New Roman" w:cs="Times New Roman" w:eastAsia="Times New Roman" w:hAnsi="Times New Roman"/>
          <w:sz w:val="14"/>
          <w:szCs w:val="14"/>
          <w:color w:val="002071"/>
        </w:rPr>
        <w:t>71</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323</w:t>
      </w:r>
      <w:r>
        <w:rPr>
          <w:rFonts w:ascii="Times New Roman" w:cs="Times New Roman" w:eastAsia="Times New Roman" w:hAnsi="Times New Roman"/>
          <w:sz w:val="14"/>
          <w:szCs w:val="14"/>
          <w:color w:val="auto"/>
        </w:rPr>
        <w:t>]), ML for the developing world [</w:t>
      </w:r>
      <w:r>
        <w:rPr>
          <w:rFonts w:ascii="Times New Roman" w:cs="Times New Roman" w:eastAsia="Times New Roman" w:hAnsi="Times New Roman"/>
          <w:sz w:val="14"/>
          <w:szCs w:val="14"/>
          <w:color w:val="002071"/>
        </w:rPr>
        <w:t>163</w:t>
      </w:r>
      <w:r>
        <w:rPr>
          <w:rFonts w:ascii="Times New Roman" w:cs="Times New Roman" w:eastAsia="Times New Roman" w:hAnsi="Times New Roman"/>
          <w:sz w:val="14"/>
          <w:szCs w:val="14"/>
          <w:color w:val="auto"/>
        </w:rPr>
        <w:t>], the computational sustainability movement (e.g., [</w:t>
      </w:r>
      <w:r>
        <w:rPr>
          <w:rFonts w:ascii="Times New Roman" w:cs="Times New Roman" w:eastAsia="Times New Roman" w:hAnsi="Times New Roman"/>
          <w:sz w:val="14"/>
          <w:szCs w:val="14"/>
          <w:color w:val="002071"/>
        </w:rPr>
        <w:t>184</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296</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297</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401</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471</w:t>
      </w:r>
      <w:r>
        <w:rPr>
          <w:rFonts w:ascii="Times New Roman" w:cs="Times New Roman" w:eastAsia="Times New Roman" w:hAnsi="Times New Roman"/>
          <w:sz w:val="14"/>
          <w:szCs w:val="14"/>
          <w:color w:val="auto"/>
        </w:rPr>
        <w:t xml:space="preserve">], the American Meteorological Society’s Committee on AI Applications to Environ-mental Science, and the field of Climate Informatics </w:t>
      </w:r>
      <w:hyperlink r:id="rId16">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www.climateinformatics.org</w:t>
        </w:r>
      </w:hyperlink>
      <w:r>
        <w:rPr>
          <w:rFonts w:ascii="Times New Roman" w:cs="Times New Roman" w:eastAsia="Times New Roman" w:hAnsi="Times New Roman"/>
          <w:sz w:val="14"/>
          <w:szCs w:val="14"/>
          <w:color w:val="auto"/>
        </w:rPr>
        <w:t>.) [</w:t>
      </w:r>
      <w:r>
        <w:rPr>
          <w:rFonts w:ascii="Times New Roman" w:cs="Times New Roman" w:eastAsia="Times New Roman" w:hAnsi="Times New Roman"/>
          <w:sz w:val="14"/>
          <w:szCs w:val="14"/>
          <w:color w:val="002071"/>
        </w:rPr>
        <w:t>548</w:t>
      </w:r>
      <w:r>
        <w:rPr>
          <w:rFonts w:ascii="Times New Roman" w:cs="Times New Roman" w:eastAsia="Times New Roman" w:hAnsi="Times New Roman"/>
          <w:sz w:val="14"/>
          <w:szCs w:val="14"/>
          <w:color w:val="auto"/>
        </w:rPr>
        <w:t>], as well as the relevant survey papers [</w:t>
      </w:r>
      <w:r>
        <w:rPr>
          <w:rFonts w:ascii="Times New Roman" w:cs="Times New Roman" w:eastAsia="Times New Roman" w:hAnsi="Times New Roman"/>
          <w:sz w:val="14"/>
          <w:szCs w:val="14"/>
          <w:color w:val="002071"/>
        </w:rPr>
        <w:t>231</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251</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403</w:t>
      </w:r>
      <w:r>
        <w:rPr>
          <w:rFonts w:ascii="Times New Roman" w:cs="Times New Roman" w:eastAsia="Times New Roman" w:hAnsi="Times New Roman"/>
          <w:sz w:val="14"/>
          <w:szCs w:val="14"/>
          <w:color w:val="auto"/>
        </w:rPr>
        <w:t>].</w:t>
      </w:r>
    </w:p>
    <w:p>
      <w:pPr>
        <w:sectPr>
          <w:pgSz w:w="9720" w:h="14400" w:orient="portrait"/>
          <w:cols w:equalWidth="0" w:num="1">
            <w:col w:w="7940"/>
          </w:cols>
          <w:pgMar w:left="900" w:top="1065" w:right="880" w:bottom="294" w:gutter="0" w:footer="0" w:header="0"/>
        </w:sectPr>
      </w:pPr>
    </w:p>
    <w:p>
      <w:pPr>
        <w:spacing w:after="0" w:line="23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65" w:right="880" w:bottom="294"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62"/>
        </w:trPr>
        <w:tc>
          <w:tcPr>
            <w:tcW w:w="580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w:t>
            </w:r>
          </w:p>
        </w:tc>
      </w:tr>
    </w:tbl>
    <w:p>
      <w:pPr>
        <w:spacing w:after="0" w:line="298" w:lineRule="exact"/>
        <w:rPr>
          <w:sz w:val="20"/>
          <w:szCs w:val="20"/>
          <w:color w:val="auto"/>
        </w:rPr>
      </w:pPr>
    </w:p>
    <w:p>
      <w:pPr>
        <w:jc w:val="both"/>
        <w:ind w:right="60" w:hanging="6"/>
        <w:spacing w:after="0" w:line="239" w:lineRule="auto"/>
        <w:rPr>
          <w:sz w:val="20"/>
          <w:szCs w:val="20"/>
          <w:color w:val="auto"/>
        </w:rPr>
      </w:pPr>
      <w:r>
        <w:rPr>
          <w:rFonts w:ascii="Times New Roman" w:cs="Times New Roman" w:eastAsia="Times New Roman" w:hAnsi="Times New Roman"/>
          <w:sz w:val="20"/>
          <w:szCs w:val="20"/>
          <w:color w:val="auto"/>
        </w:rPr>
        <w:t>we highlight include climate mitigation and adaptation, as well as meta-level tools that enable other strategies. In order to maximize the relevance of our recommendations, we have consulted experts across many fields (see Acknowledgments) in the preparation of this article.</w:t>
      </w:r>
    </w:p>
    <w:p>
      <w:pPr>
        <w:spacing w:after="0" w:line="239"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1.1</w:t>
        <w:tab/>
        <w:t>Who is this Article Written For?</w:t>
      </w:r>
    </w:p>
    <w:p>
      <w:pPr>
        <w:spacing w:after="0" w:line="89" w:lineRule="exact"/>
        <w:rPr>
          <w:sz w:val="20"/>
          <w:szCs w:val="20"/>
          <w:color w:val="auto"/>
        </w:rPr>
      </w:pPr>
    </w:p>
    <w:p>
      <w:pPr>
        <w:jc w:val="both"/>
        <w:ind w:right="40" w:hanging="8"/>
        <w:spacing w:after="0" w:line="245" w:lineRule="auto"/>
        <w:rPr>
          <w:sz w:val="20"/>
          <w:szCs w:val="20"/>
          <w:color w:val="auto"/>
        </w:rPr>
      </w:pPr>
      <w:r>
        <w:rPr>
          <w:rFonts w:ascii="Times New Roman" w:cs="Times New Roman" w:eastAsia="Times New Roman" w:hAnsi="Times New Roman"/>
          <w:sz w:val="20"/>
          <w:szCs w:val="20"/>
          <w:color w:val="auto"/>
        </w:rPr>
        <w:t>We believe that our recommendations will prove valuable to several different audiences (detailed below). Given the wide diversity of technical areas involved, we do not assume any prior famil-iarity with application domains (such as agriculture or electric grids) and have tried to provide relevant keywords and background reading within each section of the article. While we use basic terminology from ML, knowledge of the specific ML techniques we reference is not necessary to understand any of our key points. For an overall introduction to ML, see e.g., [</w:t>
      </w:r>
      <w:r>
        <w:rPr>
          <w:rFonts w:ascii="Times New Roman" w:cs="Times New Roman" w:eastAsia="Times New Roman" w:hAnsi="Times New Roman"/>
          <w:sz w:val="20"/>
          <w:szCs w:val="20"/>
          <w:color w:val="002071"/>
        </w:rPr>
        <w:t>78</w:t>
      </w:r>
      <w:r>
        <w:rPr>
          <w:rFonts w:ascii="Times New Roman" w:cs="Times New Roman" w:eastAsia="Times New Roman" w:hAnsi="Times New Roman"/>
          <w:sz w:val="20"/>
          <w:szCs w:val="20"/>
          <w:color w:val="auto"/>
        </w:rPr>
        <w:t>].</w:t>
      </w:r>
    </w:p>
    <w:p>
      <w:pPr>
        <w:spacing w:after="0" w:line="196" w:lineRule="exact"/>
        <w:rPr>
          <w:sz w:val="20"/>
          <w:szCs w:val="20"/>
          <w:color w:val="auto"/>
        </w:rPr>
      </w:pPr>
    </w:p>
    <w:p>
      <w:pPr>
        <w:jc w:val="both"/>
        <w:ind w:right="60" w:firstLine="199"/>
        <w:spacing w:after="0" w:line="244" w:lineRule="auto"/>
        <w:rPr>
          <w:sz w:val="20"/>
          <w:szCs w:val="20"/>
          <w:color w:val="auto"/>
        </w:rPr>
      </w:pPr>
      <w:r>
        <w:rPr>
          <w:rFonts w:ascii="Times New Roman" w:cs="Times New Roman" w:eastAsia="Times New Roman" w:hAnsi="Times New Roman"/>
          <w:sz w:val="20"/>
          <w:szCs w:val="20"/>
          <w:i w:val="1"/>
          <w:iCs w:val="1"/>
          <w:color w:val="auto"/>
        </w:rPr>
        <w:t>Researchers and engineers:</w:t>
      </w:r>
      <w:r>
        <w:rPr>
          <w:rFonts w:ascii="Times New Roman" w:cs="Times New Roman" w:eastAsia="Times New Roman" w:hAnsi="Times New Roman"/>
          <w:sz w:val="20"/>
          <w:szCs w:val="20"/>
          <w:color w:val="auto"/>
        </w:rPr>
        <w:t xml:space="preserve"> We identify many problems that require conceptual innovation and can advance the field of ML, as well as being highly impactful. For example, we highlight how climate models afford an exciting domain for interpretable ML (see Section</w:t>
      </w:r>
      <w:r>
        <w:rPr>
          <w:rFonts w:ascii="Times New Roman" w:cs="Times New Roman" w:eastAsia="Times New Roman" w:hAnsi="Times New Roman"/>
          <w:sz w:val="20"/>
          <w:szCs w:val="20"/>
          <w:color w:val="002071"/>
        </w:rPr>
        <w:t xml:space="preserve"> 8.1</w:t>
      </w:r>
      <w:r>
        <w:rPr>
          <w:rFonts w:ascii="Times New Roman" w:cs="Times New Roman" w:eastAsia="Times New Roman" w:hAnsi="Times New Roman"/>
          <w:sz w:val="20"/>
          <w:szCs w:val="20"/>
          <w:color w:val="auto"/>
        </w:rPr>
        <w:t>). We encourage researchers and engineers across fields to use their expertise in solving urgent problems relevant to society.</w:t>
      </w:r>
    </w:p>
    <w:p>
      <w:pPr>
        <w:spacing w:after="0" w:line="196"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i w:val="1"/>
          <w:iCs w:val="1"/>
          <w:color w:val="auto"/>
        </w:rPr>
        <w:t>Entrepreneurs and investors:</w:t>
      </w:r>
      <w:r>
        <w:rPr>
          <w:rFonts w:ascii="Times New Roman" w:cs="Times New Roman" w:eastAsia="Times New Roman" w:hAnsi="Times New Roman"/>
          <w:sz w:val="20"/>
          <w:szCs w:val="20"/>
          <w:color w:val="auto"/>
        </w:rPr>
        <w:t xml:space="preserve"> We identify many problems where existing ML techniques could have a major impact without further research, and where the missing piece is deployment. We re-alize that some of the recommendations we offer here will make valuable startups and nonprofits. For example, we highlight techniques for providing fine-grained solar forecasts for power com-panies (see Section</w:t>
      </w:r>
      <w:r>
        <w:rPr>
          <w:rFonts w:ascii="Times New Roman" w:cs="Times New Roman" w:eastAsia="Times New Roman" w:hAnsi="Times New Roman"/>
          <w:sz w:val="20"/>
          <w:szCs w:val="20"/>
          <w:color w:val="002071"/>
        </w:rPr>
        <w:t xml:space="preserve"> 2.1</w:t>
      </w:r>
      <w:r>
        <w:rPr>
          <w:rFonts w:ascii="Times New Roman" w:cs="Times New Roman" w:eastAsia="Times New Roman" w:hAnsi="Times New Roman"/>
          <w:sz w:val="20"/>
          <w:szCs w:val="20"/>
          <w:color w:val="auto"/>
        </w:rPr>
        <w:t>), tools for helping reduce personal energy consumption (see Section</w:t>
      </w:r>
      <w:r>
        <w:rPr>
          <w:rFonts w:ascii="Times New Roman" w:cs="Times New Roman" w:eastAsia="Times New Roman" w:hAnsi="Times New Roman"/>
          <w:sz w:val="20"/>
          <w:szCs w:val="20"/>
          <w:color w:val="002071"/>
        </w:rPr>
        <w:t xml:space="preserve"> 11.2</w:t>
      </w:r>
      <w:r>
        <w:rPr>
          <w:rFonts w:ascii="Times New Roman" w:cs="Times New Roman" w:eastAsia="Times New Roman" w:hAnsi="Times New Roman"/>
          <w:sz w:val="20"/>
          <w:szCs w:val="20"/>
          <w:color w:val="auto"/>
        </w:rPr>
        <w:t>), and predictions for the financial impacts of climate change (see Section</w:t>
      </w:r>
      <w:r>
        <w:rPr>
          <w:rFonts w:ascii="Times New Roman" w:cs="Times New Roman" w:eastAsia="Times New Roman" w:hAnsi="Times New Roman"/>
          <w:sz w:val="20"/>
          <w:szCs w:val="20"/>
          <w:color w:val="002071"/>
        </w:rPr>
        <w:t xml:space="preserve"> 14</w:t>
      </w:r>
      <w:r>
        <w:rPr>
          <w:rFonts w:ascii="Times New Roman" w:cs="Times New Roman" w:eastAsia="Times New Roman" w:hAnsi="Times New Roman"/>
          <w:sz w:val="20"/>
          <w:szCs w:val="20"/>
          <w:color w:val="auto"/>
        </w:rPr>
        <w:t>). We encourage en-trepreneurs and investors to fill what is currently a wide-open space.</w:t>
      </w:r>
    </w:p>
    <w:p>
      <w:pPr>
        <w:spacing w:after="0" w:line="200" w:lineRule="exact"/>
        <w:rPr>
          <w:sz w:val="20"/>
          <w:szCs w:val="20"/>
          <w:color w:val="auto"/>
        </w:rPr>
      </w:pPr>
    </w:p>
    <w:p>
      <w:pPr>
        <w:jc w:val="both"/>
        <w:ind w:firstLine="199"/>
        <w:spacing w:after="0" w:line="244" w:lineRule="auto"/>
        <w:rPr>
          <w:sz w:val="20"/>
          <w:szCs w:val="20"/>
          <w:color w:val="auto"/>
        </w:rPr>
      </w:pPr>
      <w:r>
        <w:rPr>
          <w:rFonts w:ascii="Times New Roman" w:cs="Times New Roman" w:eastAsia="Times New Roman" w:hAnsi="Times New Roman"/>
          <w:sz w:val="20"/>
          <w:szCs w:val="20"/>
          <w:i w:val="1"/>
          <w:iCs w:val="1"/>
          <w:color w:val="auto"/>
        </w:rPr>
        <w:t>Corporate leaders:</w:t>
      </w:r>
      <w:r>
        <w:rPr>
          <w:rFonts w:ascii="Times New Roman" w:cs="Times New Roman" w:eastAsia="Times New Roman" w:hAnsi="Times New Roman"/>
          <w:sz w:val="20"/>
          <w:szCs w:val="20"/>
          <w:color w:val="auto"/>
        </w:rPr>
        <w:t xml:space="preserve"> We identify problems where ML can lead to massive efficiency gains if adopted at scale by corporate players. For example, we highlight means of optimizing supply chains to reduce waste (see Section</w:t>
      </w:r>
      <w:r>
        <w:rPr>
          <w:rFonts w:ascii="Times New Roman" w:cs="Times New Roman" w:eastAsia="Times New Roman" w:hAnsi="Times New Roman"/>
          <w:sz w:val="20"/>
          <w:szCs w:val="20"/>
          <w:color w:val="002071"/>
        </w:rPr>
        <w:t xml:space="preserve"> 5.1</w:t>
      </w:r>
      <w:r>
        <w:rPr>
          <w:rFonts w:ascii="Times New Roman" w:cs="Times New Roman" w:eastAsia="Times New Roman" w:hAnsi="Times New Roman"/>
          <w:sz w:val="20"/>
          <w:szCs w:val="20"/>
          <w:color w:val="auto"/>
        </w:rPr>
        <w:t>) and software/hardware tools for precision agriculture (see Sec-tion</w:t>
      </w:r>
      <w:r>
        <w:rPr>
          <w:rFonts w:ascii="Times New Roman" w:cs="Times New Roman" w:eastAsia="Times New Roman" w:hAnsi="Times New Roman"/>
          <w:sz w:val="20"/>
          <w:szCs w:val="20"/>
          <w:color w:val="002071"/>
        </w:rPr>
        <w:t xml:space="preserve"> 6.2</w:t>
      </w:r>
      <w:r>
        <w:rPr>
          <w:rFonts w:ascii="Times New Roman" w:cs="Times New Roman" w:eastAsia="Times New Roman" w:hAnsi="Times New Roman"/>
          <w:sz w:val="20"/>
          <w:szCs w:val="20"/>
          <w:color w:val="auto"/>
        </w:rPr>
        <w:t>). We encourage corporate leaders to take advantage of opportunities offered by ML to benefit both the world and the bottom line.</w:t>
      </w:r>
    </w:p>
    <w:p>
      <w:pPr>
        <w:spacing w:after="0" w:line="196" w:lineRule="exact"/>
        <w:rPr>
          <w:sz w:val="20"/>
          <w:szCs w:val="20"/>
          <w:color w:val="auto"/>
        </w:rPr>
      </w:pPr>
    </w:p>
    <w:p>
      <w:pPr>
        <w:jc w:val="both"/>
        <w:ind w:right="40" w:firstLine="207"/>
        <w:spacing w:after="0" w:line="246" w:lineRule="auto"/>
        <w:rPr>
          <w:sz w:val="20"/>
          <w:szCs w:val="20"/>
          <w:color w:val="auto"/>
        </w:rPr>
      </w:pPr>
      <w:r>
        <w:rPr>
          <w:rFonts w:ascii="Times New Roman" w:cs="Times New Roman" w:eastAsia="Times New Roman" w:hAnsi="Times New Roman"/>
          <w:sz w:val="20"/>
          <w:szCs w:val="20"/>
          <w:i w:val="1"/>
          <w:iCs w:val="1"/>
          <w:color w:val="auto"/>
        </w:rPr>
        <w:t>Local and national governments:</w:t>
      </w:r>
      <w:r>
        <w:rPr>
          <w:rFonts w:ascii="Times New Roman" w:cs="Times New Roman" w:eastAsia="Times New Roman" w:hAnsi="Times New Roman"/>
          <w:sz w:val="20"/>
          <w:szCs w:val="20"/>
          <w:color w:val="auto"/>
        </w:rPr>
        <w:t xml:space="preserve"> We identify problems where ML can improve public services, help gather data for decision-making, and guide plans for future development. For example, we highlight intelligent transportation systems (see Section</w:t>
      </w:r>
      <w:r>
        <w:rPr>
          <w:rFonts w:ascii="Times New Roman" w:cs="Times New Roman" w:eastAsia="Times New Roman" w:hAnsi="Times New Roman"/>
          <w:sz w:val="20"/>
          <w:szCs w:val="20"/>
          <w:color w:val="002071"/>
        </w:rPr>
        <w:t xml:space="preserve"> 3.4</w:t>
      </w:r>
      <w:r>
        <w:rPr>
          <w:rFonts w:ascii="Times New Roman" w:cs="Times New Roman" w:eastAsia="Times New Roman" w:hAnsi="Times New Roman"/>
          <w:sz w:val="20"/>
          <w:szCs w:val="20"/>
          <w:color w:val="auto"/>
        </w:rPr>
        <w:t>), techniques for automatically assess-ing the energy consumption of buildings in cities (see Section</w:t>
      </w:r>
      <w:r>
        <w:rPr>
          <w:rFonts w:ascii="Times New Roman" w:cs="Times New Roman" w:eastAsia="Times New Roman" w:hAnsi="Times New Roman"/>
          <w:sz w:val="20"/>
          <w:szCs w:val="20"/>
          <w:color w:val="002071"/>
        </w:rPr>
        <w:t xml:space="preserve"> 4.2</w:t>
      </w:r>
      <w:r>
        <w:rPr>
          <w:rFonts w:ascii="Times New Roman" w:cs="Times New Roman" w:eastAsia="Times New Roman" w:hAnsi="Times New Roman"/>
          <w:sz w:val="20"/>
          <w:szCs w:val="20"/>
          <w:color w:val="auto"/>
        </w:rPr>
        <w:t>), and tools for improving disaster management (see Section</w:t>
      </w:r>
      <w:r>
        <w:rPr>
          <w:rFonts w:ascii="Times New Roman" w:cs="Times New Roman" w:eastAsia="Times New Roman" w:hAnsi="Times New Roman"/>
          <w:sz w:val="20"/>
          <w:szCs w:val="20"/>
          <w:color w:val="002071"/>
        </w:rPr>
        <w:t xml:space="preserve"> 9.4</w:t>
      </w:r>
      <w:r>
        <w:rPr>
          <w:rFonts w:ascii="Times New Roman" w:cs="Times New Roman" w:eastAsia="Times New Roman" w:hAnsi="Times New Roman"/>
          <w:sz w:val="20"/>
          <w:szCs w:val="20"/>
          <w:color w:val="auto"/>
        </w:rPr>
        <w:t>). We encourage policymakers to consider opportunities for working with ML experts and building ML capacity in relevant public sector bodies. We further encourage public entities to release data that may be relevant to climate change mitigation and adaptation goals. (For further policy-related recommendations on this topic, see e.g., [</w:t>
      </w:r>
      <w:r>
        <w:rPr>
          <w:rFonts w:ascii="Times New Roman" w:cs="Times New Roman" w:eastAsia="Times New Roman" w:hAnsi="Times New Roman"/>
          <w:sz w:val="20"/>
          <w:szCs w:val="20"/>
          <w:color w:val="002071"/>
        </w:rPr>
        <w:t>406</w:t>
      </w:r>
      <w:r>
        <w:rPr>
          <w:rFonts w:ascii="Times New Roman" w:cs="Times New Roman" w:eastAsia="Times New Roman" w:hAnsi="Times New Roman"/>
          <w:sz w:val="20"/>
          <w:szCs w:val="20"/>
          <w:color w:val="auto"/>
        </w:rPr>
        <w:t>].)</w:t>
      </w:r>
    </w:p>
    <w:p>
      <w:pPr>
        <w:spacing w:after="0" w:line="236"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1.2</w:t>
        <w:tab/>
        <w:t>How to Read this Article</w:t>
      </w:r>
    </w:p>
    <w:p>
      <w:pPr>
        <w:spacing w:after="0" w:line="89" w:lineRule="exact"/>
        <w:rPr>
          <w:sz w:val="20"/>
          <w:szCs w:val="20"/>
          <w:color w:val="auto"/>
        </w:rPr>
      </w:pPr>
    </w:p>
    <w:p>
      <w:pPr>
        <w:jc w:val="both"/>
        <w:ind w:right="40" w:firstLine="2"/>
        <w:spacing w:after="0" w:line="234" w:lineRule="auto"/>
        <w:rPr>
          <w:sz w:val="20"/>
          <w:szCs w:val="20"/>
          <w:color w:val="auto"/>
        </w:rPr>
      </w:pPr>
      <w:r>
        <w:rPr>
          <w:rFonts w:ascii="Times New Roman" w:cs="Times New Roman" w:eastAsia="Times New Roman" w:hAnsi="Times New Roman"/>
          <w:sz w:val="20"/>
          <w:szCs w:val="20"/>
          <w:color w:val="auto"/>
        </w:rPr>
        <w:t>The article is broken into sections according to application domain (see Table</w:t>
      </w:r>
      <w:r>
        <w:rPr>
          <w:rFonts w:ascii="Times New Roman" w:cs="Times New Roman" w:eastAsia="Times New Roman" w:hAnsi="Times New Roman"/>
          <w:sz w:val="20"/>
          <w:szCs w:val="20"/>
          <w:color w:val="002071"/>
        </w:rPr>
        <w:t xml:space="preserve"> 1</w:t>
      </w:r>
      <w:r>
        <w:rPr>
          <w:rFonts w:ascii="Times New Roman" w:cs="Times New Roman" w:eastAsia="Times New Roman" w:hAnsi="Times New Roman"/>
          <w:sz w:val="20"/>
          <w:szCs w:val="20"/>
          <w:color w:val="auto"/>
        </w:rPr>
        <w:t>). To help the reader, we have also included the following flags at the level of individual strategies.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309245</wp:posOffset>
                </wp:positionH>
                <wp:positionV relativeFrom="paragraph">
                  <wp:posOffset>77470</wp:posOffset>
                </wp:positionV>
                <wp:extent cx="7912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6.1pt" to="86.65pt,6.1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311785</wp:posOffset>
                </wp:positionH>
                <wp:positionV relativeFrom="paragraph">
                  <wp:posOffset>74930</wp:posOffset>
                </wp:positionV>
                <wp:extent cx="0" cy="19431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5pt,5.9pt" to="24.55pt,21.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1097915</wp:posOffset>
                </wp:positionH>
                <wp:positionV relativeFrom="paragraph">
                  <wp:posOffset>74930</wp:posOffset>
                </wp:positionV>
                <wp:extent cx="0" cy="19431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45pt,5.9pt" to="86.45pt,21.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309245</wp:posOffset>
                </wp:positionH>
                <wp:positionV relativeFrom="paragraph">
                  <wp:posOffset>266700</wp:posOffset>
                </wp:positionV>
                <wp:extent cx="7912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21pt" to="86.65pt,21pt" o:allowincell="f" strokecolor="#0373B3" strokeweight="0.405pt"/>
            </w:pict>
          </mc:Fallback>
        </mc:AlternateContent>
      </w:r>
    </w:p>
    <w:p>
      <w:pPr>
        <w:spacing w:after="0" w:line="133" w:lineRule="exact"/>
        <w:rPr>
          <w:sz w:val="20"/>
          <w:szCs w:val="20"/>
          <w:color w:val="auto"/>
        </w:rPr>
      </w:pPr>
    </w:p>
    <w:p>
      <w:pPr>
        <w:jc w:val="both"/>
        <w:ind w:left="480" w:right="40" w:hanging="172"/>
        <w:spacing w:after="0" w:line="265" w:lineRule="auto"/>
        <w:tabs>
          <w:tab w:leader="none" w:pos="554" w:val="left"/>
        </w:tabs>
        <w:numPr>
          <w:ilvl w:val="0"/>
          <w:numId w:val="5"/>
        </w:numPr>
        <w:rPr>
          <w:rFonts w:ascii="Arial" w:cs="Arial" w:eastAsia="Arial" w:hAnsi="Arial"/>
          <w:sz w:val="20"/>
          <w:szCs w:val="20"/>
          <w:color w:val="auto"/>
        </w:rPr>
      </w:pPr>
      <w:r>
        <w:rPr>
          <w:rFonts w:ascii="Times New Roman" w:cs="Times New Roman" w:eastAsia="Times New Roman" w:hAnsi="Times New Roman"/>
          <w:sz w:val="18"/>
          <w:szCs w:val="18"/>
          <w:i w:val="1"/>
          <w:iCs w:val="1"/>
          <w:color w:val="0373B3"/>
        </w:rPr>
        <w:t>High Leverage</w:t>
      </w:r>
      <w:r>
        <w:rPr>
          <w:rFonts w:ascii="Times New Roman" w:cs="Times New Roman" w:eastAsia="Times New Roman" w:hAnsi="Times New Roman"/>
          <w:sz w:val="19"/>
          <w:szCs w:val="19"/>
          <w:color w:val="000000"/>
        </w:rPr>
        <w:t xml:space="preserve"> denotes bottlenecks that domain experts have identified in climate change mitigation or adaptation and that we believe to be particularly well-suited to tools from ML. These areas may be especially fruitful for ML practitioners wishing to have an outsized im-pact, though applications not marked with this flag are also valuable and should be pursued.</w:t>
      </w:r>
    </w:p>
    <w:p>
      <w:pPr>
        <w:sectPr>
          <w:pgSz w:w="9720" w:h="14400" w:orient="portrait"/>
          <w:cols w:equalWidth="0" w:num="1">
            <w:col w:w="7960"/>
          </w:cols>
          <w:pgMar w:left="920" w:top="1065" w:right="840" w:bottom="294" w:gutter="0" w:footer="0" w:header="0"/>
        </w:sectPr>
      </w:pPr>
    </w:p>
    <w:p>
      <w:pPr>
        <w:spacing w:after="0" w:line="29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94" w:gutter="0" w:footer="0" w:header="0"/>
          <w:type w:val="continuous"/>
        </w:sectPr>
      </w:pPr>
    </w:p>
    <w:bookmarkStart w:id="3" w:name="page4"/>
    <w:bookmarkEnd w:id="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42:4</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319405</wp:posOffset>
                </wp:positionH>
                <wp:positionV relativeFrom="paragraph">
                  <wp:posOffset>200025</wp:posOffset>
                </wp:positionV>
                <wp:extent cx="60833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5pt,15.75pt" to="73.05pt,15.7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321945</wp:posOffset>
                </wp:positionH>
                <wp:positionV relativeFrom="paragraph">
                  <wp:posOffset>197485</wp:posOffset>
                </wp:positionV>
                <wp:extent cx="0" cy="18415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15.55pt" to="25.35pt,30.0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925195</wp:posOffset>
                </wp:positionH>
                <wp:positionV relativeFrom="paragraph">
                  <wp:posOffset>197485</wp:posOffset>
                </wp:positionV>
                <wp:extent cx="0" cy="18415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85pt,15.55pt" to="72.85pt,30.0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319405</wp:posOffset>
                </wp:positionH>
                <wp:positionV relativeFrom="paragraph">
                  <wp:posOffset>379095</wp:posOffset>
                </wp:positionV>
                <wp:extent cx="60833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5pt,29.85pt" to="73.05pt,29.85pt" o:allowincell="f" strokecolor="#007847" strokeweight="0.405pt"/>
            </w:pict>
          </mc:Fallback>
        </mc:AlternateContent>
      </w:r>
    </w:p>
    <w:p>
      <w:pPr>
        <w:spacing w:after="0" w:line="310" w:lineRule="exact"/>
        <w:rPr>
          <w:sz w:val="20"/>
          <w:szCs w:val="20"/>
          <w:color w:val="auto"/>
        </w:rPr>
      </w:pPr>
    </w:p>
    <w:p>
      <w:pPr>
        <w:jc w:val="both"/>
        <w:ind w:left="500" w:right="80" w:hanging="175"/>
        <w:spacing w:after="0" w:line="266" w:lineRule="auto"/>
        <w:tabs>
          <w:tab w:leader="none" w:pos="568" w:val="left"/>
        </w:tabs>
        <w:numPr>
          <w:ilvl w:val="0"/>
          <w:numId w:val="6"/>
        </w:numPr>
        <w:rPr>
          <w:rFonts w:ascii="Arial" w:cs="Arial" w:eastAsia="Arial" w:hAnsi="Arial"/>
          <w:sz w:val="20"/>
          <w:szCs w:val="20"/>
          <w:color w:val="auto"/>
        </w:rPr>
      </w:pPr>
      <w:r>
        <w:rPr>
          <w:rFonts w:ascii="Times New Roman" w:cs="Times New Roman" w:eastAsia="Times New Roman" w:hAnsi="Times New Roman"/>
          <w:sz w:val="18"/>
          <w:szCs w:val="18"/>
          <w:i w:val="1"/>
          <w:iCs w:val="1"/>
          <w:color w:val="007847"/>
        </w:rPr>
        <w:t>Long-term</w:t>
      </w:r>
      <w:r>
        <w:rPr>
          <w:rFonts w:ascii="Times New Roman" w:cs="Times New Roman" w:eastAsia="Times New Roman" w:hAnsi="Times New Roman"/>
          <w:sz w:val="19"/>
          <w:szCs w:val="19"/>
          <w:color w:val="000000"/>
        </w:rPr>
        <w:t xml:space="preserve"> denotes applications that will have their primary impact after 2040. While extremely important, these may in some cases be less pressing than those which can help act on climate change in the near term.</w:t>
      </w:r>
    </w:p>
    <w:p>
      <w:pPr>
        <w:ind w:left="580" w:hanging="255"/>
        <w:spacing w:after="0"/>
        <w:tabs>
          <w:tab w:leader="none" w:pos="580" w:val="left"/>
        </w:tabs>
        <w:numPr>
          <w:ilvl w:val="0"/>
          <w:numId w:val="6"/>
        </w:numPr>
        <w:rPr>
          <w:rFonts w:ascii="Arial" w:cs="Arial" w:eastAsia="Arial" w:hAnsi="Arial"/>
          <w:sz w:val="20"/>
          <w:szCs w:val="20"/>
          <w:color w:val="auto"/>
        </w:rPr>
      </w:pPr>
      <w:r>
        <w:rPr>
          <w:rFonts w:ascii="Times New Roman" w:cs="Times New Roman" w:eastAsia="Times New Roman" w:hAnsi="Times New Roman"/>
          <w:sz w:val="18"/>
          <w:szCs w:val="18"/>
          <w:i w:val="1"/>
          <w:iCs w:val="1"/>
          <w:color w:val="D9AD00"/>
        </w:rPr>
        <w:t>Uncertain Impact</w:t>
      </w:r>
      <w:r>
        <w:rPr>
          <w:rFonts w:ascii="Times New Roman" w:cs="Times New Roman" w:eastAsia="Times New Roman" w:hAnsi="Times New Roman"/>
          <w:sz w:val="19"/>
          <w:szCs w:val="19"/>
          <w:color w:val="000000"/>
        </w:rPr>
        <w:t xml:space="preserve">  denotes applications where the impact on GHG emissions is uncertain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319405</wp:posOffset>
                </wp:positionH>
                <wp:positionV relativeFrom="paragraph">
                  <wp:posOffset>-146685</wp:posOffset>
                </wp:positionV>
                <wp:extent cx="9810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5pt,-11.5499pt" to="102.4pt,-11.5499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321945</wp:posOffset>
                </wp:positionH>
                <wp:positionV relativeFrom="paragraph">
                  <wp:posOffset>-149225</wp:posOffset>
                </wp:positionV>
                <wp:extent cx="0" cy="18796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960"/>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5pt,-11.7499pt" to="25.35pt,3.0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1297940</wp:posOffset>
                </wp:positionH>
                <wp:positionV relativeFrom="paragraph">
                  <wp:posOffset>-149225</wp:posOffset>
                </wp:positionV>
                <wp:extent cx="0" cy="18796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960"/>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2pt,-11.7499pt" to="102.2pt,3.0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319405</wp:posOffset>
                </wp:positionH>
                <wp:positionV relativeFrom="paragraph">
                  <wp:posOffset>36195</wp:posOffset>
                </wp:positionV>
                <wp:extent cx="9810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5pt,2.85pt" to="102.4pt,2.85pt" o:allowincell="f" strokecolor="#D9AD00" strokeweight="0.405pt"/>
            </w:pict>
          </mc:Fallback>
        </mc:AlternateContent>
      </w:r>
    </w:p>
    <w:p>
      <w:pPr>
        <w:spacing w:after="0" w:line="48" w:lineRule="exact"/>
        <w:rPr>
          <w:sz w:val="20"/>
          <w:szCs w:val="20"/>
          <w:color w:val="auto"/>
        </w:rPr>
      </w:pPr>
    </w:p>
    <w:p>
      <w:pPr>
        <w:ind w:left="500" w:right="80" w:hanging="5"/>
        <w:spacing w:after="0" w:line="197" w:lineRule="auto"/>
        <w:rPr>
          <w:sz w:val="20"/>
          <w:szCs w:val="20"/>
          <w:color w:val="auto"/>
        </w:rPr>
      </w:pPr>
      <w:r>
        <w:rPr>
          <w:rFonts w:ascii="Times New Roman" w:cs="Times New Roman" w:eastAsia="Times New Roman" w:hAnsi="Times New Roman"/>
          <w:sz w:val="20"/>
          <w:szCs w:val="20"/>
          <w:color w:val="auto"/>
        </w:rPr>
        <w:t xml:space="preserve">(for example, </w:t>
      </w:r>
      <w:r>
        <w:rPr>
          <w:rFonts w:ascii="Times New Roman" w:cs="Times New Roman" w:eastAsia="Times New Roman" w:hAnsi="Times New Roman"/>
          <w:sz w:val="20"/>
          <w:szCs w:val="20"/>
          <w:i w:val="1"/>
          <w:iCs w:val="1"/>
          <w:color w:val="auto"/>
        </w:rPr>
        <w:t>rebound effects</w:t>
      </w:r>
      <w:r>
        <w:rPr>
          <w:rFonts w:ascii="Times New Roman" w:cs="Times New Roman" w:eastAsia="Times New Roman" w:hAnsi="Times New Roman"/>
          <w:sz w:val="20"/>
          <w:szCs w:val="20"/>
          <w:color w:val="auto"/>
        </w:rPr>
        <w:t xml:space="preserve"> may apply</w:t>
      </w:r>
      <w:r>
        <w:rPr>
          <w:rFonts w:ascii="Times New Roman" w:cs="Times New Roman" w:eastAsia="Times New Roman" w:hAnsi="Times New Roman"/>
          <w:sz w:val="29"/>
          <w:szCs w:val="29"/>
          <w:color w:val="002071"/>
          <w:vertAlign w:val="superscript"/>
        </w:rPr>
        <w:t>3</w:t>
      </w:r>
      <w:r>
        <w:rPr>
          <w:rFonts w:ascii="Times New Roman" w:cs="Times New Roman" w:eastAsia="Times New Roman" w:hAnsi="Times New Roman"/>
          <w:sz w:val="20"/>
          <w:szCs w:val="20"/>
          <w:color w:val="auto"/>
        </w:rPr>
        <w:t>) or where there is potential for undesirable side effects (</w:t>
      </w:r>
      <w:r>
        <w:rPr>
          <w:rFonts w:ascii="Times New Roman" w:cs="Times New Roman" w:eastAsia="Times New Roman" w:hAnsi="Times New Roman"/>
          <w:sz w:val="20"/>
          <w:szCs w:val="20"/>
          <w:i w:val="1"/>
          <w:iCs w:val="1"/>
          <w:color w:val="auto"/>
        </w:rPr>
        <w:t>negative externalities</w:t>
      </w:r>
      <w:r>
        <w:rPr>
          <w:rFonts w:ascii="Times New Roman" w:cs="Times New Roman" w:eastAsia="Times New Roman" w:hAnsi="Times New Roman"/>
          <w:sz w:val="20"/>
          <w:szCs w:val="20"/>
          <w:color w:val="auto"/>
        </w:rPr>
        <w:t>).</w:t>
      </w:r>
    </w:p>
    <w:p>
      <w:pPr>
        <w:spacing w:after="0" w:line="129" w:lineRule="exact"/>
        <w:rPr>
          <w:sz w:val="20"/>
          <w:szCs w:val="20"/>
          <w:color w:val="auto"/>
        </w:rPr>
      </w:pPr>
    </w:p>
    <w:p>
      <w:pPr>
        <w:jc w:val="both"/>
        <w:ind w:left="20" w:right="80" w:firstLine="199"/>
        <w:spacing w:after="0" w:line="239" w:lineRule="auto"/>
        <w:rPr>
          <w:sz w:val="20"/>
          <w:szCs w:val="20"/>
          <w:color w:val="auto"/>
        </w:rPr>
      </w:pPr>
      <w:r>
        <w:rPr>
          <w:rFonts w:ascii="Times New Roman" w:cs="Times New Roman" w:eastAsia="Times New Roman" w:hAnsi="Times New Roman"/>
          <w:sz w:val="20"/>
          <w:szCs w:val="20"/>
          <w:color w:val="auto"/>
        </w:rPr>
        <w:t>These flags should not be taken as definitive; they represent our understanding of more rigorous analyses within the domains we consider, combined with our subjective evaluation of the potential role of ML in these various applications.</w:t>
      </w:r>
    </w:p>
    <w:p>
      <w:pPr>
        <w:spacing w:after="0" w:line="30" w:lineRule="exact"/>
        <w:rPr>
          <w:sz w:val="20"/>
          <w:szCs w:val="20"/>
          <w:color w:val="auto"/>
        </w:rPr>
      </w:pPr>
    </w:p>
    <w:p>
      <w:pPr>
        <w:jc w:val="both"/>
        <w:ind w:left="20" w:right="60" w:firstLine="199"/>
        <w:spacing w:after="0" w:line="239" w:lineRule="auto"/>
        <w:rPr>
          <w:sz w:val="20"/>
          <w:szCs w:val="20"/>
          <w:color w:val="auto"/>
        </w:rPr>
      </w:pPr>
      <w:r>
        <w:rPr>
          <w:rFonts w:ascii="Times New Roman" w:cs="Times New Roman" w:eastAsia="Times New Roman" w:hAnsi="Times New Roman"/>
          <w:sz w:val="20"/>
          <w:szCs w:val="20"/>
          <w:color w:val="auto"/>
        </w:rPr>
        <w:t>Despite the length of the article, we cannot cover everything. There will certainly be many applications that we have not considered, or that we have erroneously dismissed. We look forward to seeing where future work leads.</w:t>
      </w:r>
    </w:p>
    <w:p>
      <w:pPr>
        <w:spacing w:after="0" w:line="254"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1.3</w:t>
        <w:tab/>
        <w:t>A Call for Collaboration</w:t>
      </w:r>
    </w:p>
    <w:p>
      <w:pPr>
        <w:spacing w:after="0" w:line="89" w:lineRule="exact"/>
        <w:rPr>
          <w:sz w:val="20"/>
          <w:szCs w:val="20"/>
          <w:color w:val="auto"/>
        </w:rPr>
      </w:pPr>
    </w:p>
    <w:p>
      <w:pPr>
        <w:jc w:val="both"/>
        <w:ind w:right="60"/>
        <w:spacing w:after="0" w:line="242" w:lineRule="auto"/>
        <w:rPr>
          <w:sz w:val="20"/>
          <w:szCs w:val="20"/>
          <w:color w:val="auto"/>
        </w:rPr>
      </w:pPr>
      <w:r>
        <w:rPr>
          <w:rFonts w:ascii="Times New Roman" w:cs="Times New Roman" w:eastAsia="Times New Roman" w:hAnsi="Times New Roman"/>
          <w:sz w:val="20"/>
          <w:szCs w:val="20"/>
          <w:color w:val="auto"/>
        </w:rPr>
        <w:t>All of the problems we highlight in this article require collaboration across fields. Collaboration reduces the chance of failure modes such as working on a problem that is not actually impactful, overly simplifying a complicated issue, or using advanced computational tools when simple tools will do the job.</w:t>
      </w:r>
    </w:p>
    <w:p>
      <w:pPr>
        <w:spacing w:after="0" w:line="29" w:lineRule="exact"/>
        <w:rPr>
          <w:sz w:val="20"/>
          <w:szCs w:val="20"/>
          <w:color w:val="auto"/>
        </w:rPr>
      </w:pPr>
    </w:p>
    <w:p>
      <w:pPr>
        <w:jc w:val="both"/>
        <w:ind w:left="20" w:right="40" w:firstLine="204"/>
        <w:spacing w:after="0" w:line="244" w:lineRule="auto"/>
        <w:rPr>
          <w:sz w:val="20"/>
          <w:szCs w:val="20"/>
          <w:color w:val="auto"/>
        </w:rPr>
      </w:pPr>
      <w:r>
        <w:rPr>
          <w:rFonts w:ascii="Times New Roman" w:cs="Times New Roman" w:eastAsia="Times New Roman" w:hAnsi="Times New Roman"/>
          <w:sz w:val="20"/>
          <w:szCs w:val="20"/>
          <w:color w:val="auto"/>
        </w:rPr>
        <w:t>Collaboration is also essential to ensure that innovations will be deployed with the intended impact. Relevant stakeholders should be involved in the full pipeline of problem scoping and de-velopment, so that the final solution is well-tailored to the setting in which it will be used. For example, code can be written using a language and a platform that are already popular with the intended users, or can be integrated into an existing, widely used tool.</w:t>
      </w:r>
    </w:p>
    <w:p>
      <w:pPr>
        <w:spacing w:after="0" w:line="27" w:lineRule="exact"/>
        <w:rPr>
          <w:sz w:val="20"/>
          <w:szCs w:val="20"/>
          <w:color w:val="auto"/>
        </w:rPr>
      </w:pPr>
    </w:p>
    <w:p>
      <w:pPr>
        <w:jc w:val="both"/>
        <w:ind w:right="40" w:firstLine="209"/>
        <w:spacing w:after="0" w:line="24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realize that finding partners, as well as relevant resources such as data, can often be difficult. We encourage readers to visit the website that accompanies this article,</w:t>
      </w:r>
      <w:r>
        <w:rPr>
          <w:rFonts w:ascii="Times New Roman" w:cs="Times New Roman" w:eastAsia="Times New Roman" w:hAnsi="Times New Roman"/>
          <w:sz w:val="20"/>
          <w:szCs w:val="20"/>
          <w:color w:val="002071"/>
        </w:rPr>
        <w:t xml:space="preserve"> </w:t>
      </w:r>
      <w:hyperlink r:id="rId17">
        <w:r>
          <w:rPr>
            <w:rFonts w:ascii="Times New Roman" w:cs="Times New Roman" w:eastAsia="Times New Roman" w:hAnsi="Times New Roman"/>
            <w:sz w:val="20"/>
            <w:szCs w:val="20"/>
            <w:color w:val="002071"/>
          </w:rPr>
          <w:t>www.climatechange.ai</w:t>
        </w:r>
      </w:hyperlink>
      <w:r>
        <w:rPr>
          <w:rFonts w:ascii="Times New Roman" w:cs="Times New Roman" w:eastAsia="Times New Roman" w:hAnsi="Times New Roman"/>
          <w:sz w:val="20"/>
          <w:szCs w:val="20"/>
          <w:color w:val="auto"/>
        </w:rPr>
        <w:t>, where we offer additional resources, as well as opportunities for knowledge-sharing and networking.</w:t>
      </w:r>
    </w:p>
    <w:p>
      <w:pPr>
        <w:spacing w:after="0" w:line="253"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1.4</w:t>
        <w:tab/>
        <w:t>The Broader Picture</w:t>
      </w:r>
    </w:p>
    <w:p>
      <w:pPr>
        <w:spacing w:after="0" w:line="90" w:lineRule="exact"/>
        <w:rPr>
          <w:sz w:val="20"/>
          <w:szCs w:val="20"/>
          <w:color w:val="auto"/>
        </w:rPr>
      </w:pPr>
    </w:p>
    <w:p>
      <w:pPr>
        <w:jc w:val="both"/>
        <w:ind w:right="40" w:hanging="1"/>
        <w:spacing w:after="0" w:line="246" w:lineRule="auto"/>
        <w:rPr>
          <w:sz w:val="20"/>
          <w:szCs w:val="20"/>
          <w:color w:val="auto"/>
        </w:rPr>
      </w:pPr>
      <w:r>
        <w:rPr>
          <w:rFonts w:ascii="Times New Roman" w:cs="Times New Roman" w:eastAsia="Times New Roman" w:hAnsi="Times New Roman"/>
          <w:sz w:val="19"/>
          <w:szCs w:val="19"/>
          <w:color w:val="auto"/>
        </w:rPr>
        <w:t>We emphasize that ML is not a silver bullet. The applications we highlight are impactful, but no one solution will “fix” climate change. There are also many areas of action where ML is inapplicable, and we omit these entirely. Moreover, while we focus here on ways in which ML can help address climate change, ML can also be applied in ways that make climate change worse. For instance, ML is used widely to accelerate activities such as fossil fuel exploration and extraction [</w:t>
      </w:r>
      <w:r>
        <w:rPr>
          <w:rFonts w:ascii="Times New Roman" w:cs="Times New Roman" w:eastAsia="Times New Roman" w:hAnsi="Times New Roman"/>
          <w:sz w:val="19"/>
          <w:szCs w:val="19"/>
          <w:color w:val="002071"/>
        </w:rPr>
        <w:t>303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406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814</w:t>
      </w:r>
      <w:r>
        <w:rPr>
          <w:rFonts w:ascii="Times New Roman" w:cs="Times New Roman" w:eastAsia="Times New Roman" w:hAnsi="Times New Roman"/>
          <w:sz w:val="19"/>
          <w:szCs w:val="19"/>
          <w:color w:val="auto"/>
        </w:rPr>
        <w:t>], while some ML models are themselves energy-intensive to train and run [</w:t>
      </w:r>
      <w:r>
        <w:rPr>
          <w:rFonts w:ascii="Times New Roman" w:cs="Times New Roman" w:eastAsia="Times New Roman" w:hAnsi="Times New Roman"/>
          <w:sz w:val="19"/>
          <w:szCs w:val="19"/>
          <w:color w:val="002071"/>
        </w:rPr>
        <w:t>69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459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720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764</w:t>
      </w:r>
      <w:r>
        <w:rPr>
          <w:rFonts w:ascii="Times New Roman" w:cs="Times New Roman" w:eastAsia="Times New Roman" w:hAnsi="Times New Roman"/>
          <w:sz w:val="19"/>
          <w:szCs w:val="19"/>
          <w:color w:val="auto"/>
        </w:rPr>
        <w:t>].</w:t>
      </w:r>
      <w:r>
        <w:rPr>
          <w:rFonts w:ascii="Times New Roman" w:cs="Times New Roman" w:eastAsia="Times New Roman" w:hAnsi="Times New Roman"/>
          <w:sz w:val="28"/>
          <w:szCs w:val="28"/>
          <w:color w:val="002071"/>
          <w:vertAlign w:val="superscript"/>
        </w:rPr>
        <w:t>4</w:t>
      </w:r>
    </w:p>
    <w:p>
      <w:pPr>
        <w:spacing w:after="0" w:line="5" w:lineRule="exact"/>
        <w:rPr>
          <w:sz w:val="20"/>
          <w:szCs w:val="20"/>
          <w:color w:val="auto"/>
        </w:rPr>
      </w:pPr>
    </w:p>
    <w:p>
      <w:pPr>
        <w:jc w:val="both"/>
        <w:ind w:left="20" w:right="40" w:firstLine="199"/>
        <w:spacing w:after="0" w:line="239" w:lineRule="auto"/>
        <w:rPr>
          <w:sz w:val="20"/>
          <w:szCs w:val="20"/>
          <w:color w:val="auto"/>
        </w:rPr>
      </w:pPr>
      <w:r>
        <w:rPr>
          <w:rFonts w:ascii="Times New Roman" w:cs="Times New Roman" w:eastAsia="Times New Roman" w:hAnsi="Times New Roman"/>
          <w:sz w:val="20"/>
          <w:szCs w:val="20"/>
          <w:color w:val="auto"/>
        </w:rPr>
        <w:t>Finally, technology is not in itself enough to solve climate change, nor is it a replacement for other aspects of climate action such as policy. Many technological tools useful in addressing cli-mate change have been available for years but have yet to be adopted at scale by society. While we hope that ML will be useful in accelerating effective strategies for climate action, humanity also must decide to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207010</wp:posOffset>
                </wp:positionV>
                <wp:extent cx="6076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6.3pt" to="48.6pt,16.3pt" o:allowincell="f" strokecolor="#000000" strokeweight="0.405pt"/>
            </w:pict>
          </mc:Fallback>
        </mc:AlternateContent>
      </w:r>
    </w:p>
    <w:p>
      <w:pPr>
        <w:spacing w:after="0" w:line="367" w:lineRule="exact"/>
        <w:rPr>
          <w:sz w:val="20"/>
          <w:szCs w:val="20"/>
          <w:color w:val="auto"/>
        </w:rPr>
      </w:pPr>
    </w:p>
    <w:p>
      <w:pPr>
        <w:ind w:left="20" w:hanging="5"/>
        <w:spacing w:after="0" w:line="253" w:lineRule="auto"/>
        <w:tabs>
          <w:tab w:leader="none" w:pos="87" w:val="left"/>
        </w:tabs>
        <w:numPr>
          <w:ilvl w:val="0"/>
          <w:numId w:val="7"/>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4"/>
          <w:szCs w:val="14"/>
          <w:color w:val="auto"/>
        </w:rPr>
        <w:t>Rebound effects occur when increased efficiency results in higher demand, partially or completely negating the benefits of efficiency gains [</w:t>
      </w:r>
      <w:r>
        <w:rPr>
          <w:rFonts w:ascii="Times New Roman" w:cs="Times New Roman" w:eastAsia="Times New Roman" w:hAnsi="Times New Roman"/>
          <w:sz w:val="14"/>
          <w:szCs w:val="14"/>
          <w:color w:val="002071"/>
        </w:rPr>
        <w:t>45</w:t>
      </w:r>
      <w:r>
        <w:rPr>
          <w:rFonts w:ascii="Times New Roman" w:cs="Times New Roman" w:eastAsia="Times New Roman" w:hAnsi="Times New Roman"/>
          <w:sz w:val="14"/>
          <w:szCs w:val="14"/>
          <w:color w:val="auto"/>
        </w:rPr>
        <w:t>]. For example, lowering the energy required to produce a product can lead to lower costs, which in turn can increase the consumption of the product. In such cases, specific policies, such as pricing mechanisms or caps on GHG emissions, can help to limit rebound effects. See also the literature on induced demand and the Jevons paradox.</w:t>
      </w:r>
    </w:p>
    <w:p>
      <w:pPr>
        <w:spacing w:after="0" w:line="1" w:lineRule="exact"/>
        <w:rPr>
          <w:rFonts w:ascii="Times New Roman" w:cs="Times New Roman" w:eastAsia="Times New Roman" w:hAnsi="Times New Roman"/>
          <w:sz w:val="21"/>
          <w:szCs w:val="21"/>
          <w:color w:val="auto"/>
          <w:vertAlign w:val="superscript"/>
        </w:rPr>
      </w:pPr>
    </w:p>
    <w:p>
      <w:pPr>
        <w:ind w:left="20" w:right="80" w:hanging="3"/>
        <w:spacing w:after="0" w:line="205"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5"/>
          <w:szCs w:val="15"/>
          <w:color w:val="auto"/>
        </w:rPr>
        <w:t>It is worth noting that many ML methods cited in this article require only minimal energy to train and run (e.g., can be run on a laptop or phone).</w:t>
      </w:r>
    </w:p>
    <w:p>
      <w:pPr>
        <w:sectPr>
          <w:pgSz w:w="9720" w:h="14400" w:orient="portrait"/>
          <w:cols w:equalWidth="0" w:num="1">
            <w:col w:w="7980"/>
          </w:cols>
          <w:pgMar w:left="900" w:top="1097" w:right="840" w:bottom="262" w:gutter="0" w:footer="0" w:header="0"/>
        </w:sect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0"/>
          </w:cols>
          <w:pgMar w:left="900" w:top="1097" w:right="840" w:bottom="262" w:gutter="0" w:footer="0" w:header="0"/>
          <w:type w:val="continuous"/>
        </w:sectPr>
      </w:pPr>
    </w:p>
    <w:bookmarkStart w:id="4" w:name="page5"/>
    <w:bookmarkEnd w:id="4"/>
    <w:p>
      <w:pPr>
        <w:spacing w:after="0"/>
        <w:tabs>
          <w:tab w:leader="none" w:pos="7540" w:val="left"/>
        </w:tabs>
        <w:rPr>
          <w:sz w:val="20"/>
          <w:szCs w:val="20"/>
          <w:color w:val="auto"/>
        </w:rPr>
      </w:pPr>
      <w:r>
        <w:rPr>
          <w:rFonts w:ascii="Times New Roman" w:cs="Times New Roman" w:eastAsia="Times New Roman" w:hAnsi="Times New Roman"/>
          <w:sz w:val="20"/>
          <w:szCs w:val="20"/>
          <w:color w:val="auto"/>
        </w:rPr>
        <w:t>Tackling Climate Change with Machine Learning</w:t>
      </w:r>
      <w:r>
        <w:rPr>
          <w:sz w:val="20"/>
          <w:szCs w:val="20"/>
          <w:color w:val="auto"/>
        </w:rPr>
        <w:tab/>
      </w:r>
      <w:r>
        <w:rPr>
          <w:rFonts w:ascii="Times New Roman" w:cs="Times New Roman" w:eastAsia="Times New Roman" w:hAnsi="Times New Roman"/>
          <w:sz w:val="26"/>
          <w:szCs w:val="26"/>
          <w:color w:val="auto"/>
          <w:vertAlign w:val="subscript"/>
        </w:rPr>
        <w:t>42:5</w:t>
      </w:r>
    </w:p>
    <w:p>
      <w:pPr>
        <w:sectPr>
          <w:pgSz w:w="9720" w:h="14400" w:orient="portrait"/>
          <w:cols w:equalWidth="0" w:num="1">
            <w:col w:w="7880"/>
          </w:cols>
          <w:pgMar w:left="920" w:top="885" w:right="920" w:bottom="262" w:gutter="0" w:footer="0" w:header="0"/>
        </w:sectPr>
      </w:pPr>
    </w:p>
    <w:p>
      <w:pPr>
        <w:spacing w:after="0" w:line="200" w:lineRule="exact"/>
        <w:rPr>
          <w:sz w:val="20"/>
          <w:szCs w:val="20"/>
          <w:color w:val="auto"/>
        </w:rPr>
      </w:pPr>
    </w:p>
    <w:p>
      <w:pPr>
        <w:spacing w:after="0" w:line="221" w:lineRule="exact"/>
        <w:rPr>
          <w:sz w:val="20"/>
          <w:szCs w:val="20"/>
          <w:color w:val="auto"/>
        </w:rPr>
      </w:pPr>
    </w:p>
    <w:p>
      <w:pPr>
        <w:jc w:val="center"/>
        <w:ind w:left="420" w:right="420"/>
        <w:spacing w:after="0" w:line="225" w:lineRule="auto"/>
        <w:rPr>
          <w:sz w:val="20"/>
          <w:szCs w:val="20"/>
          <w:color w:val="auto"/>
        </w:rPr>
      </w:pPr>
      <w:r>
        <w:rPr>
          <w:rFonts w:ascii="Times New Roman" w:cs="Times New Roman" w:eastAsia="Times New Roman" w:hAnsi="Times New Roman"/>
          <w:sz w:val="18"/>
          <w:szCs w:val="18"/>
          <w:color w:val="auto"/>
        </w:rPr>
        <w:t>Table 1. Climate Change Solution Domains, Corresponding to Sections of this Article, Matched with Selected Areas of ML that are Relevant to Each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99695</wp:posOffset>
                </wp:positionV>
                <wp:extent cx="48069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7.85pt" to="388.75pt,7.85pt" o:allowincell="f" strokecolor="#000000" strokeweight="0.405pt"/>
            </w:pict>
          </mc:Fallback>
        </mc:AlternateContent>
      </w:r>
    </w:p>
    <w:p>
      <w:pPr>
        <w:sectPr>
          <w:pgSz w:w="9720" w:h="14400" w:orient="portrait"/>
          <w:cols w:equalWidth="0" w:num="1">
            <w:col w:w="7880"/>
          </w:cols>
          <w:pgMar w:left="920" w:top="885" w:right="920" w:bottom="26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tbl>
      <w:tblPr>
        <w:tblLayout w:type="fixed"/>
        <w:tblInd w:w="288" w:type="dxa"/>
        <w:tblCellMar>
          <w:top w:w="0" w:type="dxa"/>
          <w:left w:w="0" w:type="dxa"/>
          <w:bottom w:w="0" w:type="dxa"/>
          <w:right w:w="0" w:type="dxa"/>
        </w:tblCellMar>
      </w:tblPr>
      <w:tr>
        <w:trPr>
          <w:trHeight w:val="820"/>
        </w:trPr>
        <w:tc>
          <w:tcPr>
            <w:tcW w:w="195" w:type="dxa"/>
            <w:vAlign w:val="bottom"/>
            <w:textDirection w:val="btLr"/>
          </w:tcPr>
          <w:p>
            <w:pPr>
              <w:spacing w:after="0"/>
              <w:rPr>
                <w:sz w:val="20"/>
                <w:szCs w:val="20"/>
                <w:color w:val="auto"/>
              </w:rPr>
            </w:pPr>
            <w:r>
              <w:rPr>
                <w:rFonts w:ascii="Times New Roman" w:cs="Times New Roman" w:eastAsia="Times New Roman" w:hAnsi="Times New Roman"/>
                <w:sz w:val="17"/>
                <w:szCs w:val="17"/>
                <w:color w:val="auto"/>
              </w:rPr>
              <w:t>Mitigation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-1854835</wp:posOffset>
                </wp:positionV>
                <wp:extent cx="48069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46.0499pt" to="388.75pt,-146.0499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-1465580</wp:posOffset>
                </wp:positionV>
                <wp:extent cx="23495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774382">
                          <a:solidFill>
                            <a:srgbClr val="EBF7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15.3999pt" to="28.75pt,-115.3999pt" o:allowincell="f" strokecolor="#EBF7FF" strokeweight="60.975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-368300</wp:posOffset>
                </wp:positionV>
                <wp:extent cx="2349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1419605">
                          <a:solidFill>
                            <a:srgbClr val="EBF7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29pt" to="28.75pt,-29pt" o:allowincell="f" strokecolor="#EBF7FF" strokeweight="111.7799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857250</wp:posOffset>
                </wp:positionV>
                <wp:extent cx="23495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1032471">
                          <a:solidFill>
                            <a:srgbClr val="EBF7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67.5pt" to="28.75pt,67.5pt" o:allowincell="f" strokecolor="#EBF7FF" strokeweight="81.2969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1376045</wp:posOffset>
                </wp:positionV>
                <wp:extent cx="480695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08.35pt" to="388.75pt,108.3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2152650</wp:posOffset>
                </wp:positionV>
                <wp:extent cx="23495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1548765">
                          <a:solidFill>
                            <a:srgbClr val="EBF7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169.5pt" to="28.75pt,169.5pt" o:allowincell="f" strokecolor="#EBF7FF" strokeweight="121.9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292" w:type="dxa"/>
        <w:tblCellMar>
          <w:top w:w="0" w:type="dxa"/>
          <w:left w:w="0" w:type="dxa"/>
          <w:bottom w:w="0" w:type="dxa"/>
          <w:right w:w="0" w:type="dxa"/>
        </w:tblCellMar>
      </w:tblPr>
      <w:tr>
        <w:trPr>
          <w:trHeight w:val="880"/>
        </w:trPr>
        <w:tc>
          <w:tcPr>
            <w:tcW w:w="195" w:type="dxa"/>
            <w:vAlign w:val="bottom"/>
            <w:textDirection w:val="btLr"/>
          </w:tcPr>
          <w:p>
            <w:pPr>
              <w:spacing w:after="0"/>
              <w:rPr>
                <w:sz w:val="20"/>
                <w:szCs w:val="20"/>
                <w:color w:val="auto"/>
              </w:rPr>
            </w:pPr>
            <w:r>
              <w:rPr>
                <w:rFonts w:ascii="Times New Roman" w:cs="Times New Roman" w:eastAsia="Times New Roman" w:hAnsi="Times New Roman"/>
                <w:sz w:val="17"/>
                <w:szCs w:val="17"/>
                <w:color w:val="auto"/>
              </w:rPr>
              <w:t>Adaptation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130175</wp:posOffset>
                </wp:positionH>
                <wp:positionV relativeFrom="paragraph">
                  <wp:posOffset>516255</wp:posOffset>
                </wp:positionV>
                <wp:extent cx="48069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40.65pt" to="388.75pt,40.6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130175</wp:posOffset>
                </wp:positionH>
                <wp:positionV relativeFrom="paragraph">
                  <wp:posOffset>1099820</wp:posOffset>
                </wp:positionV>
                <wp:extent cx="23495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4763"/>
                        </a:xfrm>
                        <a:prstGeom prst="line">
                          <a:avLst/>
                        </a:prstGeom>
                        <a:solidFill>
                          <a:srgbClr val="FFFFFF"/>
                        </a:solidFill>
                        <a:ln w="1161630">
                          <a:solidFill>
                            <a:srgbClr val="EBF7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86.6pt" to="28.75pt,86.6pt" o:allowincell="f" strokecolor="#EBF7FF" strokeweight="91.46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311" w:type="dxa"/>
        <w:tblCellMar>
          <w:top w:w="0" w:type="dxa"/>
          <w:left w:w="0" w:type="dxa"/>
          <w:bottom w:w="0" w:type="dxa"/>
          <w:right w:w="0" w:type="dxa"/>
        </w:tblCellMar>
      </w:tblPr>
      <w:tr>
        <w:trPr>
          <w:trHeight w:val="1240"/>
        </w:trPr>
        <w:tc>
          <w:tcPr>
            <w:tcW w:w="195" w:type="dxa"/>
            <w:vAlign w:val="bottom"/>
            <w:textDirection w:val="btLr"/>
          </w:tcPr>
          <w:p>
            <w:pPr>
              <w:spacing w:after="0"/>
              <w:rPr>
                <w:sz w:val="20"/>
                <w:szCs w:val="20"/>
                <w:color w:val="auto"/>
              </w:rPr>
            </w:pPr>
            <w:r>
              <w:rPr>
                <w:rFonts w:ascii="Times New Roman" w:cs="Times New Roman" w:eastAsia="Times New Roman" w:hAnsi="Times New Roman"/>
                <w:sz w:val="17"/>
                <w:szCs w:val="17"/>
                <w:color w:val="auto"/>
              </w:rPr>
              <w:t>Tools for Action</w:t>
            </w:r>
          </w:p>
        </w:tc>
      </w:tr>
    </w:tbl>
    <w:p>
      <w:pPr>
        <w:spacing w:after="0" w:line="20" w:lineRule="exact"/>
        <w:rPr>
          <w:sz w:val="20"/>
          <w:szCs w:val="20"/>
          <w:color w:val="auto"/>
        </w:rPr>
      </w:pPr>
      <w:r>
        <w:rPr>
          <w:sz w:val="20"/>
          <w:szCs w:val="20"/>
          <w:color w:val="auto"/>
        </w:rPr>
        <w:br w:type="column"/>
      </w:r>
    </w:p>
    <w:p>
      <w:pPr>
        <w:spacing w:after="0" w:line="1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40"/>
        </w:trPr>
        <w:tc>
          <w:tcPr>
            <w:tcW w:w="2880" w:type="dxa"/>
            <w:vAlign w:val="bottom"/>
          </w:tcPr>
          <w:p>
            <w:pPr>
              <w:spacing w:after="0"/>
              <w:rPr>
                <w:sz w:val="24"/>
                <w:szCs w:val="24"/>
                <w:color w:val="auto"/>
              </w:rPr>
            </w:pPr>
          </w:p>
        </w:tc>
        <w:tc>
          <w:tcPr>
            <w:tcW w:w="520" w:type="dxa"/>
            <w:vAlign w:val="bottom"/>
            <w:textDirection w:val="btLr"/>
          </w:tcPr>
          <w:p>
            <w:pPr>
              <w:ind w:left="300"/>
              <w:spacing w:after="0"/>
              <w:rPr>
                <w:sz w:val="20"/>
                <w:szCs w:val="20"/>
                <w:color w:val="auto"/>
              </w:rPr>
            </w:pPr>
            <w:r>
              <w:rPr>
                <w:rFonts w:ascii="Times New Roman" w:cs="Times New Roman" w:eastAsia="Times New Roman" w:hAnsi="Times New Roman"/>
                <w:sz w:val="15"/>
                <w:szCs w:val="15"/>
                <w:color w:val="auto"/>
                <w:w w:val="70"/>
              </w:rPr>
              <w:t>Causalinference</w:t>
            </w:r>
          </w:p>
        </w:tc>
        <w:tc>
          <w:tcPr>
            <w:tcW w:w="500" w:type="dxa"/>
            <w:vAlign w:val="bottom"/>
            <w:textDirection w:val="btLr"/>
          </w:tcPr>
          <w:p>
            <w:pPr>
              <w:ind w:left="275"/>
              <w:spacing w:after="0"/>
              <w:rPr>
                <w:sz w:val="20"/>
                <w:szCs w:val="20"/>
                <w:color w:val="auto"/>
              </w:rPr>
            </w:pPr>
            <w:r>
              <w:rPr>
                <w:rFonts w:ascii="Times New Roman" w:cs="Times New Roman" w:eastAsia="Times New Roman" w:hAnsi="Times New Roman"/>
                <w:sz w:val="16"/>
                <w:szCs w:val="16"/>
                <w:color w:val="auto"/>
                <w:w w:val="71"/>
              </w:rPr>
              <w:t>Computervision</w:t>
            </w:r>
          </w:p>
        </w:tc>
        <w:tc>
          <w:tcPr>
            <w:tcW w:w="520" w:type="dxa"/>
            <w:vAlign w:val="bottom"/>
            <w:textDirection w:val="btLr"/>
          </w:tcPr>
          <w:p>
            <w:pPr>
              <w:ind w:left="276"/>
              <w:spacing w:after="0"/>
              <w:rPr>
                <w:sz w:val="20"/>
                <w:szCs w:val="20"/>
                <w:color w:val="auto"/>
              </w:rPr>
            </w:pPr>
            <w:r>
              <w:rPr>
                <w:rFonts w:ascii="Times New Roman" w:cs="Times New Roman" w:eastAsia="Times New Roman" w:hAnsi="Times New Roman"/>
                <w:sz w:val="17"/>
                <w:szCs w:val="17"/>
                <w:color w:val="auto"/>
                <w:w w:val="70"/>
              </w:rPr>
              <w:t>Interpretablemodels</w:t>
            </w:r>
          </w:p>
        </w:tc>
        <w:tc>
          <w:tcPr>
            <w:tcW w:w="280" w:type="dxa"/>
            <w:vAlign w:val="bottom"/>
            <w:textDirection w:val="btLr"/>
          </w:tcPr>
          <w:p>
            <w:pPr>
              <w:ind w:left="52"/>
              <w:spacing w:after="0"/>
              <w:rPr>
                <w:sz w:val="20"/>
                <w:szCs w:val="20"/>
                <w:color w:val="auto"/>
              </w:rPr>
            </w:pPr>
            <w:r>
              <w:rPr>
                <w:rFonts w:ascii="Times New Roman" w:cs="Times New Roman" w:eastAsia="Times New Roman" w:hAnsi="Times New Roman"/>
                <w:sz w:val="18"/>
                <w:szCs w:val="18"/>
                <w:color w:val="auto"/>
                <w:w w:val="93"/>
              </w:rPr>
              <w:t>NLP</w:t>
            </w:r>
          </w:p>
        </w:tc>
        <w:tc>
          <w:tcPr>
            <w:tcW w:w="300" w:type="dxa"/>
            <w:vAlign w:val="bottom"/>
            <w:textDirection w:val="btLr"/>
          </w:tcPr>
          <w:p>
            <w:pPr>
              <w:ind w:left="65"/>
              <w:spacing w:after="0"/>
              <w:rPr>
                <w:sz w:val="20"/>
                <w:szCs w:val="20"/>
                <w:color w:val="auto"/>
              </w:rPr>
            </w:pPr>
            <w:r>
              <w:rPr>
                <w:rFonts w:ascii="Times New Roman" w:cs="Times New Roman" w:eastAsia="Times New Roman" w:hAnsi="Times New Roman"/>
                <w:sz w:val="18"/>
                <w:szCs w:val="18"/>
                <w:color w:val="auto"/>
                <w:w w:val="96"/>
              </w:rPr>
              <w:t>RL &amp; Control</w:t>
            </w:r>
          </w:p>
        </w:tc>
        <w:tc>
          <w:tcPr>
            <w:tcW w:w="520" w:type="dxa"/>
            <w:vAlign w:val="bottom"/>
            <w:textDirection w:val="btLr"/>
          </w:tcPr>
          <w:p>
            <w:pPr>
              <w:ind w:left="287"/>
              <w:spacing w:after="0"/>
              <w:rPr>
                <w:sz w:val="20"/>
                <w:szCs w:val="20"/>
                <w:color w:val="auto"/>
              </w:rPr>
            </w:pPr>
            <w:r>
              <w:rPr>
                <w:rFonts w:ascii="Times New Roman" w:cs="Times New Roman" w:eastAsia="Times New Roman" w:hAnsi="Times New Roman"/>
                <w:sz w:val="15"/>
                <w:szCs w:val="15"/>
                <w:color w:val="auto"/>
                <w:w w:val="72"/>
              </w:rPr>
              <w:t>Time-seriesanalysis</w:t>
            </w:r>
          </w:p>
        </w:tc>
        <w:tc>
          <w:tcPr>
            <w:tcW w:w="540" w:type="dxa"/>
            <w:vAlign w:val="bottom"/>
            <w:textDirection w:val="btLr"/>
          </w:tcPr>
          <w:p>
            <w:pPr>
              <w:ind w:left="342"/>
              <w:spacing w:after="0"/>
              <w:rPr>
                <w:sz w:val="20"/>
                <w:szCs w:val="20"/>
                <w:color w:val="auto"/>
              </w:rPr>
            </w:pPr>
            <w:r>
              <w:rPr>
                <w:rFonts w:ascii="Times New Roman" w:cs="Times New Roman" w:eastAsia="Times New Roman" w:hAnsi="Times New Roman"/>
                <w:sz w:val="13"/>
                <w:szCs w:val="13"/>
                <w:color w:val="auto"/>
                <w:w w:val="71"/>
              </w:rPr>
              <w:t>Transferlearning</w:t>
            </w:r>
          </w:p>
        </w:tc>
        <w:tc>
          <w:tcPr>
            <w:tcW w:w="560" w:type="dxa"/>
            <w:vAlign w:val="bottom"/>
            <w:textDirection w:val="btLr"/>
          </w:tcPr>
          <w:p>
            <w:pPr>
              <w:ind w:left="349"/>
              <w:spacing w:after="0"/>
              <w:rPr>
                <w:sz w:val="20"/>
                <w:szCs w:val="20"/>
                <w:color w:val="auto"/>
              </w:rPr>
            </w:pPr>
            <w:r>
              <w:rPr>
                <w:rFonts w:ascii="Times New Roman" w:cs="Times New Roman" w:eastAsia="Times New Roman" w:hAnsi="Times New Roman"/>
                <w:sz w:val="13"/>
                <w:szCs w:val="13"/>
                <w:color w:val="auto"/>
                <w:w w:val="77"/>
              </w:rPr>
              <w:t>Uncertaintyquantification</w:t>
            </w:r>
          </w:p>
        </w:tc>
        <w:tc>
          <w:tcPr>
            <w:tcW w:w="600" w:type="dxa"/>
            <w:vAlign w:val="bottom"/>
            <w:textDirection w:val="btLr"/>
          </w:tcPr>
          <w:p>
            <w:pPr>
              <w:ind w:left="307"/>
              <w:spacing w:after="0"/>
              <w:rPr>
                <w:sz w:val="20"/>
                <w:szCs w:val="20"/>
                <w:color w:val="auto"/>
              </w:rPr>
            </w:pPr>
            <w:r>
              <w:rPr>
                <w:rFonts w:ascii="Times New Roman" w:cs="Times New Roman" w:eastAsia="Times New Roman" w:hAnsi="Times New Roman"/>
                <w:sz w:val="16"/>
                <w:szCs w:val="16"/>
                <w:color w:val="auto"/>
                <w:w w:val="72"/>
              </w:rPr>
              <w:t>Unsupervisedlearning</w:t>
            </w:r>
          </w:p>
        </w:tc>
        <w:tc>
          <w:tcPr>
            <w:tcW w:w="0" w:type="dxa"/>
            <w:vAlign w:val="bottom"/>
          </w:tcPr>
          <w:p>
            <w:pPr>
              <w:spacing w:after="0"/>
              <w:rPr>
                <w:sz w:val="1"/>
                <w:szCs w:val="1"/>
                <w:color w:val="auto"/>
              </w:rPr>
            </w:pPr>
          </w:p>
        </w:tc>
      </w:tr>
      <w:tr>
        <w:trPr>
          <w:trHeight w:val="63"/>
        </w:trPr>
        <w:tc>
          <w:tcPr>
            <w:tcW w:w="2880" w:type="dxa"/>
            <w:vAlign w:val="bottom"/>
          </w:tcPr>
          <w:p>
            <w:pPr>
              <w:spacing w:after="0"/>
              <w:rPr>
                <w:sz w:val="5"/>
                <w:szCs w:val="5"/>
                <w:color w:val="auto"/>
              </w:rPr>
            </w:pPr>
          </w:p>
        </w:tc>
        <w:tc>
          <w:tcPr>
            <w:tcW w:w="520" w:type="dxa"/>
            <w:vAlign w:val="bottom"/>
          </w:tcPr>
          <w:p>
            <w:pPr>
              <w:spacing w:after="0"/>
              <w:rPr>
                <w:sz w:val="5"/>
                <w:szCs w:val="5"/>
                <w:color w:val="auto"/>
              </w:rPr>
            </w:pPr>
          </w:p>
        </w:tc>
        <w:tc>
          <w:tcPr>
            <w:tcW w:w="500" w:type="dxa"/>
            <w:vAlign w:val="bottom"/>
          </w:tcPr>
          <w:p>
            <w:pPr>
              <w:spacing w:after="0"/>
              <w:rPr>
                <w:sz w:val="5"/>
                <w:szCs w:val="5"/>
                <w:color w:val="auto"/>
              </w:rPr>
            </w:pPr>
          </w:p>
        </w:tc>
        <w:tc>
          <w:tcPr>
            <w:tcW w:w="5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520" w:type="dxa"/>
            <w:vAlign w:val="bottom"/>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Electricity systems</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Enabling low-carbon electricity</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280" w:type="dxa"/>
            <w:vAlign w:val="bottom"/>
          </w:tcPr>
          <w:p>
            <w:pPr>
              <w:spacing w:after="0"/>
              <w:rPr>
                <w:sz w:val="17"/>
                <w:szCs w:val="17"/>
                <w:color w:val="auto"/>
              </w:rPr>
            </w:pP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Reducing current-system impacts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Ensuring global impact</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3" w:lineRule="exact"/>
              <w:rPr>
                <w:sz w:val="20"/>
                <w:szCs w:val="20"/>
                <w:color w:val="auto"/>
              </w:rPr>
            </w:pPr>
            <w:r>
              <w:rPr>
                <w:rFonts w:ascii="Times New Roman" w:cs="Times New Roman" w:eastAsia="Times New Roman" w:hAnsi="Times New Roman"/>
                <w:sz w:val="17"/>
                <w:szCs w:val="17"/>
                <w:color w:val="auto"/>
              </w:rPr>
              <w:t>Transportation</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Reducing transport activity</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Improving vehicle efficiency</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10"/>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Alternative fuels &amp; electrification</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8"/>
                <w:szCs w:val="18"/>
                <w:color w:val="auto"/>
              </w:rPr>
            </w:pPr>
          </w:p>
        </w:tc>
        <w:tc>
          <w:tcPr>
            <w:tcW w:w="560" w:type="dxa"/>
            <w:vAlign w:val="bottom"/>
            <w:vMerge w:val="restart"/>
          </w:tcPr>
          <w:p>
            <w:pPr>
              <w:ind w:left="120"/>
              <w:spacing w:after="0"/>
              <w:rPr>
                <w:sz w:val="20"/>
                <w:szCs w:val="20"/>
                <w:color w:val="auto"/>
              </w:rPr>
            </w:pPr>
            <w:r>
              <w:rPr>
                <w:rFonts w:ascii="Arial" w:cs="Arial" w:eastAsia="Arial" w:hAnsi="Arial"/>
                <w:sz w:val="17"/>
                <w:szCs w:val="17"/>
                <w:color w:val="auto"/>
              </w:rPr>
              <w:t>•</w:t>
            </w:r>
          </w:p>
        </w:tc>
        <w:tc>
          <w:tcPr>
            <w:tcW w:w="6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99"/>
        </w:trPr>
        <w:tc>
          <w:tcPr>
            <w:tcW w:w="2880" w:type="dxa"/>
            <w:vAlign w:val="bottom"/>
          </w:tcPr>
          <w:p>
            <w:pPr>
              <w:ind w:left="240"/>
              <w:spacing w:after="0" w:line="178" w:lineRule="exact"/>
              <w:rPr>
                <w:sz w:val="20"/>
                <w:szCs w:val="20"/>
                <w:color w:val="auto"/>
              </w:rPr>
            </w:pPr>
            <w:r>
              <w:rPr>
                <w:rFonts w:ascii="Times New Roman" w:cs="Times New Roman" w:eastAsia="Times New Roman" w:hAnsi="Times New Roman"/>
                <w:sz w:val="17"/>
                <w:szCs w:val="17"/>
                <w:color w:val="auto"/>
              </w:rPr>
              <w:t>Modal shift</w:t>
            </w:r>
          </w:p>
        </w:tc>
        <w:tc>
          <w:tcPr>
            <w:tcW w:w="520" w:type="dxa"/>
            <w:vAlign w:val="bottom"/>
            <w:vMerge w:val="continue"/>
          </w:tcPr>
          <w:p>
            <w:pPr>
              <w:spacing w:after="0"/>
              <w:rPr>
                <w:sz w:val="17"/>
                <w:szCs w:val="17"/>
                <w:color w:val="auto"/>
              </w:rPr>
            </w:pPr>
          </w:p>
        </w:tc>
        <w:tc>
          <w:tcPr>
            <w:tcW w:w="5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vMerge w:val="continue"/>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Buildings and cities</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Optimizing buildings</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ind w:left="100"/>
              <w:spacing w:after="0"/>
              <w:rPr>
                <w:sz w:val="20"/>
                <w:szCs w:val="20"/>
                <w:color w:val="auto"/>
              </w:rPr>
            </w:pPr>
            <w:r>
              <w:rPr>
                <w:rFonts w:ascii="Arial" w:cs="Arial" w:eastAsia="Arial" w:hAnsi="Arial"/>
                <w:sz w:val="17"/>
                <w:szCs w:val="17"/>
                <w:color w:val="auto"/>
              </w:rPr>
              <w:t>•</w:t>
            </w:r>
          </w:p>
        </w:tc>
        <w:tc>
          <w:tcPr>
            <w:tcW w:w="560" w:type="dxa"/>
            <w:vAlign w:val="bottom"/>
          </w:tcPr>
          <w:p>
            <w:pPr>
              <w:spacing w:after="0"/>
              <w:rPr>
                <w:sz w:val="17"/>
                <w:szCs w:val="17"/>
                <w:color w:val="auto"/>
              </w:rPr>
            </w:pP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Urban planning</w:t>
            </w:r>
          </w:p>
        </w:tc>
        <w:tc>
          <w:tcPr>
            <w:tcW w:w="520" w:type="dxa"/>
            <w:vAlign w:val="bottom"/>
          </w:tcPr>
          <w:p>
            <w:pPr>
              <w:spacing w:after="0"/>
              <w:rPr>
                <w:sz w:val="17"/>
                <w:szCs w:val="17"/>
                <w:color w:val="auto"/>
              </w:rPr>
            </w:pPr>
          </w:p>
        </w:tc>
        <w:tc>
          <w:tcPr>
            <w:tcW w:w="5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300" w:type="dxa"/>
            <w:vAlign w:val="bottom"/>
          </w:tcPr>
          <w:p>
            <w:pPr>
              <w:spacing w:after="0"/>
              <w:rPr>
                <w:sz w:val="17"/>
                <w:szCs w:val="17"/>
                <w:color w:val="auto"/>
              </w:rPr>
            </w:pP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ind w:left="100"/>
              <w:spacing w:after="0"/>
              <w:rPr>
                <w:sz w:val="20"/>
                <w:szCs w:val="20"/>
                <w:color w:val="auto"/>
              </w:rPr>
            </w:pPr>
            <w:r>
              <w:rPr>
                <w:rFonts w:ascii="Arial" w:cs="Arial" w:eastAsia="Arial" w:hAnsi="Arial"/>
                <w:sz w:val="17"/>
                <w:szCs w:val="17"/>
                <w:color w:val="auto"/>
              </w:rPr>
              <w:t>•</w:t>
            </w:r>
          </w:p>
        </w:tc>
        <w:tc>
          <w:tcPr>
            <w:tcW w:w="560" w:type="dxa"/>
            <w:vAlign w:val="bottom"/>
            <w:vMerge w:val="restart"/>
          </w:tcPr>
          <w:p>
            <w:pPr>
              <w:ind w:left="120"/>
              <w:spacing w:after="0"/>
              <w:rPr>
                <w:sz w:val="20"/>
                <w:szCs w:val="20"/>
                <w:color w:val="auto"/>
              </w:rPr>
            </w:pPr>
            <w:r>
              <w:rPr>
                <w:rFonts w:ascii="Arial" w:cs="Arial" w:eastAsia="Arial" w:hAnsi="Arial"/>
                <w:sz w:val="17"/>
                <w:szCs w:val="17"/>
                <w:color w:val="auto"/>
              </w:rPr>
              <w:t>•</w:t>
            </w: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The future of cities</w:t>
            </w: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vMerge w:val="continue"/>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Arial" w:cs="Arial" w:eastAsia="Arial" w:hAnsi="Arial"/>
                <w:sz w:val="17"/>
                <w:szCs w:val="17"/>
                <w:color w:val="auto"/>
              </w:rPr>
              <w:t>•</w:t>
            </w:r>
          </w:p>
        </w:tc>
        <w:tc>
          <w:tcPr>
            <w:tcW w:w="560" w:type="dxa"/>
            <w:vAlign w:val="bottom"/>
            <w:vMerge w:val="continue"/>
          </w:tcPr>
          <w:p>
            <w:pPr>
              <w:spacing w:after="0"/>
              <w:rPr>
                <w:sz w:val="17"/>
                <w:szCs w:val="17"/>
                <w:color w:val="auto"/>
              </w:rPr>
            </w:pP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Industry</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7"/>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Optimizing supply chains</w:t>
            </w:r>
          </w:p>
        </w:tc>
        <w:tc>
          <w:tcPr>
            <w:tcW w:w="520" w:type="dxa"/>
            <w:vAlign w:val="bottom"/>
          </w:tcPr>
          <w:p>
            <w:pPr>
              <w:spacing w:after="0"/>
              <w:rPr>
                <w:sz w:val="18"/>
                <w:szCs w:val="18"/>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78" w:lineRule="exact"/>
              <w:rPr>
                <w:sz w:val="20"/>
                <w:szCs w:val="20"/>
                <w:color w:val="auto"/>
              </w:rPr>
            </w:pPr>
            <w:r>
              <w:rPr>
                <w:rFonts w:ascii="Times New Roman" w:cs="Times New Roman" w:eastAsia="Times New Roman" w:hAnsi="Times New Roman"/>
                <w:sz w:val="17"/>
                <w:szCs w:val="17"/>
                <w:color w:val="auto"/>
              </w:rPr>
              <w:t>Improving materials</w:t>
            </w:r>
          </w:p>
        </w:tc>
        <w:tc>
          <w:tcPr>
            <w:tcW w:w="520" w:type="dxa"/>
            <w:vAlign w:val="bottom"/>
          </w:tcPr>
          <w:p>
            <w:pPr>
              <w:spacing w:after="0"/>
              <w:rPr>
                <w:sz w:val="17"/>
                <w:szCs w:val="17"/>
                <w:color w:val="auto"/>
              </w:rPr>
            </w:pP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280" w:type="dxa"/>
            <w:vAlign w:val="bottom"/>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2880" w:type="dxa"/>
            <w:vAlign w:val="bottom"/>
          </w:tcPr>
          <w:p>
            <w:pPr>
              <w:ind w:left="240"/>
              <w:spacing w:after="0" w:line="178" w:lineRule="exact"/>
              <w:rPr>
                <w:sz w:val="20"/>
                <w:szCs w:val="20"/>
                <w:color w:val="auto"/>
              </w:rPr>
            </w:pPr>
            <w:r>
              <w:rPr>
                <w:rFonts w:ascii="Times New Roman" w:cs="Times New Roman" w:eastAsia="Times New Roman" w:hAnsi="Times New Roman"/>
                <w:sz w:val="17"/>
                <w:szCs w:val="17"/>
                <w:color w:val="auto"/>
              </w:rPr>
              <w:t>Production &amp; energy</w:t>
            </w:r>
          </w:p>
        </w:tc>
        <w:tc>
          <w:tcPr>
            <w:tcW w:w="520" w:type="dxa"/>
            <w:vAlign w:val="bottom"/>
          </w:tcPr>
          <w:p>
            <w:pPr>
              <w:spacing w:after="0"/>
              <w:rPr>
                <w:sz w:val="17"/>
                <w:szCs w:val="17"/>
                <w:color w:val="auto"/>
              </w:rPr>
            </w:pPr>
          </w:p>
        </w:tc>
        <w:tc>
          <w:tcPr>
            <w:tcW w:w="50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Farms &amp; forests</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Remote sensing of emissions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Precision agriculture</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Monitoring peatlands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Managing forests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Carbon dioxide removal</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Direct air capture</w:t>
            </w:r>
          </w:p>
        </w:tc>
        <w:tc>
          <w:tcPr>
            <w:tcW w:w="520" w:type="dxa"/>
            <w:vAlign w:val="bottom"/>
          </w:tcPr>
          <w:p>
            <w:pPr>
              <w:spacing w:after="0"/>
              <w:rPr>
                <w:sz w:val="17"/>
                <w:szCs w:val="17"/>
                <w:color w:val="auto"/>
              </w:rPr>
            </w:pP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vMerge w:val="restart"/>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14"/>
        </w:trPr>
        <w:tc>
          <w:tcPr>
            <w:tcW w:w="2880" w:type="dxa"/>
            <w:vAlign w:val="bottom"/>
          </w:tcPr>
          <w:p>
            <w:pPr>
              <w:ind w:left="240"/>
              <w:spacing w:after="0" w:line="214" w:lineRule="exact"/>
              <w:rPr>
                <w:sz w:val="20"/>
                <w:szCs w:val="20"/>
                <w:color w:val="auto"/>
              </w:rPr>
            </w:pPr>
            <w:r>
              <w:rPr>
                <w:rFonts w:ascii="Times New Roman" w:cs="Times New Roman" w:eastAsia="Times New Roman" w:hAnsi="Times New Roman"/>
                <w:sz w:val="17"/>
                <w:szCs w:val="17"/>
                <w:color w:val="auto"/>
              </w:rPr>
              <w:t>Sequestering CO</w:t>
            </w:r>
            <w:r>
              <w:rPr>
                <w:rFonts w:ascii="Times New Roman" w:cs="Times New Roman" w:eastAsia="Times New Roman" w:hAnsi="Times New Roman"/>
                <w:sz w:val="24"/>
                <w:szCs w:val="24"/>
                <w:color w:val="auto"/>
                <w:vertAlign w:val="subscript"/>
              </w:rPr>
              <w:t>2</w:t>
            </w:r>
          </w:p>
        </w:tc>
        <w:tc>
          <w:tcPr>
            <w:tcW w:w="520" w:type="dxa"/>
            <w:vAlign w:val="bottom"/>
          </w:tcPr>
          <w:p>
            <w:pPr>
              <w:spacing w:after="0"/>
              <w:rPr>
                <w:sz w:val="18"/>
                <w:szCs w:val="18"/>
                <w:color w:val="auto"/>
              </w:rPr>
            </w:pPr>
          </w:p>
        </w:tc>
        <w:tc>
          <w:tcPr>
            <w:tcW w:w="500" w:type="dxa"/>
            <w:vAlign w:val="bottom"/>
            <w:vMerge w:val="continue"/>
          </w:tcPr>
          <w:p>
            <w:pPr>
              <w:spacing w:after="0"/>
              <w:rPr>
                <w:sz w:val="18"/>
                <w:szCs w:val="18"/>
                <w:color w:val="auto"/>
              </w:rPr>
            </w:pPr>
          </w:p>
        </w:tc>
        <w:tc>
          <w:tcPr>
            <w:tcW w:w="5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60" w:type="dxa"/>
            <w:vAlign w:val="bottom"/>
            <w:vMerge w:val="continue"/>
          </w:tcPr>
          <w:p>
            <w:pPr>
              <w:spacing w:after="0"/>
              <w:rPr>
                <w:sz w:val="18"/>
                <w:szCs w:val="18"/>
                <w:color w:val="auto"/>
              </w:rPr>
            </w:pP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Climate prediction</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Uniting data, ML &amp; climate science</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Forecasting extreme events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2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Societal impacts</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7"/>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Ecology</w:t>
            </w:r>
          </w:p>
        </w:tc>
        <w:tc>
          <w:tcPr>
            <w:tcW w:w="520" w:type="dxa"/>
            <w:vAlign w:val="bottom"/>
          </w:tcPr>
          <w:p>
            <w:pPr>
              <w:spacing w:after="0"/>
              <w:rPr>
                <w:sz w:val="18"/>
                <w:szCs w:val="18"/>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ind w:left="100"/>
              <w:spacing w:after="0"/>
              <w:rPr>
                <w:sz w:val="20"/>
                <w:szCs w:val="20"/>
                <w:color w:val="auto"/>
              </w:rPr>
            </w:pPr>
            <w:r>
              <w:rPr>
                <w:rFonts w:ascii="Arial" w:cs="Arial" w:eastAsia="Arial" w:hAnsi="Arial"/>
                <w:sz w:val="17"/>
                <w:szCs w:val="17"/>
                <w:color w:val="auto"/>
              </w:rPr>
              <w:t>•</w:t>
            </w:r>
          </w:p>
        </w:tc>
        <w:tc>
          <w:tcPr>
            <w:tcW w:w="560" w:type="dxa"/>
            <w:vAlign w:val="bottom"/>
            <w:vMerge w:val="restart"/>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6"/>
        </w:trPr>
        <w:tc>
          <w:tcPr>
            <w:tcW w:w="2880" w:type="dxa"/>
            <w:vAlign w:val="bottom"/>
          </w:tcPr>
          <w:p>
            <w:pPr>
              <w:ind w:left="240"/>
              <w:spacing w:after="0" w:line="178" w:lineRule="exact"/>
              <w:rPr>
                <w:sz w:val="20"/>
                <w:szCs w:val="20"/>
                <w:color w:val="auto"/>
              </w:rPr>
            </w:pPr>
            <w:r>
              <w:rPr>
                <w:rFonts w:ascii="Times New Roman" w:cs="Times New Roman" w:eastAsia="Times New Roman" w:hAnsi="Times New Roman"/>
                <w:sz w:val="17"/>
                <w:szCs w:val="17"/>
                <w:color w:val="auto"/>
              </w:rPr>
              <w:t>Infrastructure</w:t>
            </w:r>
          </w:p>
        </w:tc>
        <w:tc>
          <w:tcPr>
            <w:tcW w:w="520" w:type="dxa"/>
            <w:vAlign w:val="bottom"/>
          </w:tcPr>
          <w:p>
            <w:pPr>
              <w:spacing w:after="0"/>
              <w:rPr>
                <w:sz w:val="17"/>
                <w:szCs w:val="17"/>
                <w:color w:val="auto"/>
              </w:rPr>
            </w:pP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vMerge w:val="continue"/>
          </w:tcPr>
          <w:p>
            <w:pPr>
              <w:spacing w:after="0"/>
              <w:rPr>
                <w:sz w:val="17"/>
                <w:szCs w:val="17"/>
                <w:color w:val="auto"/>
              </w:rPr>
            </w:pP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Social systems</w:t>
            </w:r>
          </w:p>
        </w:tc>
        <w:tc>
          <w:tcPr>
            <w:tcW w:w="520" w:type="dxa"/>
            <w:vAlign w:val="bottom"/>
          </w:tcPr>
          <w:p>
            <w:pPr>
              <w:spacing w:after="0"/>
              <w:rPr>
                <w:sz w:val="17"/>
                <w:szCs w:val="17"/>
                <w:color w:val="auto"/>
              </w:rPr>
            </w:pPr>
          </w:p>
        </w:tc>
        <w:tc>
          <w:tcPr>
            <w:tcW w:w="5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300" w:type="dxa"/>
            <w:vAlign w:val="bottom"/>
          </w:tcPr>
          <w:p>
            <w:pPr>
              <w:spacing w:after="0"/>
              <w:rPr>
                <w:sz w:val="17"/>
                <w:szCs w:val="17"/>
                <w:color w:val="auto"/>
              </w:rPr>
            </w:pP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Crisis</w:t>
            </w:r>
          </w:p>
        </w:tc>
        <w:tc>
          <w:tcPr>
            <w:tcW w:w="520" w:type="dxa"/>
            <w:vAlign w:val="bottom"/>
          </w:tcPr>
          <w:p>
            <w:pPr>
              <w:spacing w:after="0"/>
              <w:rPr>
                <w:sz w:val="17"/>
                <w:szCs w:val="17"/>
                <w:color w:val="auto"/>
              </w:rPr>
            </w:pPr>
          </w:p>
        </w:tc>
        <w:tc>
          <w:tcPr>
            <w:tcW w:w="5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7"/>
                <w:szCs w:val="17"/>
                <w:color w:val="auto"/>
              </w:rPr>
            </w:pPr>
          </w:p>
        </w:tc>
        <w:tc>
          <w:tcPr>
            <w:tcW w:w="280" w:type="dxa"/>
            <w:vAlign w:val="bottom"/>
            <w:vMerge w:val="continue"/>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3" w:lineRule="exact"/>
              <w:rPr>
                <w:sz w:val="20"/>
                <w:szCs w:val="20"/>
                <w:color w:val="auto"/>
              </w:rPr>
            </w:pPr>
            <w:r>
              <w:rPr>
                <w:rFonts w:ascii="Times New Roman" w:cs="Times New Roman" w:eastAsia="Times New Roman" w:hAnsi="Times New Roman"/>
                <w:sz w:val="17"/>
                <w:szCs w:val="17"/>
                <w:color w:val="auto"/>
              </w:rPr>
              <w:t>Solar geoengineering</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Understanding &amp; improving aerosols</w:t>
            </w: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3"/>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Engineering a control system</w:t>
            </w: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4"/>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Modeling impacts</w:t>
            </w:r>
          </w:p>
        </w:tc>
        <w:tc>
          <w:tcPr>
            <w:tcW w:w="52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520" w:type="dxa"/>
            <w:vAlign w:val="bottom"/>
            <w:vMerge w:val="continue"/>
          </w:tcPr>
          <w:p>
            <w:pPr>
              <w:spacing w:after="0"/>
              <w:rPr>
                <w:sz w:val="18"/>
                <w:szCs w:val="18"/>
                <w:color w:val="auto"/>
              </w:rPr>
            </w:pPr>
          </w:p>
        </w:tc>
        <w:tc>
          <w:tcPr>
            <w:tcW w:w="540" w:type="dxa"/>
            <w:vAlign w:val="bottom"/>
          </w:tcPr>
          <w:p>
            <w:pPr>
              <w:spacing w:after="0"/>
              <w:rPr>
                <w:sz w:val="18"/>
                <w:szCs w:val="18"/>
                <w:color w:val="auto"/>
              </w:rPr>
            </w:pPr>
          </w:p>
        </w:tc>
        <w:tc>
          <w:tcPr>
            <w:tcW w:w="560" w:type="dxa"/>
            <w:vAlign w:val="bottom"/>
          </w:tcPr>
          <w:p>
            <w:pPr>
              <w:ind w:left="120"/>
              <w:spacing w:after="0"/>
              <w:rPr>
                <w:sz w:val="20"/>
                <w:szCs w:val="20"/>
                <w:color w:val="auto"/>
              </w:rPr>
            </w:pPr>
            <w:r>
              <w:rPr>
                <w:rFonts w:ascii="Arial" w:cs="Arial" w:eastAsia="Arial" w:hAnsi="Arial"/>
                <w:sz w:val="17"/>
                <w:szCs w:val="17"/>
                <w:color w:val="auto"/>
              </w:rPr>
              <w:t>•</w:t>
            </w: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Individual action</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0"/>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Understanding personal footprint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ind w:left="80"/>
              <w:spacing w:after="0"/>
              <w:rPr>
                <w:sz w:val="20"/>
                <w:szCs w:val="20"/>
                <w:color w:val="auto"/>
              </w:rPr>
            </w:pPr>
            <w:r>
              <w:rPr>
                <w:rFonts w:ascii="Arial" w:cs="Arial" w:eastAsia="Arial" w:hAnsi="Arial"/>
                <w:sz w:val="17"/>
                <w:szCs w:val="17"/>
                <w:color w:val="auto"/>
              </w:rPr>
              <w:t>•</w:t>
            </w: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Facilitating behavior change</w:t>
            </w: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ind w:left="80"/>
              <w:spacing w:after="0"/>
              <w:rPr>
                <w:sz w:val="20"/>
                <w:szCs w:val="20"/>
                <w:color w:val="auto"/>
              </w:rPr>
            </w:pPr>
            <w:r>
              <w:rPr>
                <w:rFonts w:ascii="Arial" w:cs="Arial" w:eastAsia="Arial" w:hAnsi="Arial"/>
                <w:sz w:val="17"/>
                <w:szCs w:val="17"/>
                <w:color w:val="auto"/>
              </w:rPr>
              <w:t>•</w:t>
            </w:r>
          </w:p>
        </w:tc>
        <w:tc>
          <w:tcPr>
            <w:tcW w:w="3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2880" w:type="dxa"/>
            <w:vAlign w:val="bottom"/>
            <w:tcBorders>
              <w:bottom w:val="single" w:sz="8" w:color="CCEBFC"/>
            </w:tcBorders>
            <w:shd w:val="clear" w:color="auto" w:fill="CCEBFC"/>
          </w:tcPr>
          <w:p>
            <w:pPr>
              <w:ind w:left="80"/>
              <w:spacing w:after="0" w:line="183" w:lineRule="exact"/>
              <w:rPr>
                <w:sz w:val="20"/>
                <w:szCs w:val="20"/>
                <w:color w:val="auto"/>
              </w:rPr>
            </w:pPr>
            <w:r>
              <w:rPr>
                <w:rFonts w:ascii="Times New Roman" w:cs="Times New Roman" w:eastAsia="Times New Roman" w:hAnsi="Times New Roman"/>
                <w:sz w:val="17"/>
                <w:szCs w:val="17"/>
                <w:color w:val="auto"/>
              </w:rPr>
              <w:t>Collective decisions</w:t>
            </w:r>
          </w:p>
        </w:tc>
        <w:tc>
          <w:tcPr>
            <w:tcW w:w="520" w:type="dxa"/>
            <w:vAlign w:val="bottom"/>
            <w:tcBorders>
              <w:bottom w:val="single" w:sz="8" w:color="CCEBFC"/>
            </w:tcBorders>
            <w:shd w:val="clear" w:color="auto" w:fill="CCEBFC"/>
          </w:tcPr>
          <w:p>
            <w:pPr>
              <w:spacing w:after="0"/>
              <w:rPr>
                <w:sz w:val="15"/>
                <w:szCs w:val="15"/>
                <w:color w:val="auto"/>
              </w:rPr>
            </w:pPr>
          </w:p>
        </w:tc>
        <w:tc>
          <w:tcPr>
            <w:tcW w:w="5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280" w:type="dxa"/>
            <w:vAlign w:val="bottom"/>
            <w:tcBorders>
              <w:bottom w:val="single" w:sz="8" w:color="CCEBFC"/>
            </w:tcBorders>
            <w:shd w:val="clear" w:color="auto" w:fill="CCEBFC"/>
          </w:tcPr>
          <w:p>
            <w:pPr>
              <w:spacing w:after="0"/>
              <w:rPr>
                <w:sz w:val="15"/>
                <w:szCs w:val="15"/>
                <w:color w:val="auto"/>
              </w:rPr>
            </w:pPr>
          </w:p>
        </w:tc>
        <w:tc>
          <w:tcPr>
            <w:tcW w:w="300" w:type="dxa"/>
            <w:vAlign w:val="bottom"/>
            <w:tcBorders>
              <w:bottom w:val="single" w:sz="8" w:color="CCEBFC"/>
            </w:tcBorders>
            <w:shd w:val="clear" w:color="auto" w:fill="CCEBFC"/>
          </w:tcPr>
          <w:p>
            <w:pPr>
              <w:spacing w:after="0"/>
              <w:rPr>
                <w:sz w:val="15"/>
                <w:szCs w:val="15"/>
                <w:color w:val="auto"/>
              </w:rPr>
            </w:pPr>
          </w:p>
        </w:tc>
        <w:tc>
          <w:tcPr>
            <w:tcW w:w="520" w:type="dxa"/>
            <w:vAlign w:val="bottom"/>
            <w:tcBorders>
              <w:bottom w:val="single" w:sz="8" w:color="CCEBFC"/>
            </w:tcBorders>
            <w:shd w:val="clear" w:color="auto" w:fill="CCEBFC"/>
          </w:tcPr>
          <w:p>
            <w:pPr>
              <w:spacing w:after="0"/>
              <w:rPr>
                <w:sz w:val="15"/>
                <w:szCs w:val="15"/>
                <w:color w:val="auto"/>
              </w:rPr>
            </w:pPr>
          </w:p>
        </w:tc>
        <w:tc>
          <w:tcPr>
            <w:tcW w:w="540" w:type="dxa"/>
            <w:vAlign w:val="bottom"/>
            <w:tcBorders>
              <w:bottom w:val="single" w:sz="8" w:color="CCEBFC"/>
            </w:tcBorders>
            <w:shd w:val="clear" w:color="auto" w:fill="CCEBFC"/>
          </w:tcPr>
          <w:p>
            <w:pPr>
              <w:spacing w:after="0"/>
              <w:rPr>
                <w:sz w:val="15"/>
                <w:szCs w:val="15"/>
                <w:color w:val="auto"/>
              </w:rPr>
            </w:pPr>
          </w:p>
        </w:tc>
        <w:tc>
          <w:tcPr>
            <w:tcW w:w="560" w:type="dxa"/>
            <w:vAlign w:val="bottom"/>
            <w:tcBorders>
              <w:bottom w:val="single" w:sz="8" w:color="CCEBFC"/>
            </w:tcBorders>
            <w:shd w:val="clear" w:color="auto" w:fill="CCEBFC"/>
          </w:tcPr>
          <w:p>
            <w:pPr>
              <w:spacing w:after="0"/>
              <w:rPr>
                <w:sz w:val="15"/>
                <w:szCs w:val="15"/>
                <w:color w:val="auto"/>
              </w:rPr>
            </w:pPr>
          </w:p>
        </w:tc>
        <w:tc>
          <w:tcPr>
            <w:tcW w:w="600" w:type="dxa"/>
            <w:vAlign w:val="bottom"/>
            <w:tcBorders>
              <w:bottom w:val="single" w:sz="8" w:color="CCEBFC"/>
            </w:tcBorders>
            <w:shd w:val="clear" w:color="auto" w:fill="CCEBFC"/>
          </w:tcPr>
          <w:p>
            <w:pPr>
              <w:spacing w:after="0"/>
              <w:rPr>
                <w:sz w:val="15"/>
                <w:szCs w:val="15"/>
                <w:color w:val="auto"/>
              </w:rPr>
            </w:pPr>
          </w:p>
        </w:tc>
        <w:tc>
          <w:tcPr>
            <w:tcW w:w="0" w:type="dxa"/>
            <w:vAlign w:val="bottom"/>
          </w:tcPr>
          <w:p>
            <w:pPr>
              <w:spacing w:after="0"/>
              <w:rPr>
                <w:sz w:val="1"/>
                <w:szCs w:val="1"/>
                <w:color w:val="auto"/>
              </w:rPr>
            </w:pPr>
          </w:p>
        </w:tc>
      </w:tr>
      <w:tr>
        <w:trPr>
          <w:trHeight w:val="207"/>
        </w:trPr>
        <w:tc>
          <w:tcPr>
            <w:tcW w:w="2880" w:type="dxa"/>
            <w:vAlign w:val="bottom"/>
          </w:tcPr>
          <w:p>
            <w:pPr>
              <w:ind w:left="240"/>
              <w:spacing w:after="0" w:line="182" w:lineRule="exact"/>
              <w:rPr>
                <w:sz w:val="20"/>
                <w:szCs w:val="20"/>
                <w:color w:val="auto"/>
              </w:rPr>
            </w:pPr>
            <w:r>
              <w:rPr>
                <w:rFonts w:ascii="Times New Roman" w:cs="Times New Roman" w:eastAsia="Times New Roman" w:hAnsi="Times New Roman"/>
                <w:sz w:val="17"/>
                <w:szCs w:val="17"/>
                <w:color w:val="auto"/>
              </w:rPr>
              <w:t>Modeling social interactions</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ind w:left="80"/>
              <w:spacing w:after="0"/>
              <w:rPr>
                <w:sz w:val="20"/>
                <w:szCs w:val="20"/>
                <w:color w:val="auto"/>
              </w:rPr>
            </w:pPr>
            <w:r>
              <w:rPr>
                <w:rFonts w:ascii="Arial" w:cs="Arial" w:eastAsia="Arial" w:hAnsi="Arial"/>
                <w:sz w:val="17"/>
                <w:szCs w:val="17"/>
                <w:color w:val="auto"/>
              </w:rPr>
              <w:t>•</w:t>
            </w:r>
          </w:p>
        </w:tc>
        <w:tc>
          <w:tcPr>
            <w:tcW w:w="28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300" w:type="dxa"/>
            <w:vAlign w:val="bottom"/>
          </w:tcPr>
          <w:p>
            <w:pPr>
              <w:ind w:left="80"/>
              <w:spacing w:after="0"/>
              <w:rPr>
                <w:sz w:val="20"/>
                <w:szCs w:val="20"/>
                <w:color w:val="auto"/>
              </w:rPr>
            </w:pPr>
            <w:r>
              <w:rPr>
                <w:rFonts w:ascii="Arial" w:cs="Arial" w:eastAsia="Arial" w:hAnsi="Arial"/>
                <w:sz w:val="17"/>
                <w:szCs w:val="17"/>
                <w:color w:val="auto"/>
              </w:rPr>
              <w:t>•</w:t>
            </w:r>
          </w:p>
        </w:tc>
        <w:tc>
          <w:tcPr>
            <w:tcW w:w="5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60" w:type="dxa"/>
            <w:vAlign w:val="bottom"/>
            <w:vMerge w:val="restart"/>
          </w:tcPr>
          <w:p>
            <w:pPr>
              <w:ind w:left="120"/>
              <w:spacing w:after="0"/>
              <w:rPr>
                <w:sz w:val="20"/>
                <w:szCs w:val="20"/>
                <w:color w:val="auto"/>
              </w:rPr>
            </w:pPr>
            <w:r>
              <w:rPr>
                <w:rFonts w:ascii="Arial" w:cs="Arial" w:eastAsia="Arial" w:hAnsi="Arial"/>
                <w:sz w:val="17"/>
                <w:szCs w:val="17"/>
                <w:color w:val="auto"/>
              </w:rPr>
              <w:t>•</w:t>
            </w:r>
          </w:p>
        </w:tc>
        <w:tc>
          <w:tcPr>
            <w:tcW w:w="600" w:type="dxa"/>
            <w:vAlign w:val="bottom"/>
            <w:vMerge w:val="restart"/>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96"/>
        </w:trPr>
        <w:tc>
          <w:tcPr>
            <w:tcW w:w="2880" w:type="dxa"/>
            <w:vAlign w:val="bottom"/>
          </w:tcPr>
          <w:p>
            <w:pPr>
              <w:ind w:left="240"/>
              <w:spacing w:after="0" w:line="178" w:lineRule="exact"/>
              <w:rPr>
                <w:sz w:val="20"/>
                <w:szCs w:val="20"/>
                <w:color w:val="auto"/>
              </w:rPr>
            </w:pPr>
            <w:r>
              <w:rPr>
                <w:rFonts w:ascii="Times New Roman" w:cs="Times New Roman" w:eastAsia="Times New Roman" w:hAnsi="Times New Roman"/>
                <w:sz w:val="17"/>
                <w:szCs w:val="17"/>
                <w:color w:val="auto"/>
              </w:rPr>
              <w:t>Informing policy</w:t>
            </w:r>
          </w:p>
        </w:tc>
        <w:tc>
          <w:tcPr>
            <w:tcW w:w="520" w:type="dxa"/>
            <w:vAlign w:val="bottom"/>
            <w:vMerge w:val="continue"/>
          </w:tcPr>
          <w:p>
            <w:pPr>
              <w:spacing w:after="0"/>
              <w:rPr>
                <w:sz w:val="17"/>
                <w:szCs w:val="17"/>
                <w:color w:val="auto"/>
              </w:rPr>
            </w:pPr>
          </w:p>
        </w:tc>
        <w:tc>
          <w:tcPr>
            <w:tcW w:w="500" w:type="dxa"/>
            <w:vAlign w:val="bottom"/>
            <w:vMerge w:val="continue"/>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vMerge w:val="continue"/>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tcPr>
          <w:p>
            <w:pPr>
              <w:ind w:left="80"/>
              <w:spacing w:after="0"/>
              <w:rPr>
                <w:sz w:val="20"/>
                <w:szCs w:val="20"/>
                <w:color w:val="auto"/>
              </w:rPr>
            </w:pPr>
            <w:r>
              <w:rPr>
                <w:rFonts w:ascii="Arial" w:cs="Arial" w:eastAsia="Arial" w:hAnsi="Arial"/>
                <w:sz w:val="17"/>
                <w:szCs w:val="17"/>
                <w:color w:val="auto"/>
              </w:rPr>
              <w:t>•</w:t>
            </w:r>
          </w:p>
        </w:tc>
        <w:tc>
          <w:tcPr>
            <w:tcW w:w="540" w:type="dxa"/>
            <w:vAlign w:val="bottom"/>
          </w:tcPr>
          <w:p>
            <w:pPr>
              <w:spacing w:after="0"/>
              <w:rPr>
                <w:sz w:val="17"/>
                <w:szCs w:val="17"/>
                <w:color w:val="auto"/>
              </w:rPr>
            </w:pPr>
          </w:p>
        </w:tc>
        <w:tc>
          <w:tcPr>
            <w:tcW w:w="560" w:type="dxa"/>
            <w:vAlign w:val="bottom"/>
            <w:vMerge w:val="continue"/>
          </w:tcPr>
          <w:p>
            <w:pPr>
              <w:spacing w:after="0"/>
              <w:rPr>
                <w:sz w:val="17"/>
                <w:szCs w:val="17"/>
                <w:color w:val="auto"/>
              </w:rPr>
            </w:pPr>
          </w:p>
        </w:tc>
        <w:tc>
          <w:tcPr>
            <w:tcW w:w="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tcPr>
          <w:p>
            <w:pPr>
              <w:ind w:left="240"/>
              <w:spacing w:after="0" w:line="185" w:lineRule="exact"/>
              <w:rPr>
                <w:sz w:val="20"/>
                <w:szCs w:val="20"/>
                <w:color w:val="auto"/>
              </w:rPr>
            </w:pPr>
            <w:r>
              <w:rPr>
                <w:rFonts w:ascii="Times New Roman" w:cs="Times New Roman" w:eastAsia="Times New Roman" w:hAnsi="Times New Roman"/>
                <w:sz w:val="17"/>
                <w:szCs w:val="17"/>
                <w:color w:val="auto"/>
              </w:rPr>
              <w:t>Designing markets</w:t>
            </w:r>
          </w:p>
        </w:tc>
        <w:tc>
          <w:tcPr>
            <w:tcW w:w="52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0" w:type="dxa"/>
            <w:vAlign w:val="bottom"/>
          </w:tcPr>
          <w:p>
            <w:pPr>
              <w:ind w:left="100"/>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00"/>
        </w:trPr>
        <w:tc>
          <w:tcPr>
            <w:tcW w:w="2880" w:type="dxa"/>
            <w:vAlign w:val="bottom"/>
            <w:shd w:val="clear" w:color="auto" w:fill="CCEBFC"/>
          </w:tcPr>
          <w:p>
            <w:pPr>
              <w:ind w:left="80"/>
              <w:spacing w:after="0" w:line="182" w:lineRule="exact"/>
              <w:rPr>
                <w:sz w:val="20"/>
                <w:szCs w:val="20"/>
                <w:color w:val="auto"/>
              </w:rPr>
            </w:pPr>
            <w:r>
              <w:rPr>
                <w:rFonts w:ascii="Times New Roman" w:cs="Times New Roman" w:eastAsia="Times New Roman" w:hAnsi="Times New Roman"/>
                <w:sz w:val="17"/>
                <w:szCs w:val="17"/>
                <w:color w:val="auto"/>
              </w:rPr>
              <w:t>Education</w:t>
            </w:r>
          </w:p>
        </w:tc>
        <w:tc>
          <w:tcPr>
            <w:tcW w:w="520" w:type="dxa"/>
            <w:vAlign w:val="bottom"/>
            <w:shd w:val="clear" w:color="auto" w:fill="CCEBFC"/>
          </w:tcPr>
          <w:p>
            <w:pPr>
              <w:spacing w:after="0"/>
              <w:rPr>
                <w:sz w:val="17"/>
                <w:szCs w:val="17"/>
                <w:color w:val="auto"/>
              </w:rPr>
            </w:pPr>
          </w:p>
        </w:tc>
        <w:tc>
          <w:tcPr>
            <w:tcW w:w="500" w:type="dxa"/>
            <w:vAlign w:val="bottom"/>
            <w:shd w:val="clear" w:color="auto" w:fill="CCEBFC"/>
          </w:tcPr>
          <w:p>
            <w:pPr>
              <w:spacing w:after="0"/>
              <w:rPr>
                <w:sz w:val="17"/>
                <w:szCs w:val="17"/>
                <w:color w:val="auto"/>
              </w:rPr>
            </w:pPr>
          </w:p>
        </w:tc>
        <w:tc>
          <w:tcPr>
            <w:tcW w:w="520" w:type="dxa"/>
            <w:vAlign w:val="bottom"/>
            <w:shd w:val="clear" w:color="auto" w:fill="CCEBFC"/>
          </w:tcPr>
          <w:p>
            <w:pPr>
              <w:spacing w:after="0"/>
              <w:rPr>
                <w:sz w:val="17"/>
                <w:szCs w:val="17"/>
                <w:color w:val="auto"/>
              </w:rPr>
            </w:pPr>
          </w:p>
        </w:tc>
        <w:tc>
          <w:tcPr>
            <w:tcW w:w="280" w:type="dxa"/>
            <w:vAlign w:val="bottom"/>
            <w:shd w:val="clear" w:color="auto" w:fill="CCEBFC"/>
          </w:tcPr>
          <w:p>
            <w:pPr>
              <w:ind w:left="80"/>
              <w:spacing w:after="0"/>
              <w:rPr>
                <w:sz w:val="20"/>
                <w:szCs w:val="20"/>
                <w:color w:val="auto"/>
              </w:rPr>
            </w:pPr>
            <w:r>
              <w:rPr>
                <w:rFonts w:ascii="Arial" w:cs="Arial" w:eastAsia="Arial" w:hAnsi="Arial"/>
                <w:sz w:val="17"/>
                <w:szCs w:val="17"/>
                <w:color w:val="auto"/>
              </w:rPr>
              <w:t>•</w:t>
            </w:r>
          </w:p>
        </w:tc>
        <w:tc>
          <w:tcPr>
            <w:tcW w:w="300" w:type="dxa"/>
            <w:vAlign w:val="bottom"/>
            <w:shd w:val="clear" w:color="auto" w:fill="CCEBFC"/>
          </w:tcPr>
          <w:p>
            <w:pPr>
              <w:ind w:left="80"/>
              <w:spacing w:after="0"/>
              <w:rPr>
                <w:sz w:val="20"/>
                <w:szCs w:val="20"/>
                <w:color w:val="auto"/>
              </w:rPr>
            </w:pPr>
            <w:r>
              <w:rPr>
                <w:rFonts w:ascii="Arial" w:cs="Arial" w:eastAsia="Arial" w:hAnsi="Arial"/>
                <w:sz w:val="17"/>
                <w:szCs w:val="17"/>
                <w:color w:val="auto"/>
              </w:rPr>
              <w:t>•</w:t>
            </w:r>
          </w:p>
        </w:tc>
        <w:tc>
          <w:tcPr>
            <w:tcW w:w="520" w:type="dxa"/>
            <w:vAlign w:val="bottom"/>
            <w:vMerge w:val="restart"/>
            <w:shd w:val="clear" w:color="auto" w:fill="CCEBFC"/>
          </w:tcPr>
          <w:p>
            <w:pPr>
              <w:ind w:left="80"/>
              <w:spacing w:after="0"/>
              <w:rPr>
                <w:sz w:val="20"/>
                <w:szCs w:val="20"/>
                <w:color w:val="auto"/>
              </w:rPr>
            </w:pPr>
            <w:r>
              <w:rPr>
                <w:rFonts w:ascii="Arial" w:cs="Arial" w:eastAsia="Arial" w:hAnsi="Arial"/>
                <w:sz w:val="17"/>
                <w:szCs w:val="17"/>
                <w:color w:val="auto"/>
              </w:rPr>
              <w:t>•</w:t>
            </w:r>
          </w:p>
        </w:tc>
        <w:tc>
          <w:tcPr>
            <w:tcW w:w="540" w:type="dxa"/>
            <w:vAlign w:val="bottom"/>
            <w:shd w:val="clear" w:color="auto" w:fill="CCEBFC"/>
          </w:tcPr>
          <w:p>
            <w:pPr>
              <w:spacing w:after="0"/>
              <w:rPr>
                <w:sz w:val="17"/>
                <w:szCs w:val="17"/>
                <w:color w:val="auto"/>
              </w:rPr>
            </w:pPr>
          </w:p>
        </w:tc>
        <w:tc>
          <w:tcPr>
            <w:tcW w:w="560" w:type="dxa"/>
            <w:vAlign w:val="bottom"/>
            <w:vMerge w:val="restart"/>
            <w:shd w:val="clear" w:color="auto" w:fill="CCEBFC"/>
          </w:tcPr>
          <w:p>
            <w:pPr>
              <w:ind w:left="120"/>
              <w:spacing w:after="0"/>
              <w:rPr>
                <w:sz w:val="20"/>
                <w:szCs w:val="20"/>
                <w:color w:val="auto"/>
              </w:rPr>
            </w:pPr>
            <w:r>
              <w:rPr>
                <w:rFonts w:ascii="Arial" w:cs="Arial" w:eastAsia="Arial" w:hAnsi="Arial"/>
                <w:sz w:val="17"/>
                <w:szCs w:val="17"/>
                <w:color w:val="auto"/>
              </w:rPr>
              <w:t>•</w:t>
            </w:r>
          </w:p>
        </w:tc>
        <w:tc>
          <w:tcPr>
            <w:tcW w:w="600" w:type="dxa"/>
            <w:vAlign w:val="bottom"/>
            <w:shd w:val="clear" w:color="auto" w:fill="CCEBFC"/>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880" w:type="dxa"/>
            <w:vAlign w:val="bottom"/>
            <w:shd w:val="clear" w:color="auto" w:fill="CCEBFC"/>
          </w:tcPr>
          <w:p>
            <w:pPr>
              <w:ind w:left="80"/>
              <w:spacing w:after="0" w:line="185" w:lineRule="exact"/>
              <w:rPr>
                <w:sz w:val="20"/>
                <w:szCs w:val="20"/>
                <w:color w:val="auto"/>
              </w:rPr>
            </w:pPr>
            <w:r>
              <w:rPr>
                <w:rFonts w:ascii="Times New Roman" w:cs="Times New Roman" w:eastAsia="Times New Roman" w:hAnsi="Times New Roman"/>
                <w:sz w:val="17"/>
                <w:szCs w:val="17"/>
                <w:color w:val="auto"/>
              </w:rPr>
              <w:t>Finance</w:t>
            </w:r>
          </w:p>
        </w:tc>
        <w:tc>
          <w:tcPr>
            <w:tcW w:w="520" w:type="dxa"/>
            <w:vAlign w:val="bottom"/>
            <w:shd w:val="clear" w:color="auto" w:fill="CCEBFC"/>
          </w:tcPr>
          <w:p>
            <w:pPr>
              <w:spacing w:after="0"/>
              <w:rPr>
                <w:sz w:val="17"/>
                <w:szCs w:val="17"/>
                <w:color w:val="auto"/>
              </w:rPr>
            </w:pPr>
          </w:p>
        </w:tc>
        <w:tc>
          <w:tcPr>
            <w:tcW w:w="500" w:type="dxa"/>
            <w:vAlign w:val="bottom"/>
            <w:shd w:val="clear" w:color="auto" w:fill="CCEBFC"/>
          </w:tcPr>
          <w:p>
            <w:pPr>
              <w:spacing w:after="0"/>
              <w:rPr>
                <w:sz w:val="17"/>
                <w:szCs w:val="17"/>
                <w:color w:val="auto"/>
              </w:rPr>
            </w:pPr>
          </w:p>
        </w:tc>
        <w:tc>
          <w:tcPr>
            <w:tcW w:w="520" w:type="dxa"/>
            <w:vAlign w:val="bottom"/>
            <w:shd w:val="clear" w:color="auto" w:fill="CCEBFC"/>
          </w:tcPr>
          <w:p>
            <w:pPr>
              <w:spacing w:after="0"/>
              <w:rPr>
                <w:sz w:val="17"/>
                <w:szCs w:val="17"/>
                <w:color w:val="auto"/>
              </w:rPr>
            </w:pPr>
          </w:p>
        </w:tc>
        <w:tc>
          <w:tcPr>
            <w:tcW w:w="280" w:type="dxa"/>
            <w:vAlign w:val="bottom"/>
            <w:shd w:val="clear" w:color="auto" w:fill="CCEBFC"/>
          </w:tcPr>
          <w:p>
            <w:pPr>
              <w:ind w:left="80"/>
              <w:spacing w:after="0"/>
              <w:rPr>
                <w:sz w:val="20"/>
                <w:szCs w:val="20"/>
                <w:color w:val="auto"/>
              </w:rPr>
            </w:pPr>
            <w:r>
              <w:rPr>
                <w:rFonts w:ascii="Arial" w:cs="Arial" w:eastAsia="Arial" w:hAnsi="Arial"/>
                <w:sz w:val="17"/>
                <w:szCs w:val="17"/>
                <w:color w:val="auto"/>
              </w:rPr>
              <w:t>•</w:t>
            </w:r>
          </w:p>
        </w:tc>
        <w:tc>
          <w:tcPr>
            <w:tcW w:w="300" w:type="dxa"/>
            <w:vAlign w:val="bottom"/>
            <w:shd w:val="clear" w:color="auto" w:fill="CCEBFC"/>
          </w:tcPr>
          <w:p>
            <w:pPr>
              <w:spacing w:after="0"/>
              <w:rPr>
                <w:sz w:val="17"/>
                <w:szCs w:val="17"/>
                <w:color w:val="auto"/>
              </w:rPr>
            </w:pPr>
          </w:p>
        </w:tc>
        <w:tc>
          <w:tcPr>
            <w:tcW w:w="520" w:type="dxa"/>
            <w:vAlign w:val="bottom"/>
            <w:vMerge w:val="continue"/>
            <w:shd w:val="clear" w:color="auto" w:fill="CCEBFC"/>
          </w:tcPr>
          <w:p>
            <w:pPr>
              <w:spacing w:after="0"/>
              <w:rPr>
                <w:sz w:val="17"/>
                <w:szCs w:val="17"/>
                <w:color w:val="auto"/>
              </w:rPr>
            </w:pPr>
          </w:p>
        </w:tc>
        <w:tc>
          <w:tcPr>
            <w:tcW w:w="540" w:type="dxa"/>
            <w:vAlign w:val="bottom"/>
            <w:shd w:val="clear" w:color="auto" w:fill="CCEBFC"/>
          </w:tcPr>
          <w:p>
            <w:pPr>
              <w:spacing w:after="0"/>
              <w:rPr>
                <w:sz w:val="17"/>
                <w:szCs w:val="17"/>
                <w:color w:val="auto"/>
              </w:rPr>
            </w:pPr>
          </w:p>
        </w:tc>
        <w:tc>
          <w:tcPr>
            <w:tcW w:w="560" w:type="dxa"/>
            <w:vAlign w:val="bottom"/>
            <w:vMerge w:val="continue"/>
            <w:shd w:val="clear" w:color="auto" w:fill="CCEBFC"/>
          </w:tcPr>
          <w:p>
            <w:pPr>
              <w:spacing w:after="0"/>
              <w:rPr>
                <w:sz w:val="17"/>
                <w:szCs w:val="17"/>
                <w:color w:val="auto"/>
              </w:rPr>
            </w:pPr>
          </w:p>
        </w:tc>
        <w:tc>
          <w:tcPr>
            <w:tcW w:w="600" w:type="dxa"/>
            <w:vAlign w:val="bottom"/>
            <w:shd w:val="clear" w:color="auto" w:fill="CCEBFC"/>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1905</wp:posOffset>
                </wp:positionV>
                <wp:extent cx="480631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31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999pt,0.15pt" to="359.75pt,0.15pt" o:allowincell="f" strokecolor="#000000" strokeweight="0.405pt"/>
            </w:pict>
          </mc:Fallback>
        </mc:AlternateContent>
      </w:r>
    </w:p>
    <w:p>
      <w:pPr>
        <w:spacing w:after="0" w:line="200" w:lineRule="exact"/>
        <w:rPr>
          <w:sz w:val="20"/>
          <w:szCs w:val="20"/>
          <w:color w:val="auto"/>
        </w:rPr>
      </w:pPr>
    </w:p>
    <w:p>
      <w:pPr>
        <w:sectPr>
          <w:pgSz w:w="9720" w:h="14400" w:orient="portrait"/>
          <w:cols w:equalWidth="0" w:num="2">
            <w:col w:w="506" w:space="74"/>
            <w:col w:w="7300"/>
          </w:cols>
          <w:pgMar w:left="920" w:top="885" w:right="920" w:bottom="262" w:gutter="0" w:footer="0" w:header="0"/>
          <w:type w:val="continuous"/>
        </w:sectPr>
      </w:pPr>
    </w:p>
    <w:p>
      <w:pPr>
        <w:spacing w:after="0" w:line="200" w:lineRule="exact"/>
        <w:rPr>
          <w:sz w:val="20"/>
          <w:szCs w:val="20"/>
          <w:color w:val="auto"/>
        </w:rPr>
      </w:pPr>
    </w:p>
    <w:p>
      <w:pPr>
        <w:spacing w:after="0" w:line="29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880"/>
          </w:cols>
          <w:pgMar w:left="920" w:top="885" w:right="920" w:bottom="262" w:gutter="0" w:footer="0" w:header="0"/>
          <w:type w:val="continuous"/>
        </w:sectPr>
      </w:pPr>
    </w:p>
    <w:bookmarkStart w:id="5" w:name="page6"/>
    <w:bookmarkEnd w:id="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42:6</w:t>
      </w:r>
      <w:r>
        <w:rPr>
          <w:sz w:val="20"/>
          <w:szCs w:val="20"/>
          <w:color w:val="auto"/>
        </w:rPr>
        <w:tab/>
      </w:r>
      <w:r>
        <w:rPr>
          <w:rFonts w:ascii="Times New Roman" w:cs="Times New Roman" w:eastAsia="Times New Roman" w:hAnsi="Times New Roman"/>
          <w:sz w:val="19"/>
          <w:szCs w:val="19"/>
          <w:color w:val="auto"/>
        </w:rPr>
        <w:t>D. Rolnick et al.</w:t>
      </w:r>
    </w:p>
    <w:p>
      <w:pPr>
        <w:spacing w:after="0" w:line="310" w:lineRule="exact"/>
        <w:rPr>
          <w:sz w:val="20"/>
          <w:szCs w:val="20"/>
          <w:color w:val="auto"/>
        </w:rPr>
      </w:pPr>
    </w:p>
    <w:p>
      <w:pPr>
        <w:ind w:left="20"/>
        <w:spacing w:after="0"/>
        <w:tabs>
          <w:tab w:leader="none" w:pos="300" w:val="left"/>
          <w:tab w:leader="none" w:pos="6080" w:val="left"/>
        </w:tabs>
        <w:rPr>
          <w:sz w:val="20"/>
          <w:szCs w:val="20"/>
          <w:color w:val="auto"/>
        </w:rPr>
      </w:pPr>
      <w:r>
        <w:rPr>
          <w:rFonts w:ascii="Times New Roman" w:cs="Times New Roman" w:eastAsia="Times New Roman" w:hAnsi="Times New Roman"/>
          <w:sz w:val="20"/>
          <w:szCs w:val="20"/>
          <w:color w:val="auto"/>
        </w:rPr>
        <w:t>2</w:t>
        <w:tab/>
        <w:t>ELECTRICITY SYSTEMS</w:t>
      </w:r>
      <w:r>
        <w:rPr>
          <w:sz w:val="20"/>
          <w:szCs w:val="20"/>
          <w:color w:val="auto"/>
        </w:rPr>
        <w:tab/>
      </w:r>
      <w:r>
        <w:rPr>
          <w:rFonts w:ascii="Times New Roman" w:cs="Times New Roman" w:eastAsia="Times New Roman" w:hAnsi="Times New Roman"/>
          <w:sz w:val="19"/>
          <w:szCs w:val="19"/>
          <w:color w:val="auto"/>
        </w:rPr>
        <w:t>BY PRIYA L. DONTI</w:t>
      </w:r>
    </w:p>
    <w:p>
      <w:pPr>
        <w:spacing w:after="0" w:line="90" w:lineRule="exact"/>
        <w:rPr>
          <w:sz w:val="20"/>
          <w:szCs w:val="20"/>
          <w:color w:val="auto"/>
        </w:rPr>
      </w:pPr>
    </w:p>
    <w:p>
      <w:pPr>
        <w:jc w:val="both"/>
        <w:ind w:left="20" w:right="20" w:hanging="6"/>
        <w:spacing w:after="0" w:line="242" w:lineRule="auto"/>
        <w:rPr>
          <w:sz w:val="20"/>
          <w:szCs w:val="20"/>
          <w:color w:val="auto"/>
        </w:rPr>
      </w:pPr>
      <w:r>
        <w:rPr>
          <w:rFonts w:ascii="Times New Roman" w:cs="Times New Roman" w:eastAsia="Times New Roman" w:hAnsi="Times New Roman"/>
          <w:sz w:val="20"/>
          <w:szCs w:val="20"/>
          <w:color w:val="auto"/>
        </w:rPr>
        <w:t>AI has been called the new electricity, given its potential to transform entire industries [</w:t>
      </w:r>
      <w:r>
        <w:rPr>
          <w:rFonts w:ascii="Times New Roman" w:cs="Times New Roman" w:eastAsia="Times New Roman" w:hAnsi="Times New Roman"/>
          <w:sz w:val="20"/>
          <w:szCs w:val="20"/>
          <w:color w:val="002071"/>
        </w:rPr>
        <w:t>591</w:t>
      </w:r>
      <w:r>
        <w:rPr>
          <w:rFonts w:ascii="Times New Roman" w:cs="Times New Roman" w:eastAsia="Times New Roman" w:hAnsi="Times New Roman"/>
          <w:sz w:val="20"/>
          <w:szCs w:val="20"/>
          <w:color w:val="auto"/>
        </w:rPr>
        <w:t>]. In-terestingly, electricity itself is one of the industries that AI is poised to transform. Many electricity systems are awash in data, and the industry has begun to envision next-generation systems (</w:t>
      </w:r>
      <w:r>
        <w:rPr>
          <w:rFonts w:ascii="Times New Roman" w:cs="Times New Roman" w:eastAsia="Times New Roman" w:hAnsi="Times New Roman"/>
          <w:sz w:val="20"/>
          <w:szCs w:val="20"/>
          <w:i w:val="1"/>
          <w:iCs w:val="1"/>
          <w:color w:val="auto"/>
        </w:rPr>
        <w:t>smart grids</w:t>
      </w:r>
      <w:r>
        <w:rPr>
          <w:rFonts w:ascii="Times New Roman" w:cs="Times New Roman" w:eastAsia="Times New Roman" w:hAnsi="Times New Roman"/>
          <w:sz w:val="20"/>
          <w:szCs w:val="20"/>
          <w:color w:val="auto"/>
        </w:rPr>
        <w:t>) driven by AI and ML [</w:t>
      </w:r>
      <w:r>
        <w:rPr>
          <w:rFonts w:ascii="Times New Roman" w:cs="Times New Roman" w:eastAsia="Times New Roman" w:hAnsi="Times New Roman"/>
          <w:sz w:val="20"/>
          <w:szCs w:val="20"/>
          <w:color w:val="002071"/>
        </w:rPr>
        <w:t>559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623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814</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jc w:val="both"/>
        <w:ind w:left="20" w:right="20" w:firstLine="199"/>
        <w:spacing w:after="0" w:line="223" w:lineRule="auto"/>
        <w:rPr>
          <w:sz w:val="20"/>
          <w:szCs w:val="20"/>
          <w:color w:val="auto"/>
        </w:rPr>
      </w:pPr>
      <w:r>
        <w:rPr>
          <w:rFonts w:ascii="Times New Roman" w:cs="Times New Roman" w:eastAsia="Times New Roman" w:hAnsi="Times New Roman"/>
          <w:sz w:val="20"/>
          <w:szCs w:val="20"/>
          <w:color w:val="auto"/>
        </w:rPr>
        <w:t>Electricity systems</w:t>
      </w:r>
      <w:r>
        <w:rPr>
          <w:rFonts w:ascii="Times New Roman" w:cs="Times New Roman" w:eastAsia="Times New Roman" w:hAnsi="Times New Roman"/>
          <w:sz w:val="29"/>
          <w:szCs w:val="29"/>
          <w:color w:val="002071"/>
          <w:vertAlign w:val="superscript"/>
        </w:rPr>
        <w:t>5</w:t>
      </w:r>
      <w:r>
        <w:rPr>
          <w:rFonts w:ascii="Times New Roman" w:cs="Times New Roman" w:eastAsia="Times New Roman" w:hAnsi="Times New Roman"/>
          <w:sz w:val="20"/>
          <w:szCs w:val="20"/>
          <w:color w:val="auto"/>
        </w:rPr>
        <w:t xml:space="preserve"> are responsible for about a quarter of human-caused GHG emissions each year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 Moreover, as buildings, transportation, and other sectors seek to replace GHG-emitting fuels (Section</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4</w:t>
      </w:r>
      <w:r>
        <w:rPr>
          <w:rFonts w:ascii="Times New Roman" w:cs="Times New Roman" w:eastAsia="Times New Roman" w:hAnsi="Times New Roman"/>
          <w:sz w:val="20"/>
          <w:szCs w:val="20"/>
          <w:color w:val="auto"/>
        </w:rPr>
        <w:t>), demand for low-carbon electricity will grow. To reduce emissions from elec-tricity systems, society must</w:t>
      </w:r>
    </w:p>
    <w:p>
      <w:pPr>
        <w:spacing w:after="0" w:line="105" w:lineRule="exact"/>
        <w:rPr>
          <w:sz w:val="20"/>
          <w:szCs w:val="20"/>
          <w:color w:val="auto"/>
        </w:rPr>
      </w:pPr>
    </w:p>
    <w:p>
      <w:pPr>
        <w:ind w:left="500" w:right="40" w:hanging="175"/>
        <w:spacing w:after="0" w:line="211" w:lineRule="auto"/>
        <w:tabs>
          <w:tab w:leader="none" w:pos="500" w:val="left"/>
        </w:tabs>
        <w:numPr>
          <w:ilvl w:val="0"/>
          <w:numId w:val="8"/>
        </w:numPr>
        <w:rPr>
          <w:rFonts w:ascii="Arial" w:cs="Arial" w:eastAsia="Arial" w:hAnsi="Arial"/>
          <w:sz w:val="19"/>
          <w:szCs w:val="19"/>
          <w:color w:val="auto"/>
        </w:rPr>
      </w:pPr>
      <w:r>
        <w:rPr>
          <w:rFonts w:ascii="Times New Roman" w:cs="Times New Roman" w:eastAsia="Times New Roman" w:hAnsi="Times New Roman"/>
          <w:sz w:val="19"/>
          <w:szCs w:val="19"/>
          <w:color w:val="auto"/>
        </w:rPr>
        <w:t>Rapidly transition to low-carbon</w:t>
      </w:r>
      <w:r>
        <w:rPr>
          <w:rFonts w:ascii="Times New Roman" w:cs="Times New Roman" w:eastAsia="Times New Roman" w:hAnsi="Times New Roman"/>
          <w:sz w:val="28"/>
          <w:szCs w:val="28"/>
          <w:color w:val="002071"/>
          <w:vertAlign w:val="superscript"/>
        </w:rPr>
        <w:t>6</w:t>
      </w:r>
      <w:r>
        <w:rPr>
          <w:rFonts w:ascii="Times New Roman" w:cs="Times New Roman" w:eastAsia="Times New Roman" w:hAnsi="Times New Roman"/>
          <w:sz w:val="19"/>
          <w:szCs w:val="19"/>
          <w:color w:val="auto"/>
        </w:rPr>
        <w:t xml:space="preserve"> electricity sources (such as solar, wind, hydro, and nuclear) and phase out carbon-emitting sources (such as coal, natural gas, and other fossil fuels).</w:t>
      </w:r>
    </w:p>
    <w:p>
      <w:pPr>
        <w:spacing w:after="0" w:line="31" w:lineRule="exact"/>
        <w:rPr>
          <w:rFonts w:ascii="Arial" w:cs="Arial" w:eastAsia="Arial" w:hAnsi="Arial"/>
          <w:sz w:val="19"/>
          <w:szCs w:val="19"/>
          <w:color w:val="auto"/>
        </w:rPr>
      </w:pPr>
    </w:p>
    <w:p>
      <w:pPr>
        <w:ind w:left="500" w:right="40" w:hanging="175"/>
        <w:spacing w:after="0" w:line="233" w:lineRule="auto"/>
        <w:tabs>
          <w:tab w:leader="none" w:pos="50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Reduce GHG emissions associated with existing fossil fuel and electricity infrastructure, since the transition to low-carbon power will not happen overnight.</w:t>
      </w:r>
    </w:p>
    <w:p>
      <w:pPr>
        <w:spacing w:after="0" w:line="30" w:lineRule="exact"/>
        <w:rPr>
          <w:rFonts w:ascii="Arial" w:cs="Arial" w:eastAsia="Arial" w:hAnsi="Arial"/>
          <w:sz w:val="20"/>
          <w:szCs w:val="20"/>
          <w:color w:val="auto"/>
        </w:rPr>
      </w:pPr>
    </w:p>
    <w:p>
      <w:pPr>
        <w:ind w:left="500" w:right="60" w:hanging="175"/>
        <w:spacing w:after="0" w:line="233" w:lineRule="auto"/>
        <w:tabs>
          <w:tab w:leader="none" w:pos="50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Implement these changes across all countries and contexts, as electricity systems are everywhere.</w:t>
      </w:r>
    </w:p>
    <w:p>
      <w:pPr>
        <w:spacing w:after="0" w:line="130" w:lineRule="exact"/>
        <w:rPr>
          <w:sz w:val="20"/>
          <w:szCs w:val="20"/>
          <w:color w:val="auto"/>
        </w:rPr>
      </w:pPr>
    </w:p>
    <w:p>
      <w:pPr>
        <w:jc w:val="both"/>
        <w:ind w:left="20" w:right="20" w:firstLine="199"/>
        <w:spacing w:after="0" w:line="245" w:lineRule="auto"/>
        <w:rPr>
          <w:sz w:val="20"/>
          <w:szCs w:val="20"/>
          <w:color w:val="auto"/>
        </w:rPr>
      </w:pPr>
      <w:r>
        <w:rPr>
          <w:rFonts w:ascii="Times New Roman" w:cs="Times New Roman" w:eastAsia="Times New Roman" w:hAnsi="Times New Roman"/>
          <w:sz w:val="20"/>
          <w:szCs w:val="20"/>
          <w:color w:val="auto"/>
        </w:rPr>
        <w:t>ML can contribute on all fronts by informing the research, deployment, and operation of elec-tricity system technologies (Figure</w:t>
      </w:r>
      <w:r>
        <w:rPr>
          <w:rFonts w:ascii="Times New Roman" w:cs="Times New Roman" w:eastAsia="Times New Roman" w:hAnsi="Times New Roman"/>
          <w:sz w:val="20"/>
          <w:szCs w:val="20"/>
          <w:color w:val="002071"/>
        </w:rPr>
        <w:t xml:space="preserve"> 1</w:t>
      </w:r>
      <w:r>
        <w:rPr>
          <w:rFonts w:ascii="Times New Roman" w:cs="Times New Roman" w:eastAsia="Times New Roman" w:hAnsi="Times New Roman"/>
          <w:sz w:val="20"/>
          <w:szCs w:val="20"/>
          <w:color w:val="auto"/>
        </w:rPr>
        <w:t>). Such contributions include accelerating the development of clean energy technologies, improving forecasts of demand and clean energy, improving electricity system optimization, and enhancing system monitoring. These contributions require a variety of ML paradigms and techniques, as well as close collaborations with the electricity industry and other experts to integrate insights from operations research, electrical engineering, physics, chem-istry, the social sciences, and other fields.</w:t>
      </w:r>
    </w:p>
    <w:p>
      <w:pPr>
        <w:spacing w:after="0" w:line="197"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2.1</w:t>
        <w:tab/>
        <w:t>Enabling Low-Carbon Electricity</w:t>
      </w:r>
    </w:p>
    <w:p>
      <w:pPr>
        <w:spacing w:after="0" w:line="89" w:lineRule="exact"/>
        <w:rPr>
          <w:sz w:val="20"/>
          <w:szCs w:val="20"/>
          <w:color w:val="auto"/>
        </w:rPr>
      </w:pPr>
    </w:p>
    <w:p>
      <w:pPr>
        <w:jc w:val="both"/>
        <w:ind w:right="20" w:firstLine="7"/>
        <w:spacing w:after="0" w:line="227" w:lineRule="auto"/>
        <w:rPr>
          <w:sz w:val="20"/>
          <w:szCs w:val="20"/>
          <w:color w:val="auto"/>
        </w:rPr>
      </w:pPr>
      <w:r>
        <w:rPr>
          <w:rFonts w:ascii="Times New Roman" w:cs="Times New Roman" w:eastAsia="Times New Roman" w:hAnsi="Times New Roman"/>
          <w:sz w:val="20"/>
          <w:szCs w:val="20"/>
          <w:color w:val="auto"/>
        </w:rPr>
        <w:t>Low-carbon electricity sources are essential to tackling climate change. These sources come in two forms: variable and controllable. Variable sources fluctuate based on external factors; for in-stance, solar panels produce power only when the sun is shining, and wind turbines only when the wind is blowing. On the other hand, controllable sources such as nuclear or geothermal plants can be turned on and off (though not instantaneously</w:t>
      </w:r>
      <w:r>
        <w:rPr>
          <w:rFonts w:ascii="Times New Roman" w:cs="Times New Roman" w:eastAsia="Times New Roman" w:hAnsi="Times New Roman"/>
          <w:sz w:val="29"/>
          <w:szCs w:val="29"/>
          <w:color w:val="002071"/>
          <w:vertAlign w:val="superscript"/>
        </w:rPr>
        <w:t>7</w:t>
      </w:r>
      <w:r>
        <w:rPr>
          <w:rFonts w:ascii="Times New Roman" w:cs="Times New Roman" w:eastAsia="Times New Roman" w:hAnsi="Times New Roman"/>
          <w:sz w:val="20"/>
          <w:szCs w:val="20"/>
          <w:color w:val="auto"/>
        </w:rPr>
        <w:t>). These two types of sources affect electricity systems differently, presenting distinct opportunities for ML techniques.</w:t>
      </w:r>
    </w:p>
    <w:p>
      <w:pPr>
        <w:spacing w:after="0" w:line="159" w:lineRule="exact"/>
        <w:rPr>
          <w:sz w:val="20"/>
          <w:szCs w:val="20"/>
          <w:color w:val="auto"/>
        </w:rPr>
      </w:pPr>
    </w:p>
    <w:p>
      <w:pPr>
        <w:jc w:val="both"/>
        <w:ind w:left="20" w:right="20" w:firstLine="199"/>
        <w:spacing w:after="0" w:line="242" w:lineRule="auto"/>
        <w:rPr>
          <w:sz w:val="20"/>
          <w:szCs w:val="20"/>
          <w:color w:val="auto"/>
        </w:rPr>
      </w:pPr>
      <w:r>
        <w:rPr>
          <w:rFonts w:ascii="Times New Roman" w:cs="Times New Roman" w:eastAsia="Times New Roman" w:hAnsi="Times New Roman"/>
          <w:sz w:val="19"/>
          <w:szCs w:val="19"/>
          <w:i w:val="1"/>
          <w:iCs w:val="1"/>
          <w:color w:val="auto"/>
        </w:rPr>
        <w:t>2.1.1 Variable Sources.</w:t>
      </w:r>
      <w:r>
        <w:rPr>
          <w:rFonts w:ascii="Times New Roman" w:cs="Times New Roman" w:eastAsia="Times New Roman" w:hAnsi="Times New Roman"/>
          <w:sz w:val="19"/>
          <w:szCs w:val="19"/>
          <w:color w:val="auto"/>
        </w:rPr>
        <w:t xml:space="preserve"> Most electricity is delivered to consumers using a physical network called the electric grid, where the power generated must equal the power consumed at every mo-ment. This means that solar panels, wind turbines, and other variable electricity generators are supported by some mix of natural gas plants, storage, or other controllable sources ready to buffer changes in their output (e.g., when unexpected clouds block the sun or the wind blows less strongly than predicted). Today, this buffer is often provided by coal and natural gas plants run in a CO</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19"/>
          <w:szCs w:val="19"/>
          <w:color w:val="auto"/>
        </w:rPr>
        <w:t xml:space="preserve">-emitting standby mode called </w:t>
      </w:r>
      <w:r>
        <w:rPr>
          <w:rFonts w:ascii="Times New Roman" w:cs="Times New Roman" w:eastAsia="Times New Roman" w:hAnsi="Times New Roman"/>
          <w:sz w:val="19"/>
          <w:szCs w:val="19"/>
          <w:i w:val="1"/>
          <w:iCs w:val="1"/>
          <w:color w:val="auto"/>
        </w:rPr>
        <w:t>spinning reserve</w:t>
      </w:r>
      <w:r>
        <w:rPr>
          <w:rFonts w:ascii="Times New Roman" w:cs="Times New Roman" w:eastAsia="Times New Roman" w:hAnsi="Times New Roman"/>
          <w:sz w:val="19"/>
          <w:szCs w:val="19"/>
          <w:color w:val="auto"/>
        </w:rPr>
        <w:t>. In the future, this role is expected to be played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132080</wp:posOffset>
                </wp:positionV>
                <wp:extent cx="6076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0.4pt" to="48.6pt,10.4pt" o:allowincell="f" strokecolor="#000000" strokeweight="0.405pt"/>
            </w:pict>
          </mc:Fallback>
        </mc:AlternateContent>
      </w:r>
    </w:p>
    <w:p>
      <w:pPr>
        <w:spacing w:after="0" w:line="250" w:lineRule="exact"/>
        <w:rPr>
          <w:sz w:val="20"/>
          <w:szCs w:val="20"/>
          <w:color w:val="auto"/>
        </w:rPr>
      </w:pPr>
    </w:p>
    <w:p>
      <w:pPr>
        <w:jc w:val="both"/>
        <w:ind w:left="20" w:right="40" w:hanging="5"/>
        <w:spacing w:after="0"/>
        <w:tabs>
          <w:tab w:leader="none" w:pos="87" w:val="left"/>
        </w:tabs>
        <w:numPr>
          <w:ilvl w:val="0"/>
          <w:numId w:val="9"/>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4"/>
          <w:szCs w:val="14"/>
          <w:color w:val="auto"/>
        </w:rPr>
        <w:t>Throughout this section, we use the term “electricity systems” to refer to the procurement of fuels and raw materials for electric grid components; the generation and storage of electricity; and the delivery of electricity to end-use consumers. For primers on these topics, see [</w:t>
      </w:r>
      <w:r>
        <w:rPr>
          <w:rFonts w:ascii="Times New Roman" w:cs="Times New Roman" w:eastAsia="Times New Roman" w:hAnsi="Times New Roman"/>
          <w:sz w:val="14"/>
          <w:szCs w:val="14"/>
          <w:color w:val="002071"/>
        </w:rPr>
        <w:t>96</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141</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437</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817</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002071"/>
        </w:rPr>
        <w:t xml:space="preserve"> 848</w:t>
      </w:r>
      <w:r>
        <w:rPr>
          <w:rFonts w:ascii="Times New Roman" w:cs="Times New Roman" w:eastAsia="Times New Roman" w:hAnsi="Times New Roman"/>
          <w:sz w:val="14"/>
          <w:szCs w:val="14"/>
          <w:color w:val="auto"/>
        </w:rPr>
        <w:t>].</w:t>
      </w:r>
    </w:p>
    <w:p>
      <w:pPr>
        <w:spacing w:after="0" w:line="2" w:lineRule="exact"/>
        <w:rPr>
          <w:rFonts w:ascii="Times New Roman" w:cs="Times New Roman" w:eastAsia="Times New Roman" w:hAnsi="Times New Roman"/>
          <w:sz w:val="21"/>
          <w:szCs w:val="21"/>
          <w:color w:val="auto"/>
          <w:vertAlign w:val="superscript"/>
        </w:rPr>
      </w:pPr>
    </w:p>
    <w:p>
      <w:pPr>
        <w:jc w:val="both"/>
        <w:ind w:left="20" w:right="20" w:firstLine="5"/>
        <w:spacing w:after="0" w:line="236"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5"/>
          <w:szCs w:val="15"/>
          <w:color w:val="auto"/>
        </w:rPr>
        <w:t>We use the term “low-carbon” here instead of “renewable” because of this article’s explicit focus on climate change goals. Renewable energy is produced from inexhaustible or easily replenished energy sources such as the sun, wind, or water, but need not necessarily be carbon-free (as in the case of some biomass [</w:t>
      </w:r>
      <w:r>
        <w:rPr>
          <w:rFonts w:ascii="Times New Roman" w:cs="Times New Roman" w:eastAsia="Times New Roman" w:hAnsi="Times New Roman"/>
          <w:sz w:val="15"/>
          <w:szCs w:val="15"/>
          <w:color w:val="002071"/>
        </w:rPr>
        <w:t>149</w:t>
      </w:r>
      <w:r>
        <w:rPr>
          <w:rFonts w:ascii="Times New Roman" w:cs="Times New Roman" w:eastAsia="Times New Roman" w:hAnsi="Times New Roman"/>
          <w:sz w:val="15"/>
          <w:szCs w:val="15"/>
          <w:color w:val="auto"/>
        </w:rPr>
        <w:t>]). Similarly, not all low-carbon energy is renewable (as in the case of nuclear energy).</w:t>
      </w:r>
    </w:p>
    <w:p>
      <w:pPr>
        <w:jc w:val="both"/>
        <w:ind w:left="20" w:hanging="3"/>
        <w:spacing w:after="0" w:line="224"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5"/>
          <w:szCs w:val="15"/>
          <w:color w:val="auto"/>
        </w:rPr>
        <w:t xml:space="preserve">Nuclear power plants are often viewed as inflexible since they can take hours or days to turn on or off, and are often left on (at full capacity) to operate as </w:t>
      </w:r>
      <w:r>
        <w:rPr>
          <w:rFonts w:ascii="Times New Roman" w:cs="Times New Roman" w:eastAsia="Times New Roman" w:hAnsi="Times New Roman"/>
          <w:sz w:val="15"/>
          <w:szCs w:val="15"/>
          <w:i w:val="1"/>
          <w:iCs w:val="1"/>
          <w:color w:val="auto"/>
        </w:rPr>
        <w:t>baseload</w:t>
      </w:r>
      <w:r>
        <w:rPr>
          <w:rFonts w:ascii="Times New Roman" w:cs="Times New Roman" w:eastAsia="Times New Roman" w:hAnsi="Times New Roman"/>
          <w:sz w:val="15"/>
          <w:szCs w:val="15"/>
          <w:color w:val="auto"/>
        </w:rPr>
        <w:t>. That said, nuclear power plants may have some flexibility to change their power generation for load-following and other electric grid services, as in the case of France [</w:t>
      </w:r>
      <w:r>
        <w:rPr>
          <w:rFonts w:ascii="Times New Roman" w:cs="Times New Roman" w:eastAsia="Times New Roman" w:hAnsi="Times New Roman"/>
          <w:sz w:val="15"/>
          <w:szCs w:val="15"/>
          <w:color w:val="002071"/>
        </w:rPr>
        <w:t>491</w:t>
      </w:r>
      <w:r>
        <w:rPr>
          <w:rFonts w:ascii="Times New Roman" w:cs="Times New Roman" w:eastAsia="Times New Roman" w:hAnsi="Times New Roman"/>
          <w:sz w:val="15"/>
          <w:szCs w:val="15"/>
          <w:color w:val="auto"/>
        </w:rPr>
        <w:t>].</w:t>
      </w:r>
    </w:p>
    <w:p>
      <w:pPr>
        <w:sectPr>
          <w:pgSz w:w="9720" w:h="14400" w:orient="portrait"/>
          <w:cols w:equalWidth="0" w:num="1">
            <w:col w:w="7960"/>
          </w:cols>
          <w:pgMar w:left="900" w:top="1097" w:right="860" w:bottom="262" w:gutter="0" w:footer="0" w:header="0"/>
        </w:sect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6" w:name="page7"/>
    <w:bookmarkEnd w:id="6"/>
    <w:tbl>
      <w:tblPr>
        <w:tblLayout w:type="fixed"/>
        <w:tblInd w:w="1" w:type="dxa"/>
        <w:tblCellMar>
          <w:top w:w="0" w:type="dxa"/>
          <w:left w:w="0" w:type="dxa"/>
          <w:bottom w:w="0" w:type="dxa"/>
          <w:right w:w="0" w:type="dxa"/>
        </w:tblCellMar>
      </w:tblPr>
      <w:tr>
        <w:trPr>
          <w:trHeight w:val="262"/>
        </w:trPr>
        <w:tc>
          <w:tcPr>
            <w:tcW w:w="580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212725</wp:posOffset>
            </wp:positionV>
            <wp:extent cx="4876800" cy="44945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extLst>
                    </a:blip>
                    <a:srcRect/>
                    <a:stretch>
                      <a:fillRect/>
                    </a:stretch>
                  </pic:blipFill>
                  <pic:spPr bwMode="auto">
                    <a:xfrm>
                      <a:off x="0" y="0"/>
                      <a:ext cx="4876800" cy="4494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 w:right="40"/>
        <w:spacing w:after="0" w:line="225" w:lineRule="auto"/>
        <w:rPr>
          <w:sz w:val="20"/>
          <w:szCs w:val="20"/>
          <w:color w:val="auto"/>
        </w:rPr>
      </w:pPr>
      <w:r>
        <w:rPr>
          <w:rFonts w:ascii="Times New Roman" w:cs="Times New Roman" w:eastAsia="Times New Roman" w:hAnsi="Times New Roman"/>
          <w:sz w:val="18"/>
          <w:szCs w:val="18"/>
          <w:color w:val="auto"/>
        </w:rPr>
        <w:t>Fig. 1. Selected opportunities to reduce GHG emissions from electricity systems using ML, as described in Section</w:t>
      </w:r>
      <w:r>
        <w:rPr>
          <w:rFonts w:ascii="Times New Roman" w:cs="Times New Roman" w:eastAsia="Times New Roman" w:hAnsi="Times New Roman"/>
          <w:sz w:val="18"/>
          <w:szCs w:val="18"/>
          <w:color w:val="002071"/>
        </w:rPr>
        <w:t xml:space="preserve"> 2</w:t>
      </w:r>
      <w:r>
        <w:rPr>
          <w:rFonts w:ascii="Times New Roman" w:cs="Times New Roman" w:eastAsia="Times New Roman" w:hAnsi="Times New Roman"/>
          <w:sz w:val="18"/>
          <w:szCs w:val="18"/>
          <w:color w:val="auto"/>
        </w:rPr>
        <w:t>.</w:t>
      </w:r>
    </w:p>
    <w:p>
      <w:pPr>
        <w:spacing w:after="0" w:line="351" w:lineRule="exact"/>
        <w:rPr>
          <w:sz w:val="20"/>
          <w:szCs w:val="20"/>
          <w:color w:val="auto"/>
        </w:rPr>
      </w:pPr>
    </w:p>
    <w:p>
      <w:pPr>
        <w:jc w:val="both"/>
        <w:ind w:left="1"/>
        <w:spacing w:after="0" w:line="223" w:lineRule="auto"/>
        <w:rPr>
          <w:sz w:val="20"/>
          <w:szCs w:val="20"/>
          <w:color w:val="auto"/>
        </w:rPr>
      </w:pPr>
      <w:r>
        <w:rPr>
          <w:rFonts w:ascii="Times New Roman" w:cs="Times New Roman" w:eastAsia="Times New Roman" w:hAnsi="Times New Roman"/>
          <w:sz w:val="20"/>
          <w:szCs w:val="20"/>
          <w:color w:val="auto"/>
        </w:rPr>
        <w:t>energy storage technologies such as batteries (Section</w:t>
      </w:r>
      <w:r>
        <w:rPr>
          <w:rFonts w:ascii="Times New Roman" w:cs="Times New Roman" w:eastAsia="Times New Roman" w:hAnsi="Times New Roman"/>
          <w:sz w:val="20"/>
          <w:szCs w:val="20"/>
          <w:color w:val="002071"/>
        </w:rPr>
        <w:t xml:space="preserve"> 3.3</w:t>
      </w:r>
      <w:r>
        <w:rPr>
          <w:rFonts w:ascii="Times New Roman" w:cs="Times New Roman" w:eastAsia="Times New Roman" w:hAnsi="Times New Roman"/>
          <w:sz w:val="20"/>
          <w:szCs w:val="20"/>
          <w:color w:val="auto"/>
        </w:rPr>
        <w:t>), pumped hydro, or power-to-gas [</w:t>
      </w:r>
      <w:r>
        <w:rPr>
          <w:rFonts w:ascii="Times New Roman" w:cs="Times New Roman" w:eastAsia="Times New Roman" w:hAnsi="Times New Roman"/>
          <w:sz w:val="20"/>
          <w:szCs w:val="20"/>
          <w:color w:val="002071"/>
        </w:rPr>
        <w:t>226</w:t>
      </w:r>
      <w:r>
        <w:rPr>
          <w:rFonts w:ascii="Times New Roman" w:cs="Times New Roman" w:eastAsia="Times New Roman" w:hAnsi="Times New Roman"/>
          <w:sz w:val="20"/>
          <w:szCs w:val="20"/>
          <w:color w:val="auto"/>
        </w:rPr>
        <w:t>]; see [</w:t>
      </w:r>
      <w:r>
        <w:rPr>
          <w:rFonts w:ascii="Times New Roman" w:cs="Times New Roman" w:eastAsia="Times New Roman" w:hAnsi="Times New Roman"/>
          <w:sz w:val="20"/>
          <w:szCs w:val="20"/>
          <w:color w:val="002071"/>
        </w:rPr>
        <w:t>27</w:t>
      </w:r>
      <w:r>
        <w:rPr>
          <w:rFonts w:ascii="Times New Roman" w:cs="Times New Roman" w:eastAsia="Times New Roman" w:hAnsi="Times New Roman"/>
          <w:sz w:val="20"/>
          <w:szCs w:val="20"/>
          <w:color w:val="auto"/>
        </w:rPr>
        <w:t>] for an overview.</w:t>
      </w:r>
      <w:r>
        <w:rPr>
          <w:rFonts w:ascii="Times New Roman" w:cs="Times New Roman" w:eastAsia="Times New Roman" w:hAnsi="Times New Roman"/>
          <w:sz w:val="29"/>
          <w:szCs w:val="29"/>
          <w:color w:val="002071"/>
          <w:vertAlign w:val="superscript"/>
        </w:rPr>
        <w:t>8</w:t>
      </w:r>
      <w:r>
        <w:rPr>
          <w:rFonts w:ascii="Times New Roman" w:cs="Times New Roman" w:eastAsia="Times New Roman" w:hAnsi="Times New Roman"/>
          <w:sz w:val="20"/>
          <w:szCs w:val="20"/>
          <w:color w:val="auto"/>
        </w:rPr>
        <w:t xml:space="preserve"> ML can both reduce emissions from today’s standby generators and enable the transition to carbon-free systems by helping improve necessary technologies (namely forecasting, scheduling, and control) and by helping create advanced electricity markets that ac-commodate both variable electricity and flexible demand.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4218305</wp:posOffset>
                </wp:positionH>
                <wp:positionV relativeFrom="paragraph">
                  <wp:posOffset>122555</wp:posOffset>
                </wp:positionV>
                <wp:extent cx="79184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5pt,9.65pt" to="394.5pt,9.6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4220845</wp:posOffset>
                </wp:positionH>
                <wp:positionV relativeFrom="paragraph">
                  <wp:posOffset>119380</wp:posOffset>
                </wp:positionV>
                <wp:extent cx="0" cy="19431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5pt,9.4pt" to="332.35pt,24.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5007610</wp:posOffset>
                </wp:positionH>
                <wp:positionV relativeFrom="paragraph">
                  <wp:posOffset>119380</wp:posOffset>
                </wp:positionV>
                <wp:extent cx="0" cy="19431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3pt,9.4pt" to="394.3pt,24.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4218305</wp:posOffset>
                </wp:positionH>
                <wp:positionV relativeFrom="paragraph">
                  <wp:posOffset>311150</wp:posOffset>
                </wp:positionV>
                <wp:extent cx="7918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5pt,24.5pt" to="394.5pt,24.5pt" o:allowincell="f" strokecolor="#0373B3" strokeweight="0.405pt"/>
            </w:pict>
          </mc:Fallback>
        </mc:AlternateContent>
      </w:r>
    </w:p>
    <w:p>
      <w:pPr>
        <w:sectPr>
          <w:pgSz w:w="9720" w:h="14400" w:orient="portrait"/>
          <w:cols w:equalWidth="0" w:num="1">
            <w:col w:w="7921"/>
          </w:cols>
          <w:pgMar w:left="919" w:top="1065" w:right="880" w:bottom="262" w:gutter="0" w:footer="0" w:header="0"/>
        </w:sectPr>
      </w:pPr>
    </w:p>
    <w:p>
      <w:pPr>
        <w:spacing w:after="0" w:line="214"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i w:val="1"/>
          <w:iCs w:val="1"/>
          <w:color w:val="auto"/>
        </w:rPr>
        <w:t>Forecasting supply and demand.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1" w:space="720"/>
            <w:col w:w="1200"/>
          </w:cols>
          <w:pgMar w:left="919" w:top="1065" w:right="880" w:bottom="262" w:gutter="0" w:footer="0" w:header="0"/>
          <w:type w:val="continuous"/>
        </w:sectPr>
      </w:pPr>
    </w:p>
    <w:p>
      <w:pPr>
        <w:jc w:val="both"/>
        <w:ind w:left="1"/>
        <w:spacing w:after="0" w:line="244" w:lineRule="auto"/>
        <w:rPr>
          <w:sz w:val="20"/>
          <w:szCs w:val="20"/>
          <w:color w:val="auto"/>
        </w:rPr>
      </w:pPr>
      <w:r>
        <w:rPr>
          <w:rFonts w:ascii="Times New Roman" w:cs="Times New Roman" w:eastAsia="Times New Roman" w:hAnsi="Times New Roman"/>
          <w:sz w:val="20"/>
          <w:szCs w:val="20"/>
          <w:color w:val="auto"/>
        </w:rPr>
        <w:t>Since variable generation and electricity demand both fluctuate, they must be forecast ahead of time to inform real-time electricity scheduling and longer-term system planning. Better short-term forecasts can allow system operators to reduce their reliance on polluting standby plants and to proactively manage increasing amounts of variable sources. Better long-term forecasts can help system operators (and investors) determine where and when variable plants should be built.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185420</wp:posOffset>
                </wp:positionV>
                <wp:extent cx="60706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6pt" to="47.8pt,14.6pt" o:allowincell="f" strokecolor="#000000" strokeweight="0.405pt"/>
            </w:pict>
          </mc:Fallback>
        </mc:AlternateContent>
      </w:r>
    </w:p>
    <w:p>
      <w:pPr>
        <w:spacing w:after="0" w:line="333" w:lineRule="exact"/>
        <w:rPr>
          <w:sz w:val="20"/>
          <w:szCs w:val="20"/>
          <w:color w:val="auto"/>
        </w:rPr>
      </w:pPr>
    </w:p>
    <w:p>
      <w:pPr>
        <w:ind w:left="1" w:right="40" w:hanging="1"/>
        <w:spacing w:after="0"/>
        <w:tabs>
          <w:tab w:leader="none" w:pos="69" w:val="left"/>
        </w:tabs>
        <w:numPr>
          <w:ilvl w:val="0"/>
          <w:numId w:val="10"/>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3"/>
          <w:szCs w:val="13"/>
          <w:color w:val="auto"/>
        </w:rPr>
        <w:t>It is worth noting that in systems with many fossil fuel plants, storage may increase emissions depending on how it is operated [</w:t>
      </w:r>
      <w:r>
        <w:rPr>
          <w:rFonts w:ascii="Times New Roman" w:cs="Times New Roman" w:eastAsia="Times New Roman" w:hAnsi="Times New Roman"/>
          <w:sz w:val="13"/>
          <w:szCs w:val="13"/>
          <w:color w:val="002071"/>
        </w:rPr>
        <w:t>47</w:t>
      </w: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002071"/>
        </w:rPr>
        <w:t xml:space="preserve"> 347</w:t>
      </w:r>
      <w:r>
        <w:rPr>
          <w:rFonts w:ascii="Times New Roman" w:cs="Times New Roman" w:eastAsia="Times New Roman" w:hAnsi="Times New Roman"/>
          <w:sz w:val="13"/>
          <w:szCs w:val="13"/>
          <w:color w:val="auto"/>
        </w:rPr>
        <w:t>].</w:t>
      </w:r>
    </w:p>
    <w:p>
      <w:pPr>
        <w:spacing w:after="0" w:line="288"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7" w:name="page8"/>
    <w:bookmarkEnd w:id="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right="40" w:hanging="8"/>
        <w:spacing w:after="0" w:line="239" w:lineRule="auto"/>
        <w:rPr>
          <w:sz w:val="20"/>
          <w:szCs w:val="20"/>
          <w:color w:val="auto"/>
        </w:rPr>
      </w:pPr>
      <w:r>
        <w:rPr>
          <w:rFonts w:ascii="Times New Roman" w:cs="Times New Roman" w:eastAsia="Times New Roman" w:hAnsi="Times New Roman"/>
          <w:sz w:val="20"/>
          <w:szCs w:val="20"/>
          <w:color w:val="auto"/>
        </w:rPr>
        <w:t>While many system operators today use basic forecasting techniques, forecasts will need to become increasingly accurate, span multiple horizons in time and space, and better quantify uncertainty to support these use cases. ML can help on all these fronts.</w:t>
      </w:r>
    </w:p>
    <w:p>
      <w:pPr>
        <w:spacing w:after="0" w:line="30" w:lineRule="exact"/>
        <w:rPr>
          <w:sz w:val="20"/>
          <w:szCs w:val="20"/>
          <w:color w:val="auto"/>
        </w:rPr>
      </w:pPr>
    </w:p>
    <w:p>
      <w:pPr>
        <w:jc w:val="both"/>
        <w:ind w:right="20" w:firstLine="205"/>
        <w:spacing w:after="0" w:line="247" w:lineRule="auto"/>
        <w:rPr>
          <w:sz w:val="20"/>
          <w:szCs w:val="20"/>
          <w:color w:val="auto"/>
        </w:rPr>
      </w:pPr>
      <w:r>
        <w:rPr>
          <w:rFonts w:ascii="Times New Roman" w:cs="Times New Roman" w:eastAsia="Times New Roman" w:hAnsi="Times New Roman"/>
          <w:sz w:val="20"/>
          <w:szCs w:val="20"/>
          <w:color w:val="auto"/>
        </w:rPr>
        <w:t>To date, many ML methods have been used to forecast electricity supply and demand. These methods have employed historical data, physical model outputs, images, and even video data to create short- to medium-term forecasts of solar power [</w:t>
      </w:r>
      <w:r>
        <w:rPr>
          <w:rFonts w:ascii="Times New Roman" w:cs="Times New Roman" w:eastAsia="Times New Roman" w:hAnsi="Times New Roman"/>
          <w:sz w:val="20"/>
          <w:szCs w:val="20"/>
          <w:color w:val="002071"/>
        </w:rPr>
        <w:t>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161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478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524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771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818</w:t>
      </w:r>
      <w:r>
        <w:rPr>
          <w:rFonts w:ascii="Times New Roman" w:cs="Times New Roman" w:eastAsia="Times New Roman" w:hAnsi="Times New Roman"/>
          <w:sz w:val="20"/>
          <w:szCs w:val="20"/>
          <w:color w:val="auto"/>
        </w:rPr>
        <w:t>], wind power [</w:t>
      </w:r>
      <w:r>
        <w:rPr>
          <w:rFonts w:ascii="Times New Roman" w:cs="Times New Roman" w:eastAsia="Times New Roman" w:hAnsi="Times New Roman"/>
          <w:sz w:val="20"/>
          <w:szCs w:val="20"/>
          <w:color w:val="002071"/>
        </w:rPr>
        <w:t>216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285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450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512</w:t>
      </w:r>
      <w:r>
        <w:rPr>
          <w:rFonts w:ascii="Times New Roman" w:cs="Times New Roman" w:eastAsia="Times New Roman" w:hAnsi="Times New Roman"/>
          <w:sz w:val="20"/>
          <w:szCs w:val="20"/>
          <w:color w:val="auto"/>
        </w:rPr>
        <w:t>], “run-of-the-river” hydro power [</w:t>
      </w:r>
      <w:r>
        <w:rPr>
          <w:rFonts w:ascii="Times New Roman" w:cs="Times New Roman" w:eastAsia="Times New Roman" w:hAnsi="Times New Roman"/>
          <w:sz w:val="20"/>
          <w:szCs w:val="20"/>
          <w:color w:val="002071"/>
        </w:rPr>
        <w:t>623</w:t>
      </w:r>
      <w:r>
        <w:rPr>
          <w:rFonts w:ascii="Times New Roman" w:cs="Times New Roman" w:eastAsia="Times New Roman" w:hAnsi="Times New Roman"/>
          <w:sz w:val="20"/>
          <w:szCs w:val="20"/>
          <w:color w:val="auto"/>
        </w:rPr>
        <w:t>], demand [</w:t>
      </w:r>
      <w:r>
        <w:rPr>
          <w:rFonts w:ascii="Times New Roman" w:cs="Times New Roman" w:eastAsia="Times New Roman" w:hAnsi="Times New Roman"/>
          <w:sz w:val="20"/>
          <w:szCs w:val="20"/>
          <w:color w:val="002071"/>
        </w:rPr>
        <w:t>351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429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458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673</w:t>
      </w:r>
      <w:r>
        <w:rPr>
          <w:rFonts w:ascii="Times New Roman" w:cs="Times New Roman" w:eastAsia="Times New Roman" w:hAnsi="Times New Roman"/>
          <w:sz w:val="20"/>
          <w:szCs w:val="20"/>
          <w:color w:val="auto"/>
        </w:rPr>
        <w:t>], or more than one of these [</w:t>
      </w:r>
      <w:r>
        <w:rPr>
          <w:rFonts w:ascii="Times New Roman" w:cs="Times New Roman" w:eastAsia="Times New Roman" w:hAnsi="Times New Roman"/>
          <w:sz w:val="20"/>
          <w:szCs w:val="20"/>
          <w:color w:val="002071"/>
        </w:rPr>
        <w:t>402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857</w:t>
      </w:r>
      <w:r>
        <w:rPr>
          <w:rFonts w:ascii="Times New Roman" w:cs="Times New Roman" w:eastAsia="Times New Roman" w:hAnsi="Times New Roman"/>
          <w:sz w:val="20"/>
          <w:szCs w:val="20"/>
          <w:color w:val="auto"/>
        </w:rPr>
        <w:t>] at aggregate spatial scales. These methods span various types of su-pervised ML, fuzzy logic, and hybrid physical models, and take different approaches to quantifying (or not quantifying) uncertainty. At a more spatially granular level, some work has attempted to understand specific categories of demand, for instance by clustering households [</w:t>
      </w:r>
      <w:r>
        <w:rPr>
          <w:rFonts w:ascii="Times New Roman" w:cs="Times New Roman" w:eastAsia="Times New Roman" w:hAnsi="Times New Roman"/>
          <w:sz w:val="20"/>
          <w:szCs w:val="20"/>
          <w:color w:val="002071"/>
        </w:rPr>
        <w:t>63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421</w:t>
      </w:r>
      <w:r>
        <w:rPr>
          <w:rFonts w:ascii="Times New Roman" w:cs="Times New Roman" w:eastAsia="Times New Roman" w:hAnsi="Times New Roman"/>
          <w:sz w:val="20"/>
          <w:szCs w:val="20"/>
          <w:color w:val="auto"/>
        </w:rPr>
        <w:t>] or by dis-aggregating electricity signals using game theory, optimization, regression, and/or online learning [</w:t>
      </w:r>
      <w:r>
        <w:rPr>
          <w:rFonts w:ascii="Times New Roman" w:cs="Times New Roman" w:eastAsia="Times New Roman" w:hAnsi="Times New Roman"/>
          <w:sz w:val="20"/>
          <w:szCs w:val="20"/>
          <w:color w:val="002071"/>
        </w:rPr>
        <w:t>24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409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473</w:t>
      </w:r>
      <w:r>
        <w:rPr>
          <w:rFonts w:ascii="Times New Roman" w:cs="Times New Roman" w:eastAsia="Times New Roman" w:hAnsi="Times New Roman"/>
          <w:sz w:val="20"/>
          <w:szCs w:val="20"/>
          <w:color w:val="auto"/>
        </w:rPr>
        <w:t>].</w:t>
      </w:r>
    </w:p>
    <w:p>
      <w:pPr>
        <w:spacing w:after="0" w:line="24" w:lineRule="exact"/>
        <w:rPr>
          <w:sz w:val="20"/>
          <w:szCs w:val="20"/>
          <w:color w:val="auto"/>
        </w:rPr>
      </w:pPr>
    </w:p>
    <w:p>
      <w:pPr>
        <w:jc w:val="both"/>
        <w:ind w:firstLine="205"/>
        <w:spacing w:after="0" w:line="248" w:lineRule="auto"/>
        <w:rPr>
          <w:sz w:val="20"/>
          <w:szCs w:val="20"/>
          <w:color w:val="auto"/>
        </w:rPr>
      </w:pPr>
      <w:r>
        <w:rPr>
          <w:rFonts w:ascii="Times New Roman" w:cs="Times New Roman" w:eastAsia="Times New Roman" w:hAnsi="Times New Roman"/>
          <w:sz w:val="20"/>
          <w:szCs w:val="20"/>
          <w:color w:val="auto"/>
        </w:rPr>
        <w:t>While much of this previous work has used domain-agnostic techniques, ML algorithms of the future will need to incorporate domain-specific insights. For instance, since weather fundamentally drives both variable generation and electricity demand, ML algorithms forecasting these quantities should draw from innovations in climate modeling and weather forecasting (Section</w:t>
      </w:r>
      <w:r>
        <w:rPr>
          <w:rFonts w:ascii="Times New Roman" w:cs="Times New Roman" w:eastAsia="Times New Roman" w:hAnsi="Times New Roman"/>
          <w:sz w:val="20"/>
          <w:szCs w:val="20"/>
          <w:color w:val="002071"/>
        </w:rPr>
        <w:t xml:space="preserve"> 8</w:t>
      </w:r>
      <w:r>
        <w:rPr>
          <w:rFonts w:ascii="Times New Roman" w:cs="Times New Roman" w:eastAsia="Times New Roman" w:hAnsi="Times New Roman"/>
          <w:sz w:val="20"/>
          <w:szCs w:val="20"/>
          <w:color w:val="auto"/>
        </w:rPr>
        <w:t>) and in hybrid physics-plus-ML modeling techniques [</w:t>
      </w:r>
      <w:r>
        <w:rPr>
          <w:rFonts w:ascii="Times New Roman" w:cs="Times New Roman" w:eastAsia="Times New Roman" w:hAnsi="Times New Roman"/>
          <w:sz w:val="20"/>
          <w:szCs w:val="20"/>
          <w:color w:val="002071"/>
        </w:rPr>
        <w:t>161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822</w:t>
      </w:r>
      <w:r>
        <w:rPr>
          <w:rFonts w:ascii="Times New Roman" w:cs="Times New Roman" w:eastAsia="Times New Roman" w:hAnsi="Times New Roman"/>
          <w:sz w:val="20"/>
          <w:szCs w:val="20"/>
          <w:color w:val="auto"/>
        </w:rPr>
        <w:t>]. Such techniques can help improve short- to medium-term forecasts, and are also necessary for ML to contribute to longer-term (e.g., year-scale) forecasts since weather distributions shift over time [</w:t>
      </w:r>
      <w:r>
        <w:rPr>
          <w:rFonts w:ascii="Times New Roman" w:cs="Times New Roman" w:eastAsia="Times New Roman" w:hAnsi="Times New Roman"/>
          <w:sz w:val="20"/>
          <w:szCs w:val="20"/>
          <w:color w:val="002071"/>
        </w:rPr>
        <w:t>404</w:t>
      </w:r>
      <w:r>
        <w:rPr>
          <w:rFonts w:ascii="Times New Roman" w:cs="Times New Roman" w:eastAsia="Times New Roman" w:hAnsi="Times New Roman"/>
          <w:sz w:val="20"/>
          <w:szCs w:val="20"/>
          <w:color w:val="auto"/>
        </w:rPr>
        <w:t>]. In addition to incorporating system physics, ML models should also directly optimize for system goals [</w:t>
      </w:r>
      <w:r>
        <w:rPr>
          <w:rFonts w:ascii="Times New Roman" w:cs="Times New Roman" w:eastAsia="Times New Roman" w:hAnsi="Times New Roman"/>
          <w:sz w:val="20"/>
          <w:szCs w:val="20"/>
          <w:color w:val="002071"/>
        </w:rPr>
        <w:t>198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842</w:t>
      </w:r>
      <w:r>
        <w:rPr>
          <w:rFonts w:ascii="Times New Roman" w:cs="Times New Roman" w:eastAsia="Times New Roman" w:hAnsi="Times New Roman"/>
          <w:sz w:val="20"/>
          <w:szCs w:val="20"/>
          <w:color w:val="auto"/>
        </w:rPr>
        <w:t>]. For instance, the authors of [</w:t>
      </w:r>
      <w:r>
        <w:rPr>
          <w:rFonts w:ascii="Times New Roman" w:cs="Times New Roman" w:eastAsia="Times New Roman" w:hAnsi="Times New Roman"/>
          <w:sz w:val="20"/>
          <w:szCs w:val="20"/>
          <w:color w:val="002071"/>
        </w:rPr>
        <w:t>198</w:t>
      </w:r>
      <w:r>
        <w:rPr>
          <w:rFonts w:ascii="Times New Roman" w:cs="Times New Roman" w:eastAsia="Times New Roman" w:hAnsi="Times New Roman"/>
          <w:sz w:val="20"/>
          <w:szCs w:val="20"/>
          <w:color w:val="auto"/>
        </w:rPr>
        <w:t>] use a deep neural network to produce demand forecasts that optimize for electricity scheduling costs rather than forecast accuracy; this notion could be extended to produce forecasts that minimize GHG emissions. In non-automated settings where power system control engineers (partially) determine how much power each generator should produce, interpretable ML and automated visualization techniques could help engineers better understand forecasts and thus improve how they schedule low-carbon generators. More broadly, understanding the domain value of improved forecasts is an interesting challenge. For example, previous work has characterized the benefits of specific solar forecast improvements in a region of the United States [</w:t>
      </w:r>
      <w:r>
        <w:rPr>
          <w:rFonts w:ascii="Times New Roman" w:cs="Times New Roman" w:eastAsia="Times New Roman" w:hAnsi="Times New Roman"/>
          <w:sz w:val="20"/>
          <w:szCs w:val="20"/>
          <w:color w:val="002071"/>
        </w:rPr>
        <w:t>523</w:t>
      </w:r>
      <w:r>
        <w:rPr>
          <w:rFonts w:ascii="Times New Roman" w:cs="Times New Roman" w:eastAsia="Times New Roman" w:hAnsi="Times New Roman"/>
          <w:sz w:val="20"/>
          <w:szCs w:val="20"/>
          <w:color w:val="auto"/>
        </w:rPr>
        <w:t>]; further study in different contexts and for different types of improvements could help better direct ML work in the forecasting space.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4228465</wp:posOffset>
                </wp:positionH>
                <wp:positionV relativeFrom="paragraph">
                  <wp:posOffset>116205</wp:posOffset>
                </wp:positionV>
                <wp:extent cx="79121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9.15pt" to="395.25pt,9.1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4231005</wp:posOffset>
                </wp:positionH>
                <wp:positionV relativeFrom="paragraph">
                  <wp:posOffset>113665</wp:posOffset>
                </wp:positionV>
                <wp:extent cx="0" cy="19431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5pt,8.95pt" to="333.15pt,24.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113665</wp:posOffset>
                </wp:positionV>
                <wp:extent cx="0" cy="19431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8.95pt" to="395.05pt,24.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4228465</wp:posOffset>
                </wp:positionH>
                <wp:positionV relativeFrom="paragraph">
                  <wp:posOffset>304800</wp:posOffset>
                </wp:positionV>
                <wp:extent cx="79121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24pt" to="395.25pt,24pt" o:allowincell="f" strokecolor="#0373B3" strokeweight="0.405pt"/>
            </w:pict>
          </mc:Fallback>
        </mc:AlternateContent>
      </w:r>
    </w:p>
    <w:p>
      <w:pPr>
        <w:sectPr>
          <w:pgSz w:w="9720" w:h="14400" w:orient="portrait"/>
          <w:cols w:equalWidth="0" w:num="1">
            <w:col w:w="7960"/>
          </w:cols>
          <w:pgMar w:left="900" w:top="1097" w:right="860" w:bottom="262" w:gutter="0" w:footer="0" w:header="0"/>
        </w:sectPr>
      </w:pPr>
    </w:p>
    <w:p>
      <w:pPr>
        <w:spacing w:after="0" w:line="20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Improving scheduling and flexible demand.</w:t>
      </w:r>
    </w:p>
    <w:p>
      <w:pPr>
        <w:spacing w:after="0" w:line="20" w:lineRule="exact"/>
        <w:rPr>
          <w:sz w:val="20"/>
          <w:szCs w:val="20"/>
          <w:color w:val="auto"/>
        </w:rPr>
      </w:pPr>
      <w:r>
        <w:rPr>
          <w:sz w:val="20"/>
          <w:szCs w:val="20"/>
          <w:color w:val="auto"/>
        </w:rPr>
        <w:br w:type="column"/>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5" w:lineRule="exact"/>
        <w:rPr>
          <w:sz w:val="20"/>
          <w:szCs w:val="20"/>
          <w:color w:val="auto"/>
        </w:rPr>
      </w:pPr>
    </w:p>
    <w:p>
      <w:pPr>
        <w:sectPr>
          <w:pgSz w:w="9720" w:h="14400" w:orient="portrait"/>
          <w:cols w:equalWidth="0" w:num="2">
            <w:col w:w="6000" w:space="720"/>
            <w:col w:w="1240"/>
          </w:cols>
          <w:pgMar w:left="900" w:top="1097" w:right="860" w:bottom="262" w:gutter="0" w:footer="0" w:header="0"/>
          <w:type w:val="continuous"/>
        </w:sectPr>
      </w:pPr>
    </w:p>
    <w:p>
      <w:pPr>
        <w:jc w:val="both"/>
        <w:ind w:left="20" w:right="40" w:hanging="8"/>
        <w:spacing w:after="0" w:line="246" w:lineRule="auto"/>
        <w:rPr>
          <w:sz w:val="20"/>
          <w:szCs w:val="20"/>
          <w:color w:val="auto"/>
        </w:rPr>
      </w:pPr>
      <w:r>
        <w:rPr>
          <w:rFonts w:ascii="Times New Roman" w:cs="Times New Roman" w:eastAsia="Times New Roman" w:hAnsi="Times New Roman"/>
          <w:sz w:val="20"/>
          <w:szCs w:val="20"/>
          <w:color w:val="auto"/>
        </w:rPr>
        <w:t xml:space="preserve">When balancing electricity systems, system operators use a process called </w:t>
      </w:r>
      <w:r>
        <w:rPr>
          <w:rFonts w:ascii="Times New Roman" w:cs="Times New Roman" w:eastAsia="Times New Roman" w:hAnsi="Times New Roman"/>
          <w:sz w:val="20"/>
          <w:szCs w:val="20"/>
          <w:i w:val="1"/>
          <w:iCs w:val="1"/>
          <w:color w:val="auto"/>
        </w:rPr>
        <w:t>scheduling and dispatch</w:t>
      </w:r>
      <w:r>
        <w:rPr>
          <w:rFonts w:ascii="Times New Roman" w:cs="Times New Roman" w:eastAsia="Times New Roman" w:hAnsi="Times New Roman"/>
          <w:sz w:val="20"/>
          <w:szCs w:val="20"/>
          <w:color w:val="auto"/>
        </w:rPr>
        <w:t xml:space="preserve"> to determine how much power every controllable generator should produce. This process is slow and complex, as it is governed by NP-hard optimization problems such as </w:t>
      </w:r>
      <w:r>
        <w:rPr>
          <w:rFonts w:ascii="Times New Roman" w:cs="Times New Roman" w:eastAsia="Times New Roman" w:hAnsi="Times New Roman"/>
          <w:sz w:val="20"/>
          <w:szCs w:val="20"/>
          <w:i w:val="1"/>
          <w:iCs w:val="1"/>
          <w:color w:val="auto"/>
        </w:rPr>
        <w:t>unit commitment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optimal power flow</w:t>
      </w:r>
      <w:r>
        <w:rPr>
          <w:rFonts w:ascii="Times New Roman" w:cs="Times New Roman" w:eastAsia="Times New Roman" w:hAnsi="Times New Roman"/>
          <w:sz w:val="20"/>
          <w:szCs w:val="20"/>
          <w:color w:val="auto"/>
        </w:rPr>
        <w:t xml:space="preserve"> that must be coordinated across multiple time scales (from sub-second to days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ahead). Further, scheduling will become even more complex as electricity systems include more storage, variable generators, and </w:t>
      </w:r>
      <w:r>
        <w:rPr>
          <w:rFonts w:ascii="Times New Roman" w:cs="Times New Roman" w:eastAsia="Times New Roman" w:hAnsi="Times New Roman"/>
          <w:sz w:val="20"/>
          <w:szCs w:val="20"/>
          <w:i w:val="1"/>
          <w:iCs w:val="1"/>
          <w:color w:val="auto"/>
        </w:rPr>
        <w:t>flexible demand</w:t>
      </w:r>
      <w:r>
        <w:rPr>
          <w:rFonts w:ascii="Times New Roman" w:cs="Times New Roman" w:eastAsia="Times New Roman" w:hAnsi="Times New Roman"/>
          <w:sz w:val="20"/>
          <w:szCs w:val="20"/>
          <w:color w:val="auto"/>
        </w:rPr>
        <w:t>, since operators will need to manage even more system components while simultaneously solving scheduling problems more quickly to account for real-time variations in electricity production. Scheduling processes must therefore improve significantly for operators to manage systems with a high reliance on variable sources.</w:t>
      </w:r>
    </w:p>
    <w:p>
      <w:pPr>
        <w:spacing w:after="0" w:line="30" w:lineRule="exact"/>
        <w:rPr>
          <w:sz w:val="20"/>
          <w:szCs w:val="20"/>
          <w:color w:val="auto"/>
        </w:rPr>
      </w:pPr>
    </w:p>
    <w:p>
      <w:pPr>
        <w:jc w:val="both"/>
        <w:ind w:left="20" w:right="40" w:firstLine="199"/>
        <w:spacing w:after="0" w:line="245" w:lineRule="auto"/>
        <w:rPr>
          <w:sz w:val="20"/>
          <w:szCs w:val="20"/>
          <w:color w:val="auto"/>
        </w:rPr>
      </w:pPr>
      <w:r>
        <w:rPr>
          <w:rFonts w:ascii="Times New Roman" w:cs="Times New Roman" w:eastAsia="Times New Roman" w:hAnsi="Times New Roman"/>
          <w:sz w:val="20"/>
          <w:szCs w:val="20"/>
          <w:color w:val="auto"/>
        </w:rPr>
        <w:t>ML can help improve the existing (centralized) process of scheduling and dispatch by speeding up power system optimization problems and improving the quality of optimization solutions [</w:t>
      </w:r>
      <w:r>
        <w:rPr>
          <w:rFonts w:ascii="Times New Roman" w:cs="Times New Roman" w:eastAsia="Times New Roman" w:hAnsi="Times New Roman"/>
          <w:sz w:val="20"/>
          <w:szCs w:val="20"/>
          <w:color w:val="002071"/>
        </w:rPr>
        <w:t>333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2071"/>
        </w:rPr>
        <w:t>608</w:t>
      </w:r>
      <w:r>
        <w:rPr>
          <w:rFonts w:ascii="Times New Roman" w:cs="Times New Roman" w:eastAsia="Times New Roman" w:hAnsi="Times New Roman"/>
          <w:sz w:val="20"/>
          <w:szCs w:val="20"/>
          <w:color w:val="000000"/>
        </w:rPr>
        <w:t>]. For instance, ML can be used to approximate or simplify existing optimization problems</w:t>
      </w:r>
      <w:r>
        <w:rPr>
          <w:rFonts w:ascii="Times New Roman" w:cs="Times New Roman" w:eastAsia="Times New Roman" w:hAnsi="Times New Roman"/>
          <w:sz w:val="20"/>
          <w:szCs w:val="20"/>
          <w:color w:val="002071"/>
        </w:rPr>
        <w:t xml:space="preserve">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75</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242</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311</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871</w:t>
      </w:r>
      <w:r>
        <w:rPr>
          <w:rFonts w:ascii="Times New Roman" w:cs="Times New Roman" w:eastAsia="Times New Roman" w:hAnsi="Times New Roman"/>
          <w:sz w:val="20"/>
          <w:szCs w:val="20"/>
          <w:color w:val="000000"/>
        </w:rPr>
        <w:t>], find good starting points for optimization [</w:t>
      </w:r>
      <w:r>
        <w:rPr>
          <w:rFonts w:ascii="Times New Roman" w:cs="Times New Roman" w:eastAsia="Times New Roman" w:hAnsi="Times New Roman"/>
          <w:sz w:val="20"/>
          <w:szCs w:val="20"/>
          <w:color w:val="002071"/>
        </w:rPr>
        <w:t>52</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196</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382</w:t>
      </w:r>
      <w:r>
        <w:rPr>
          <w:rFonts w:ascii="Times New Roman" w:cs="Times New Roman" w:eastAsia="Times New Roman" w:hAnsi="Times New Roman"/>
          <w:sz w:val="20"/>
          <w:szCs w:val="20"/>
          <w:color w:val="000000"/>
        </w:rPr>
        <w:t>], identify redundant constraints [</w:t>
      </w:r>
      <w:r>
        <w:rPr>
          <w:rFonts w:ascii="Times New Roman" w:cs="Times New Roman" w:eastAsia="Times New Roman" w:hAnsi="Times New Roman"/>
          <w:sz w:val="20"/>
          <w:szCs w:val="20"/>
          <w:color w:val="002071"/>
        </w:rPr>
        <w:t>541</w:t>
      </w:r>
      <w:r>
        <w:rPr>
          <w:rFonts w:ascii="Times New Roman" w:cs="Times New Roman" w:eastAsia="Times New Roman" w:hAnsi="Times New Roman"/>
          <w:sz w:val="20"/>
          <w:szCs w:val="20"/>
          <w:color w:val="000000"/>
        </w:rPr>
        <w:t>], learn from the actions of power system control engineers [</w:t>
      </w:r>
      <w:r>
        <w:rPr>
          <w:rFonts w:ascii="Times New Roman" w:cs="Times New Roman" w:eastAsia="Times New Roman" w:hAnsi="Times New Roman"/>
          <w:sz w:val="20"/>
          <w:szCs w:val="20"/>
          <w:color w:val="002071"/>
        </w:rPr>
        <w:t>197</w:t>
      </w:r>
      <w:r>
        <w:rPr>
          <w:rFonts w:ascii="Times New Roman" w:cs="Times New Roman" w:eastAsia="Times New Roman" w:hAnsi="Times New Roman"/>
          <w:sz w:val="20"/>
          <w:szCs w:val="20"/>
          <w:color w:val="000000"/>
        </w:rPr>
        <w:t>], or do some combination of these [</w:t>
      </w:r>
      <w:r>
        <w:rPr>
          <w:rFonts w:ascii="Times New Roman" w:cs="Times New Roman" w:eastAsia="Times New Roman" w:hAnsi="Times New Roman"/>
          <w:sz w:val="20"/>
          <w:szCs w:val="20"/>
          <w:color w:val="002071"/>
        </w:rPr>
        <w:t>858</w:t>
      </w:r>
      <w:r>
        <w:rPr>
          <w:rFonts w:ascii="Times New Roman" w:cs="Times New Roman" w:eastAsia="Times New Roman" w:hAnsi="Times New Roman"/>
          <w:sz w:val="20"/>
          <w:szCs w:val="20"/>
          <w:color w:val="000000"/>
        </w:rPr>
        <w:t>]. Dynamic scheduling [</w:t>
      </w:r>
      <w:r>
        <w:rPr>
          <w:rFonts w:ascii="Times New Roman" w:cs="Times New Roman" w:eastAsia="Times New Roman" w:hAnsi="Times New Roman"/>
          <w:sz w:val="20"/>
          <w:szCs w:val="20"/>
          <w:color w:val="002071"/>
        </w:rPr>
        <w:t>225</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2071"/>
        </w:rPr>
        <w:t xml:space="preserve"> 546</w:t>
      </w:r>
      <w:r>
        <w:rPr>
          <w:rFonts w:ascii="Times New Roman" w:cs="Times New Roman" w:eastAsia="Times New Roman" w:hAnsi="Times New Roman"/>
          <w:sz w:val="20"/>
          <w:szCs w:val="20"/>
          <w:color w:val="000000"/>
        </w:rPr>
        <w:t>] and (safe) reinforcement learning</w:t>
      </w:r>
    </w:p>
    <w:p>
      <w:pPr>
        <w:sectPr>
          <w:pgSz w:w="9720" w:h="14400" w:orient="portrait"/>
          <w:cols w:equalWidth="0" w:num="1">
            <w:col w:w="7960"/>
          </w:cols>
          <w:pgMar w:left="900" w:top="1097" w:right="860" w:bottom="262" w:gutter="0" w:footer="0" w:header="0"/>
          <w:type w:val="continuous"/>
        </w:sectPr>
      </w:pPr>
    </w:p>
    <w:p>
      <w:pPr>
        <w:spacing w:after="0" w:line="31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8" w:name="page9"/>
    <w:bookmarkEnd w:id="8"/>
    <w:tbl>
      <w:tblPr>
        <w:tblLayout w:type="fixed"/>
        <w:tblInd w:w="1" w:type="dxa"/>
        <w:tblCellMar>
          <w:top w:w="0" w:type="dxa"/>
          <w:left w:w="0" w:type="dxa"/>
          <w:bottom w:w="0" w:type="dxa"/>
          <w:right w:w="0" w:type="dxa"/>
        </w:tblCellMar>
      </w:tblPr>
      <w:tr>
        <w:trPr>
          <w:trHeight w:val="262"/>
        </w:trPr>
        <w:tc>
          <w:tcPr>
            <w:tcW w:w="580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42:9</w:t>
            </w:r>
          </w:p>
        </w:tc>
      </w:tr>
    </w:tbl>
    <w:p>
      <w:pPr>
        <w:spacing w:after="0" w:line="330" w:lineRule="exact"/>
        <w:rPr>
          <w:sz w:val="20"/>
          <w:szCs w:val="20"/>
          <w:color w:val="auto"/>
        </w:rPr>
      </w:pPr>
    </w:p>
    <w:p>
      <w:pPr>
        <w:jc w:val="both"/>
        <w:ind w:left="1" w:right="80" w:hanging="5"/>
        <w:spacing w:after="0" w:line="234" w:lineRule="auto"/>
        <w:rPr>
          <w:sz w:val="20"/>
          <w:szCs w:val="20"/>
          <w:color w:val="auto"/>
        </w:rPr>
      </w:pPr>
      <w:r>
        <w:rPr>
          <w:rFonts w:ascii="Times New Roman" w:cs="Times New Roman" w:eastAsia="Times New Roman" w:hAnsi="Times New Roman"/>
          <w:sz w:val="20"/>
          <w:szCs w:val="20"/>
          <w:color w:val="auto"/>
        </w:rPr>
        <w:t>(RL) could also be used to balance the electric grid in real time; in fact, some electricity system operators have started to pilot similar methods at small, test case-based scales [</w:t>
      </w:r>
      <w:r>
        <w:rPr>
          <w:rFonts w:ascii="Times New Roman" w:cs="Times New Roman" w:eastAsia="Times New Roman" w:hAnsi="Times New Roman"/>
          <w:sz w:val="20"/>
          <w:szCs w:val="20"/>
          <w:color w:val="002071"/>
        </w:rPr>
        <w:t>520</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1" w:firstLine="199"/>
        <w:spacing w:after="0"/>
        <w:rPr>
          <w:sz w:val="20"/>
          <w:szCs w:val="20"/>
          <w:color w:val="auto"/>
        </w:rPr>
      </w:pPr>
      <w:r>
        <w:rPr>
          <w:rFonts w:ascii="Times New Roman" w:cs="Times New Roman" w:eastAsia="Times New Roman" w:hAnsi="Times New Roman"/>
          <w:sz w:val="20"/>
          <w:szCs w:val="20"/>
          <w:color w:val="auto"/>
        </w:rPr>
        <w:t xml:space="preserve">While many modern electricity systems are centrally coordinated, recent work has examined how to (at least partially) </w:t>
      </w:r>
      <w:r>
        <w:rPr>
          <w:rFonts w:ascii="Times New Roman" w:cs="Times New Roman" w:eastAsia="Times New Roman" w:hAnsi="Times New Roman"/>
          <w:sz w:val="20"/>
          <w:szCs w:val="20"/>
          <w:i w:val="1"/>
          <w:iCs w:val="1"/>
          <w:color w:val="auto"/>
        </w:rPr>
        <w:t>decentralize</w:t>
      </w:r>
      <w:r>
        <w:rPr>
          <w:rFonts w:ascii="Times New Roman" w:cs="Times New Roman" w:eastAsia="Times New Roman" w:hAnsi="Times New Roman"/>
          <w:sz w:val="20"/>
          <w:szCs w:val="20"/>
          <w:color w:val="auto"/>
        </w:rPr>
        <w:t xml:space="preserve"> scheduling and dispatch using energy storage, flexible de-mand, low-carbon generators, and other resources connected to the electric grid. One strategy is to explicitly design local control algorithms; for instance, recent work has controlled energy storage and </w:t>
      </w:r>
      <w:r>
        <w:rPr>
          <w:rFonts w:ascii="Times New Roman" w:cs="Times New Roman" w:eastAsia="Times New Roman" w:hAnsi="Times New Roman"/>
          <w:sz w:val="20"/>
          <w:szCs w:val="20"/>
          <w:i w:val="1"/>
          <w:iCs w:val="1"/>
          <w:color w:val="auto"/>
        </w:rPr>
        <w:t>solar inverters</w:t>
      </w:r>
      <w:r>
        <w:rPr>
          <w:rFonts w:ascii="Times New Roman" w:cs="Times New Roman" w:eastAsia="Times New Roman" w:hAnsi="Times New Roman"/>
          <w:sz w:val="20"/>
          <w:szCs w:val="20"/>
          <w:color w:val="auto"/>
        </w:rPr>
        <w:t xml:space="preserve"> using supervised learning techniques trained on historical optimization data [</w:t>
      </w:r>
      <w:r>
        <w:rPr>
          <w:rFonts w:ascii="Times New Roman" w:cs="Times New Roman" w:eastAsia="Times New Roman" w:hAnsi="Times New Roman"/>
          <w:sz w:val="20"/>
          <w:szCs w:val="20"/>
          <w:color w:val="002071"/>
        </w:rPr>
        <w:t>191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192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411</w:t>
      </w:r>
      <w:r>
        <w:rPr>
          <w:rFonts w:ascii="Times New Roman" w:cs="Times New Roman" w:eastAsia="Times New Roman" w:hAnsi="Times New Roman"/>
          <w:sz w:val="20"/>
          <w:szCs w:val="20"/>
          <w:color w:val="auto"/>
        </w:rPr>
        <w:t>]. Another strategy is to let storage, demand, and generation respond to real-time prices</w:t>
      </w:r>
      <w:r>
        <w:rPr>
          <w:rFonts w:ascii="Times New Roman" w:cs="Times New Roman" w:eastAsia="Times New Roman" w:hAnsi="Times New Roman"/>
          <w:sz w:val="29"/>
          <w:szCs w:val="29"/>
          <w:color w:val="002071"/>
          <w:vertAlign w:val="superscript"/>
        </w:rPr>
        <w:t>9</w:t>
      </w:r>
      <w:r>
        <w:rPr>
          <w:rFonts w:ascii="Times New Roman" w:cs="Times New Roman" w:eastAsia="Times New Roman" w:hAnsi="Times New Roman"/>
          <w:sz w:val="20"/>
          <w:szCs w:val="20"/>
          <w:color w:val="auto"/>
        </w:rPr>
        <w:t xml:space="preserve"> that reflect (for example) how emissions-intensive electricity currently is. In this case, ML can help both to design real-time prices and to respond to these prices. Previous work has used RL and dynamic programming to set real-time electricity prices [</w:t>
      </w:r>
      <w:r>
        <w:rPr>
          <w:rFonts w:ascii="Times New Roman" w:cs="Times New Roman" w:eastAsia="Times New Roman" w:hAnsi="Times New Roman"/>
          <w:sz w:val="20"/>
          <w:szCs w:val="20"/>
          <w:color w:val="002071"/>
        </w:rPr>
        <w:t>30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90</w:t>
      </w:r>
      <w:r>
        <w:rPr>
          <w:rFonts w:ascii="Times New Roman" w:cs="Times New Roman" w:eastAsia="Times New Roman" w:hAnsi="Times New Roman"/>
          <w:sz w:val="20"/>
          <w:szCs w:val="20"/>
          <w:color w:val="auto"/>
        </w:rPr>
        <w:t>] and more broadly for power market design [</w:t>
      </w:r>
      <w:r>
        <w:rPr>
          <w:rFonts w:ascii="Times New Roman" w:cs="Times New Roman" w:eastAsia="Times New Roman" w:hAnsi="Times New Roman"/>
          <w:sz w:val="20"/>
          <w:szCs w:val="20"/>
          <w:color w:val="002071"/>
        </w:rPr>
        <w:t>30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881</w:t>
      </w:r>
      <w:r>
        <w:rPr>
          <w:rFonts w:ascii="Times New Roman" w:cs="Times New Roman" w:eastAsia="Times New Roman" w:hAnsi="Times New Roman"/>
          <w:sz w:val="20"/>
          <w:szCs w:val="20"/>
          <w:color w:val="auto"/>
        </w:rPr>
        <w:t>]. Techniques such as (deep) RL [</w:t>
      </w:r>
      <w:r>
        <w:rPr>
          <w:rFonts w:ascii="Times New Roman" w:cs="Times New Roman" w:eastAsia="Times New Roman" w:hAnsi="Times New Roman"/>
          <w:sz w:val="20"/>
          <w:szCs w:val="20"/>
          <w:color w:val="002071"/>
        </w:rPr>
        <w:t>291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292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881</w:t>
      </w:r>
      <w:r>
        <w:rPr>
          <w:rFonts w:ascii="Times New Roman" w:cs="Times New Roman" w:eastAsia="Times New Roman" w:hAnsi="Times New Roman"/>
          <w:sz w:val="20"/>
          <w:szCs w:val="20"/>
          <w:color w:val="auto"/>
        </w:rPr>
        <w:t>], agent-based models [</w:t>
      </w:r>
      <w:r>
        <w:rPr>
          <w:rFonts w:ascii="Times New Roman" w:cs="Times New Roman" w:eastAsia="Times New Roman" w:hAnsi="Times New Roman"/>
          <w:sz w:val="20"/>
          <w:szCs w:val="20"/>
          <w:color w:val="002071"/>
        </w:rPr>
        <w:t>173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863</w:t>
      </w:r>
      <w:r>
        <w:rPr>
          <w:rFonts w:ascii="Times New Roman" w:cs="Times New Roman" w:eastAsia="Times New Roman" w:hAnsi="Times New Roman"/>
          <w:sz w:val="20"/>
          <w:szCs w:val="20"/>
          <w:color w:val="auto"/>
        </w:rPr>
        <w:t>], online optimization [</w:t>
      </w:r>
      <w:r>
        <w:rPr>
          <w:rFonts w:ascii="Times New Roman" w:cs="Times New Roman" w:eastAsia="Times New Roman" w:hAnsi="Times New Roman"/>
          <w:sz w:val="20"/>
          <w:szCs w:val="20"/>
          <w:color w:val="002071"/>
        </w:rPr>
        <w:t>99</w:t>
      </w:r>
      <w:r>
        <w:rPr>
          <w:rFonts w:ascii="Times New Roman" w:cs="Times New Roman" w:eastAsia="Times New Roman" w:hAnsi="Times New Roman"/>
          <w:sz w:val="20"/>
          <w:szCs w:val="20"/>
          <w:color w:val="auto"/>
        </w:rPr>
        <w:t>], and dynamic programming [</w:t>
      </w:r>
      <w:r>
        <w:rPr>
          <w:rFonts w:ascii="Times New Roman" w:cs="Times New Roman" w:eastAsia="Times New Roman" w:hAnsi="Times New Roman"/>
          <w:sz w:val="20"/>
          <w:szCs w:val="20"/>
          <w:color w:val="002071"/>
        </w:rPr>
        <w:t>704</w:t>
      </w:r>
      <w:r>
        <w:rPr>
          <w:rFonts w:ascii="Times New Roman" w:cs="Times New Roman" w:eastAsia="Times New Roman" w:hAnsi="Times New Roman"/>
          <w:sz w:val="20"/>
          <w:szCs w:val="20"/>
          <w:color w:val="auto"/>
        </w:rPr>
        <w:t>] can then help maximize profits for decentralized storage, demand, and generation, given real-time prices. See also [</w:t>
      </w:r>
      <w:r>
        <w:rPr>
          <w:rFonts w:ascii="Times New Roman" w:cs="Times New Roman" w:eastAsia="Times New Roman" w:hAnsi="Times New Roman"/>
          <w:sz w:val="20"/>
          <w:szCs w:val="20"/>
          <w:color w:val="002071"/>
        </w:rPr>
        <w:t>30</w:t>
      </w:r>
      <w:r>
        <w:rPr>
          <w:rFonts w:ascii="Times New Roman" w:cs="Times New Roman" w:eastAsia="Times New Roman" w:hAnsi="Times New Roman"/>
          <w:sz w:val="20"/>
          <w:szCs w:val="20"/>
          <w:color w:val="auto"/>
        </w:rPr>
        <w:t xml:space="preserve">] for an overview of deep learning techniques for </w:t>
      </w:r>
      <w:r>
        <w:rPr>
          <w:rFonts w:ascii="Times New Roman" w:cs="Times New Roman" w:eastAsia="Times New Roman" w:hAnsi="Times New Roman"/>
          <w:sz w:val="20"/>
          <w:szCs w:val="20"/>
          <w:i w:val="1"/>
          <w:iCs w:val="1"/>
          <w:color w:val="auto"/>
        </w:rPr>
        <w:t>demand response</w:t>
      </w:r>
      <w:r>
        <w:rPr>
          <w:rFonts w:ascii="Times New Roman" w:cs="Times New Roman" w:eastAsia="Times New Roman" w:hAnsi="Times New Roman"/>
          <w:sz w:val="20"/>
          <w:szCs w:val="20"/>
          <w:color w:val="auto"/>
        </w:rPr>
        <w:t>. In general, much more work is needed to test and scale existing decentralized solutions; barring deployment on real systems, platforms such as PowerTAC [</w:t>
      </w:r>
      <w:r>
        <w:rPr>
          <w:rFonts w:ascii="Times New Roman" w:cs="Times New Roman" w:eastAsia="Times New Roman" w:hAnsi="Times New Roman"/>
          <w:sz w:val="20"/>
          <w:szCs w:val="20"/>
          <w:color w:val="002071"/>
        </w:rPr>
        <w:t>638</w:t>
      </w:r>
      <w:r>
        <w:rPr>
          <w:rFonts w:ascii="Times New Roman" w:cs="Times New Roman" w:eastAsia="Times New Roman" w:hAnsi="Times New Roman"/>
          <w:sz w:val="20"/>
          <w:szCs w:val="20"/>
          <w:color w:val="auto"/>
        </w:rPr>
        <w:t>] and Grid2Op [</w:t>
      </w:r>
      <w:r>
        <w:rPr>
          <w:rFonts w:ascii="Times New Roman" w:cs="Times New Roman" w:eastAsia="Times New Roman" w:hAnsi="Times New Roman"/>
          <w:sz w:val="20"/>
          <w:szCs w:val="20"/>
          <w:color w:val="002071"/>
        </w:rPr>
        <w:t>519</w:t>
      </w:r>
      <w:r>
        <w:rPr>
          <w:rFonts w:ascii="Times New Roman" w:cs="Times New Roman" w:eastAsia="Times New Roman" w:hAnsi="Times New Roman"/>
          <w:sz w:val="20"/>
          <w:szCs w:val="20"/>
          <w:color w:val="auto"/>
        </w:rPr>
        <w:t>] can provide large-scale simulated environments on which to perform these tests.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3609975</wp:posOffset>
                </wp:positionH>
                <wp:positionV relativeFrom="paragraph">
                  <wp:posOffset>204470</wp:posOffset>
                </wp:positionV>
                <wp:extent cx="79184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25pt,16.1pt" to="346.6pt,16.1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3612515</wp:posOffset>
                </wp:positionH>
                <wp:positionV relativeFrom="paragraph">
                  <wp:posOffset>201930</wp:posOffset>
                </wp:positionV>
                <wp:extent cx="0" cy="19431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5pt,15.9pt" to="284.45pt,31.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3609975</wp:posOffset>
                </wp:positionH>
                <wp:positionV relativeFrom="paragraph">
                  <wp:posOffset>393700</wp:posOffset>
                </wp:positionV>
                <wp:extent cx="79184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25pt,31pt" to="346.6pt,31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4401820</wp:posOffset>
                </wp:positionH>
                <wp:positionV relativeFrom="paragraph">
                  <wp:posOffset>213995</wp:posOffset>
                </wp:positionV>
                <wp:extent cx="6083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6pt,16.85pt" to="394.5pt,16.8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5007610</wp:posOffset>
                </wp:positionH>
                <wp:positionV relativeFrom="paragraph">
                  <wp:posOffset>211455</wp:posOffset>
                </wp:positionV>
                <wp:extent cx="0" cy="18478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78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3pt,16.65pt" to="394.3pt,31.2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4401820</wp:posOffset>
                </wp:positionH>
                <wp:positionV relativeFrom="paragraph">
                  <wp:posOffset>393700</wp:posOffset>
                </wp:positionV>
                <wp:extent cx="60833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6pt,31pt" to="394.5pt,31pt" o:allowincell="f" strokecolor="#007847" strokeweight="0.405pt"/>
            </w:pict>
          </mc:Fallback>
        </mc:AlternateContent>
      </w:r>
    </w:p>
    <w:p>
      <w:pPr>
        <w:sectPr>
          <w:pgSz w:w="9720" w:h="14400" w:orient="portrait"/>
          <w:cols w:equalWidth="0" w:num="1">
            <w:col w:w="7961"/>
          </w:cols>
          <w:pgMar w:left="919" w:top="1065" w:right="840" w:bottom="262" w:gutter="0" w:footer="0" w:header="0"/>
        </w:sectPr>
      </w:pPr>
    </w:p>
    <w:p>
      <w:pPr>
        <w:spacing w:after="0" w:line="344"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i w:val="1"/>
          <w:iCs w:val="1"/>
          <w:color w:val="auto"/>
        </w:rPr>
        <w:t>Accelerating materials science.</w: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 xml:space="preserve">High Leverage </w:t>
      </w:r>
      <w:r>
        <w:rPr>
          <w:sz w:val="1"/>
          <w:szCs w:val="1"/>
          <w:color w:val="auto"/>
        </w:rPr>
        <w:drawing>
          <wp:inline distT="0" distB="0" distL="0" distR="0">
            <wp:extent cx="10160" cy="1943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extLst>
                    </a:blip>
                    <a:srcRect/>
                    <a:stretch>
                      <a:fillRect/>
                    </a:stretch>
                  </pic:blipFill>
                  <pic:spPr bwMode="auto">
                    <a:xfrm>
                      <a:off x="0" y="0"/>
                      <a:ext cx="10160" cy="19431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007847"/>
        </w:rPr>
        <w:t xml:space="preserve"> Long-term</w:t>
      </w:r>
    </w:p>
    <w:p>
      <w:pPr>
        <w:spacing w:after="0" w:line="1" w:lineRule="exact"/>
        <w:rPr>
          <w:sz w:val="20"/>
          <w:szCs w:val="20"/>
          <w:color w:val="auto"/>
        </w:rPr>
      </w:pPr>
    </w:p>
    <w:p>
      <w:pPr>
        <w:sectPr>
          <w:pgSz w:w="9720" w:h="14400" w:orient="portrait"/>
          <w:cols w:equalWidth="0" w:num="2">
            <w:col w:w="5041" w:space="720"/>
            <w:col w:w="2200"/>
          </w:cols>
          <w:pgMar w:left="919" w:top="1065" w:right="840" w:bottom="262" w:gutter="0" w:footer="0" w:header="0"/>
          <w:type w:val="continuous"/>
        </w:sectPr>
      </w:pPr>
    </w:p>
    <w:p>
      <w:pPr>
        <w:jc w:val="both"/>
        <w:ind w:left="1" w:right="20" w:firstLine="50"/>
        <w:spacing w:after="0" w:line="261" w:lineRule="auto"/>
        <w:rPr>
          <w:sz w:val="20"/>
          <w:szCs w:val="20"/>
          <w:color w:val="auto"/>
        </w:rPr>
      </w:pPr>
      <w:r>
        <w:rPr>
          <w:rFonts w:ascii="Times New Roman" w:cs="Times New Roman" w:eastAsia="Times New Roman" w:hAnsi="Times New Roman"/>
          <w:sz w:val="19"/>
          <w:szCs w:val="19"/>
          <w:color w:val="auto"/>
        </w:rPr>
        <w:t xml:space="preserve">Scientists are working to develop new materials that can better store or otherwise harness energy from variable natural resources. For instance, creating </w:t>
      </w:r>
      <w:r>
        <w:rPr>
          <w:rFonts w:ascii="Times New Roman" w:cs="Times New Roman" w:eastAsia="Times New Roman" w:hAnsi="Times New Roman"/>
          <w:sz w:val="19"/>
          <w:szCs w:val="19"/>
          <w:i w:val="1"/>
          <w:iCs w:val="1"/>
          <w:color w:val="auto"/>
        </w:rPr>
        <w:t>solar fuels</w:t>
      </w:r>
      <w:r>
        <w:rPr>
          <w:rFonts w:ascii="Times New Roman" w:cs="Times New Roman" w:eastAsia="Times New Roman" w:hAnsi="Times New Roman"/>
          <w:sz w:val="19"/>
          <w:szCs w:val="19"/>
          <w:color w:val="auto"/>
        </w:rPr>
        <w:t xml:space="preserve"> (synthetic fuels produced from sunlight or solar heat) could allow us to capture solar energy when the sun is shining and then store this energy for later use. However, the process of discovering new materials can be slow and imprecise; the physics behind materials are not completely understood, so human experts of-ten manually apply heuristics to understand a proposed material’s physical properties [</w:t>
      </w:r>
      <w:r>
        <w:rPr>
          <w:rFonts w:ascii="Times New Roman" w:cs="Times New Roman" w:eastAsia="Times New Roman" w:hAnsi="Times New Roman"/>
          <w:sz w:val="19"/>
          <w:szCs w:val="19"/>
          <w:color w:val="002071"/>
        </w:rPr>
        <w:t>49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105</w:t>
      </w:r>
      <w:r>
        <w:rPr>
          <w:rFonts w:ascii="Times New Roman" w:cs="Times New Roman" w:eastAsia="Times New Roman" w:hAnsi="Times New Roman"/>
          <w:sz w:val="19"/>
          <w:szCs w:val="19"/>
          <w:color w:val="auto"/>
        </w:rPr>
        <w:t>]. ML can automate this process by combining existing heuristics with experimental data, physics, and reasoning to apply and even extend existing physical knowledge. For instance, recent work has used tools from ML, AI, optimization, and physics to figure out a proposed material’s crystal structure, with the goal of accelerating materials discovery for solar fuels [</w:t>
      </w:r>
      <w:r>
        <w:rPr>
          <w:rFonts w:ascii="Times New Roman" w:cs="Times New Roman" w:eastAsia="Times New Roman" w:hAnsi="Times New Roman"/>
          <w:sz w:val="19"/>
          <w:szCs w:val="19"/>
          <w:color w:val="002071"/>
        </w:rPr>
        <w:t>49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298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773</w:t>
      </w:r>
      <w:r>
        <w:rPr>
          <w:rFonts w:ascii="Times New Roman" w:cs="Times New Roman" w:eastAsia="Times New Roman" w:hAnsi="Times New Roman"/>
          <w:sz w:val="19"/>
          <w:szCs w:val="19"/>
          <w:color w:val="auto"/>
        </w:rPr>
        <w:t>]. Other work seeking to improve battery storage technologies has combined first-principles physics calcu-lations with support-vector regression to design conducting solids for lithium-ion batteries [</w:t>
      </w:r>
      <w:r>
        <w:rPr>
          <w:rFonts w:ascii="Times New Roman" w:cs="Times New Roman" w:eastAsia="Times New Roman" w:hAnsi="Times New Roman"/>
          <w:sz w:val="19"/>
          <w:szCs w:val="19"/>
          <w:color w:val="002071"/>
        </w:rPr>
        <w:t>257</w:t>
      </w:r>
      <w:r>
        <w:rPr>
          <w:rFonts w:ascii="Times New Roman" w:cs="Times New Roman" w:eastAsia="Times New Roman" w:hAnsi="Times New Roman"/>
          <w:sz w:val="19"/>
          <w:szCs w:val="19"/>
          <w:color w:val="auto"/>
        </w:rPr>
        <w:t>]. (Additional applications of ML to batteries are discussed in Section</w:t>
      </w:r>
      <w:r>
        <w:rPr>
          <w:rFonts w:ascii="Times New Roman" w:cs="Times New Roman" w:eastAsia="Times New Roman" w:hAnsi="Times New Roman"/>
          <w:sz w:val="19"/>
          <w:szCs w:val="19"/>
          <w:color w:val="002071"/>
        </w:rPr>
        <w:t xml:space="preserve"> 3.3</w:t>
      </w:r>
      <w:r>
        <w:rPr>
          <w:rFonts w:ascii="Times New Roman" w:cs="Times New Roman" w:eastAsia="Times New Roman" w:hAnsi="Times New Roman"/>
          <w:sz w:val="19"/>
          <w:szCs w:val="19"/>
          <w:color w:val="auto"/>
        </w:rPr>
        <w:t>.) Recent work has also pro-posed the use of ML for scalable simulation of electrocatalysts for power-to-gas applications [</w:t>
      </w:r>
      <w:r>
        <w:rPr>
          <w:rFonts w:ascii="Times New Roman" w:cs="Times New Roman" w:eastAsia="Times New Roman" w:hAnsi="Times New Roman"/>
          <w:sz w:val="19"/>
          <w:szCs w:val="19"/>
          <w:color w:val="002071"/>
        </w:rPr>
        <w:t>894</w:t>
      </w:r>
      <w:r>
        <w:rPr>
          <w:rFonts w:ascii="Times New Roman" w:cs="Times New Roman" w:eastAsia="Times New Roman" w:hAnsi="Times New Roman"/>
          <w:sz w:val="19"/>
          <w:szCs w:val="19"/>
          <w:color w:val="auto"/>
        </w:rPr>
        <w:t>].</w:t>
      </w:r>
    </w:p>
    <w:p>
      <w:pPr>
        <w:spacing w:after="0" w:line="17" w:lineRule="exact"/>
        <w:rPr>
          <w:sz w:val="20"/>
          <w:szCs w:val="20"/>
          <w:color w:val="auto"/>
        </w:rPr>
      </w:pPr>
    </w:p>
    <w:p>
      <w:pPr>
        <w:jc w:val="both"/>
        <w:ind w:left="1" w:right="40" w:firstLine="199"/>
        <w:spacing w:after="0" w:line="237" w:lineRule="auto"/>
        <w:rPr>
          <w:sz w:val="20"/>
          <w:szCs w:val="20"/>
          <w:color w:val="auto"/>
        </w:rPr>
      </w:pPr>
      <w:r>
        <w:rPr>
          <w:rFonts w:ascii="Times New Roman" w:cs="Times New Roman" w:eastAsia="Times New Roman" w:hAnsi="Times New Roman"/>
          <w:sz w:val="20"/>
          <w:szCs w:val="20"/>
          <w:color w:val="auto"/>
        </w:rPr>
        <w:t>More generally in materials science, ML techniques including supervised learning, active learn-ing, and generative models have been used to help synthesize, characterize, model, and design materials, as described in reviews [</w:t>
      </w:r>
      <w:r>
        <w:rPr>
          <w:rFonts w:ascii="Times New Roman" w:cs="Times New Roman" w:eastAsia="Times New Roman" w:hAnsi="Times New Roman"/>
          <w:sz w:val="20"/>
          <w:szCs w:val="20"/>
          <w:color w:val="002071"/>
        </w:rPr>
        <w:t>105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490</w:t>
      </w:r>
      <w:r>
        <w:rPr>
          <w:rFonts w:ascii="Times New Roman" w:cs="Times New Roman" w:eastAsia="Times New Roman" w:hAnsi="Times New Roman"/>
          <w:sz w:val="20"/>
          <w:szCs w:val="20"/>
          <w:color w:val="auto"/>
        </w:rPr>
        <w:t>] and more recent work [</w:t>
      </w:r>
      <w:r>
        <w:rPr>
          <w:rFonts w:ascii="Times New Roman" w:cs="Times New Roman" w:eastAsia="Times New Roman" w:hAnsi="Times New Roman"/>
          <w:sz w:val="20"/>
          <w:szCs w:val="20"/>
          <w:color w:val="002071"/>
        </w:rPr>
        <w:t>299</w:t>
      </w:r>
      <w:r>
        <w:rPr>
          <w:rFonts w:ascii="Times New Roman" w:cs="Times New Roman" w:eastAsia="Times New Roman" w:hAnsi="Times New Roman"/>
          <w:sz w:val="20"/>
          <w:szCs w:val="20"/>
          <w:color w:val="auto"/>
        </w:rPr>
        <w:t>]. As discussed in [</w:t>
      </w:r>
      <w:r>
        <w:rPr>
          <w:rFonts w:ascii="Times New Roman" w:cs="Times New Roman" w:eastAsia="Times New Roman" w:hAnsi="Times New Roman"/>
          <w:sz w:val="20"/>
          <w:szCs w:val="20"/>
          <w:color w:val="002071"/>
        </w:rPr>
        <w:t>105</w:t>
      </w:r>
      <w:r>
        <w:rPr>
          <w:rFonts w:ascii="Times New Roman" w:cs="Times New Roman" w:eastAsia="Times New Roman" w:hAnsi="Times New Roman"/>
          <w:sz w:val="20"/>
          <w:szCs w:val="20"/>
          <w:color w:val="auto"/>
        </w:rPr>
        <w:t>], novel challenges for ML in materials science include coping with moderately sized datasets and inferring physical principles from trained models [</w:t>
      </w:r>
      <w:r>
        <w:rPr>
          <w:rFonts w:ascii="Times New Roman" w:cs="Times New Roman" w:eastAsia="Times New Roman" w:hAnsi="Times New Roman"/>
          <w:sz w:val="20"/>
          <w:szCs w:val="20"/>
          <w:color w:val="002071"/>
        </w:rPr>
        <w:t>800</w:t>
      </w:r>
      <w:r>
        <w:rPr>
          <w:rFonts w:ascii="Times New Roman" w:cs="Times New Roman" w:eastAsia="Times New Roman" w:hAnsi="Times New Roman"/>
          <w:sz w:val="20"/>
          <w:szCs w:val="20"/>
          <w:color w:val="auto"/>
        </w:rPr>
        <w:t>]. In addition to advancing technology, ML can inform policy for accelerated materials science; for instance, previous work has applied natural language processing to patent data to understand the solar panel innovation process [</w:t>
      </w:r>
      <w:r>
        <w:rPr>
          <w:rFonts w:ascii="Times New Roman" w:cs="Times New Roman" w:eastAsia="Times New Roman" w:hAnsi="Times New Roman"/>
          <w:sz w:val="20"/>
          <w:szCs w:val="20"/>
          <w:color w:val="002071"/>
        </w:rPr>
        <w:t>813</w:t>
      </w:r>
      <w:r>
        <w:rPr>
          <w:rFonts w:ascii="Times New Roman" w:cs="Times New Roman" w:eastAsia="Times New Roman" w:hAnsi="Times New Roman"/>
          <w:sz w:val="20"/>
          <w:szCs w:val="20"/>
          <w:color w:val="auto"/>
        </w:rPr>
        <w:t>]. We note that while our focus here has been on electricity system applications, ML for accelerated science may also have significant impacts outside electricity systems, e.g., by helping design alternatives to cement (Section</w:t>
      </w:r>
      <w:r>
        <w:rPr>
          <w:rFonts w:ascii="Times New Roman" w:cs="Times New Roman" w:eastAsia="Times New Roman" w:hAnsi="Times New Roman"/>
          <w:sz w:val="20"/>
          <w:szCs w:val="20"/>
          <w:color w:val="002071"/>
        </w:rPr>
        <w:t xml:space="preserve"> 5.2</w:t>
      </w:r>
      <w:r>
        <w:rPr>
          <w:rFonts w:ascii="Times New Roman" w:cs="Times New Roman" w:eastAsia="Times New Roman" w:hAnsi="Times New Roman"/>
          <w:sz w:val="20"/>
          <w:szCs w:val="20"/>
          <w:color w:val="auto"/>
        </w:rPr>
        <w:t>) or create better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sorbents (Section</w:t>
      </w:r>
      <w:r>
        <w:rPr>
          <w:rFonts w:ascii="Times New Roman" w:cs="Times New Roman" w:eastAsia="Times New Roman" w:hAnsi="Times New Roman"/>
          <w:sz w:val="20"/>
          <w:szCs w:val="20"/>
          <w:color w:val="002071"/>
        </w:rPr>
        <w:t xml:space="preserve"> 7.1</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328295</wp:posOffset>
                </wp:positionV>
                <wp:extent cx="60706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5pt" to="47.8pt,25.85pt" o:allowincell="f" strokecolor="#000000" strokeweight="0.405pt"/>
            </w:pict>
          </mc:Fallback>
        </mc:AlternateContent>
      </w:r>
    </w:p>
    <w:p>
      <w:pPr>
        <w:spacing w:after="0" w:line="200" w:lineRule="exact"/>
        <w:rPr>
          <w:sz w:val="20"/>
          <w:szCs w:val="20"/>
          <w:color w:val="auto"/>
        </w:rPr>
      </w:pPr>
    </w:p>
    <w:p>
      <w:pPr>
        <w:spacing w:after="0" w:line="324" w:lineRule="exact"/>
        <w:rPr>
          <w:sz w:val="20"/>
          <w:szCs w:val="20"/>
          <w:color w:val="auto"/>
        </w:rPr>
      </w:pPr>
    </w:p>
    <w:p>
      <w:pPr>
        <w:ind w:left="61" w:hanging="61"/>
        <w:spacing w:after="0"/>
        <w:tabs>
          <w:tab w:leader="none" w:pos="61" w:val="left"/>
        </w:tabs>
        <w:numPr>
          <w:ilvl w:val="0"/>
          <w:numId w:val="1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For discussions and examples of different types of advanced electricity markets, see [</w:t>
      </w:r>
      <w:r>
        <w:rPr>
          <w:rFonts w:ascii="Times New Roman" w:cs="Times New Roman" w:eastAsia="Times New Roman" w:hAnsi="Times New Roman"/>
          <w:sz w:val="12"/>
          <w:szCs w:val="12"/>
          <w:color w:val="002071"/>
        </w:rPr>
        <w:t>109</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483</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484</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877</w:t>
      </w:r>
      <w:r>
        <w:rPr>
          <w:rFonts w:ascii="Times New Roman" w:cs="Times New Roman" w:eastAsia="Times New Roman" w:hAnsi="Times New Roman"/>
          <w:sz w:val="12"/>
          <w:szCs w:val="12"/>
          <w:color w:val="auto"/>
        </w:rPr>
        <w:t>].</w:t>
      </w:r>
    </w:p>
    <w:p>
      <w:pPr>
        <w:sectPr>
          <w:pgSz w:w="9720" w:h="14400" w:orient="portrait"/>
          <w:cols w:equalWidth="0" w:num="1">
            <w:col w:w="7961"/>
          </w:cols>
          <w:pgMar w:left="919" w:top="1065" w:right="840" w:bottom="262" w:gutter="0" w:footer="0" w:header="0"/>
          <w:type w:val="continuous"/>
        </w:sectPr>
      </w:pPr>
    </w:p>
    <w:p>
      <w:pPr>
        <w:spacing w:after="0" w:line="389"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1"/>
          </w:cols>
          <w:pgMar w:left="919" w:top="1065" w:right="840" w:bottom="262" w:gutter="0" w:footer="0" w:header="0"/>
          <w:type w:val="continuous"/>
        </w:sectPr>
      </w:pPr>
    </w:p>
    <w:bookmarkStart w:id="9" w:name="page10"/>
    <w:bookmarkEnd w:id="9"/>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42:10</w:t>
      </w:r>
      <w:r>
        <w:rPr>
          <w:sz w:val="20"/>
          <w:szCs w:val="20"/>
          <w:color w:val="auto"/>
        </w:rPr>
        <w:tab/>
      </w:r>
      <w:r>
        <w:rPr>
          <w:rFonts w:ascii="Times New Roman" w:cs="Times New Roman" w:eastAsia="Times New Roman" w:hAnsi="Times New Roman"/>
          <w:sz w:val="19"/>
          <w:szCs w:val="19"/>
          <w:color w:val="auto"/>
        </w:rPr>
        <w:t>D. Rolnick et al.</w:t>
      </w:r>
    </w:p>
    <w:p>
      <w:pPr>
        <w:spacing w:after="0" w:line="31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Additional applications.</w:t>
      </w:r>
    </w:p>
    <w:p>
      <w:pPr>
        <w:spacing w:after="0" w:line="30" w:lineRule="exact"/>
        <w:rPr>
          <w:sz w:val="20"/>
          <w:szCs w:val="20"/>
          <w:color w:val="auto"/>
        </w:rPr>
      </w:pPr>
    </w:p>
    <w:p>
      <w:pPr>
        <w:jc w:val="both"/>
        <w:ind w:left="20" w:hanging="5"/>
        <w:spacing w:after="0" w:line="247" w:lineRule="auto"/>
        <w:rPr>
          <w:sz w:val="20"/>
          <w:szCs w:val="20"/>
          <w:color w:val="auto"/>
        </w:rPr>
      </w:pPr>
      <w:r>
        <w:rPr>
          <w:rFonts w:ascii="Times New Roman" w:cs="Times New Roman" w:eastAsia="Times New Roman" w:hAnsi="Times New Roman"/>
          <w:sz w:val="20"/>
          <w:szCs w:val="20"/>
          <w:color w:val="auto"/>
        </w:rPr>
        <w:t>There are many additional opportunities for ML to advance variable power generation. For in-stance, it is important to ensure that low-carbon variable generators produce energy as efficiently and profitably as possible. Prior work has attempted to maximize electricity production by con-trolling solar panels [</w:t>
      </w:r>
      <w:r>
        <w:rPr>
          <w:rFonts w:ascii="Times New Roman" w:cs="Times New Roman" w:eastAsia="Times New Roman" w:hAnsi="Times New Roman"/>
          <w:sz w:val="20"/>
          <w:szCs w:val="20"/>
          <w:color w:val="002071"/>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678</w:t>
      </w:r>
      <w:r>
        <w:rPr>
          <w:rFonts w:ascii="Times New Roman" w:cs="Times New Roman" w:eastAsia="Times New Roman" w:hAnsi="Times New Roman"/>
          <w:sz w:val="20"/>
          <w:szCs w:val="20"/>
          <w:color w:val="auto"/>
        </w:rPr>
        <w:t>] or wind turbine blades [</w:t>
      </w:r>
      <w:r>
        <w:rPr>
          <w:rFonts w:ascii="Times New Roman" w:cs="Times New Roman" w:eastAsia="Times New Roman" w:hAnsi="Times New Roman"/>
          <w:sz w:val="20"/>
          <w:szCs w:val="20"/>
          <w:color w:val="002071"/>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833</w:t>
      </w:r>
      <w:r>
        <w:rPr>
          <w:rFonts w:ascii="Times New Roman" w:cs="Times New Roman" w:eastAsia="Times New Roman" w:hAnsi="Times New Roman"/>
          <w:sz w:val="20"/>
          <w:szCs w:val="20"/>
          <w:color w:val="auto"/>
        </w:rPr>
        <w:t>] using RL or Bayesian optimization. Other work has used graphical models to detect faults in rooftop solar panels [</w:t>
      </w:r>
      <w:r>
        <w:rPr>
          <w:rFonts w:ascii="Times New Roman" w:cs="Times New Roman" w:eastAsia="Times New Roman" w:hAnsi="Times New Roman"/>
          <w:sz w:val="20"/>
          <w:szCs w:val="20"/>
          <w:color w:val="002071"/>
        </w:rPr>
        <w:t>377</w:t>
      </w:r>
      <w:r>
        <w:rPr>
          <w:rFonts w:ascii="Times New Roman" w:cs="Times New Roman" w:eastAsia="Times New Roman" w:hAnsi="Times New Roman"/>
          <w:sz w:val="20"/>
          <w:szCs w:val="20"/>
          <w:color w:val="auto"/>
        </w:rPr>
        <w:t>] and genetic algorithms to optimally place wind turbines within a wind farm [</w:t>
      </w:r>
      <w:r>
        <w:rPr>
          <w:rFonts w:ascii="Times New Roman" w:cs="Times New Roman" w:eastAsia="Times New Roman" w:hAnsi="Times New Roman"/>
          <w:sz w:val="20"/>
          <w:szCs w:val="20"/>
          <w:color w:val="002071"/>
        </w:rPr>
        <w:t>188</w:t>
      </w:r>
      <w:r>
        <w:rPr>
          <w:rFonts w:ascii="Times New Roman" w:cs="Times New Roman" w:eastAsia="Times New Roman" w:hAnsi="Times New Roman"/>
          <w:sz w:val="20"/>
          <w:szCs w:val="20"/>
          <w:color w:val="auto"/>
        </w:rPr>
        <w:t>]. ML can also help control batteries located at solar and wind farms to increase these farms’ profits, for instance by storing their electricity when prices are low and then selling it when prices are high; prior work has used ML to forecast electricity prices [</w:t>
      </w:r>
      <w:r>
        <w:rPr>
          <w:rFonts w:ascii="Times New Roman" w:cs="Times New Roman" w:eastAsia="Times New Roman" w:hAnsi="Times New Roman"/>
          <w:sz w:val="20"/>
          <w:szCs w:val="20"/>
          <w:color w:val="002071"/>
        </w:rPr>
        <w:t>460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838</w:t>
      </w:r>
      <w:r>
        <w:rPr>
          <w:rFonts w:ascii="Times New Roman" w:cs="Times New Roman" w:eastAsia="Times New Roman" w:hAnsi="Times New Roman"/>
          <w:sz w:val="20"/>
          <w:szCs w:val="20"/>
          <w:color w:val="auto"/>
        </w:rPr>
        <w:t>] or RL to control batteries based on current and historical prices [</w:t>
      </w:r>
      <w:r>
        <w:rPr>
          <w:rFonts w:ascii="Times New Roman" w:cs="Times New Roman" w:eastAsia="Times New Roman" w:hAnsi="Times New Roman"/>
          <w:sz w:val="20"/>
          <w:szCs w:val="20"/>
          <w:color w:val="002071"/>
        </w:rPr>
        <w:t>825</w:t>
      </w:r>
      <w:r>
        <w:rPr>
          <w:rFonts w:ascii="Times New Roman" w:cs="Times New Roman" w:eastAsia="Times New Roman" w:hAnsi="Times New Roman"/>
          <w:sz w:val="20"/>
          <w:szCs w:val="20"/>
          <w:color w:val="auto"/>
        </w:rPr>
        <w:t>].</w:t>
      </w:r>
    </w:p>
    <w:p>
      <w:pPr>
        <w:spacing w:after="0" w:line="24" w:lineRule="exact"/>
        <w:rPr>
          <w:sz w:val="20"/>
          <w:szCs w:val="20"/>
          <w:color w:val="auto"/>
        </w:rPr>
      </w:pPr>
    </w:p>
    <w:p>
      <w:pPr>
        <w:jc w:val="both"/>
        <w:ind w:left="20" w:right="40" w:firstLine="199"/>
        <w:spacing w:after="0" w:line="247" w:lineRule="auto"/>
        <w:rPr>
          <w:sz w:val="20"/>
          <w:szCs w:val="20"/>
          <w:color w:val="auto"/>
        </w:rPr>
      </w:pPr>
      <w:r>
        <w:rPr>
          <w:rFonts w:ascii="Times New Roman" w:cs="Times New Roman" w:eastAsia="Times New Roman" w:hAnsi="Times New Roman"/>
          <w:sz w:val="20"/>
          <w:szCs w:val="20"/>
          <w:color w:val="auto"/>
        </w:rPr>
        <w:t xml:space="preserve">ML can also help integrate rooftop solar panels into the electric grid, particularly in the United States and Europe. Rooftop solar panels are connected to a part of the electric grid called the distribution grid, which traditionally did not have many sensors because it was only used to de-liver electricity “one-way” from centralized power plants to consumers. However, rooftop solar and other </w:t>
      </w:r>
      <w:r>
        <w:rPr>
          <w:rFonts w:ascii="Times New Roman" w:cs="Times New Roman" w:eastAsia="Times New Roman" w:hAnsi="Times New Roman"/>
          <w:sz w:val="20"/>
          <w:szCs w:val="20"/>
          <w:i w:val="1"/>
          <w:iCs w:val="1"/>
          <w:color w:val="auto"/>
        </w:rPr>
        <w:t>distributed energy resources</w:t>
      </w:r>
      <w:r>
        <w:rPr>
          <w:rFonts w:ascii="Times New Roman" w:cs="Times New Roman" w:eastAsia="Times New Roman" w:hAnsi="Times New Roman"/>
          <w:sz w:val="20"/>
          <w:szCs w:val="20"/>
          <w:color w:val="auto"/>
        </w:rPr>
        <w:t xml:space="preserve"> have created a “two-way” flow of electricity on distribution grids. Since the locations and sizes of rooftop solar panels are often unknown to electricity system operators, previous work has used computer vision techniques on satellite imagery to generate size and location data for rooftop solar panels [</w:t>
      </w:r>
      <w:r>
        <w:rPr>
          <w:rFonts w:ascii="Times New Roman" w:cs="Times New Roman" w:eastAsia="Times New Roman" w:hAnsi="Times New Roman"/>
          <w:sz w:val="20"/>
          <w:szCs w:val="20"/>
          <w:color w:val="002071"/>
        </w:rPr>
        <w:t>165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868</w:t>
      </w:r>
      <w:r>
        <w:rPr>
          <w:rFonts w:ascii="Times New Roman" w:cs="Times New Roman" w:eastAsia="Times New Roman" w:hAnsi="Times New Roman"/>
          <w:sz w:val="20"/>
          <w:szCs w:val="20"/>
          <w:color w:val="auto"/>
        </w:rPr>
        <w:t>]. Further, to ensure that the distribution system runs smoothly, recent work has employed techniques such as matrix completion and deep neural networks to estimate the state of the system when there are few sensors [</w:t>
      </w:r>
      <w:r>
        <w:rPr>
          <w:rFonts w:ascii="Times New Roman" w:cs="Times New Roman" w:eastAsia="Times New Roman" w:hAnsi="Times New Roman"/>
          <w:sz w:val="20"/>
          <w:szCs w:val="20"/>
          <w:color w:val="002071"/>
        </w:rPr>
        <w:t>199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388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626</w:t>
      </w:r>
      <w:r>
        <w:rPr>
          <w:rFonts w:ascii="Times New Roman" w:cs="Times New Roman" w:eastAsia="Times New Roman" w:hAnsi="Times New Roman"/>
          <w:sz w:val="20"/>
          <w:szCs w:val="20"/>
          <w:color w:val="auto"/>
        </w:rPr>
        <w:t>].</w:t>
      </w:r>
    </w:p>
    <w:p>
      <w:pPr>
        <w:spacing w:after="0" w:line="172" w:lineRule="exact"/>
        <w:rPr>
          <w:sz w:val="20"/>
          <w:szCs w:val="20"/>
          <w:color w:val="auto"/>
        </w:rPr>
      </w:pPr>
    </w:p>
    <w:p>
      <w:pPr>
        <w:jc w:val="both"/>
        <w:ind w:right="40" w:firstLine="207"/>
        <w:spacing w:after="0" w:line="242" w:lineRule="auto"/>
        <w:rPr>
          <w:sz w:val="20"/>
          <w:szCs w:val="20"/>
          <w:color w:val="auto"/>
        </w:rPr>
      </w:pPr>
      <w:r>
        <w:rPr>
          <w:rFonts w:ascii="Times New Roman" w:cs="Times New Roman" w:eastAsia="Times New Roman" w:hAnsi="Times New Roman"/>
          <w:sz w:val="20"/>
          <w:szCs w:val="20"/>
          <w:i w:val="1"/>
          <w:iCs w:val="1"/>
          <w:color w:val="auto"/>
        </w:rPr>
        <w:t>2.1.2 Controllable Sources.</w:t>
      </w:r>
      <w:r>
        <w:rPr>
          <w:rFonts w:ascii="Times New Roman" w:cs="Times New Roman" w:eastAsia="Times New Roman" w:hAnsi="Times New Roman"/>
          <w:sz w:val="20"/>
          <w:szCs w:val="20"/>
          <w:color w:val="auto"/>
        </w:rPr>
        <w:t xml:space="preserve"> Controllable low-carbon electricity sources can help achieve cli-mate change goals while requiring very few changes to how the electric grid is run (since today’s fossil fuel power plants are also controllable). ML can support existing controllable technologies while accelerating the development of new technologies such as nuclear fusion power plants.</w:t>
      </w:r>
    </w:p>
    <w:p>
      <w:pPr>
        <w:spacing w:after="0" w:line="15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Managing existing technologies.</w:t>
      </w:r>
    </w:p>
    <w:p>
      <w:pPr>
        <w:spacing w:after="0" w:line="30" w:lineRule="exact"/>
        <w:rPr>
          <w:sz w:val="20"/>
          <w:szCs w:val="20"/>
          <w:color w:val="auto"/>
        </w:rPr>
      </w:pPr>
    </w:p>
    <w:p>
      <w:pPr>
        <w:jc w:val="both"/>
        <w:ind w:right="60" w:firstLine="7"/>
        <w:spacing w:after="0" w:line="249" w:lineRule="auto"/>
        <w:rPr>
          <w:sz w:val="20"/>
          <w:szCs w:val="20"/>
          <w:color w:val="auto"/>
        </w:rPr>
      </w:pPr>
      <w:r>
        <w:rPr>
          <w:rFonts w:ascii="Times New Roman" w:cs="Times New Roman" w:eastAsia="Times New Roman" w:hAnsi="Times New Roman"/>
          <w:sz w:val="19"/>
          <w:szCs w:val="19"/>
          <w:color w:val="auto"/>
        </w:rPr>
        <w:t>Many controllable low-carbon technologies are already commercially available; these technologies include geothermal, nuclear fission, and (in some cases</w:t>
      </w:r>
      <w:r>
        <w:rPr>
          <w:rFonts w:ascii="Times New Roman" w:cs="Times New Roman" w:eastAsia="Times New Roman" w:hAnsi="Times New Roman"/>
          <w:sz w:val="28"/>
          <w:szCs w:val="28"/>
          <w:color w:val="002071"/>
          <w:vertAlign w:val="superscript"/>
        </w:rPr>
        <w:t>10</w:t>
      </w:r>
      <w:r>
        <w:rPr>
          <w:rFonts w:ascii="Times New Roman" w:cs="Times New Roman" w:eastAsia="Times New Roman" w:hAnsi="Times New Roman"/>
          <w:sz w:val="19"/>
          <w:szCs w:val="19"/>
          <w:color w:val="auto"/>
        </w:rPr>
        <w:t>) dam-based hydropower. ML can provide valuable input in planning where these technologies should be deployed and can also help maintain already-operating power plants. For instance, recent work has proposed to use ML to identify and manage sites for geothermal energy, using satellite imagery and seismic data [</w:t>
      </w:r>
      <w:r>
        <w:rPr>
          <w:rFonts w:ascii="Times New Roman" w:cs="Times New Roman" w:eastAsia="Times New Roman" w:hAnsi="Times New Roman"/>
          <w:sz w:val="19"/>
          <w:szCs w:val="19"/>
          <w:color w:val="002071"/>
        </w:rPr>
        <w:t>593</w:t>
      </w:r>
      <w:r>
        <w:rPr>
          <w:rFonts w:ascii="Times New Roman" w:cs="Times New Roman" w:eastAsia="Times New Roman" w:hAnsi="Times New Roman"/>
          <w:sz w:val="19"/>
          <w:szCs w:val="19"/>
          <w:color w:val="auto"/>
        </w:rPr>
        <w:t>]. Previous work has also used multi-objective optimization to place hydropower dams in a way that satisfies both energy and ecological objectives [</w:t>
      </w:r>
      <w:r>
        <w:rPr>
          <w:rFonts w:ascii="Times New Roman" w:cs="Times New Roman" w:eastAsia="Times New Roman" w:hAnsi="Times New Roman"/>
          <w:sz w:val="19"/>
          <w:szCs w:val="19"/>
          <w:color w:val="002071"/>
        </w:rPr>
        <w:t>856</w:t>
      </w:r>
      <w:r>
        <w:rPr>
          <w:rFonts w:ascii="Times New Roman" w:cs="Times New Roman" w:eastAsia="Times New Roman" w:hAnsi="Times New Roman"/>
          <w:sz w:val="19"/>
          <w:szCs w:val="19"/>
          <w:color w:val="auto"/>
        </w:rPr>
        <w:t>]. Finally, ML can help maintain nuclear fission reactors (i.e., nuclear power plants) by detecting cracks and anomalies from image and video data [</w:t>
      </w:r>
      <w:r>
        <w:rPr>
          <w:rFonts w:ascii="Times New Roman" w:cs="Times New Roman" w:eastAsia="Times New Roman" w:hAnsi="Times New Roman"/>
          <w:sz w:val="19"/>
          <w:szCs w:val="19"/>
          <w:color w:val="002071"/>
        </w:rPr>
        <w:t>129</w:t>
      </w:r>
      <w:r>
        <w:rPr>
          <w:rFonts w:ascii="Times New Roman" w:cs="Times New Roman" w:eastAsia="Times New Roman" w:hAnsi="Times New Roman"/>
          <w:sz w:val="19"/>
          <w:szCs w:val="19"/>
          <w:color w:val="auto"/>
        </w:rPr>
        <w:t>] or by preemptively detecting faults from high-dimensional sensor and simulation data [</w:t>
      </w:r>
      <w:r>
        <w:rPr>
          <w:rFonts w:ascii="Times New Roman" w:cs="Times New Roman" w:eastAsia="Times New Roman" w:hAnsi="Times New Roman"/>
          <w:sz w:val="19"/>
          <w:szCs w:val="19"/>
          <w:color w:val="002071"/>
        </w:rPr>
        <w:t>107</w:t>
      </w:r>
      <w:r>
        <w:rPr>
          <w:rFonts w:ascii="Times New Roman" w:cs="Times New Roman" w:eastAsia="Times New Roman" w:hAnsi="Times New Roman"/>
          <w:sz w:val="19"/>
          <w:szCs w:val="19"/>
          <w:color w:val="auto"/>
        </w:rPr>
        <w:t>]. (The authors of [</w:t>
      </w:r>
      <w:r>
        <w:rPr>
          <w:rFonts w:ascii="Times New Roman" w:cs="Times New Roman" w:eastAsia="Times New Roman" w:hAnsi="Times New Roman"/>
          <w:sz w:val="19"/>
          <w:szCs w:val="19"/>
          <w:color w:val="002071"/>
        </w:rPr>
        <w:t>794</w:t>
      </w:r>
      <w:r>
        <w:rPr>
          <w:rFonts w:ascii="Times New Roman" w:cs="Times New Roman" w:eastAsia="Times New Roman" w:hAnsi="Times New Roman"/>
          <w:sz w:val="19"/>
          <w:szCs w:val="19"/>
          <w:color w:val="auto"/>
        </w:rPr>
        <w:t>] speculate that ML and high performance computing could also be used to help simulate nuclear waste disposal options or even design next-generation nuclear reactors.)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3620135</wp:posOffset>
                </wp:positionH>
                <wp:positionV relativeFrom="paragraph">
                  <wp:posOffset>107315</wp:posOffset>
                </wp:positionV>
                <wp:extent cx="7918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05pt,8.45pt" to="347.4pt,8.4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3622675</wp:posOffset>
                </wp:positionH>
                <wp:positionV relativeFrom="paragraph">
                  <wp:posOffset>104775</wp:posOffset>
                </wp:positionV>
                <wp:extent cx="0" cy="19431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25pt,8.25pt" to="285.25pt,23.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3620135</wp:posOffset>
                </wp:positionH>
                <wp:positionV relativeFrom="paragraph">
                  <wp:posOffset>296545</wp:posOffset>
                </wp:positionV>
                <wp:extent cx="79184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05pt,23.35pt" to="347.4pt,23.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4411345</wp:posOffset>
                </wp:positionH>
                <wp:positionV relativeFrom="paragraph">
                  <wp:posOffset>117475</wp:posOffset>
                </wp:positionV>
                <wp:extent cx="60833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35pt,9.25pt" to="395.25pt,9.2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114935</wp:posOffset>
                </wp:positionV>
                <wp:extent cx="0" cy="18415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9.05pt" to="395.05pt,23.5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4411345</wp:posOffset>
                </wp:positionH>
                <wp:positionV relativeFrom="paragraph">
                  <wp:posOffset>296545</wp:posOffset>
                </wp:positionV>
                <wp:extent cx="60833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35pt,23.35pt" to="395.25pt,23.35pt" o:allowincell="f" strokecolor="#007847" strokeweight="0.405pt"/>
            </w:pict>
          </mc:Fallback>
        </mc:AlternateContent>
      </w:r>
    </w:p>
    <w:p>
      <w:pPr>
        <w:sectPr>
          <w:pgSz w:w="9720" w:h="14400" w:orient="portrait"/>
          <w:cols w:equalWidth="0" w:num="1">
            <w:col w:w="7980"/>
          </w:cols>
          <w:pgMar w:left="900" w:top="1097" w:right="840" w:bottom="262" w:gutter="0" w:footer="0" w:header="0"/>
        </w:sectPr>
      </w:pPr>
    </w:p>
    <w:p>
      <w:pPr>
        <w:spacing w:after="0" w:line="19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Accelerating fusion science.</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 xml:space="preserve">High Leverage </w:t>
      </w:r>
      <w:r>
        <w:rPr>
          <w:sz w:val="1"/>
          <w:szCs w:val="1"/>
          <w:color w:val="auto"/>
        </w:rPr>
        <w:drawing>
          <wp:inline distT="0" distB="0" distL="0" distR="0">
            <wp:extent cx="10160" cy="1943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extLst>
                    </a:blip>
                    <a:srcRect/>
                    <a:stretch>
                      <a:fillRect/>
                    </a:stretch>
                  </pic:blipFill>
                  <pic:spPr bwMode="auto">
                    <a:xfrm>
                      <a:off x="0" y="0"/>
                      <a:ext cx="10160" cy="19431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007847"/>
        </w:rPr>
        <w:t xml:space="preserve"> Long-term</w:t>
      </w:r>
    </w:p>
    <w:p>
      <w:pPr>
        <w:spacing w:after="0" w:line="1" w:lineRule="exact"/>
        <w:rPr>
          <w:sz w:val="20"/>
          <w:szCs w:val="20"/>
          <w:color w:val="auto"/>
        </w:rPr>
      </w:pPr>
    </w:p>
    <w:p>
      <w:pPr>
        <w:sectPr>
          <w:pgSz w:w="9720" w:h="14400" w:orient="portrait"/>
          <w:cols w:equalWidth="0" w:num="2">
            <w:col w:w="5040" w:space="720"/>
            <w:col w:w="2220"/>
          </w:cols>
          <w:pgMar w:left="900" w:top="1097" w:right="840" w:bottom="262" w:gutter="0" w:footer="0" w:header="0"/>
          <w:type w:val="continuous"/>
        </w:sectPr>
      </w:pPr>
    </w:p>
    <w:p>
      <w:pPr>
        <w:jc w:val="both"/>
        <w:ind w:left="20" w:right="20"/>
        <w:spacing w:after="0" w:line="243" w:lineRule="auto"/>
        <w:rPr>
          <w:sz w:val="20"/>
          <w:szCs w:val="20"/>
          <w:color w:val="auto"/>
        </w:rPr>
      </w:pPr>
      <w:r>
        <w:rPr>
          <w:rFonts w:ascii="Times New Roman" w:cs="Times New Roman" w:eastAsia="Times New Roman" w:hAnsi="Times New Roman"/>
          <w:sz w:val="20"/>
          <w:szCs w:val="20"/>
          <w:color w:val="auto"/>
        </w:rPr>
        <w:t>Nuclear fusion reactors [</w:t>
      </w:r>
      <w:r>
        <w:rPr>
          <w:rFonts w:ascii="Times New Roman" w:cs="Times New Roman" w:eastAsia="Times New Roman" w:hAnsi="Times New Roman"/>
          <w:sz w:val="20"/>
          <w:szCs w:val="20"/>
          <w:color w:val="002071"/>
        </w:rPr>
        <w:t>577</w:t>
      </w:r>
      <w:r>
        <w:rPr>
          <w:rFonts w:ascii="Times New Roman" w:cs="Times New Roman" w:eastAsia="Times New Roman" w:hAnsi="Times New Roman"/>
          <w:sz w:val="20"/>
          <w:szCs w:val="20"/>
          <w:color w:val="auto"/>
        </w:rPr>
        <w:t>] have the potential to produce safe and carbon-free electricity using a virtually limitless hydrogen fuel supply, but currently consume more energy than they produce [</w:t>
      </w:r>
      <w:r>
        <w:rPr>
          <w:rFonts w:ascii="Times New Roman" w:cs="Times New Roman" w:eastAsia="Times New Roman" w:hAnsi="Times New Roman"/>
          <w:sz w:val="20"/>
          <w:szCs w:val="20"/>
          <w:color w:val="002071"/>
        </w:rPr>
        <w:t>146</w:t>
      </w:r>
      <w:r>
        <w:rPr>
          <w:rFonts w:ascii="Times New Roman" w:cs="Times New Roman" w:eastAsia="Times New Roman" w:hAnsi="Times New Roman"/>
          <w:sz w:val="20"/>
          <w:szCs w:val="20"/>
          <w:color w:val="auto"/>
        </w:rPr>
        <w:t>]. While considerable scientific and engineering research is still needed, ML can help accel-erate this work by, e.g., guiding experimental design and monitoring physical processes; see also [</w:t>
      </w:r>
      <w:r>
        <w:rPr>
          <w:rFonts w:ascii="Times New Roman" w:cs="Times New Roman" w:eastAsia="Times New Roman" w:hAnsi="Times New Roman"/>
          <w:sz w:val="20"/>
          <w:szCs w:val="20"/>
          <w:color w:val="002071"/>
        </w:rPr>
        <w:t>360</w:t>
      </w:r>
      <w:r>
        <w:rPr>
          <w:rFonts w:ascii="Times New Roman" w:cs="Times New Roman" w:eastAsia="Times New Roman" w:hAnsi="Times New Roman"/>
          <w:sz w:val="20"/>
          <w:szCs w:val="20"/>
          <w:color w:val="auto"/>
        </w:rPr>
        <w:t>]. Fusion reactors require intelligent experimental design because they have a large 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157480</wp:posOffset>
                </wp:positionV>
                <wp:extent cx="60769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2.4pt" to="48.6pt,12.4pt" o:allowincell="f" strokecolor="#000000" strokeweight="0.405pt"/>
            </w:pict>
          </mc:Fallback>
        </mc:AlternateContent>
      </w:r>
    </w:p>
    <w:p>
      <w:pPr>
        <w:spacing w:after="0" w:line="261" w:lineRule="exact"/>
        <w:rPr>
          <w:sz w:val="20"/>
          <w:szCs w:val="20"/>
          <w:color w:val="auto"/>
        </w:rPr>
      </w:pPr>
    </w:p>
    <w:p>
      <w:pPr>
        <w:ind w:left="20" w:right="60" w:hanging="2"/>
        <w:spacing w:after="0" w:line="206" w:lineRule="auto"/>
        <w:rPr>
          <w:sz w:val="20"/>
          <w:szCs w:val="20"/>
          <w:color w:val="auto"/>
        </w:rPr>
      </w:pPr>
      <w:r>
        <w:rPr>
          <w:rFonts w:ascii="Times New Roman" w:cs="Times New Roman" w:eastAsia="Times New Roman" w:hAnsi="Times New Roman"/>
          <w:sz w:val="25"/>
          <w:szCs w:val="25"/>
          <w:color w:val="auto"/>
          <w:vertAlign w:val="superscript"/>
        </w:rPr>
        <w:t>10</w:t>
      </w:r>
      <w:r>
        <w:rPr>
          <w:rFonts w:ascii="Times New Roman" w:cs="Times New Roman" w:eastAsia="Times New Roman" w:hAnsi="Times New Roman"/>
          <w:sz w:val="15"/>
          <w:szCs w:val="15"/>
          <w:color w:val="auto"/>
        </w:rPr>
        <w:t>Dam-based hydropower may produce methane, primarily due to biomass that decomposes when a hydro reservoir floods, but the amount produced varies between power plants [</w:t>
      </w:r>
      <w:r>
        <w:rPr>
          <w:rFonts w:ascii="Times New Roman" w:cs="Times New Roman" w:eastAsia="Times New Roman" w:hAnsi="Times New Roman"/>
          <w:sz w:val="15"/>
          <w:szCs w:val="15"/>
          <w:color w:val="002071"/>
        </w:rPr>
        <w:t>753</w:t>
      </w:r>
      <w:r>
        <w:rPr>
          <w:rFonts w:ascii="Times New Roman" w:cs="Times New Roman" w:eastAsia="Times New Roman" w:hAnsi="Times New Roman"/>
          <w:sz w:val="15"/>
          <w:szCs w:val="15"/>
          <w:color w:val="auto"/>
        </w:rPr>
        <w:t>].</w:t>
      </w:r>
    </w:p>
    <w:p>
      <w:pPr>
        <w:sectPr>
          <w:pgSz w:w="9720" w:h="14400" w:orient="portrait"/>
          <w:cols w:equalWidth="0" w:num="1">
            <w:col w:w="7980"/>
          </w:cols>
          <w:pgMar w:left="900" w:top="1097" w:right="840" w:bottom="262" w:gutter="0" w:footer="0" w:header="0"/>
          <w:type w:val="continuous"/>
        </w:sectPr>
      </w:pP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0"/>
          </w:cols>
          <w:pgMar w:left="900" w:top="1097" w:right="840" w:bottom="262" w:gutter="0" w:footer="0" w:header="0"/>
          <w:type w:val="continuous"/>
        </w:sectPr>
      </w:pPr>
    </w:p>
    <w:bookmarkStart w:id="10" w:name="page11"/>
    <w:bookmarkEnd w:id="10"/>
    <w:tbl>
      <w:tblPr>
        <w:tblLayout w:type="fixed"/>
        <w:tblInd w:w="4"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42:11</w:t>
            </w:r>
          </w:p>
        </w:tc>
      </w:tr>
    </w:tbl>
    <w:p>
      <w:pPr>
        <w:spacing w:after="0" w:line="330" w:lineRule="exact"/>
        <w:rPr>
          <w:sz w:val="20"/>
          <w:szCs w:val="20"/>
          <w:color w:val="auto"/>
        </w:rPr>
      </w:pPr>
    </w:p>
    <w:p>
      <w:pPr>
        <w:jc w:val="both"/>
        <w:ind w:left="4"/>
        <w:spacing w:after="0" w:line="242" w:lineRule="auto"/>
        <w:rPr>
          <w:sz w:val="20"/>
          <w:szCs w:val="20"/>
          <w:color w:val="auto"/>
        </w:rPr>
      </w:pPr>
      <w:r>
        <w:rPr>
          <w:rFonts w:ascii="Times New Roman" w:cs="Times New Roman" w:eastAsia="Times New Roman" w:hAnsi="Times New Roman"/>
          <w:sz w:val="20"/>
          <w:szCs w:val="20"/>
          <w:color w:val="auto"/>
        </w:rPr>
        <w:t>of tunable parameters; ML can help prioritize which parameter configurations should be explored during physical experiments. For instance, Google and TAE Technologies have developed a human-in-the-loop experimental design algorithm enabling rapid parameter exploration for TAE’s reactor [</w:t>
      </w:r>
      <w:r>
        <w:rPr>
          <w:rFonts w:ascii="Times New Roman" w:cs="Times New Roman" w:eastAsia="Times New Roman" w:hAnsi="Times New Roman"/>
          <w:sz w:val="20"/>
          <w:szCs w:val="20"/>
          <w:color w:val="002071"/>
        </w:rPr>
        <w:t>53</w:t>
      </w:r>
      <w:r>
        <w:rPr>
          <w:rFonts w:ascii="Times New Roman" w:cs="Times New Roman" w:eastAsia="Times New Roman" w:hAnsi="Times New Roman"/>
          <w:sz w:val="20"/>
          <w:szCs w:val="20"/>
          <w:color w:val="auto"/>
        </w:rPr>
        <w:t>].</w:t>
      </w:r>
    </w:p>
    <w:p>
      <w:pPr>
        <w:spacing w:after="0" w:line="29" w:lineRule="exact"/>
        <w:rPr>
          <w:sz w:val="20"/>
          <w:szCs w:val="20"/>
          <w:color w:val="auto"/>
        </w:rPr>
      </w:pPr>
    </w:p>
    <w:p>
      <w:pPr>
        <w:jc w:val="both"/>
        <w:ind w:left="4" w:firstLine="204"/>
        <w:spacing w:after="0" w:line="239" w:lineRule="auto"/>
        <w:rPr>
          <w:sz w:val="20"/>
          <w:szCs w:val="20"/>
          <w:color w:val="auto"/>
        </w:rPr>
      </w:pPr>
      <w:r>
        <w:rPr>
          <w:rFonts w:ascii="Times New Roman" w:cs="Times New Roman" w:eastAsia="Times New Roman" w:hAnsi="Times New Roman"/>
          <w:sz w:val="20"/>
          <w:szCs w:val="20"/>
          <w:color w:val="auto"/>
        </w:rPr>
        <w:t xml:space="preserve">Physically monitoring fusion reactors is also an important application for ML. Modern reactors attempt to super-heat hydrogen into a plasma state and then stabilize it, but during this process, the plasma may experience rapid instabilities that damage the reactor. Prior work has tried to preemp-tively detect disruptions for </w:t>
      </w:r>
      <w:r>
        <w:rPr>
          <w:rFonts w:ascii="Times New Roman" w:cs="Times New Roman" w:eastAsia="Times New Roman" w:hAnsi="Times New Roman"/>
          <w:sz w:val="20"/>
          <w:szCs w:val="20"/>
          <w:i w:val="1"/>
          <w:iCs w:val="1"/>
          <w:color w:val="auto"/>
        </w:rPr>
        <w:t>tokamak</w:t>
      </w:r>
      <w:r>
        <w:rPr>
          <w:rFonts w:ascii="Times New Roman" w:cs="Times New Roman" w:eastAsia="Times New Roman" w:hAnsi="Times New Roman"/>
          <w:sz w:val="20"/>
          <w:szCs w:val="20"/>
          <w:color w:val="auto"/>
        </w:rPr>
        <w:t xml:space="preserve"> reactors, using supervised learning methods such as support-vector machines, adaptive fuzzy logic, decision trees, and deep learning [</w:t>
      </w:r>
      <w:r>
        <w:rPr>
          <w:rFonts w:ascii="Times New Roman" w:cs="Times New Roman" w:eastAsia="Times New Roman" w:hAnsi="Times New Roman"/>
          <w:sz w:val="20"/>
          <w:szCs w:val="20"/>
          <w:color w:val="002071"/>
        </w:rPr>
        <w:t>110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567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850</w:t>
      </w:r>
      <w:r>
        <w:rPr>
          <w:rFonts w:ascii="Times New Roman" w:cs="Times New Roman" w:eastAsia="Times New Roman" w:hAnsi="Times New Roman"/>
          <w:sz w:val="20"/>
          <w:szCs w:val="20"/>
          <w:color w:val="auto"/>
        </w:rPr>
        <w:t>] on previous disruption data. While many of these methods are tuned to work on individual reac-tors, recent work has shown that deep learning may enable insights that generalize to multiple reactors [</w:t>
      </w:r>
      <w:r>
        <w:rPr>
          <w:rFonts w:ascii="Times New Roman" w:cs="Times New Roman" w:eastAsia="Times New Roman" w:hAnsi="Times New Roman"/>
          <w:sz w:val="20"/>
          <w:szCs w:val="20"/>
          <w:color w:val="002071"/>
        </w:rPr>
        <w:t>413</w:t>
      </w:r>
      <w:r>
        <w:rPr>
          <w:rFonts w:ascii="Times New Roman" w:cs="Times New Roman" w:eastAsia="Times New Roman" w:hAnsi="Times New Roman"/>
          <w:sz w:val="20"/>
          <w:szCs w:val="20"/>
          <w:color w:val="auto"/>
        </w:rPr>
        <w:t>]. More generally, rather than simply detecting disruptions, scientists need to un-derstand how plasma’s state evolves over time, e.g., by finding the solutions of time-dependent magnetohydrodynamic equations [</w:t>
      </w:r>
      <w:r>
        <w:rPr>
          <w:rFonts w:ascii="Times New Roman" w:cs="Times New Roman" w:eastAsia="Times New Roman" w:hAnsi="Times New Roman"/>
          <w:sz w:val="20"/>
          <w:szCs w:val="20"/>
          <w:color w:val="002071"/>
        </w:rPr>
        <w:t>57</w:t>
      </w:r>
      <w:r>
        <w:rPr>
          <w:rFonts w:ascii="Times New Roman" w:cs="Times New Roman" w:eastAsia="Times New Roman" w:hAnsi="Times New Roman"/>
          <w:sz w:val="20"/>
          <w:szCs w:val="20"/>
          <w:color w:val="auto"/>
        </w:rPr>
        <w:t>]; speculatively, ML could help characterize this evolution and even help steer plasma into safe states through reactor control. ML models for such fusion applications would likely employ a combination of simulated</w:t>
      </w:r>
      <w:r>
        <w:rPr>
          <w:rFonts w:ascii="Times New Roman" w:cs="Times New Roman" w:eastAsia="Times New Roman" w:hAnsi="Times New Roman"/>
          <w:sz w:val="29"/>
          <w:szCs w:val="29"/>
          <w:color w:val="002071"/>
          <w:vertAlign w:val="superscript"/>
        </w:rPr>
        <w:t>11</w:t>
      </w:r>
      <w:r>
        <w:rPr>
          <w:rFonts w:ascii="Times New Roman" w:cs="Times New Roman" w:eastAsia="Times New Roman" w:hAnsi="Times New Roman"/>
          <w:sz w:val="20"/>
          <w:szCs w:val="20"/>
          <w:color w:val="auto"/>
        </w:rPr>
        <w:t xml:space="preserve"> and experimental data, and would need to account for the different physical characteristics, data volumes, and simulator speeds or accuracies associated with different reactor types.</w:t>
      </w:r>
    </w:p>
    <w:p>
      <w:pPr>
        <w:spacing w:after="0" w:line="203" w:lineRule="exact"/>
        <w:rPr>
          <w:sz w:val="20"/>
          <w:szCs w:val="20"/>
          <w:color w:val="auto"/>
        </w:rPr>
      </w:pPr>
    </w:p>
    <w:p>
      <w:pPr>
        <w:ind w:left="4"/>
        <w:spacing w:after="0"/>
        <w:tabs>
          <w:tab w:leader="none" w:pos="444" w:val="left"/>
        </w:tabs>
        <w:rPr>
          <w:sz w:val="20"/>
          <w:szCs w:val="20"/>
          <w:color w:val="auto"/>
        </w:rPr>
      </w:pPr>
      <w:r>
        <w:rPr>
          <w:rFonts w:ascii="Times New Roman" w:cs="Times New Roman" w:eastAsia="Times New Roman" w:hAnsi="Times New Roman"/>
          <w:sz w:val="20"/>
          <w:szCs w:val="20"/>
          <w:color w:val="auto"/>
        </w:rPr>
        <w:t>2.2</w:t>
        <w:tab/>
        <w:t>Reducing Current-System Impacts</w:t>
      </w:r>
    </w:p>
    <w:p>
      <w:pPr>
        <w:spacing w:after="0" w:line="89" w:lineRule="exact"/>
        <w:rPr>
          <w:sz w:val="20"/>
          <w:szCs w:val="20"/>
          <w:color w:val="auto"/>
        </w:rPr>
      </w:pPr>
    </w:p>
    <w:p>
      <w:pPr>
        <w:jc w:val="both"/>
        <w:ind w:left="4" w:right="40" w:hanging="9"/>
        <w:spacing w:after="0" w:line="259" w:lineRule="auto"/>
        <w:rPr>
          <w:sz w:val="20"/>
          <w:szCs w:val="20"/>
          <w:color w:val="auto"/>
        </w:rPr>
      </w:pPr>
      <w:r>
        <w:rPr>
          <w:rFonts w:ascii="Times New Roman" w:cs="Times New Roman" w:eastAsia="Times New Roman" w:hAnsi="Times New Roman"/>
          <w:sz w:val="19"/>
          <w:szCs w:val="19"/>
          <w:color w:val="auto"/>
        </w:rPr>
        <w:t>While switching to low-carbon electricity sources will be essential, in the meantime, it will also be important to mitigate emissions from the electricity system as it currently stands. Some methods for mitigating current-system impacts include cutting emissions from fossil fuels, reducing waste from electricity delivery, and flexibly managing demand to minimize its emissions impacts.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3239135</wp:posOffset>
                </wp:positionH>
                <wp:positionV relativeFrom="paragraph">
                  <wp:posOffset>83820</wp:posOffset>
                </wp:positionV>
                <wp:extent cx="79184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05pt,6.6pt" to="317.4pt,6.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3241675</wp:posOffset>
                </wp:positionH>
                <wp:positionV relativeFrom="paragraph">
                  <wp:posOffset>81280</wp:posOffset>
                </wp:positionV>
                <wp:extent cx="0" cy="19367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25pt,6.4pt" to="255.25pt,21.6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3239135</wp:posOffset>
                </wp:positionH>
                <wp:positionV relativeFrom="paragraph">
                  <wp:posOffset>272415</wp:posOffset>
                </wp:positionV>
                <wp:extent cx="79184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05pt,21.45pt" to="317.4pt,21.45pt" o:allowincell="f" strokecolor="#0373B3" strokeweight="0.405pt"/>
            </w:pict>
          </mc:Fallback>
        </mc:AlternateContent>
      </w:r>
    </w:p>
    <w:p>
      <w:pPr>
        <w:sectPr>
          <w:pgSz w:w="9720" w:h="14400" w:orient="portrait"/>
          <w:cols w:equalWidth="0" w:num="1">
            <w:col w:w="7924"/>
          </w:cols>
          <w:pgMar w:left="916" w:top="1065" w:right="880" w:bottom="262" w:gutter="0" w:footer="0" w:header="0"/>
        </w:sectPr>
      </w:pPr>
    </w:p>
    <w:p>
      <w:pPr>
        <w:spacing w:after="0" w:line="153"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19"/>
          <w:szCs w:val="19"/>
          <w:i w:val="1"/>
          <w:iCs w:val="1"/>
          <w:color w:val="auto"/>
        </w:rPr>
        <w:t>Reducing life-cycle fossil fuel emissions.</w:t>
      </w:r>
    </w:p>
    <w:p>
      <w:pPr>
        <w:spacing w:after="0" w:line="20" w:lineRule="exact"/>
        <w:rPr>
          <w:sz w:val="20"/>
          <w:szCs w:val="20"/>
          <w:color w:val="auto"/>
        </w:rPr>
      </w:pPr>
      <w:r>
        <w:rPr>
          <w:sz w:val="20"/>
          <w:szCs w:val="20"/>
          <w:color w:val="auto"/>
        </w:rPr>
        <w:br w:type="column"/>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 xml:space="preserve">High Leverage </w:t>
      </w:r>
      <w:r>
        <w:rPr>
          <w:sz w:val="1"/>
          <w:szCs w:val="1"/>
          <w:color w:val="auto"/>
        </w:rPr>
        <w:drawing>
          <wp:inline distT="0" distB="0" distL="0" distR="0">
            <wp:extent cx="5080" cy="1943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extLst>
                    </a:blip>
                    <a:srcRect/>
                    <a:stretch>
                      <a:fillRect/>
                    </a:stretch>
                  </pic:blipFill>
                  <pic:spPr bwMode="auto">
                    <a:xfrm>
                      <a:off x="0" y="0"/>
                      <a:ext cx="5080" cy="194310"/>
                    </a:xfrm>
                    <a:prstGeom prst="rect">
                      <a:avLst/>
                    </a:prstGeom>
                    <a:noFill/>
                    <a:ln>
                      <a:noFill/>
                    </a:ln>
                  </pic:spPr>
                </pic:pic>
              </a:graphicData>
            </a:graphic>
          </wp:inline>
        </w:drawing>
        <w:drawing>
          <wp:inline distT="0" distB="0" distL="0" distR="0">
            <wp:extent cx="5080" cy="1885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extLst>
                    </a:blip>
                    <a:srcRect/>
                    <a:stretch>
                      <a:fillRect/>
                    </a:stretch>
                  </pic:blipFill>
                  <pic:spPr bwMode="auto">
                    <a:xfrm>
                      <a:off x="0" y="0"/>
                      <a:ext cx="5080" cy="18859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D9AD00"/>
        </w:rPr>
        <w:t xml:space="preserve"> Uncertain Impact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751840</wp:posOffset>
                </wp:positionH>
                <wp:positionV relativeFrom="paragraph">
                  <wp:posOffset>-185420</wp:posOffset>
                </wp:positionV>
                <wp:extent cx="98107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2pt,-14.5999pt" to="136.45pt,-14.5999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1730375</wp:posOffset>
                </wp:positionH>
                <wp:positionV relativeFrom="paragraph">
                  <wp:posOffset>-188595</wp:posOffset>
                </wp:positionV>
                <wp:extent cx="0" cy="18859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25pt,-14.8499pt" to="136.25pt,0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751840</wp:posOffset>
                </wp:positionH>
                <wp:positionV relativeFrom="paragraph">
                  <wp:posOffset>-2540</wp:posOffset>
                </wp:positionV>
                <wp:extent cx="98107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2pt,-0.1999pt" to="136.45pt,-0.1999pt" o:allowincell="f" strokecolor="#D9AD00" strokeweight="0.405pt"/>
            </w:pict>
          </mc:Fallback>
        </mc:AlternateContent>
      </w:r>
    </w:p>
    <w:p>
      <w:pPr>
        <w:spacing w:after="0" w:line="1" w:lineRule="exact"/>
        <w:rPr>
          <w:sz w:val="20"/>
          <w:szCs w:val="20"/>
          <w:color w:val="auto"/>
        </w:rPr>
      </w:pPr>
    </w:p>
    <w:p>
      <w:pPr>
        <w:sectPr>
          <w:pgSz w:w="9720" w:h="14400" w:orient="portrait"/>
          <w:cols w:equalWidth="0" w:num="2">
            <w:col w:w="4444" w:space="720"/>
            <w:col w:w="2760"/>
          </w:cols>
          <w:pgMar w:left="916" w:top="1065" w:right="880" w:bottom="262" w:gutter="0" w:footer="0" w:header="0"/>
          <w:type w:val="continuous"/>
        </w:sectPr>
      </w:pPr>
    </w:p>
    <w:p>
      <w:pPr>
        <w:jc w:val="both"/>
        <w:ind w:left="4" w:right="20" w:firstLine="71"/>
        <w:spacing w:after="0" w:line="227" w:lineRule="auto"/>
        <w:rPr>
          <w:sz w:val="20"/>
          <w:szCs w:val="20"/>
          <w:color w:val="auto"/>
        </w:rPr>
      </w:pPr>
      <w:r>
        <w:rPr>
          <w:rFonts w:ascii="Times New Roman" w:cs="Times New Roman" w:eastAsia="Times New Roman" w:hAnsi="Times New Roman"/>
          <w:sz w:val="20"/>
          <w:szCs w:val="20"/>
          <w:color w:val="auto"/>
        </w:rPr>
        <w:t>Reducing emissions from fossil fuels is a necessary stopgap while society transitions towards low-carbon electricity. In particular, ML can help prevent the leakage of methane (an extremely potent GHG) from natural gas pipelines and compressor stations. Previous and ongoing work has used sensor and/or satellite data to proactively suggest pipeline maintenance [</w:t>
      </w:r>
      <w:r>
        <w:rPr>
          <w:rFonts w:ascii="Times New Roman" w:cs="Times New Roman" w:eastAsia="Times New Roman" w:hAnsi="Times New Roman"/>
          <w:sz w:val="20"/>
          <w:szCs w:val="20"/>
          <w:color w:val="002071"/>
        </w:rPr>
        <w:t>213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898</w:t>
      </w:r>
      <w:r>
        <w:rPr>
          <w:rFonts w:ascii="Times New Roman" w:cs="Times New Roman" w:eastAsia="Times New Roman" w:hAnsi="Times New Roman"/>
          <w:sz w:val="20"/>
          <w:szCs w:val="20"/>
          <w:color w:val="auto"/>
        </w:rPr>
        <w:t>] or detect existing leaks [</w:t>
      </w:r>
      <w:r>
        <w:rPr>
          <w:rFonts w:ascii="Times New Roman" w:cs="Times New Roman" w:eastAsia="Times New Roman" w:hAnsi="Times New Roman"/>
          <w:sz w:val="20"/>
          <w:szCs w:val="20"/>
          <w:color w:val="002071"/>
        </w:rPr>
        <w:t>81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749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826</w:t>
      </w:r>
      <w:r>
        <w:rPr>
          <w:rFonts w:ascii="Times New Roman" w:cs="Times New Roman" w:eastAsia="Times New Roman" w:hAnsi="Times New Roman"/>
          <w:sz w:val="20"/>
          <w:szCs w:val="20"/>
          <w:color w:val="auto"/>
        </w:rPr>
        <w:t>], and there is a great deal of opportunity in this space to improve and scale existing strategies. In addition to leak detection, ML can help reduce emissions from freight transportation of solid fuels (Section</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 identify and manage storage sites for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sequestered from power plant flue gas (Section</w:t>
      </w:r>
      <w:r>
        <w:rPr>
          <w:rFonts w:ascii="Times New Roman" w:cs="Times New Roman" w:eastAsia="Times New Roman" w:hAnsi="Times New Roman"/>
          <w:sz w:val="20"/>
          <w:szCs w:val="20"/>
          <w:color w:val="002071"/>
        </w:rPr>
        <w:t xml:space="preserve"> 7.2</w:t>
      </w:r>
      <w:r>
        <w:rPr>
          <w:rFonts w:ascii="Times New Roman" w:cs="Times New Roman" w:eastAsia="Times New Roman" w:hAnsi="Times New Roman"/>
          <w:sz w:val="20"/>
          <w:szCs w:val="20"/>
          <w:color w:val="auto"/>
        </w:rPr>
        <w:t>), and optimize power plant parameters to reduce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emissions. In all these cases, projects should be pursued with great care so as not to impede or prolong the transition to a low-carbon electricity system; ideally, projects should be preceded by system impact analyses to ensure that they will indeed decrease GHG emissions.</w:t>
      </w:r>
    </w:p>
    <w:p>
      <w:pPr>
        <w:spacing w:after="0" w:line="143"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20"/>
          <w:szCs w:val="20"/>
          <w:i w:val="1"/>
          <w:iCs w:val="1"/>
          <w:color w:val="auto"/>
        </w:rPr>
        <w:t>Reducing system waste.</w:t>
      </w:r>
    </w:p>
    <w:p>
      <w:pPr>
        <w:spacing w:after="0" w:line="30" w:lineRule="exact"/>
        <w:rPr>
          <w:sz w:val="20"/>
          <w:szCs w:val="20"/>
          <w:color w:val="auto"/>
        </w:rPr>
      </w:pPr>
    </w:p>
    <w:p>
      <w:pPr>
        <w:jc w:val="both"/>
        <w:ind w:left="4" w:firstLine="72"/>
        <w:spacing w:after="0" w:line="245" w:lineRule="auto"/>
        <w:rPr>
          <w:sz w:val="20"/>
          <w:szCs w:val="20"/>
          <w:color w:val="auto"/>
        </w:rPr>
      </w:pPr>
      <w:r>
        <w:rPr>
          <w:rFonts w:ascii="Times New Roman" w:cs="Times New Roman" w:eastAsia="Times New Roman" w:hAnsi="Times New Roman"/>
          <w:sz w:val="20"/>
          <w:szCs w:val="20"/>
          <w:color w:val="auto"/>
        </w:rPr>
        <w:t>As electricity gets transported from generators to consumers, some of it gets lost as resistive heat on electricity lines. While some of these losses are unavoidable, others can be significantly mitigated to reduce waste and emissions. ML can help prevent avoidable losses through predictive maintenance, e.g., by suggesting proactive electricity grid upgrades (see also Sections</w:t>
      </w:r>
      <w:r>
        <w:rPr>
          <w:rFonts w:ascii="Times New Roman" w:cs="Times New Roman" w:eastAsia="Times New Roman" w:hAnsi="Times New Roman"/>
          <w:sz w:val="20"/>
          <w:szCs w:val="20"/>
          <w:color w:val="002071"/>
        </w:rPr>
        <w:t xml:space="preserve"> 5.3</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9.2</w:t>
      </w:r>
      <w:r>
        <w:rPr>
          <w:rFonts w:ascii="Times New Roman" w:cs="Times New Roman" w:eastAsia="Times New Roman" w:hAnsi="Times New Roman"/>
          <w:sz w:val="20"/>
          <w:szCs w:val="20"/>
          <w:color w:val="auto"/>
        </w:rPr>
        <w:t>). Prior work has performed predictive maintenance using long short-term memory (LSTM) [</w:t>
      </w:r>
      <w:r>
        <w:rPr>
          <w:rFonts w:ascii="Times New Roman" w:cs="Times New Roman" w:eastAsia="Times New Roman" w:hAnsi="Times New Roman"/>
          <w:sz w:val="20"/>
          <w:szCs w:val="20"/>
          <w:color w:val="002071"/>
        </w:rPr>
        <w:t>76</w:t>
      </w:r>
      <w:r>
        <w:rPr>
          <w:rFonts w:ascii="Times New Roman" w:cs="Times New Roman" w:eastAsia="Times New Roman" w:hAnsi="Times New Roman"/>
          <w:sz w:val="20"/>
          <w:szCs w:val="20"/>
          <w:color w:val="auto"/>
        </w:rPr>
        <w:t>], bipartite ranking [</w:t>
      </w:r>
      <w:r>
        <w:rPr>
          <w:rFonts w:ascii="Times New Roman" w:cs="Times New Roman" w:eastAsia="Times New Roman" w:hAnsi="Times New Roman"/>
          <w:sz w:val="20"/>
          <w:szCs w:val="20"/>
          <w:color w:val="002071"/>
        </w:rPr>
        <w:t>702</w:t>
      </w:r>
      <w:r>
        <w:rPr>
          <w:rFonts w:ascii="Times New Roman" w:cs="Times New Roman" w:eastAsia="Times New Roman" w:hAnsi="Times New Roman"/>
          <w:sz w:val="20"/>
          <w:szCs w:val="20"/>
          <w:color w:val="auto"/>
        </w:rPr>
        <w:t>], and neural network-plus-clustering techniques [</w:t>
      </w:r>
      <w:r>
        <w:rPr>
          <w:rFonts w:ascii="Times New Roman" w:cs="Times New Roman" w:eastAsia="Times New Roman" w:hAnsi="Times New Roman"/>
          <w:sz w:val="20"/>
          <w:szCs w:val="20"/>
          <w:color w:val="002071"/>
        </w:rPr>
        <w:t>581</w:t>
      </w:r>
      <w:r>
        <w:rPr>
          <w:rFonts w:ascii="Times New Roman" w:cs="Times New Roman" w:eastAsia="Times New Roman" w:hAnsi="Times New Roman"/>
          <w:sz w:val="20"/>
          <w:szCs w:val="20"/>
          <w:color w:val="auto"/>
        </w:rPr>
        <w:t>] on electric grid data, and future work will need to improve and/or localize these approaches to different contexts.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131445</wp:posOffset>
                </wp:positionV>
                <wp:extent cx="60769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0.35pt" to="47.95pt,10.35pt" o:allowincell="f" strokecolor="#000000" strokeweight="0.405pt"/>
            </w:pict>
          </mc:Fallback>
        </mc:AlternateContent>
      </w:r>
    </w:p>
    <w:p>
      <w:pPr>
        <w:spacing w:after="0" w:line="248" w:lineRule="exact"/>
        <w:rPr>
          <w:sz w:val="20"/>
          <w:szCs w:val="20"/>
          <w:color w:val="auto"/>
        </w:rPr>
      </w:pPr>
    </w:p>
    <w:p>
      <w:pPr>
        <w:ind w:left="4" w:right="40" w:hanging="4"/>
        <w:spacing w:after="0"/>
        <w:tabs>
          <w:tab w:leader="none" w:pos="126" w:val="left"/>
        </w:tabs>
        <w:numPr>
          <w:ilvl w:val="0"/>
          <w:numId w:val="12"/>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Plasma simulation frameworks for tokamak reactors include RAPTOR [</w:t>
      </w:r>
      <w:r>
        <w:rPr>
          <w:rFonts w:ascii="Times New Roman" w:cs="Times New Roman" w:eastAsia="Times New Roman" w:hAnsi="Times New Roman"/>
          <w:sz w:val="12"/>
          <w:szCs w:val="12"/>
          <w:color w:val="002071"/>
        </w:rPr>
        <w:t>236</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237</w:t>
      </w:r>
      <w:r>
        <w:rPr>
          <w:rFonts w:ascii="Times New Roman" w:cs="Times New Roman" w:eastAsia="Times New Roman" w:hAnsi="Times New Roman"/>
          <w:sz w:val="12"/>
          <w:szCs w:val="12"/>
          <w:color w:val="auto"/>
        </w:rPr>
        <w:t>], ASTRA [</w:t>
      </w:r>
      <w:r>
        <w:rPr>
          <w:rFonts w:ascii="Times New Roman" w:cs="Times New Roman" w:eastAsia="Times New Roman" w:hAnsi="Times New Roman"/>
          <w:sz w:val="12"/>
          <w:szCs w:val="12"/>
          <w:color w:val="002071"/>
        </w:rPr>
        <w:t>624</w:t>
      </w:r>
      <w:r>
        <w:rPr>
          <w:rFonts w:ascii="Times New Roman" w:cs="Times New Roman" w:eastAsia="Times New Roman" w:hAnsi="Times New Roman"/>
          <w:sz w:val="12"/>
          <w:szCs w:val="12"/>
          <w:color w:val="auto"/>
        </w:rPr>
        <w:t>], CRONOS [</w:t>
      </w:r>
      <w:r>
        <w:rPr>
          <w:rFonts w:ascii="Times New Roman" w:cs="Times New Roman" w:eastAsia="Times New Roman" w:hAnsi="Times New Roman"/>
          <w:sz w:val="12"/>
          <w:szCs w:val="12"/>
          <w:color w:val="002071"/>
        </w:rPr>
        <w:t>35</w:t>
      </w:r>
      <w:r>
        <w:rPr>
          <w:rFonts w:ascii="Times New Roman" w:cs="Times New Roman" w:eastAsia="Times New Roman" w:hAnsi="Times New Roman"/>
          <w:sz w:val="12"/>
          <w:szCs w:val="12"/>
          <w:color w:val="auto"/>
        </w:rPr>
        <w:t>], PTRANSP [</w:t>
      </w:r>
      <w:r>
        <w:rPr>
          <w:rFonts w:ascii="Times New Roman" w:cs="Times New Roman" w:eastAsia="Times New Roman" w:hAnsi="Times New Roman"/>
          <w:sz w:val="12"/>
          <w:szCs w:val="12"/>
          <w:color w:val="002071"/>
        </w:rPr>
        <w:t>100</w:t>
      </w:r>
      <w:r>
        <w:rPr>
          <w:rFonts w:ascii="Times New Roman" w:cs="Times New Roman" w:eastAsia="Times New Roman" w:hAnsi="Times New Roman"/>
          <w:sz w:val="12"/>
          <w:szCs w:val="12"/>
          <w:color w:val="auto"/>
        </w:rPr>
        <w:t>], and IPS [</w:t>
      </w:r>
      <w:r>
        <w:rPr>
          <w:rFonts w:ascii="Times New Roman" w:cs="Times New Roman" w:eastAsia="Times New Roman" w:hAnsi="Times New Roman"/>
          <w:sz w:val="12"/>
          <w:szCs w:val="12"/>
          <w:color w:val="002071"/>
        </w:rPr>
        <w:t>250</w:t>
      </w:r>
      <w:r>
        <w:rPr>
          <w:rFonts w:ascii="Times New Roman" w:cs="Times New Roman" w:eastAsia="Times New Roman" w:hAnsi="Times New Roman"/>
          <w:sz w:val="12"/>
          <w:szCs w:val="12"/>
          <w:color w:val="auto"/>
        </w:rPr>
        <w:t>].</w:t>
      </w:r>
    </w:p>
    <w:p>
      <w:pPr>
        <w:sectPr>
          <w:pgSz w:w="9720" w:h="14400" w:orient="portrait"/>
          <w:cols w:equalWidth="0" w:num="1">
            <w:col w:w="7924"/>
          </w:cols>
          <w:pgMar w:left="916" w:top="1065" w:right="880" w:bottom="262" w:gutter="0" w:footer="0" w:header="0"/>
          <w:type w:val="continuous"/>
        </w:sectPr>
      </w:pPr>
    </w:p>
    <w:p>
      <w:pPr>
        <w:spacing w:after="0" w:line="200" w:lineRule="exact"/>
        <w:rPr>
          <w:sz w:val="20"/>
          <w:szCs w:val="20"/>
          <w:color w:val="auto"/>
        </w:rPr>
      </w:pPr>
    </w:p>
    <w:p>
      <w:pPr>
        <w:spacing w:after="0" w:line="268" w:lineRule="exact"/>
        <w:rPr>
          <w:sz w:val="20"/>
          <w:szCs w:val="20"/>
          <w:color w:val="auto"/>
        </w:rPr>
      </w:pPr>
    </w:p>
    <w:p>
      <w:pPr>
        <w:ind w:left="2424"/>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4"/>
          </w:cols>
          <w:pgMar w:left="916" w:top="1065" w:right="880" w:bottom="262" w:gutter="0" w:footer="0" w:header="0"/>
          <w:type w:val="continuous"/>
        </w:sectPr>
      </w:pPr>
    </w:p>
    <w:bookmarkStart w:id="11" w:name="page12"/>
    <w:bookmarkEnd w:id="1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42:12</w:t>
      </w:r>
      <w:r>
        <w:rPr>
          <w:sz w:val="20"/>
          <w:szCs w:val="20"/>
          <w:color w:val="auto"/>
        </w:rPr>
        <w:tab/>
      </w:r>
      <w:r>
        <w:rPr>
          <w:rFonts w:ascii="Times New Roman" w:cs="Times New Roman" w:eastAsia="Times New Roman" w:hAnsi="Times New Roman"/>
          <w:sz w:val="19"/>
          <w:szCs w:val="19"/>
          <w:color w:val="auto"/>
        </w:rPr>
        <w:t>D. Rolnick et al.</w:t>
      </w:r>
    </w:p>
    <w:p>
      <w:pPr>
        <w:spacing w:after="0" w:line="31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Modeling emissions.</w:t>
      </w:r>
    </w:p>
    <w:p>
      <w:pPr>
        <w:spacing w:after="0" w:line="30" w:lineRule="exact"/>
        <w:rPr>
          <w:sz w:val="20"/>
          <w:szCs w:val="20"/>
          <w:color w:val="auto"/>
        </w:rPr>
      </w:pPr>
    </w:p>
    <w:p>
      <w:pPr>
        <w:jc w:val="both"/>
        <w:ind w:right="20" w:firstLine="7"/>
        <w:spacing w:after="0" w:line="247" w:lineRule="auto"/>
        <w:rPr>
          <w:sz w:val="20"/>
          <w:szCs w:val="20"/>
          <w:color w:val="auto"/>
        </w:rPr>
      </w:pPr>
      <w:r>
        <w:rPr>
          <w:rFonts w:ascii="Times New Roman" w:cs="Times New Roman" w:eastAsia="Times New Roman" w:hAnsi="Times New Roman"/>
          <w:sz w:val="20"/>
          <w:szCs w:val="20"/>
          <w:color w:val="auto"/>
        </w:rPr>
        <w:t>Flexibly managing household, commercial, industrial, and electric vehicle (EV) demand (as well as energy storage) can help minimize electricity-based emissions (Sections</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color w:val="002071"/>
        </w:rPr>
        <w:t xml:space="preserve"> 11</w:t>
      </w:r>
      <w:r>
        <w:rPr>
          <w:rFonts w:ascii="Times New Roman" w:cs="Times New Roman" w:eastAsia="Times New Roman" w:hAnsi="Times New Roman"/>
          <w:sz w:val="20"/>
          <w:szCs w:val="20"/>
          <w:color w:val="auto"/>
        </w:rPr>
        <w:t xml:space="preserve">), but do-ing so involves understanding what the emissions on the electric grid actually are at any moment. Specifically, </w:t>
      </w:r>
      <w:r>
        <w:rPr>
          <w:rFonts w:ascii="Times New Roman" w:cs="Times New Roman" w:eastAsia="Times New Roman" w:hAnsi="Times New Roman"/>
          <w:sz w:val="20"/>
          <w:szCs w:val="20"/>
          <w:i w:val="1"/>
          <w:iCs w:val="1"/>
          <w:color w:val="auto"/>
        </w:rPr>
        <w:t>marginal emissions factors</w:t>
      </w:r>
      <w:r>
        <w:rPr>
          <w:rFonts w:ascii="Times New Roman" w:cs="Times New Roman" w:eastAsia="Times New Roman" w:hAnsi="Times New Roman"/>
          <w:sz w:val="20"/>
          <w:szCs w:val="20"/>
          <w:color w:val="auto"/>
        </w:rPr>
        <w:t xml:space="preserve"> capture the emissions effects of small changes in demand at any given time. To inform consumers about marginal emissions factors, initiatives such as Watt-Time [</w:t>
      </w:r>
      <w:r>
        <w:rPr>
          <w:rFonts w:ascii="Times New Roman" w:cs="Times New Roman" w:eastAsia="Times New Roman" w:hAnsi="Times New Roman"/>
          <w:sz w:val="20"/>
          <w:szCs w:val="20"/>
          <w:color w:val="002071"/>
        </w:rPr>
        <w:t>832</w:t>
      </w:r>
      <w:r>
        <w:rPr>
          <w:rFonts w:ascii="Times New Roman" w:cs="Times New Roman" w:eastAsia="Times New Roman" w:hAnsi="Times New Roman"/>
          <w:sz w:val="20"/>
          <w:szCs w:val="20"/>
          <w:color w:val="auto"/>
        </w:rPr>
        <w:t>] and the electricityMap project [</w:t>
      </w:r>
      <w:r>
        <w:rPr>
          <w:rFonts w:ascii="Times New Roman" w:cs="Times New Roman" w:eastAsia="Times New Roman" w:hAnsi="Times New Roman"/>
          <w:sz w:val="20"/>
          <w:szCs w:val="20"/>
          <w:color w:val="002071"/>
        </w:rPr>
        <w:t>789</w:t>
      </w:r>
      <w:r>
        <w:rPr>
          <w:rFonts w:ascii="Times New Roman" w:cs="Times New Roman" w:eastAsia="Times New Roman" w:hAnsi="Times New Roman"/>
          <w:sz w:val="20"/>
          <w:szCs w:val="20"/>
          <w:color w:val="auto"/>
        </w:rPr>
        <w:t>] have used ML and regression-based techniques to forecast marginal emissions based on electricity and weather data. Recent work has also used ML for trend extraction and feature selection within marginal emissions forecasting models [</w:t>
      </w:r>
      <w:r>
        <w:rPr>
          <w:rFonts w:ascii="Times New Roman" w:cs="Times New Roman" w:eastAsia="Times New Roman" w:hAnsi="Times New Roman"/>
          <w:sz w:val="20"/>
          <w:szCs w:val="20"/>
          <w:color w:val="002071"/>
        </w:rPr>
        <w:t>476</w:t>
      </w:r>
      <w:r>
        <w:rPr>
          <w:rFonts w:ascii="Times New Roman" w:cs="Times New Roman" w:eastAsia="Times New Roman" w:hAnsi="Times New Roman"/>
          <w:sz w:val="20"/>
          <w:szCs w:val="20"/>
          <w:color w:val="auto"/>
        </w:rPr>
        <w:t xml:space="preserve">]. Great Britain’s National Grid ESO uses ensemble models to forecast </w:t>
      </w:r>
      <w:r>
        <w:rPr>
          <w:rFonts w:ascii="Times New Roman" w:cs="Times New Roman" w:eastAsia="Times New Roman" w:hAnsi="Times New Roman"/>
          <w:sz w:val="20"/>
          <w:szCs w:val="20"/>
          <w:i w:val="1"/>
          <w:iCs w:val="1"/>
          <w:color w:val="auto"/>
        </w:rPr>
        <w:t>average</w:t>
      </w:r>
      <w:r>
        <w:rPr>
          <w:rFonts w:ascii="Times New Roman" w:cs="Times New Roman" w:eastAsia="Times New Roman" w:hAnsi="Times New Roman"/>
          <w:sz w:val="20"/>
          <w:szCs w:val="20"/>
          <w:color w:val="auto"/>
        </w:rPr>
        <w:t xml:space="preserve"> emissions factors, which measure the aggregate emissions intensity of all power plants [</w:t>
      </w:r>
      <w:r>
        <w:rPr>
          <w:rFonts w:ascii="Times New Roman" w:cs="Times New Roman" w:eastAsia="Times New Roman" w:hAnsi="Times New Roman"/>
          <w:sz w:val="20"/>
          <w:szCs w:val="20"/>
          <w:color w:val="002071"/>
        </w:rPr>
        <w:t>576</w:t>
      </w:r>
      <w:r>
        <w:rPr>
          <w:rFonts w:ascii="Times New Roman" w:cs="Times New Roman" w:eastAsia="Times New Roman" w:hAnsi="Times New Roman"/>
          <w:sz w:val="20"/>
          <w:szCs w:val="20"/>
          <w:color w:val="auto"/>
        </w:rPr>
        <w:t>]. There is still much room to improve the performance of these methods, as well as to forecast related quantities such as electricity curtailments (i.e., the wasting of usually low-carbon electricity for grid balancing pur-poses). As most existing methods produce point estimates, it would also be important to quantify the uncertainty of these estimates to ensure that load-shifting techniques indeed decrease (rather than increase) emissions.</w:t>
      </w:r>
    </w:p>
    <w:p>
      <w:pPr>
        <w:spacing w:after="0" w:line="226"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2.3</w:t>
        <w:tab/>
        <w:t>Ensuring Global Impact</w:t>
      </w:r>
    </w:p>
    <w:p>
      <w:pPr>
        <w:spacing w:after="0" w:line="90" w:lineRule="exact"/>
        <w:rPr>
          <w:sz w:val="20"/>
          <w:szCs w:val="20"/>
          <w:color w:val="auto"/>
        </w:rPr>
      </w:pPr>
    </w:p>
    <w:p>
      <w:pPr>
        <w:jc w:val="both"/>
        <w:ind w:left="20" w:right="20"/>
        <w:spacing w:after="0" w:line="244" w:lineRule="auto"/>
        <w:rPr>
          <w:sz w:val="20"/>
          <w:szCs w:val="20"/>
          <w:color w:val="auto"/>
        </w:rPr>
      </w:pPr>
      <w:r>
        <w:rPr>
          <w:rFonts w:ascii="Times New Roman" w:cs="Times New Roman" w:eastAsia="Times New Roman" w:hAnsi="Times New Roman"/>
          <w:sz w:val="20"/>
          <w:szCs w:val="20"/>
          <w:color w:val="auto"/>
        </w:rPr>
        <w:t>Much of the discussion around electricity systems often focuses on settings such as the United States with near universal electricity access and relatively abundant data. However, many places that do not share these attributes are still integral to tackling climate change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 and warrant se-rious consideration. To ensure global impact, ML can help improve electricity access and translate electricity system insights from high-data to low-data contexts.</w:t>
      </w:r>
    </w:p>
    <w:p>
      <w:pPr>
        <w:spacing w:after="0" w:line="15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Improving clean energy access.</w:t>
      </w:r>
    </w:p>
    <w:p>
      <w:pPr>
        <w:spacing w:after="0" w:line="30" w:lineRule="exact"/>
        <w:rPr>
          <w:sz w:val="20"/>
          <w:szCs w:val="20"/>
          <w:color w:val="auto"/>
        </w:rPr>
      </w:pPr>
    </w:p>
    <w:p>
      <w:pPr>
        <w:jc w:val="both"/>
        <w:ind w:right="20" w:firstLine="7"/>
        <w:spacing w:after="0" w:line="247" w:lineRule="auto"/>
        <w:rPr>
          <w:sz w:val="20"/>
          <w:szCs w:val="20"/>
          <w:color w:val="auto"/>
        </w:rPr>
      </w:pPr>
      <w:r>
        <w:rPr>
          <w:rFonts w:ascii="Times New Roman" w:cs="Times New Roman" w:eastAsia="Times New Roman" w:hAnsi="Times New Roman"/>
          <w:sz w:val="20"/>
          <w:szCs w:val="20"/>
          <w:color w:val="auto"/>
        </w:rPr>
        <w:t>Improving access to clean electricity can address climate change while simultaneously improving social and economic development [</w:t>
      </w:r>
      <w:r>
        <w:rPr>
          <w:rFonts w:ascii="Times New Roman" w:cs="Times New Roman" w:eastAsia="Times New Roman" w:hAnsi="Times New Roman"/>
          <w:sz w:val="20"/>
          <w:szCs w:val="20"/>
          <w:color w:val="002071"/>
        </w:rPr>
        <w:t>430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431</w:t>
      </w:r>
      <w:r>
        <w:rPr>
          <w:rFonts w:ascii="Times New Roman" w:cs="Times New Roman" w:eastAsia="Times New Roman" w:hAnsi="Times New Roman"/>
          <w:sz w:val="20"/>
          <w:szCs w:val="20"/>
          <w:color w:val="auto"/>
        </w:rPr>
        <w:t xml:space="preserve">]. Specifically, clean electricity provided via electric grids, </w:t>
      </w:r>
      <w:r>
        <w:rPr>
          <w:rFonts w:ascii="Times New Roman" w:cs="Times New Roman" w:eastAsia="Times New Roman" w:hAnsi="Times New Roman"/>
          <w:sz w:val="20"/>
          <w:szCs w:val="20"/>
          <w:i w:val="1"/>
          <w:iCs w:val="1"/>
          <w:color w:val="auto"/>
        </w:rPr>
        <w:t>microgrids</w:t>
      </w:r>
      <w:r>
        <w:rPr>
          <w:rFonts w:ascii="Times New Roman" w:cs="Times New Roman" w:eastAsia="Times New Roman" w:hAnsi="Times New Roman"/>
          <w:sz w:val="20"/>
          <w:szCs w:val="20"/>
          <w:color w:val="auto"/>
        </w:rPr>
        <w:t>, or off-grid methods can displace diesel generators, wood-burning stoves, and other carbon-emitting energy sources. Figuring out what clean electrification methods are best for different areas can require intensive, on-the-ground surveying work, but ML can help provide input to this process in a scalable manner. For instance, previous work has used image processing, clustering, and optimization techniques on satellite imagery to inform electrification initiatives [</w:t>
      </w:r>
      <w:r>
        <w:rPr>
          <w:rFonts w:ascii="Times New Roman" w:cs="Times New Roman" w:eastAsia="Times New Roman" w:hAnsi="Times New Roman"/>
          <w:sz w:val="20"/>
          <w:szCs w:val="20"/>
          <w:color w:val="002071"/>
        </w:rPr>
        <w:t>219</w:t>
      </w:r>
      <w:r>
        <w:rPr>
          <w:rFonts w:ascii="Times New Roman" w:cs="Times New Roman" w:eastAsia="Times New Roman" w:hAnsi="Times New Roman"/>
          <w:sz w:val="20"/>
          <w:szCs w:val="20"/>
          <w:color w:val="auto"/>
        </w:rPr>
        <w:t>]. ML can also help operate rural microgrids through accurate forecasts of demand and power production [</w:t>
      </w:r>
      <w:r>
        <w:rPr>
          <w:rFonts w:ascii="Times New Roman" w:cs="Times New Roman" w:eastAsia="Times New Roman" w:hAnsi="Times New Roman"/>
          <w:sz w:val="20"/>
          <w:szCs w:val="20"/>
          <w:color w:val="002071"/>
        </w:rPr>
        <w:t>120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601</w:t>
      </w:r>
      <w:r>
        <w:rPr>
          <w:rFonts w:ascii="Times New Roman" w:cs="Times New Roman" w:eastAsia="Times New Roman" w:hAnsi="Times New Roman"/>
          <w:sz w:val="20"/>
          <w:szCs w:val="20"/>
          <w:color w:val="auto"/>
        </w:rPr>
        <w:t>] as well as tailored optimization and control schemes [</w:t>
      </w:r>
      <w:r>
        <w:rPr>
          <w:rFonts w:ascii="Times New Roman" w:cs="Times New Roman" w:eastAsia="Times New Roman" w:hAnsi="Times New Roman"/>
          <w:sz w:val="20"/>
          <w:szCs w:val="20"/>
          <w:color w:val="002071"/>
        </w:rPr>
        <w:t>493</w:t>
      </w:r>
      <w:r>
        <w:rPr>
          <w:rFonts w:ascii="Times New Roman" w:cs="Times New Roman" w:eastAsia="Times New Roman" w:hAnsi="Times New Roman"/>
          <w:sz w:val="20"/>
          <w:szCs w:val="20"/>
          <w:color w:val="auto"/>
        </w:rPr>
        <w:t>], since small microgrids are even harder to balance than country-scale electric grids. Generating data to aid energy access policy and better managing energy access strategies are therefore two areas in which ML may have promising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4228465</wp:posOffset>
                </wp:positionH>
                <wp:positionV relativeFrom="paragraph">
                  <wp:posOffset>109220</wp:posOffset>
                </wp:positionV>
                <wp:extent cx="79121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8.6pt" to="395.25pt,8.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4231005</wp:posOffset>
                </wp:positionH>
                <wp:positionV relativeFrom="paragraph">
                  <wp:posOffset>106680</wp:posOffset>
                </wp:positionV>
                <wp:extent cx="0" cy="19431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5pt,8.4pt" to="333.15pt,23.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106680</wp:posOffset>
                </wp:positionV>
                <wp:extent cx="0" cy="19431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8.4pt" to="395.05pt,23.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4228465</wp:posOffset>
                </wp:positionH>
                <wp:positionV relativeFrom="paragraph">
                  <wp:posOffset>298450</wp:posOffset>
                </wp:positionV>
                <wp:extent cx="79121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23.5pt" to="395.25pt,23.5pt" o:allowincell="f" strokecolor="#0373B3" strokeweight="0.405pt"/>
            </w:pict>
          </mc:Fallback>
        </mc:AlternateContent>
      </w:r>
    </w:p>
    <w:p>
      <w:pPr>
        <w:sectPr>
          <w:pgSz w:w="9720" w:h="14400" w:orient="portrait"/>
          <w:cols w:equalWidth="0" w:num="1">
            <w:col w:w="7960"/>
          </w:cols>
          <w:pgMar w:left="900" w:top="1097" w:right="860" w:bottom="262" w:gutter="0" w:footer="0" w:header="0"/>
        </w:sectPr>
      </w:pPr>
    </w:p>
    <w:p>
      <w:pPr>
        <w:spacing w:after="0" w:line="19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Approaching low-data settings.</w:t>
      </w:r>
    </w:p>
    <w:p>
      <w:pPr>
        <w:spacing w:after="0" w:line="20" w:lineRule="exact"/>
        <w:rPr>
          <w:sz w:val="20"/>
          <w:szCs w:val="20"/>
          <w:color w:val="auto"/>
        </w:rPr>
      </w:pPr>
      <w:r>
        <w:rPr>
          <w:sz w:val="20"/>
          <w:szCs w:val="20"/>
          <w:color w:val="auto"/>
        </w:rPr>
        <w:br w:type="column"/>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00" w:top="1097" w:right="860" w:bottom="262" w:gutter="0" w:footer="0" w:header="0"/>
          <w:type w:val="continuous"/>
        </w:sectPr>
      </w:pPr>
    </w:p>
    <w:p>
      <w:pPr>
        <w:jc w:val="both"/>
        <w:ind w:left="20" w:hanging="8"/>
        <w:spacing w:after="0" w:line="246" w:lineRule="auto"/>
        <w:rPr>
          <w:sz w:val="20"/>
          <w:szCs w:val="20"/>
          <w:color w:val="auto"/>
        </w:rPr>
      </w:pPr>
      <w:r>
        <w:rPr>
          <w:rFonts w:ascii="Times New Roman" w:cs="Times New Roman" w:eastAsia="Times New Roman" w:hAnsi="Times New Roman"/>
          <w:sz w:val="20"/>
          <w:szCs w:val="20"/>
          <w:color w:val="auto"/>
        </w:rPr>
        <w:t>While ML methods have often been applied to grids with widespread sensors, system operators in many countries do not collect or share system data. Although these data availability practices may evolve, it may meanwhile be beneficial to use ML techniques such as transfer learning to trans-late insights from high-data to low-data settings (especially since all electric grids share the same underlying system physics). Developing data-efficient ML techniques will likely also be useful in low-data settings; for instance, in [</w:t>
      </w:r>
      <w:r>
        <w:rPr>
          <w:rFonts w:ascii="Times New Roman" w:cs="Times New Roman" w:eastAsia="Times New Roman" w:hAnsi="Times New Roman"/>
          <w:sz w:val="20"/>
          <w:szCs w:val="20"/>
          <w:color w:val="002071"/>
        </w:rPr>
        <w:t>680</w:t>
      </w:r>
      <w:r>
        <w:rPr>
          <w:rFonts w:ascii="Times New Roman" w:cs="Times New Roman" w:eastAsia="Times New Roman" w:hAnsi="Times New Roman"/>
          <w:sz w:val="20"/>
          <w:szCs w:val="20"/>
          <w:color w:val="auto"/>
        </w:rPr>
        <w:t>], the authors enforce physical or other domain-specific con-straints on weakly supervised ML models, allowing these models to learn from very little labeled data.</w:t>
      </w:r>
    </w:p>
    <w:p>
      <w:pPr>
        <w:spacing w:after="0" w:line="27" w:lineRule="exact"/>
        <w:rPr>
          <w:sz w:val="20"/>
          <w:szCs w:val="20"/>
          <w:color w:val="auto"/>
        </w:rPr>
      </w:pPr>
    </w:p>
    <w:p>
      <w:pPr>
        <w:ind w:left="20" w:right="60" w:firstLine="199"/>
        <w:spacing w:after="0" w:line="234" w:lineRule="auto"/>
        <w:rPr>
          <w:sz w:val="20"/>
          <w:szCs w:val="20"/>
          <w:color w:val="auto"/>
        </w:rPr>
      </w:pPr>
      <w:r>
        <w:rPr>
          <w:rFonts w:ascii="Times New Roman" w:cs="Times New Roman" w:eastAsia="Times New Roman" w:hAnsi="Times New Roman"/>
          <w:sz w:val="20"/>
          <w:szCs w:val="20"/>
          <w:color w:val="auto"/>
        </w:rPr>
        <w:t>ML can also help generate information within low-data settings. For instance, recent work has estimated the layout of electricity grids in regions where they are not explicitly mapped, using</w:t>
      </w:r>
    </w:p>
    <w:p>
      <w:pPr>
        <w:sectPr>
          <w:pgSz w:w="9720" w:h="14400" w:orient="portrait"/>
          <w:cols w:equalWidth="0" w:num="1">
            <w:col w:w="7960"/>
          </w:cols>
          <w:pgMar w:left="900" w:top="1097" w:right="860" w:bottom="262" w:gutter="0" w:footer="0" w:header="0"/>
          <w:type w:val="continuous"/>
        </w:sectPr>
      </w:pPr>
    </w:p>
    <w:p>
      <w:pPr>
        <w:spacing w:after="0" w:line="15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12" w:name="page13"/>
    <w:bookmarkEnd w:id="12"/>
    <w:tbl>
      <w:tblPr>
        <w:tblLayout w:type="fixed"/>
        <w:tblInd w:w="4"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42:13</w:t>
            </w:r>
          </w:p>
        </w:tc>
      </w:tr>
    </w:tbl>
    <w:p>
      <w:pPr>
        <w:spacing w:after="0" w:line="330" w:lineRule="exact"/>
        <w:rPr>
          <w:sz w:val="20"/>
          <w:szCs w:val="20"/>
          <w:color w:val="auto"/>
        </w:rPr>
      </w:pPr>
    </w:p>
    <w:p>
      <w:pPr>
        <w:jc w:val="both"/>
        <w:ind w:left="4" w:right="20"/>
        <w:spacing w:after="0" w:line="230" w:lineRule="auto"/>
        <w:rPr>
          <w:sz w:val="20"/>
          <w:szCs w:val="20"/>
          <w:color w:val="auto"/>
        </w:rPr>
      </w:pPr>
      <w:r>
        <w:rPr>
          <w:rFonts w:ascii="Times New Roman" w:cs="Times New Roman" w:eastAsia="Times New Roman" w:hAnsi="Times New Roman"/>
          <w:sz w:val="20"/>
          <w:szCs w:val="20"/>
          <w:color w:val="auto"/>
        </w:rPr>
        <w:t>computer vision and graph search techniques on satellite imagery [</w:t>
      </w:r>
      <w:r>
        <w:rPr>
          <w:rFonts w:ascii="Times New Roman" w:cs="Times New Roman" w:eastAsia="Times New Roman" w:hAnsi="Times New Roman"/>
          <w:sz w:val="20"/>
          <w:szCs w:val="20"/>
          <w:color w:val="002071"/>
        </w:rPr>
        <w:t>278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359</w:t>
      </w:r>
      <w:r>
        <w:rPr>
          <w:rFonts w:ascii="Times New Roman" w:cs="Times New Roman" w:eastAsia="Times New Roman" w:hAnsi="Times New Roman"/>
          <w:sz w:val="20"/>
          <w:szCs w:val="20"/>
          <w:color w:val="auto"/>
        </w:rPr>
        <w:t>]. Companies have also used satellite imagery to measure power plant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emissions [</w:t>
      </w:r>
      <w:r>
        <w:rPr>
          <w:rFonts w:ascii="Times New Roman" w:cs="Times New Roman" w:eastAsia="Times New Roman" w:hAnsi="Times New Roman"/>
          <w:sz w:val="20"/>
          <w:szCs w:val="20"/>
          <w:color w:val="002071"/>
        </w:rPr>
        <w:t>114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301</w:t>
      </w:r>
      <w:r>
        <w:rPr>
          <w:rFonts w:ascii="Times New Roman" w:cs="Times New Roman" w:eastAsia="Times New Roman" w:hAnsi="Times New Roman"/>
          <w:sz w:val="20"/>
          <w:szCs w:val="20"/>
          <w:color w:val="auto"/>
        </w:rPr>
        <w:t>] (also see Section</w:t>
      </w:r>
      <w:r>
        <w:rPr>
          <w:rFonts w:ascii="Times New Roman" w:cs="Times New Roman" w:eastAsia="Times New Roman" w:hAnsi="Times New Roman"/>
          <w:sz w:val="20"/>
          <w:szCs w:val="20"/>
          <w:color w:val="002071"/>
        </w:rPr>
        <w:t xml:space="preserve"> 6.1</w:t>
      </w:r>
      <w:r>
        <w:rPr>
          <w:rFonts w:ascii="Times New Roman" w:cs="Times New Roman" w:eastAsia="Times New Roman" w:hAnsi="Times New Roman"/>
          <w:sz w:val="20"/>
          <w:szCs w:val="20"/>
          <w:color w:val="auto"/>
        </w:rPr>
        <w:t>). Other recent work has modeled electricity consumption using regression-based techniques on cel-lular network data [</w:t>
      </w:r>
      <w:r>
        <w:rPr>
          <w:rFonts w:ascii="Times New Roman" w:cs="Times New Roman" w:eastAsia="Times New Roman" w:hAnsi="Times New Roman"/>
          <w:sz w:val="20"/>
          <w:szCs w:val="20"/>
          <w:color w:val="002071"/>
        </w:rPr>
        <w:t>85</w:t>
      </w:r>
      <w:r>
        <w:rPr>
          <w:rFonts w:ascii="Times New Roman" w:cs="Times New Roman" w:eastAsia="Times New Roman" w:hAnsi="Times New Roman"/>
          <w:sz w:val="20"/>
          <w:szCs w:val="20"/>
          <w:color w:val="auto"/>
        </w:rPr>
        <w:t>], which may prove useful in settings with many cellular towers but few electric grid sensors. Although low-data settings are generally underexplored by the ML commu-nity, electricity systems research in these settings presents opportunities for both innovative ML and climate change mitigation.</w:t>
      </w:r>
    </w:p>
    <w:p>
      <w:pPr>
        <w:spacing w:after="0" w:line="227" w:lineRule="exact"/>
        <w:rPr>
          <w:sz w:val="20"/>
          <w:szCs w:val="20"/>
          <w:color w:val="auto"/>
        </w:rPr>
      </w:pPr>
    </w:p>
    <w:p>
      <w:pPr>
        <w:ind w:left="4"/>
        <w:spacing w:after="0"/>
        <w:tabs>
          <w:tab w:leader="none" w:pos="444" w:val="left"/>
        </w:tabs>
        <w:rPr>
          <w:sz w:val="20"/>
          <w:szCs w:val="20"/>
          <w:color w:val="auto"/>
        </w:rPr>
      </w:pPr>
      <w:r>
        <w:rPr>
          <w:rFonts w:ascii="Times New Roman" w:cs="Times New Roman" w:eastAsia="Times New Roman" w:hAnsi="Times New Roman"/>
          <w:sz w:val="20"/>
          <w:szCs w:val="20"/>
          <w:color w:val="auto"/>
        </w:rPr>
        <w:t>2.4</w:t>
        <w:tab/>
        <w:t>Discussion</w:t>
      </w:r>
    </w:p>
    <w:p>
      <w:pPr>
        <w:spacing w:after="0" w:line="89" w:lineRule="exact"/>
        <w:rPr>
          <w:sz w:val="20"/>
          <w:szCs w:val="20"/>
          <w:color w:val="auto"/>
        </w:rPr>
      </w:pPr>
    </w:p>
    <w:p>
      <w:pPr>
        <w:jc w:val="both"/>
        <w:ind w:left="4" w:firstLine="7"/>
        <w:spacing w:after="0" w:line="247" w:lineRule="auto"/>
        <w:rPr>
          <w:sz w:val="20"/>
          <w:szCs w:val="20"/>
          <w:color w:val="auto"/>
        </w:rPr>
      </w:pPr>
      <w:r>
        <w:rPr>
          <w:rFonts w:ascii="Times New Roman" w:cs="Times New Roman" w:eastAsia="Times New Roman" w:hAnsi="Times New Roman"/>
          <w:sz w:val="20"/>
          <w:szCs w:val="20"/>
          <w:color w:val="auto"/>
        </w:rPr>
        <w:t xml:space="preserve">Data-driven and critical to climate change, electricity systems hold many opportunities for ML research and practice. At the same time, applications in this space hold many potential pitfalls; for instance, innovations that seek to reduce GHG emissions in the oil and gas industries could actually </w:t>
      </w:r>
      <w:r>
        <w:rPr>
          <w:rFonts w:ascii="Times New Roman" w:cs="Times New Roman" w:eastAsia="Times New Roman" w:hAnsi="Times New Roman"/>
          <w:sz w:val="20"/>
          <w:szCs w:val="20"/>
          <w:i w:val="1"/>
          <w:iCs w:val="1"/>
          <w:color w:val="auto"/>
        </w:rPr>
        <w:t>increase</w:t>
      </w:r>
      <w:r>
        <w:rPr>
          <w:rFonts w:ascii="Times New Roman" w:cs="Times New Roman" w:eastAsia="Times New Roman" w:hAnsi="Times New Roman"/>
          <w:sz w:val="20"/>
          <w:szCs w:val="20"/>
          <w:color w:val="auto"/>
        </w:rPr>
        <w:t xml:space="preserve"> emissions by making them cheaper to emit [</w:t>
      </w:r>
      <w:r>
        <w:rPr>
          <w:rFonts w:ascii="Times New Roman" w:cs="Times New Roman" w:eastAsia="Times New Roman" w:hAnsi="Times New Roman"/>
          <w:sz w:val="20"/>
          <w:szCs w:val="20"/>
          <w:color w:val="002071"/>
        </w:rPr>
        <w:t>814</w:t>
      </w:r>
      <w:r>
        <w:rPr>
          <w:rFonts w:ascii="Times New Roman" w:cs="Times New Roman" w:eastAsia="Times New Roman" w:hAnsi="Times New Roman"/>
          <w:sz w:val="20"/>
          <w:szCs w:val="20"/>
          <w:color w:val="auto"/>
        </w:rPr>
        <w:t>]. Given these domain-specific nuances,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working in this area requires close collaborations with electricity system decision-makers and with practitioners in fields including electrical engineering, the natural sciences, and the social sciences. Interpretable ML may also enable practitioners to better understand, apply, and audit models in real-world settings. Similarly, it will be important to develop hybrid ML models that explicitly ac-count for system physics (see e.g., [</w:t>
      </w:r>
      <w:r>
        <w:rPr>
          <w:rFonts w:ascii="Times New Roman" w:cs="Times New Roman" w:eastAsia="Times New Roman" w:hAnsi="Times New Roman"/>
          <w:sz w:val="20"/>
          <w:szCs w:val="20"/>
          <w:color w:val="002071"/>
        </w:rPr>
        <w:t>132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164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304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680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843</w:t>
      </w:r>
      <w:r>
        <w:rPr>
          <w:rFonts w:ascii="Times New Roman" w:cs="Times New Roman" w:eastAsia="Times New Roman" w:hAnsi="Times New Roman"/>
          <w:sz w:val="20"/>
          <w:szCs w:val="20"/>
          <w:color w:val="auto"/>
        </w:rPr>
        <w:t>]), directly optimize for domain-specific goals [</w:t>
      </w:r>
      <w:r>
        <w:rPr>
          <w:rFonts w:ascii="Times New Roman" w:cs="Times New Roman" w:eastAsia="Times New Roman" w:hAnsi="Times New Roman"/>
          <w:sz w:val="20"/>
          <w:szCs w:val="20"/>
          <w:color w:val="002071"/>
        </w:rPr>
        <w:t>198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842</w:t>
      </w:r>
      <w:r>
        <w:rPr>
          <w:rFonts w:ascii="Times New Roman" w:cs="Times New Roman" w:eastAsia="Times New Roman" w:hAnsi="Times New Roman"/>
          <w:sz w:val="20"/>
          <w:szCs w:val="20"/>
          <w:color w:val="auto"/>
        </w:rPr>
        <w:t>], or otherwise incorporate or scale existing domain knowledge. Finally, since many modern electric grids are not data-abundant (although they may be data-driven), under-standing how to apply data-driven insights to these grids may be the next grand challenge for ML in electricity systems.</w:t>
      </w:r>
    </w:p>
    <w:p>
      <w:pPr>
        <w:spacing w:after="0" w:line="227" w:lineRule="exact"/>
        <w:rPr>
          <w:sz w:val="20"/>
          <w:szCs w:val="20"/>
          <w:color w:val="auto"/>
        </w:rPr>
      </w:pPr>
    </w:p>
    <w:p>
      <w:pPr>
        <w:ind w:left="4"/>
        <w:spacing w:after="0"/>
        <w:tabs>
          <w:tab w:leader="none" w:pos="284" w:val="left"/>
          <w:tab w:leader="none" w:pos="6024" w:val="left"/>
        </w:tabs>
        <w:rPr>
          <w:sz w:val="20"/>
          <w:szCs w:val="20"/>
          <w:color w:val="auto"/>
        </w:rPr>
      </w:pPr>
      <w:r>
        <w:rPr>
          <w:rFonts w:ascii="Times New Roman" w:cs="Times New Roman" w:eastAsia="Times New Roman" w:hAnsi="Times New Roman"/>
          <w:sz w:val="20"/>
          <w:szCs w:val="20"/>
          <w:color w:val="auto"/>
        </w:rPr>
        <w:t>3</w:t>
        <w:tab/>
        <w:t>TRANSPORTATION</w:t>
      </w:r>
      <w:r>
        <w:rPr>
          <w:sz w:val="20"/>
          <w:szCs w:val="20"/>
          <w:color w:val="auto"/>
        </w:rPr>
        <w:tab/>
      </w:r>
      <w:r>
        <w:rPr>
          <w:rFonts w:ascii="Times New Roman" w:cs="Times New Roman" w:eastAsia="Times New Roman" w:hAnsi="Times New Roman"/>
          <w:sz w:val="19"/>
          <w:szCs w:val="19"/>
          <w:color w:val="auto"/>
        </w:rPr>
        <w:t>BY LYNN H. KAACK</w:t>
      </w:r>
    </w:p>
    <w:p>
      <w:pPr>
        <w:spacing w:after="0" w:line="90" w:lineRule="exact"/>
        <w:rPr>
          <w:sz w:val="20"/>
          <w:szCs w:val="20"/>
          <w:color w:val="auto"/>
        </w:rPr>
      </w:pPr>
    </w:p>
    <w:p>
      <w:pPr>
        <w:jc w:val="both"/>
        <w:ind w:left="4" w:right="20" w:hanging="5"/>
        <w:spacing w:after="0" w:line="217" w:lineRule="auto"/>
        <w:rPr>
          <w:sz w:val="20"/>
          <w:szCs w:val="20"/>
          <w:color w:val="auto"/>
        </w:rPr>
      </w:pPr>
      <w:r>
        <w:rPr>
          <w:rFonts w:ascii="Times New Roman" w:cs="Times New Roman" w:eastAsia="Times New Roman" w:hAnsi="Times New Roman"/>
          <w:sz w:val="20"/>
          <w:szCs w:val="20"/>
          <w:color w:val="auto"/>
        </w:rPr>
        <w:t>Transportation systems form a complex web that is fundamental to an active and prosperous so-ciety. Globally, the transportation sector accounts for about a quarter of energy-related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emis-sions [</w:t>
      </w:r>
      <w:r>
        <w:rPr>
          <w:rFonts w:ascii="Times New Roman" w:cs="Times New Roman" w:eastAsia="Times New Roman" w:hAnsi="Times New Roman"/>
          <w:sz w:val="20"/>
          <w:szCs w:val="20"/>
          <w:color w:val="002071"/>
        </w:rPr>
        <w:t>372</w:t>
      </w:r>
      <w:r>
        <w:rPr>
          <w:rFonts w:ascii="Times New Roman" w:cs="Times New Roman" w:eastAsia="Times New Roman" w:hAnsi="Times New Roman"/>
          <w:sz w:val="20"/>
          <w:szCs w:val="20"/>
          <w:color w:val="auto"/>
        </w:rPr>
        <w:t>]. In contrast to the electricity sector, however, transportation has not made significant progress to lower its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emissions [</w:t>
      </w:r>
      <w:r>
        <w:rPr>
          <w:rFonts w:ascii="Times New Roman" w:cs="Times New Roman" w:eastAsia="Times New Roman" w:hAnsi="Times New Roman"/>
          <w:sz w:val="20"/>
          <w:szCs w:val="20"/>
          <w:color w:val="002071"/>
        </w:rPr>
        <w:t>154</w:t>
      </w:r>
      <w:r>
        <w:rPr>
          <w:rFonts w:ascii="Times New Roman" w:cs="Times New Roman" w:eastAsia="Times New Roman" w:hAnsi="Times New Roman"/>
          <w:sz w:val="20"/>
          <w:szCs w:val="20"/>
          <w:color w:val="auto"/>
        </w:rPr>
        <w:t>] and much of the sector is regarded as hard to decarbonize [</w:t>
      </w:r>
      <w:r>
        <w:rPr>
          <w:rFonts w:ascii="Times New Roman" w:cs="Times New Roman" w:eastAsia="Times New Roman" w:hAnsi="Times New Roman"/>
          <w:sz w:val="20"/>
          <w:szCs w:val="20"/>
          <w:color w:val="002071"/>
        </w:rPr>
        <w:t>162</w:t>
      </w:r>
      <w:r>
        <w:rPr>
          <w:rFonts w:ascii="Times New Roman" w:cs="Times New Roman" w:eastAsia="Times New Roman" w:hAnsi="Times New Roman"/>
          <w:sz w:val="20"/>
          <w:szCs w:val="20"/>
          <w:color w:val="auto"/>
        </w:rPr>
        <w:t>]. This is because of the high energy density of fuels required for many types of vehicles, which constrains low-carbon alternatives, and because transport policies directly impact end-users and are thus more likely to be controversial.</w:t>
      </w:r>
    </w:p>
    <w:p>
      <w:pPr>
        <w:spacing w:after="0" w:line="31" w:lineRule="exact"/>
        <w:rPr>
          <w:sz w:val="20"/>
          <w:szCs w:val="20"/>
          <w:color w:val="auto"/>
        </w:rPr>
      </w:pPr>
    </w:p>
    <w:p>
      <w:pPr>
        <w:jc w:val="both"/>
        <w:ind w:left="4" w:right="20" w:firstLine="199"/>
        <w:spacing w:after="0" w:line="222" w:lineRule="auto"/>
        <w:rPr>
          <w:sz w:val="20"/>
          <w:szCs w:val="20"/>
          <w:color w:val="auto"/>
        </w:rPr>
      </w:pPr>
      <w:r>
        <w:rPr>
          <w:rFonts w:ascii="Times New Roman" w:cs="Times New Roman" w:eastAsia="Times New Roman" w:hAnsi="Times New Roman"/>
          <w:sz w:val="20"/>
          <w:szCs w:val="20"/>
          <w:color w:val="auto"/>
        </w:rPr>
        <w:t>Passenger and freight transportation are each responsible for about half of transport GHG emis-sions [</w:t>
      </w:r>
      <w:r>
        <w:rPr>
          <w:rFonts w:ascii="Times New Roman" w:cs="Times New Roman" w:eastAsia="Times New Roman" w:hAnsi="Times New Roman"/>
          <w:sz w:val="20"/>
          <w:szCs w:val="20"/>
          <w:color w:val="002071"/>
        </w:rPr>
        <w:t>712</w:t>
      </w:r>
      <w:r>
        <w:rPr>
          <w:rFonts w:ascii="Times New Roman" w:cs="Times New Roman" w:eastAsia="Times New Roman" w:hAnsi="Times New Roman"/>
          <w:sz w:val="20"/>
          <w:szCs w:val="20"/>
          <w:color w:val="auto"/>
        </w:rPr>
        <w:t xml:space="preserve">]. Both freight and passengers can travel by road, by rail, by water, or by air (referred to as </w:t>
      </w:r>
      <w:r>
        <w:rPr>
          <w:rFonts w:ascii="Times New Roman" w:cs="Times New Roman" w:eastAsia="Times New Roman" w:hAnsi="Times New Roman"/>
          <w:sz w:val="20"/>
          <w:szCs w:val="20"/>
          <w:i w:val="1"/>
          <w:iCs w:val="1"/>
          <w:color w:val="auto"/>
        </w:rPr>
        <w:t>transport modes</w:t>
      </w:r>
      <w:r>
        <w:rPr>
          <w:rFonts w:ascii="Times New Roman" w:cs="Times New Roman" w:eastAsia="Times New Roman" w:hAnsi="Times New Roman"/>
          <w:sz w:val="20"/>
          <w:szCs w:val="20"/>
          <w:color w:val="auto"/>
        </w:rPr>
        <w:t>). Different modes carry vastly different carbon emission intensities.</w:t>
      </w:r>
      <w:r>
        <w:rPr>
          <w:rFonts w:ascii="Times New Roman" w:cs="Times New Roman" w:eastAsia="Times New Roman" w:hAnsi="Times New Roman"/>
          <w:sz w:val="29"/>
          <w:szCs w:val="29"/>
          <w:color w:val="002071"/>
          <w:vertAlign w:val="superscript"/>
        </w:rPr>
        <w:t>12</w:t>
      </w:r>
      <w:r>
        <w:rPr>
          <w:rFonts w:ascii="Times New Roman" w:cs="Times New Roman" w:eastAsia="Times New Roman" w:hAnsi="Times New Roman"/>
          <w:sz w:val="20"/>
          <w:szCs w:val="20"/>
          <w:color w:val="auto"/>
        </w:rPr>
        <w:t xml:space="preserve"> At present,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more than two-thirds of transportation emissions are from road travel [</w:t>
      </w:r>
      <w:r>
        <w:rPr>
          <w:rFonts w:ascii="Times New Roman" w:cs="Times New Roman" w:eastAsia="Times New Roman" w:hAnsi="Times New Roman"/>
          <w:sz w:val="20"/>
          <w:szCs w:val="20"/>
          <w:color w:val="002071"/>
        </w:rPr>
        <w:t>712</w:t>
      </w:r>
      <w:r>
        <w:rPr>
          <w:rFonts w:ascii="Times New Roman" w:cs="Times New Roman" w:eastAsia="Times New Roman" w:hAnsi="Times New Roman"/>
          <w:sz w:val="20"/>
          <w:szCs w:val="20"/>
          <w:color w:val="auto"/>
        </w:rPr>
        <w:t>], but air travel has the highest emission intensity and is responsible for an increasingly large share. Strategies to reduce GHG emissions</w:t>
      </w:r>
      <w:r>
        <w:rPr>
          <w:rFonts w:ascii="Times New Roman" w:cs="Times New Roman" w:eastAsia="Times New Roman" w:hAnsi="Times New Roman"/>
          <w:sz w:val="29"/>
          <w:szCs w:val="29"/>
          <w:color w:val="002071"/>
          <w:vertAlign w:val="superscript"/>
        </w:rPr>
        <w:t>13</w:t>
      </w:r>
      <w:r>
        <w:rPr>
          <w:rFonts w:ascii="Times New Roman" w:cs="Times New Roman" w:eastAsia="Times New Roman" w:hAnsi="Times New Roman"/>
          <w:sz w:val="20"/>
          <w:szCs w:val="20"/>
          <w:color w:val="auto"/>
        </w:rPr>
        <w:t xml:space="preserve"> from transportation consist of [</w:t>
      </w:r>
      <w:r>
        <w:rPr>
          <w:rFonts w:ascii="Times New Roman" w:cs="Times New Roman" w:eastAsia="Times New Roman" w:hAnsi="Times New Roman"/>
          <w:sz w:val="20"/>
          <w:szCs w:val="20"/>
          <w:color w:val="002071"/>
        </w:rPr>
        <w:t>712</w:t>
      </w:r>
      <w:r>
        <w:rPr>
          <w:rFonts w:ascii="Times New Roman" w:cs="Times New Roman" w:eastAsia="Times New Roman" w:hAnsi="Times New Roman"/>
          <w:sz w:val="20"/>
          <w:szCs w:val="20"/>
          <w:color w:val="auto"/>
        </w:rPr>
        <w:t>]:</w:t>
      </w:r>
    </w:p>
    <w:p>
      <w:pPr>
        <w:spacing w:after="0" w:line="45" w:lineRule="exact"/>
        <w:rPr>
          <w:sz w:val="20"/>
          <w:szCs w:val="20"/>
          <w:color w:val="auto"/>
        </w:rPr>
      </w:pPr>
    </w:p>
    <w:p>
      <w:pPr>
        <w:ind w:left="484" w:hanging="172"/>
        <w:spacing w:after="0"/>
        <w:tabs>
          <w:tab w:leader="none" w:pos="484" w:val="left"/>
        </w:tabs>
        <w:numPr>
          <w:ilvl w:val="0"/>
          <w:numId w:val="13"/>
        </w:numPr>
        <w:rPr>
          <w:rFonts w:ascii="Arial" w:cs="Arial" w:eastAsia="Arial" w:hAnsi="Arial"/>
          <w:sz w:val="20"/>
          <w:szCs w:val="20"/>
          <w:color w:val="auto"/>
        </w:rPr>
      </w:pPr>
      <w:r>
        <w:rPr>
          <w:rFonts w:ascii="Times New Roman" w:cs="Times New Roman" w:eastAsia="Times New Roman" w:hAnsi="Times New Roman"/>
          <w:sz w:val="20"/>
          <w:szCs w:val="20"/>
          <w:color w:val="auto"/>
        </w:rPr>
        <w:t>reducing transport activity;</w:t>
      </w:r>
    </w:p>
    <w:p>
      <w:pPr>
        <w:spacing w:after="0" w:line="49" w:lineRule="exact"/>
        <w:rPr>
          <w:rFonts w:ascii="Arial" w:cs="Arial" w:eastAsia="Arial" w:hAnsi="Arial"/>
          <w:sz w:val="20"/>
          <w:szCs w:val="20"/>
          <w:color w:val="auto"/>
        </w:rPr>
      </w:pPr>
    </w:p>
    <w:p>
      <w:pPr>
        <w:ind w:left="484" w:hanging="172"/>
        <w:spacing w:after="0" w:line="196" w:lineRule="auto"/>
        <w:tabs>
          <w:tab w:leader="none" w:pos="484" w:val="left"/>
        </w:tabs>
        <w:numPr>
          <w:ilvl w:val="0"/>
          <w:numId w:val="13"/>
        </w:numPr>
        <w:rPr>
          <w:rFonts w:ascii="Arial" w:cs="Arial" w:eastAsia="Arial" w:hAnsi="Arial"/>
          <w:sz w:val="20"/>
          <w:szCs w:val="20"/>
          <w:color w:val="auto"/>
        </w:rPr>
      </w:pPr>
      <w:r>
        <w:rPr>
          <w:rFonts w:ascii="Times New Roman" w:cs="Times New Roman" w:eastAsia="Times New Roman" w:hAnsi="Times New Roman"/>
          <w:sz w:val="20"/>
          <w:szCs w:val="20"/>
          <w:color w:val="auto"/>
        </w:rPr>
        <w:t>improving vehicle efficiency;</w:t>
      </w:r>
    </w:p>
    <w:p>
      <w:pPr>
        <w:spacing w:after="0" w:line="50" w:lineRule="exact"/>
        <w:rPr>
          <w:rFonts w:ascii="Arial" w:cs="Arial" w:eastAsia="Arial" w:hAnsi="Arial"/>
          <w:sz w:val="20"/>
          <w:szCs w:val="20"/>
          <w:color w:val="auto"/>
        </w:rPr>
      </w:pPr>
    </w:p>
    <w:p>
      <w:pPr>
        <w:ind w:left="484" w:hanging="172"/>
        <w:spacing w:after="0" w:line="196" w:lineRule="auto"/>
        <w:tabs>
          <w:tab w:leader="none" w:pos="484" w:val="left"/>
        </w:tabs>
        <w:numPr>
          <w:ilvl w:val="0"/>
          <w:numId w:val="13"/>
        </w:numPr>
        <w:rPr>
          <w:rFonts w:ascii="Arial" w:cs="Arial" w:eastAsia="Arial" w:hAnsi="Arial"/>
          <w:sz w:val="20"/>
          <w:szCs w:val="20"/>
          <w:color w:val="auto"/>
        </w:rPr>
      </w:pPr>
      <w:r>
        <w:rPr>
          <w:rFonts w:ascii="Times New Roman" w:cs="Times New Roman" w:eastAsia="Times New Roman" w:hAnsi="Times New Roman"/>
          <w:sz w:val="20"/>
          <w:szCs w:val="20"/>
          <w:color w:val="auto"/>
        </w:rPr>
        <w:t>alternative fuels and electrification; and</w:t>
      </w:r>
    </w:p>
    <w:p>
      <w:pPr>
        <w:spacing w:after="0" w:line="50" w:lineRule="exact"/>
        <w:rPr>
          <w:rFonts w:ascii="Arial" w:cs="Arial" w:eastAsia="Arial" w:hAnsi="Arial"/>
          <w:sz w:val="20"/>
          <w:szCs w:val="20"/>
          <w:color w:val="auto"/>
        </w:rPr>
      </w:pPr>
    </w:p>
    <w:p>
      <w:pPr>
        <w:ind w:left="484" w:hanging="172"/>
        <w:spacing w:after="0" w:line="196" w:lineRule="auto"/>
        <w:tabs>
          <w:tab w:leader="none" w:pos="484" w:val="left"/>
        </w:tabs>
        <w:numPr>
          <w:ilvl w:val="0"/>
          <w:numId w:val="13"/>
        </w:numPr>
        <w:rPr>
          <w:rFonts w:ascii="Arial" w:cs="Arial" w:eastAsia="Arial" w:hAnsi="Arial"/>
          <w:sz w:val="20"/>
          <w:szCs w:val="20"/>
          <w:color w:val="auto"/>
        </w:rPr>
      </w:pPr>
      <w:r>
        <w:rPr>
          <w:rFonts w:ascii="Times New Roman" w:cs="Times New Roman" w:eastAsia="Times New Roman" w:hAnsi="Times New Roman"/>
          <w:sz w:val="20"/>
          <w:szCs w:val="20"/>
          <w:color w:val="auto"/>
        </w:rPr>
        <w:t>modal shift (shifting to lower-carbon options, like rail).</w:t>
      </w:r>
    </w:p>
    <w:p>
      <w:pPr>
        <w:spacing w:after="0" w:line="141" w:lineRule="exact"/>
        <w:rPr>
          <w:sz w:val="20"/>
          <w:szCs w:val="20"/>
          <w:color w:val="auto"/>
        </w:rPr>
      </w:pPr>
    </w:p>
    <w:p>
      <w:pPr>
        <w:ind w:left="4" w:right="60" w:firstLine="199"/>
        <w:spacing w:after="0" w:line="228" w:lineRule="auto"/>
        <w:rPr>
          <w:sz w:val="20"/>
          <w:szCs w:val="20"/>
          <w:color w:val="auto"/>
        </w:rPr>
      </w:pPr>
      <w:r>
        <w:rPr>
          <w:rFonts w:ascii="Times New Roman" w:cs="Times New Roman" w:eastAsia="Times New Roman" w:hAnsi="Times New Roman"/>
          <w:sz w:val="20"/>
          <w:szCs w:val="20"/>
          <w:color w:val="auto"/>
        </w:rPr>
        <w:t>Each of these mitigation strategies offers opportunities for ML (Figure</w:t>
      </w:r>
      <w:r>
        <w:rPr>
          <w:rFonts w:ascii="Times New Roman" w:cs="Times New Roman" w:eastAsia="Times New Roman" w:hAnsi="Times New Roman"/>
          <w:sz w:val="20"/>
          <w:szCs w:val="20"/>
          <w:color w:val="002071"/>
        </w:rPr>
        <w:t xml:space="preserve"> 2</w:t>
      </w:r>
      <w:r>
        <w:rPr>
          <w:rFonts w:ascii="Times New Roman" w:cs="Times New Roman" w:eastAsia="Times New Roman" w:hAnsi="Times New Roman"/>
          <w:sz w:val="20"/>
          <w:szCs w:val="20"/>
          <w:color w:val="auto"/>
        </w:rPr>
        <w:t>). While many of us probably think of autonomous vehicles (AVs) and ride-sharing when we think of transport and</w:t>
      </w:r>
    </w:p>
    <w:p>
      <w:pPr>
        <w:spacing w:after="0" w:line="257" w:lineRule="exact"/>
        <w:rPr>
          <w:sz w:val="20"/>
          <w:szCs w:val="20"/>
          <w:color w:val="auto"/>
        </w:rPr>
      </w:pPr>
    </w:p>
    <w:p>
      <w:pPr>
        <w:ind w:left="124" w:hanging="124"/>
        <w:spacing w:after="0"/>
        <w:tabs>
          <w:tab w:leader="none" w:pos="124" w:val="left"/>
        </w:tabs>
        <w:numPr>
          <w:ilvl w:val="0"/>
          <w:numId w:val="14"/>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Carbon intensity is measured in grams of CO</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2"/>
          <w:szCs w:val="12"/>
          <w:color w:val="auto"/>
        </w:rPr>
        <w:t>-equivalent per person-km or per ton-km, respectively.</w:t>
      </w:r>
    </w:p>
    <w:p>
      <w:pPr>
        <w:spacing w:after="0" w:line="81" w:lineRule="exact"/>
        <w:rPr>
          <w:rFonts w:ascii="Times New Roman" w:cs="Times New Roman" w:eastAsia="Times New Roman" w:hAnsi="Times New Roman"/>
          <w:sz w:val="18"/>
          <w:szCs w:val="18"/>
          <w:color w:val="auto"/>
          <w:vertAlign w:val="superscript"/>
        </w:rPr>
      </w:pPr>
    </w:p>
    <w:p>
      <w:pPr>
        <w:ind w:left="4" w:right="60" w:hanging="4"/>
        <w:spacing w:after="0"/>
        <w:tabs>
          <w:tab w:leader="none" w:pos="126" w:val="left"/>
        </w:tabs>
        <w:numPr>
          <w:ilvl w:val="0"/>
          <w:numId w:val="14"/>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For general resources on how to decarbonize the transportation sector, see the AR5 chapter on transportation [</w:t>
      </w:r>
      <w:r>
        <w:rPr>
          <w:rFonts w:ascii="Times New Roman" w:cs="Times New Roman" w:eastAsia="Times New Roman" w:hAnsi="Times New Roman"/>
          <w:sz w:val="12"/>
          <w:szCs w:val="12"/>
          <w:color w:val="002071"/>
        </w:rPr>
        <w:t>712</w:t>
      </w:r>
      <w:r>
        <w:rPr>
          <w:rFonts w:ascii="Times New Roman" w:cs="Times New Roman" w:eastAsia="Times New Roman" w:hAnsi="Times New Roman"/>
          <w:sz w:val="12"/>
          <w:szCs w:val="12"/>
          <w:color w:val="auto"/>
        </w:rPr>
        <w:t>], and [</w:t>
      </w:r>
      <w:r>
        <w:rPr>
          <w:rFonts w:ascii="Times New Roman" w:cs="Times New Roman" w:eastAsia="Times New Roman" w:hAnsi="Times New Roman"/>
          <w:sz w:val="12"/>
          <w:szCs w:val="12"/>
          <w:color w:val="002071"/>
        </w:rPr>
        <w:t>240</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407</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784</w:t>
      </w:r>
      <w:r>
        <w:rPr>
          <w:rFonts w:ascii="Times New Roman" w:cs="Times New Roman" w:eastAsia="Times New Roman" w:hAnsi="Times New Roman"/>
          <w:sz w:val="12"/>
          <w:szCs w:val="1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-306070</wp:posOffset>
                </wp:positionV>
                <wp:extent cx="60769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0999pt" to="47.95pt,-24.0999pt" o:allowincell="f" strokecolor="#000000" strokeweight="0.405pt"/>
            </w:pict>
          </mc:Fallback>
        </mc:AlternateContent>
      </w:r>
    </w:p>
    <w:p>
      <w:pPr>
        <w:sectPr>
          <w:pgSz w:w="9720" w:h="14400" w:orient="portrait"/>
          <w:cols w:equalWidth="0" w:num="1">
            <w:col w:w="7944"/>
          </w:cols>
          <w:pgMar w:left="916" w:top="1065" w:right="860" w:bottom="262" w:gutter="0" w:footer="0" w:header="0"/>
        </w:sectPr>
      </w:pPr>
    </w:p>
    <w:p>
      <w:pPr>
        <w:spacing w:after="0" w:line="200" w:lineRule="exact"/>
        <w:rPr>
          <w:sz w:val="20"/>
          <w:szCs w:val="20"/>
          <w:color w:val="auto"/>
        </w:rPr>
      </w:pPr>
    </w:p>
    <w:p>
      <w:pPr>
        <w:spacing w:after="0" w:line="268" w:lineRule="exact"/>
        <w:rPr>
          <w:sz w:val="20"/>
          <w:szCs w:val="20"/>
          <w:color w:val="auto"/>
        </w:rPr>
      </w:pPr>
    </w:p>
    <w:p>
      <w:pPr>
        <w:ind w:left="2424"/>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4"/>
          </w:cols>
          <w:pgMar w:left="916" w:top="1065" w:right="860" w:bottom="262" w:gutter="0" w:footer="0" w:header="0"/>
          <w:type w:val="continuous"/>
        </w:sectPr>
      </w:pPr>
    </w:p>
    <w:bookmarkStart w:id="13" w:name="page14"/>
    <w:bookmarkEnd w:id="1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42:14</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60960</wp:posOffset>
            </wp:positionH>
            <wp:positionV relativeFrom="paragraph">
              <wp:posOffset>207010</wp:posOffset>
            </wp:positionV>
            <wp:extent cx="4876800" cy="31788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extLst>
                        <a:ext uri="{28A0092B-C50C-407E-A947-70E740481C1C}"/>
                      </a:extLst>
                    </a:blip>
                    <a:srcRect/>
                    <a:stretch>
                      <a:fillRect/>
                    </a:stretch>
                  </pic:blipFill>
                  <pic:spPr bwMode="auto">
                    <a:xfrm>
                      <a:off x="0" y="0"/>
                      <a:ext cx="4876800" cy="3178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20" w:right="100"/>
        <w:spacing w:after="0" w:line="225" w:lineRule="auto"/>
        <w:rPr>
          <w:sz w:val="20"/>
          <w:szCs w:val="20"/>
          <w:color w:val="auto"/>
        </w:rPr>
      </w:pPr>
      <w:r>
        <w:rPr>
          <w:rFonts w:ascii="Times New Roman" w:cs="Times New Roman" w:eastAsia="Times New Roman" w:hAnsi="Times New Roman"/>
          <w:sz w:val="18"/>
          <w:szCs w:val="18"/>
          <w:color w:val="auto"/>
        </w:rPr>
        <w:t>Fig. 2. Selected opportunities to reduce GHG emissions from transportation using ML, as described in Section</w:t>
      </w:r>
      <w:r>
        <w:rPr>
          <w:rFonts w:ascii="Times New Roman" w:cs="Times New Roman" w:eastAsia="Times New Roman" w:hAnsi="Times New Roman"/>
          <w:sz w:val="18"/>
          <w:szCs w:val="18"/>
          <w:color w:val="002071"/>
        </w:rPr>
        <w:t xml:space="preserve"> 3</w:t>
      </w:r>
      <w:r>
        <w:rPr>
          <w:rFonts w:ascii="Times New Roman" w:cs="Times New Roman" w:eastAsia="Times New Roman" w:hAnsi="Times New Roman"/>
          <w:sz w:val="18"/>
          <w:szCs w:val="18"/>
          <w:color w:val="auto"/>
        </w:rPr>
        <w:t>.</w:t>
      </w:r>
    </w:p>
    <w:p>
      <w:pPr>
        <w:spacing w:after="0" w:line="353" w:lineRule="exact"/>
        <w:rPr>
          <w:sz w:val="20"/>
          <w:szCs w:val="20"/>
          <w:color w:val="auto"/>
        </w:rPr>
      </w:pPr>
    </w:p>
    <w:p>
      <w:pPr>
        <w:jc w:val="both"/>
        <w:ind w:left="20" w:right="60"/>
        <w:spacing w:after="0" w:line="247" w:lineRule="auto"/>
        <w:rPr>
          <w:sz w:val="20"/>
          <w:szCs w:val="20"/>
          <w:color w:val="auto"/>
        </w:rPr>
      </w:pPr>
      <w:r>
        <w:rPr>
          <w:rFonts w:ascii="Times New Roman" w:cs="Times New Roman" w:eastAsia="Times New Roman" w:hAnsi="Times New Roman"/>
          <w:sz w:val="20"/>
          <w:szCs w:val="20"/>
          <w:color w:val="auto"/>
        </w:rPr>
        <w:t>ML, these technologies have uncertain impacts on GHG emissions [</w:t>
      </w:r>
      <w:r>
        <w:rPr>
          <w:rFonts w:ascii="Times New Roman" w:cs="Times New Roman" w:eastAsia="Times New Roman" w:hAnsi="Times New Roman"/>
          <w:sz w:val="20"/>
          <w:szCs w:val="20"/>
          <w:color w:val="002071"/>
        </w:rPr>
        <w:t>820</w:t>
      </w:r>
      <w:r>
        <w:rPr>
          <w:rFonts w:ascii="Times New Roman" w:cs="Times New Roman" w:eastAsia="Times New Roman" w:hAnsi="Times New Roman"/>
          <w:sz w:val="20"/>
          <w:szCs w:val="20"/>
          <w:color w:val="auto"/>
        </w:rPr>
        <w:t>], potentially even increas-ing them. We discuss these disruptive technologies in Section</w:t>
      </w:r>
      <w:r>
        <w:rPr>
          <w:rFonts w:ascii="Times New Roman" w:cs="Times New Roman" w:eastAsia="Times New Roman" w:hAnsi="Times New Roman"/>
          <w:sz w:val="20"/>
          <w:szCs w:val="20"/>
          <w:color w:val="002071"/>
        </w:rPr>
        <w:t xml:space="preserve"> 3.1</w:t>
      </w:r>
      <w:r>
        <w:rPr>
          <w:rFonts w:ascii="Times New Roman" w:cs="Times New Roman" w:eastAsia="Times New Roman" w:hAnsi="Times New Roman"/>
          <w:sz w:val="20"/>
          <w:szCs w:val="20"/>
          <w:color w:val="auto"/>
        </w:rPr>
        <w:t xml:space="preserve"> but show that ML can play a role for decarbonizing transportation that goes much further. ML can improve vehicle engineering, en-able intelligent infrastructure, and provide policy-relevant information. Many interventions that reduce GHG emissions in the transportation sector require changes in planning, maintenance, and operations of transportation systems, even though the GHG reduction potential of those measures might not be immediately apparent. ML can help in implementing such interventions, for example, by providing better demand forecasts. Typically, ML strategies are most effective in tandem with strong public policies. While we do not cover all ML applications in the transportation sector, we aim to include those areas that can conceivably reduce GHG emissions.</w:t>
      </w:r>
    </w:p>
    <w:p>
      <w:pPr>
        <w:spacing w:after="0" w:line="235"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3.1</w:t>
        <w:tab/>
        <w:t>Reducing Transport Activity</w:t>
      </w:r>
    </w:p>
    <w:p>
      <w:pPr>
        <w:spacing w:after="0" w:line="90" w:lineRule="exact"/>
        <w:rPr>
          <w:sz w:val="20"/>
          <w:szCs w:val="20"/>
          <w:color w:val="auto"/>
        </w:rPr>
      </w:pPr>
    </w:p>
    <w:p>
      <w:pPr>
        <w:ind w:left="20" w:hanging="6"/>
        <w:spacing w:after="0" w:line="244" w:lineRule="auto"/>
        <w:rPr>
          <w:sz w:val="20"/>
          <w:szCs w:val="20"/>
          <w:color w:val="auto"/>
        </w:rPr>
      </w:pPr>
      <w:r>
        <w:rPr>
          <w:rFonts w:ascii="Times New Roman" w:cs="Times New Roman" w:eastAsia="Times New Roman" w:hAnsi="Times New Roman"/>
          <w:sz w:val="20"/>
          <w:szCs w:val="20"/>
          <w:color w:val="auto"/>
        </w:rPr>
        <w:t>A colossal amount of transport occurs each day across the world, but much of this mileage occurs inefficiently, resulting in needless GHG emissions. With the help of ML, the number of vehicle-miles traveled can be reduced by making long trips less necessary, increasing loading, and opti-mizing vehicle routing. Here, we discuss the first two in depth—for a discussion of ML and routing, see for example [</w:t>
      </w:r>
      <w:r>
        <w:rPr>
          <w:rFonts w:ascii="Times New Roman" w:cs="Times New Roman" w:eastAsia="Times New Roman" w:hAnsi="Times New Roman"/>
          <w:sz w:val="20"/>
          <w:szCs w:val="20"/>
          <w:color w:val="002071"/>
        </w:rPr>
        <w:t>873</w:t>
      </w:r>
      <w:r>
        <w:rPr>
          <w:rFonts w:ascii="Times New Roman" w:cs="Times New Roman" w:eastAsia="Times New Roman" w:hAnsi="Times New Roman"/>
          <w:sz w:val="20"/>
          <w:szCs w:val="20"/>
          <w:color w:val="auto"/>
        </w:rPr>
        <w:t>].</w:t>
      </w:r>
    </w:p>
    <w:p>
      <w:pPr>
        <w:spacing w:after="0" w:line="17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Understanding transportation data.</w:t>
      </w:r>
    </w:p>
    <w:p>
      <w:pPr>
        <w:spacing w:after="0" w:line="30" w:lineRule="exact"/>
        <w:rPr>
          <w:sz w:val="20"/>
          <w:szCs w:val="20"/>
          <w:color w:val="auto"/>
        </w:rPr>
      </w:pPr>
    </w:p>
    <w:p>
      <w:pPr>
        <w:ind w:firstLine="42"/>
        <w:spacing w:after="0" w:line="242" w:lineRule="auto"/>
        <w:rPr>
          <w:sz w:val="20"/>
          <w:szCs w:val="20"/>
          <w:color w:val="auto"/>
        </w:rPr>
      </w:pPr>
      <w:r>
        <w:rPr>
          <w:rFonts w:ascii="Times New Roman" w:cs="Times New Roman" w:eastAsia="Times New Roman" w:hAnsi="Times New Roman"/>
          <w:sz w:val="20"/>
          <w:szCs w:val="20"/>
          <w:color w:val="auto"/>
        </w:rPr>
        <w:t>Many areas of transportation lack data, and decision-makers often design infrastructure and policy with uncertain information. In recent years, new types of sensors have become available, and ML can turn this raw data into useful information. Traditionally, traffic is monitored with ground-based counters that are installed on selected roads. A variety of technologies are used, such as</w:t>
      </w:r>
    </w:p>
    <w:p>
      <w:pPr>
        <w:sectPr>
          <w:pgSz w:w="9720" w:h="14400" w:orient="portrait"/>
          <w:cols w:equalWidth="0" w:num="1">
            <w:col w:w="8000"/>
          </w:cols>
          <w:pgMar w:left="900" w:top="1097" w:right="820" w:bottom="262" w:gutter="0" w:footer="0" w:header="0"/>
        </w:sectPr>
      </w:pP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8000"/>
          </w:cols>
          <w:pgMar w:left="900" w:top="1097" w:right="820" w:bottom="262" w:gutter="0" w:footer="0" w:header="0"/>
          <w:type w:val="continuous"/>
        </w:sectPr>
      </w:pPr>
    </w:p>
    <w:bookmarkStart w:id="14" w:name="page15"/>
    <w:bookmarkEnd w:id="14"/>
    <w:tbl>
      <w:tblPr>
        <w:tblLayout w:type="fixed"/>
        <w:tblInd w:w="4"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42:15</w:t>
            </w:r>
          </w:p>
        </w:tc>
      </w:tr>
    </w:tbl>
    <w:p>
      <w:pPr>
        <w:spacing w:after="0" w:line="330" w:lineRule="exact"/>
        <w:rPr>
          <w:sz w:val="20"/>
          <w:szCs w:val="20"/>
          <w:color w:val="auto"/>
        </w:rPr>
      </w:pPr>
    </w:p>
    <w:p>
      <w:pPr>
        <w:jc w:val="both"/>
        <w:ind w:left="4" w:right="40" w:firstLine="7"/>
        <w:spacing w:after="0" w:line="247" w:lineRule="auto"/>
        <w:rPr>
          <w:sz w:val="20"/>
          <w:szCs w:val="20"/>
          <w:color w:val="auto"/>
        </w:rPr>
      </w:pPr>
      <w:r>
        <w:rPr>
          <w:rFonts w:ascii="Times New Roman" w:cs="Times New Roman" w:eastAsia="Times New Roman" w:hAnsi="Times New Roman"/>
          <w:sz w:val="20"/>
          <w:szCs w:val="20"/>
          <w:color w:val="auto"/>
        </w:rPr>
        <w:t>inductive loop detectors or pneumatic tubes. Traffic is sometimes monitored with video systems, in particular when counting pedestrians and cyclists, which can be automated with computer vision [</w:t>
      </w:r>
      <w:r>
        <w:rPr>
          <w:rFonts w:ascii="Times New Roman" w:cs="Times New Roman" w:eastAsia="Times New Roman" w:hAnsi="Times New Roman"/>
          <w:sz w:val="20"/>
          <w:szCs w:val="20"/>
          <w:color w:val="002071"/>
        </w:rPr>
        <w:t>870</w:t>
      </w:r>
      <w:r>
        <w:rPr>
          <w:rFonts w:ascii="Times New Roman" w:cs="Times New Roman" w:eastAsia="Times New Roman" w:hAnsi="Times New Roman"/>
          <w:sz w:val="20"/>
          <w:szCs w:val="20"/>
          <w:color w:val="auto"/>
        </w:rPr>
        <w:t>]. Since counts on most roads are often available only over short time frames, these roads are modeled by looking at known traffic patterns for similar roads. ML methods, such as SVMs and neural networks, have made it easier to classify roads with similar traffic patterns [</w:t>
      </w:r>
      <w:r>
        <w:rPr>
          <w:rFonts w:ascii="Times New Roman" w:cs="Times New Roman" w:eastAsia="Times New Roman" w:hAnsi="Times New Roman"/>
          <w:sz w:val="20"/>
          <w:szCs w:val="20"/>
          <w:color w:val="002071"/>
        </w:rPr>
        <w:t>270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454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796</w:t>
      </w:r>
      <w:r>
        <w:rPr>
          <w:rFonts w:ascii="Times New Roman" w:cs="Times New Roman" w:eastAsia="Times New Roman" w:hAnsi="Times New Roman"/>
          <w:sz w:val="20"/>
          <w:szCs w:val="20"/>
          <w:color w:val="auto"/>
        </w:rPr>
        <w:t>]. As ground-based counters require costly installation and maintenance, many countries do not have such systems. Vehicles can also be detected in high-resolution satellite images with high accuracy [</w:t>
      </w:r>
      <w:r>
        <w:rPr>
          <w:rFonts w:ascii="Times New Roman" w:cs="Times New Roman" w:eastAsia="Times New Roman" w:hAnsi="Times New Roman"/>
          <w:sz w:val="20"/>
          <w:szCs w:val="20"/>
          <w:color w:val="002071"/>
        </w:rPr>
        <w:t>177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390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566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747</w:t>
      </w:r>
      <w:r>
        <w:rPr>
          <w:rFonts w:ascii="Times New Roman" w:cs="Times New Roman" w:eastAsia="Times New Roman" w:hAnsi="Times New Roman"/>
          <w:sz w:val="20"/>
          <w:szCs w:val="20"/>
          <w:color w:val="auto"/>
        </w:rPr>
        <w:t>], and image counts can serve to estimate average vehicle traffic [</w:t>
      </w:r>
      <w:r>
        <w:rPr>
          <w:rFonts w:ascii="Times New Roman" w:cs="Times New Roman" w:eastAsia="Times New Roman" w:hAnsi="Times New Roman"/>
          <w:sz w:val="20"/>
          <w:szCs w:val="20"/>
          <w:color w:val="002071"/>
        </w:rPr>
        <w:t>405</w:t>
      </w:r>
      <w:r>
        <w:rPr>
          <w:rFonts w:ascii="Times New Roman" w:cs="Times New Roman" w:eastAsia="Times New Roman" w:hAnsi="Times New Roman"/>
          <w:sz w:val="20"/>
          <w:szCs w:val="20"/>
          <w:color w:val="auto"/>
        </w:rPr>
        <w:t>]. Similarly, ML methods can help with imputing missing data for precise bottom-up estimation of GHG emissions [</w:t>
      </w:r>
      <w:r>
        <w:rPr>
          <w:rFonts w:ascii="Times New Roman" w:cs="Times New Roman" w:eastAsia="Times New Roman" w:hAnsi="Times New Roman"/>
          <w:sz w:val="20"/>
          <w:szCs w:val="20"/>
          <w:color w:val="002071"/>
        </w:rPr>
        <w:t>583</w:t>
      </w:r>
      <w:r>
        <w:rPr>
          <w:rFonts w:ascii="Times New Roman" w:cs="Times New Roman" w:eastAsia="Times New Roman" w:hAnsi="Times New Roman"/>
          <w:sz w:val="20"/>
          <w:szCs w:val="20"/>
          <w:color w:val="auto"/>
        </w:rPr>
        <w:t>] and they are also applied in simulation models of vehicle emissions [</w:t>
      </w:r>
      <w:r>
        <w:rPr>
          <w:rFonts w:ascii="Times New Roman" w:cs="Times New Roman" w:eastAsia="Times New Roman" w:hAnsi="Times New Roman"/>
          <w:sz w:val="20"/>
          <w:szCs w:val="20"/>
          <w:color w:val="002071"/>
        </w:rPr>
        <w:t>46</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4220210</wp:posOffset>
                </wp:positionH>
                <wp:positionV relativeFrom="paragraph">
                  <wp:posOffset>110490</wp:posOffset>
                </wp:positionV>
                <wp:extent cx="79184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8.7pt" to="394.65pt,8.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4222750</wp:posOffset>
                </wp:positionH>
                <wp:positionV relativeFrom="paragraph">
                  <wp:posOffset>107950</wp:posOffset>
                </wp:positionV>
                <wp:extent cx="0" cy="19431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5pt,8.5pt" to="332.5pt,23.8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5009515</wp:posOffset>
                </wp:positionH>
                <wp:positionV relativeFrom="paragraph">
                  <wp:posOffset>107950</wp:posOffset>
                </wp:positionV>
                <wp:extent cx="0" cy="19431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45pt,8.5pt" to="394.45pt,23.8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299720</wp:posOffset>
                </wp:positionV>
                <wp:extent cx="79184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23.6pt" to="394.65pt,23.6pt" o:allowincell="f" strokecolor="#0373B3" strokeweight="0.405pt"/>
            </w:pict>
          </mc:Fallback>
        </mc:AlternateContent>
      </w:r>
    </w:p>
    <w:p>
      <w:pPr>
        <w:sectPr>
          <w:pgSz w:w="9720" w:h="14400" w:orient="portrait"/>
          <w:cols w:equalWidth="0" w:num="1">
            <w:col w:w="7984"/>
          </w:cols>
          <w:pgMar w:left="916" w:top="1065" w:right="820" w:bottom="262" w:gutter="0" w:footer="0" w:header="0"/>
        </w:sectPr>
      </w:pPr>
    </w:p>
    <w:p>
      <w:pPr>
        <w:spacing w:after="0" w:line="196"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19"/>
          <w:szCs w:val="19"/>
          <w:i w:val="1"/>
          <w:iCs w:val="1"/>
          <w:color w:val="auto"/>
        </w:rPr>
        <w:t>Modeling demand.</w:t>
      </w:r>
    </w:p>
    <w:p>
      <w:pPr>
        <w:spacing w:after="0" w:line="20" w:lineRule="exact"/>
        <w:rPr>
          <w:sz w:val="20"/>
          <w:szCs w:val="20"/>
          <w:color w:val="auto"/>
        </w:rPr>
      </w:pPr>
      <w:r>
        <w:rPr>
          <w:sz w:val="20"/>
          <w:szCs w:val="20"/>
          <w:color w:val="auto"/>
        </w:rPr>
        <w:br w:type="column"/>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4" w:space="720"/>
            <w:col w:w="1260"/>
          </w:cols>
          <w:pgMar w:left="916" w:top="1065" w:right="820" w:bottom="262" w:gutter="0" w:footer="0" w:header="0"/>
          <w:type w:val="continuous"/>
        </w:sectPr>
      </w:pPr>
    </w:p>
    <w:p>
      <w:pPr>
        <w:jc w:val="both"/>
        <w:ind w:left="4" w:right="20" w:firstLine="7"/>
        <w:spacing w:after="0"/>
        <w:rPr>
          <w:sz w:val="20"/>
          <w:szCs w:val="20"/>
          <w:color w:val="auto"/>
        </w:rPr>
      </w:pPr>
      <w:r>
        <w:rPr>
          <w:rFonts w:ascii="Times New Roman" w:cs="Times New Roman" w:eastAsia="Times New Roman" w:hAnsi="Times New Roman"/>
          <w:sz w:val="20"/>
          <w:szCs w:val="20"/>
          <w:color w:val="auto"/>
        </w:rPr>
        <w:t>Modeling demand and planning new infrastructure can significantly shape how long trips are and which transport modes are chosen by passengers and shippers—for example, discouraging sprawl and creating new transportation links can both reduce GHG emissions. ML can provide informa-tion about mobility patterns, which is directly necessary for agent-based travel demand models, one of the main transport planning tools [</w:t>
      </w:r>
      <w:r>
        <w:rPr>
          <w:rFonts w:ascii="Times New Roman" w:cs="Times New Roman" w:eastAsia="Times New Roman" w:hAnsi="Times New Roman"/>
          <w:sz w:val="20"/>
          <w:szCs w:val="20"/>
          <w:color w:val="002071"/>
        </w:rPr>
        <w:t>864</w:t>
      </w:r>
      <w:r>
        <w:rPr>
          <w:rFonts w:ascii="Times New Roman" w:cs="Times New Roman" w:eastAsia="Times New Roman" w:hAnsi="Times New Roman"/>
          <w:sz w:val="20"/>
          <w:szCs w:val="20"/>
          <w:color w:val="auto"/>
        </w:rPr>
        <w:t>]. For example, ML makes it possible to estimate origin-destination demand from traffic counts [</w:t>
      </w:r>
      <w:r>
        <w:rPr>
          <w:rFonts w:ascii="Times New Roman" w:cs="Times New Roman" w:eastAsia="Times New Roman" w:hAnsi="Times New Roman"/>
          <w:sz w:val="20"/>
          <w:szCs w:val="20"/>
          <w:color w:val="002071"/>
        </w:rPr>
        <w:t>504</w:t>
      </w:r>
      <w:r>
        <w:rPr>
          <w:rFonts w:ascii="Times New Roman" w:cs="Times New Roman" w:eastAsia="Times New Roman" w:hAnsi="Times New Roman"/>
          <w:sz w:val="20"/>
          <w:szCs w:val="20"/>
          <w:color w:val="auto"/>
        </w:rPr>
        <w:t>], and it offers new methods for spatio-temporal road traffic forecasting—which do not always outperform other statistical methods [</w:t>
      </w:r>
      <w:r>
        <w:rPr>
          <w:rFonts w:ascii="Times New Roman" w:cs="Times New Roman" w:eastAsia="Times New Roman" w:hAnsi="Times New Roman"/>
          <w:sz w:val="20"/>
          <w:szCs w:val="20"/>
          <w:color w:val="002071"/>
        </w:rPr>
        <w:t>223</w:t>
      </w:r>
      <w:r>
        <w:rPr>
          <w:rFonts w:ascii="Times New Roman" w:cs="Times New Roman" w:eastAsia="Times New Roman" w:hAnsi="Times New Roman"/>
          <w:sz w:val="20"/>
          <w:szCs w:val="20"/>
          <w:color w:val="auto"/>
        </w:rPr>
        <w:t>] but may transfer well between areas [</w:t>
      </w:r>
      <w:r>
        <w:rPr>
          <w:rFonts w:ascii="Times New Roman" w:cs="Times New Roman" w:eastAsia="Times New Roman" w:hAnsi="Times New Roman"/>
          <w:sz w:val="20"/>
          <w:szCs w:val="20"/>
          <w:color w:val="002071"/>
        </w:rPr>
        <w:t>776</w:t>
      </w:r>
      <w:r>
        <w:rPr>
          <w:rFonts w:ascii="Times New Roman" w:cs="Times New Roman" w:eastAsia="Times New Roman" w:hAnsi="Times New Roman"/>
          <w:sz w:val="20"/>
          <w:szCs w:val="20"/>
          <w:color w:val="auto"/>
        </w:rPr>
        <w:t>]. Also, short-term forecasting of public transit ridership can im-prove with ML; see for example [</w:t>
      </w:r>
      <w:r>
        <w:rPr>
          <w:rFonts w:ascii="Times New Roman" w:cs="Times New Roman" w:eastAsia="Times New Roman" w:hAnsi="Times New Roman"/>
          <w:sz w:val="20"/>
          <w:szCs w:val="20"/>
          <w:color w:val="002071"/>
        </w:rPr>
        <w:t>158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586</w:t>
      </w:r>
      <w:r>
        <w:rPr>
          <w:rFonts w:ascii="Times New Roman" w:cs="Times New Roman" w:eastAsia="Times New Roman" w:hAnsi="Times New Roman"/>
          <w:sz w:val="20"/>
          <w:szCs w:val="20"/>
          <w:color w:val="auto"/>
        </w:rPr>
        <w:t>]. ML is particularly relevant for deducing information from novel data—for example, learning about the behavior of public transit users from smart card data [</w:t>
      </w:r>
      <w:r>
        <w:rPr>
          <w:rFonts w:ascii="Times New Roman" w:cs="Times New Roman" w:eastAsia="Times New Roman" w:hAnsi="Times New Roman"/>
          <w:sz w:val="20"/>
          <w:szCs w:val="20"/>
          <w:color w:val="002071"/>
        </w:rPr>
        <w:t>280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515</w:t>
      </w:r>
      <w:r>
        <w:rPr>
          <w:rFonts w:ascii="Times New Roman" w:cs="Times New Roman" w:eastAsia="Times New Roman" w:hAnsi="Times New Roman"/>
          <w:sz w:val="20"/>
          <w:szCs w:val="20"/>
          <w:color w:val="auto"/>
        </w:rPr>
        <w:t>]. Also, mobile phone sensors provide new means to understand personal travel de-mand and the urban topology, such as walking route choices [</w:t>
      </w:r>
      <w:r>
        <w:rPr>
          <w:rFonts w:ascii="Times New Roman" w:cs="Times New Roman" w:eastAsia="Times New Roman" w:hAnsi="Times New Roman"/>
          <w:sz w:val="20"/>
          <w:szCs w:val="20"/>
          <w:color w:val="002071"/>
        </w:rPr>
        <w:t>795</w:t>
      </w:r>
      <w:r>
        <w:rPr>
          <w:rFonts w:ascii="Times New Roman" w:cs="Times New Roman" w:eastAsia="Times New Roman" w:hAnsi="Times New Roman"/>
          <w:sz w:val="20"/>
          <w:szCs w:val="20"/>
          <w:color w:val="auto"/>
        </w:rPr>
        <w:t>]. Similarly, ML-based modeling of demand can help mitigate climate change by improving operational efficiency of modes that emit significant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such as aviation. ML can help predict runway demand and aircraft taxi time in order to reduce the excess fuel burned in the air and on the ground due to congestion in airports [</w:t>
      </w:r>
      <w:r>
        <w:rPr>
          <w:rFonts w:ascii="Times New Roman" w:cs="Times New Roman" w:eastAsia="Times New Roman" w:hAnsi="Times New Roman"/>
          <w:sz w:val="20"/>
          <w:szCs w:val="20"/>
          <w:color w:val="002071"/>
        </w:rPr>
        <w:t>379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474</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4030980</wp:posOffset>
                </wp:positionH>
                <wp:positionV relativeFrom="paragraph">
                  <wp:posOffset>116205</wp:posOffset>
                </wp:positionV>
                <wp:extent cx="98107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4pt,9.15pt" to="394.65pt,9.1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4033520</wp:posOffset>
                </wp:positionH>
                <wp:positionV relativeFrom="paragraph">
                  <wp:posOffset>113665</wp:posOffset>
                </wp:positionV>
                <wp:extent cx="0" cy="18859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6pt,8.95pt" to="317.6pt,23.8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5009515</wp:posOffset>
                </wp:positionH>
                <wp:positionV relativeFrom="paragraph">
                  <wp:posOffset>113665</wp:posOffset>
                </wp:positionV>
                <wp:extent cx="0" cy="18859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45pt,8.95pt" to="394.45pt,23.8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4030980</wp:posOffset>
                </wp:positionH>
                <wp:positionV relativeFrom="paragraph">
                  <wp:posOffset>299720</wp:posOffset>
                </wp:positionV>
                <wp:extent cx="98107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4pt,23.6pt" to="394.65pt,23.6pt" o:allowincell="f" strokecolor="#D9AD00" strokeweight="0.405pt"/>
            </w:pict>
          </mc:Fallback>
        </mc:AlternateContent>
      </w:r>
    </w:p>
    <w:p>
      <w:pPr>
        <w:sectPr>
          <w:pgSz w:w="9720" w:h="14400" w:orient="portrait"/>
          <w:cols w:equalWidth="0" w:num="1">
            <w:col w:w="7984"/>
          </w:cols>
          <w:pgMar w:left="916" w:top="1065" w:right="820" w:bottom="262" w:gutter="0" w:footer="0" w:header="0"/>
          <w:type w:val="continuous"/>
        </w:sectPr>
      </w:pPr>
    </w:p>
    <w:p>
      <w:pPr>
        <w:spacing w:after="0" w:line="197"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19"/>
          <w:szCs w:val="19"/>
          <w:i w:val="1"/>
          <w:iCs w:val="1"/>
          <w:color w:val="auto"/>
        </w:rPr>
        <w:t>Shared mobility.</w:t>
      </w:r>
    </w:p>
    <w:p>
      <w:pPr>
        <w:spacing w:after="0" w:line="20" w:lineRule="exact"/>
        <w:rPr>
          <w:sz w:val="20"/>
          <w:szCs w:val="20"/>
          <w:color w:val="auto"/>
        </w:rPr>
      </w:pPr>
      <w:r>
        <w:rPr>
          <w:sz w:val="20"/>
          <w:szCs w:val="20"/>
          <w:color w:val="auto"/>
        </w:rPr>
        <w:br w:type="column"/>
      </w:r>
    </w:p>
    <w:p>
      <w:pPr>
        <w:spacing w:after="0" w:line="18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D9AD00"/>
        </w:rPr>
        <w:t>Uncertain Impact</w:t>
      </w:r>
    </w:p>
    <w:p>
      <w:pPr>
        <w:spacing w:after="0" w:line="59" w:lineRule="exact"/>
        <w:rPr>
          <w:sz w:val="20"/>
          <w:szCs w:val="20"/>
          <w:color w:val="auto"/>
        </w:rPr>
      </w:pPr>
    </w:p>
    <w:p>
      <w:pPr>
        <w:sectPr>
          <w:pgSz w:w="9720" w:h="14400" w:orient="portrait"/>
          <w:cols w:equalWidth="0" w:num="2">
            <w:col w:w="5704" w:space="720"/>
            <w:col w:w="1560"/>
          </w:cols>
          <w:pgMar w:left="916" w:top="1065" w:right="820" w:bottom="262" w:gutter="0" w:footer="0" w:header="0"/>
          <w:type w:val="continuous"/>
        </w:sectPr>
      </w:pPr>
    </w:p>
    <w:p>
      <w:pPr>
        <w:jc w:val="both"/>
        <w:ind w:left="4"/>
        <w:spacing w:after="0"/>
        <w:rPr>
          <w:sz w:val="20"/>
          <w:szCs w:val="20"/>
          <w:color w:val="auto"/>
        </w:rPr>
      </w:pPr>
      <w:r>
        <w:rPr>
          <w:rFonts w:ascii="Times New Roman" w:cs="Times New Roman" w:eastAsia="Times New Roman" w:hAnsi="Times New Roman"/>
          <w:sz w:val="20"/>
          <w:szCs w:val="20"/>
          <w:color w:val="auto"/>
        </w:rPr>
        <w:t>In the passenger sector, shared mobility (such as on-demand ride services or vehicle-sharing</w:t>
      </w:r>
      <w:r>
        <w:rPr>
          <w:rFonts w:ascii="Times New Roman" w:cs="Times New Roman" w:eastAsia="Times New Roman" w:hAnsi="Times New Roman"/>
          <w:sz w:val="29"/>
          <w:szCs w:val="29"/>
          <w:color w:val="002071"/>
          <w:vertAlign w:val="superscript"/>
        </w:rPr>
        <w:t>14</w:t>
      </w:r>
      <w:r>
        <w:rPr>
          <w:rFonts w:ascii="Times New Roman" w:cs="Times New Roman" w:eastAsia="Times New Roman" w:hAnsi="Times New Roman"/>
          <w:sz w:val="20"/>
          <w:szCs w:val="20"/>
          <w:color w:val="auto"/>
        </w:rPr>
        <w:t>), is undoubtedly disrupting the way people travel and think about vehicle ownership, and ML plays an integral part in running and optimizing these services (e.g., [</w:t>
      </w:r>
      <w:r>
        <w:rPr>
          <w:rFonts w:ascii="Times New Roman" w:cs="Times New Roman" w:eastAsia="Times New Roman" w:hAnsi="Times New Roman"/>
          <w:sz w:val="20"/>
          <w:szCs w:val="20"/>
          <w:color w:val="002071"/>
        </w:rPr>
        <w:t>768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837</w:t>
      </w:r>
      <w:r>
        <w:rPr>
          <w:rFonts w:ascii="Times New Roman" w:cs="Times New Roman" w:eastAsia="Times New Roman" w:hAnsi="Times New Roman"/>
          <w:sz w:val="20"/>
          <w:szCs w:val="20"/>
          <w:color w:val="auto"/>
        </w:rPr>
        <w:t>]). However, it is largely unclear what the impact of this development will be on GHG emissions. For example, shared cars can actually cause more people to travel by car, as opposed to using public transportation. Simi-larly, on-demand taxi services add mileage when traveling without a customer, possibly negating any GHG emission savings [</w:t>
      </w:r>
      <w:r>
        <w:rPr>
          <w:rFonts w:ascii="Times New Roman" w:cs="Times New Roman" w:eastAsia="Times New Roman" w:hAnsi="Times New Roman"/>
          <w:sz w:val="20"/>
          <w:szCs w:val="20"/>
          <w:color w:val="002071"/>
        </w:rPr>
        <w:t>765</w:t>
      </w:r>
      <w:r>
        <w:rPr>
          <w:rFonts w:ascii="Times New Roman" w:cs="Times New Roman" w:eastAsia="Times New Roman" w:hAnsi="Times New Roman"/>
          <w:sz w:val="20"/>
          <w:szCs w:val="20"/>
          <w:color w:val="auto"/>
        </w:rPr>
        <w:t>]. On the other hand, shared mobility can lead to higher utiliza-tion of each vehicle, which means a more efficient use of materials [</w:t>
      </w:r>
      <w:r>
        <w:rPr>
          <w:rFonts w:ascii="Times New Roman" w:cs="Times New Roman" w:eastAsia="Times New Roman" w:hAnsi="Times New Roman"/>
          <w:sz w:val="20"/>
          <w:szCs w:val="20"/>
          <w:color w:val="002071"/>
        </w:rPr>
        <w:t>341</w:t>
      </w:r>
      <w:r>
        <w:rPr>
          <w:rFonts w:ascii="Times New Roman" w:cs="Times New Roman" w:eastAsia="Times New Roman" w:hAnsi="Times New Roman"/>
          <w:sz w:val="20"/>
          <w:szCs w:val="20"/>
          <w:color w:val="auto"/>
        </w:rPr>
        <w:t>]. The use of newer and more efficient vehicles, ideally electric ones, could increase with vehicle-sharing concepts, reduc-ing GHG emissions. Some of the issues raised above could also perhaps be overcome by making taxis autonomous. Such vehicles also might integrate better with public transportation, and offer new concepts for pooled rides, which substantially reduce the emissions per person-mile.</w:t>
      </w:r>
    </w:p>
    <w:p>
      <w:pPr>
        <w:spacing w:after="0" w:line="34" w:lineRule="exact"/>
        <w:rPr>
          <w:sz w:val="20"/>
          <w:szCs w:val="20"/>
          <w:color w:val="auto"/>
        </w:rPr>
      </w:pPr>
    </w:p>
    <w:p>
      <w:pPr>
        <w:jc w:val="both"/>
        <w:ind w:left="4" w:right="60" w:firstLine="199"/>
        <w:spacing w:after="0" w:line="259" w:lineRule="auto"/>
        <w:rPr>
          <w:sz w:val="20"/>
          <w:szCs w:val="20"/>
          <w:color w:val="auto"/>
        </w:rPr>
      </w:pPr>
      <w:r>
        <w:rPr>
          <w:rFonts w:ascii="Times New Roman" w:cs="Times New Roman" w:eastAsia="Times New Roman" w:hAnsi="Times New Roman"/>
          <w:sz w:val="19"/>
          <w:szCs w:val="19"/>
          <w:color w:val="auto"/>
        </w:rPr>
        <w:t>ML methods can help to understand the energy impact of shared mobility concepts. For example, they can be used to predict if a customer decides to share a ride with other passengers from an on-demand ride service [</w:t>
      </w:r>
      <w:r>
        <w:rPr>
          <w:rFonts w:ascii="Times New Roman" w:cs="Times New Roman" w:eastAsia="Times New Roman" w:hAnsi="Times New Roman"/>
          <w:sz w:val="19"/>
          <w:szCs w:val="19"/>
          <w:color w:val="002071"/>
        </w:rPr>
        <w:t>133</w:t>
      </w:r>
      <w:r>
        <w:rPr>
          <w:rFonts w:ascii="Times New Roman" w:cs="Times New Roman" w:eastAsia="Times New Roman" w:hAnsi="Times New Roman"/>
          <w:sz w:val="19"/>
          <w:szCs w:val="19"/>
          <w:color w:val="auto"/>
        </w:rPr>
        <w:t>]. For decision-makers it is important to have access to timely location-specific empirical analysis to understand if a ride share service is taking away customers from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160655</wp:posOffset>
                </wp:positionV>
                <wp:extent cx="60769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2.65pt" to="47.95pt,12.65pt" o:allowincell="f" strokecolor="#000000" strokeweight="0.405pt"/>
            </w:pict>
          </mc:Fallback>
        </mc:AlternateContent>
      </w:r>
    </w:p>
    <w:p>
      <w:pPr>
        <w:spacing w:after="0" w:line="260" w:lineRule="exact"/>
        <w:rPr>
          <w:sz w:val="20"/>
          <w:szCs w:val="20"/>
          <w:color w:val="auto"/>
        </w:rPr>
      </w:pPr>
    </w:p>
    <w:p>
      <w:pPr>
        <w:ind w:left="124" w:hanging="124"/>
        <w:spacing w:after="0"/>
        <w:tabs>
          <w:tab w:leader="none" w:pos="124" w:val="left"/>
        </w:tabs>
        <w:numPr>
          <w:ilvl w:val="0"/>
          <w:numId w:val="15"/>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In this section, we discuss shared cars; see Section</w:t>
      </w:r>
      <w:r>
        <w:rPr>
          <w:rFonts w:ascii="Times New Roman" w:cs="Times New Roman" w:eastAsia="Times New Roman" w:hAnsi="Times New Roman"/>
          <w:sz w:val="12"/>
          <w:szCs w:val="12"/>
          <w:color w:val="002071"/>
        </w:rPr>
        <w:t xml:space="preserve"> 3.4</w:t>
      </w:r>
      <w:r>
        <w:rPr>
          <w:rFonts w:ascii="Times New Roman" w:cs="Times New Roman" w:eastAsia="Times New Roman" w:hAnsi="Times New Roman"/>
          <w:sz w:val="12"/>
          <w:szCs w:val="12"/>
          <w:color w:val="auto"/>
        </w:rPr>
        <w:t xml:space="preserve"> for bike shares and electric scooters.</w:t>
      </w:r>
    </w:p>
    <w:p>
      <w:pPr>
        <w:sectPr>
          <w:pgSz w:w="9720" w:h="14400" w:orient="portrait"/>
          <w:cols w:equalWidth="0" w:num="1">
            <w:col w:w="7984"/>
          </w:cols>
          <w:pgMar w:left="916" w:top="1065" w:right="820" w:bottom="262" w:gutter="0" w:footer="0" w:header="0"/>
          <w:type w:val="continuous"/>
        </w:sectPr>
      </w:pPr>
    </w:p>
    <w:p>
      <w:pPr>
        <w:spacing w:after="0" w:line="324" w:lineRule="exact"/>
        <w:rPr>
          <w:sz w:val="20"/>
          <w:szCs w:val="20"/>
          <w:color w:val="auto"/>
        </w:rPr>
      </w:pPr>
    </w:p>
    <w:p>
      <w:pPr>
        <w:ind w:left="2424"/>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4"/>
          </w:cols>
          <w:pgMar w:left="916" w:top="1065" w:right="820" w:bottom="262" w:gutter="0" w:footer="0" w:header="0"/>
          <w:type w:val="continuous"/>
        </w:sectPr>
      </w:pPr>
    </w:p>
    <w:bookmarkStart w:id="15" w:name="page16"/>
    <w:bookmarkEnd w:id="15"/>
    <w:p>
      <w:pPr>
        <w:spacing w:after="0"/>
        <w:tabs>
          <w:tab w:leader="none" w:pos="6580" w:val="left"/>
        </w:tabs>
        <w:rPr>
          <w:sz w:val="20"/>
          <w:szCs w:val="20"/>
          <w:color w:val="auto"/>
        </w:rPr>
      </w:pPr>
      <w:r>
        <w:rPr>
          <w:rFonts w:ascii="Times New Roman" w:cs="Times New Roman" w:eastAsia="Times New Roman" w:hAnsi="Times New Roman"/>
          <w:sz w:val="20"/>
          <w:szCs w:val="20"/>
          <w:color w:val="auto"/>
        </w:rPr>
        <w:t>42:16</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0"/>
          <w:szCs w:val="20"/>
          <w:color w:val="auto"/>
        </w:rPr>
        <w:t>low-carbon transit modes and increasing the use of cars. Some local governments are beginning to require data-sharing from these providers (see Section</w:t>
      </w:r>
      <w:r>
        <w:rPr>
          <w:rFonts w:ascii="Times New Roman" w:cs="Times New Roman" w:eastAsia="Times New Roman" w:hAnsi="Times New Roman"/>
          <w:sz w:val="20"/>
          <w:szCs w:val="20"/>
          <w:color w:val="002071"/>
        </w:rPr>
        <w:t xml:space="preserve"> 4.3</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right="20" w:firstLine="199"/>
        <w:spacing w:after="0" w:line="246" w:lineRule="auto"/>
        <w:rPr>
          <w:sz w:val="20"/>
          <w:szCs w:val="20"/>
          <w:color w:val="auto"/>
        </w:rPr>
      </w:pPr>
      <w:r>
        <w:rPr>
          <w:rFonts w:ascii="Times New Roman" w:cs="Times New Roman" w:eastAsia="Times New Roman" w:hAnsi="Times New Roman"/>
          <w:sz w:val="20"/>
          <w:szCs w:val="20"/>
          <w:color w:val="auto"/>
        </w:rPr>
        <w:t>Car-sharing services using AVs could yield GHG emission savings when they encourage people to use public transit for part of the journey [</w:t>
      </w:r>
      <w:r>
        <w:rPr>
          <w:rFonts w:ascii="Times New Roman" w:cs="Times New Roman" w:eastAsia="Times New Roman" w:hAnsi="Times New Roman"/>
          <w:sz w:val="20"/>
          <w:szCs w:val="20"/>
          <w:color w:val="002071"/>
        </w:rPr>
        <w:t>552</w:t>
      </w:r>
      <w:r>
        <w:rPr>
          <w:rFonts w:ascii="Times New Roman" w:cs="Times New Roman" w:eastAsia="Times New Roman" w:hAnsi="Times New Roman"/>
          <w:sz w:val="20"/>
          <w:szCs w:val="20"/>
          <w:color w:val="auto"/>
        </w:rPr>
        <w:t>] or with autonomous EVs [</w:t>
      </w:r>
      <w:r>
        <w:rPr>
          <w:rFonts w:ascii="Times New Roman" w:cs="Times New Roman" w:eastAsia="Times New Roman" w:hAnsi="Times New Roman"/>
          <w:sz w:val="20"/>
          <w:szCs w:val="20"/>
          <w:color w:val="002071"/>
        </w:rPr>
        <w:t>408</w:t>
      </w:r>
      <w:r>
        <w:rPr>
          <w:rFonts w:ascii="Times New Roman" w:cs="Times New Roman" w:eastAsia="Times New Roman" w:hAnsi="Times New Roman"/>
          <w:sz w:val="20"/>
          <w:szCs w:val="20"/>
          <w:color w:val="auto"/>
        </w:rPr>
        <w:t>]. However, using autonomous shared vehicles alone could increase the total vehicle-miles traveled and therefore do not necessarily lead to lower emissions as long as the vehicles have internal combustion engines (or electrical engines on a “dirty” electrical grid) [</w:t>
      </w:r>
      <w:r>
        <w:rPr>
          <w:rFonts w:ascii="Times New Roman" w:cs="Times New Roman" w:eastAsia="Times New Roman" w:hAnsi="Times New Roman"/>
          <w:sz w:val="20"/>
          <w:szCs w:val="20"/>
          <w:color w:val="002071"/>
        </w:rPr>
        <w:t>131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495</w:t>
      </w:r>
      <w:r>
        <w:rPr>
          <w:rFonts w:ascii="Times New Roman" w:cs="Times New Roman" w:eastAsia="Times New Roman" w:hAnsi="Times New Roman"/>
          <w:sz w:val="20"/>
          <w:szCs w:val="20"/>
          <w:color w:val="auto"/>
        </w:rPr>
        <w:t>]. We see the intersection of shared mobility, autonomous and EVs, and smart public transit—prioritizing low-carbon vehicle technologies and shared transportation—as a path where ML can make a contribution to shaping future mobility. See also Section</w:t>
      </w:r>
      <w:r>
        <w:rPr>
          <w:rFonts w:ascii="Times New Roman" w:cs="Times New Roman" w:eastAsia="Times New Roman" w:hAnsi="Times New Roman"/>
          <w:sz w:val="20"/>
          <w:szCs w:val="20"/>
          <w:color w:val="002071"/>
        </w:rPr>
        <w:t xml:space="preserve"> 3.2</w:t>
      </w:r>
      <w:r>
        <w:rPr>
          <w:rFonts w:ascii="Times New Roman" w:cs="Times New Roman" w:eastAsia="Times New Roman" w:hAnsi="Times New Roman"/>
          <w:sz w:val="20"/>
          <w:szCs w:val="20"/>
          <w:color w:val="auto"/>
        </w:rPr>
        <w:t xml:space="preserve"> for more on AVs.</w:t>
      </w:r>
    </w:p>
    <w:p>
      <w:pPr>
        <w:spacing w:after="0" w:line="27" w:lineRule="exact"/>
        <w:rPr>
          <w:sz w:val="20"/>
          <w:szCs w:val="20"/>
          <w:color w:val="auto"/>
        </w:rPr>
      </w:pPr>
    </w:p>
    <w:p>
      <w:pPr>
        <w:jc w:val="both"/>
        <w:ind w:right="20" w:firstLine="199"/>
        <w:spacing w:after="0" w:line="239" w:lineRule="auto"/>
        <w:rPr>
          <w:sz w:val="20"/>
          <w:szCs w:val="20"/>
          <w:color w:val="auto"/>
        </w:rPr>
      </w:pPr>
      <w:r>
        <w:rPr>
          <w:rFonts w:ascii="Times New Roman" w:cs="Times New Roman" w:eastAsia="Times New Roman" w:hAnsi="Times New Roman"/>
          <w:sz w:val="20"/>
          <w:szCs w:val="20"/>
          <w:color w:val="auto"/>
        </w:rPr>
        <w:t>When designing and promoting new mobility services, it is important that industry and public policy prioritize lowering GHG emissions. Misaligned incentives in the early stages of technolog-ical development could result in the lock-in to a service with high GHG emissions [</w:t>
      </w:r>
      <w:r>
        <w:rPr>
          <w:rFonts w:ascii="Times New Roman" w:cs="Times New Roman" w:eastAsia="Times New Roman" w:hAnsi="Times New Roman"/>
          <w:sz w:val="20"/>
          <w:szCs w:val="20"/>
          <w:color w:val="002071"/>
        </w:rPr>
        <w:t>36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44</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4215765</wp:posOffset>
                </wp:positionH>
                <wp:positionV relativeFrom="paragraph">
                  <wp:posOffset>160020</wp:posOffset>
                </wp:positionV>
                <wp:extent cx="79121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12.6pt" to="394.25pt,12.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4218305</wp:posOffset>
                </wp:positionH>
                <wp:positionV relativeFrom="paragraph">
                  <wp:posOffset>157480</wp:posOffset>
                </wp:positionV>
                <wp:extent cx="0" cy="19431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5pt,12.4pt" to="332.15pt,27.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157480</wp:posOffset>
                </wp:positionV>
                <wp:extent cx="0" cy="19431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05pt,12.4pt" to="394.05pt,27.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4215765</wp:posOffset>
                </wp:positionH>
                <wp:positionV relativeFrom="paragraph">
                  <wp:posOffset>348615</wp:posOffset>
                </wp:positionV>
                <wp:extent cx="79121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95pt,27.45pt" to="394.25pt,27.45pt" o:allowincell="f" strokecolor="#0373B3" strokeweight="0.405pt"/>
            </w:pict>
          </mc:Fallback>
        </mc:AlternateContent>
      </w:r>
    </w:p>
    <w:p>
      <w:pPr>
        <w:sectPr>
          <w:pgSz w:w="9720" w:h="14400" w:orient="portrait"/>
          <w:cols w:equalWidth="0" w:num="1">
            <w:col w:w="7940"/>
          </w:cols>
          <w:pgMar w:left="920" w:top="1097" w:right="860" w:bottom="262" w:gutter="0" w:footer="0" w:header="0"/>
        </w:sectPr>
      </w:pPr>
    </w:p>
    <w:p>
      <w:pPr>
        <w:spacing w:after="0" w:line="2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Freight routing and consolidation.</w:t>
      </w:r>
    </w:p>
    <w:p>
      <w:pPr>
        <w:spacing w:after="0" w:line="20" w:lineRule="exact"/>
        <w:rPr>
          <w:sz w:val="20"/>
          <w:szCs w:val="20"/>
          <w:color w:val="auto"/>
        </w:rPr>
      </w:pPr>
      <w:r>
        <w:rPr>
          <w:sz w:val="20"/>
          <w:szCs w:val="20"/>
          <w:color w:val="auto"/>
        </w:rPr>
        <w:br w:type="column"/>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5980" w:space="720"/>
            <w:col w:w="1240"/>
          </w:cols>
          <w:pgMar w:left="920" w:top="1097" w:right="860" w:bottom="262" w:gutter="0" w:footer="0" w:header="0"/>
          <w:type w:val="continuous"/>
        </w:sect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Bundling shipments together, which is referred to as freight consolidation, dramatically reduces the number of trips (and therefore the GHG emissions). The same is true for changing routing so that trucks do not have to return empty. As rail and water modes require much larger loads than trucks, consolidation also enables shipments to use these modes for part of the journey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 xml:space="preserve">]. Freight consolidation and routing decisions are often taken by third-party </w:t>
      </w:r>
      <w:r>
        <w:rPr>
          <w:rFonts w:ascii="Times New Roman" w:cs="Times New Roman" w:eastAsia="Times New Roman" w:hAnsi="Times New Roman"/>
          <w:sz w:val="20"/>
          <w:szCs w:val="20"/>
          <w:i w:val="1"/>
          <w:iCs w:val="1"/>
          <w:color w:val="auto"/>
        </w:rPr>
        <w:t>logistics service providers</w:t>
      </w:r>
      <w:r>
        <w:rPr>
          <w:rFonts w:ascii="Times New Roman" w:cs="Times New Roman" w:eastAsia="Times New Roman" w:hAnsi="Times New Roman"/>
          <w:sz w:val="20"/>
          <w:szCs w:val="20"/>
          <w:color w:val="auto"/>
        </w:rPr>
        <w:t xml:space="preserve"> and other freight forwarders, such as in the less-than-truckload market, which deals with ship-ments of smaller sizes. ML offers opportunities to optimize this complex interaction of shipment sizes, modes, origin-destination pairs, and service requirements. Many problem settings are ad-dressed with methods from the field of operations research. There is evidence that ML can improve upon these methods, in particular mixed-integer linear programming [</w:t>
      </w:r>
      <w:r>
        <w:rPr>
          <w:rFonts w:ascii="Times New Roman" w:cs="Times New Roman" w:eastAsia="Times New Roman" w:hAnsi="Times New Roman"/>
          <w:sz w:val="20"/>
          <w:szCs w:val="20"/>
          <w:color w:val="002071"/>
        </w:rPr>
        <w:t>70</w:t>
      </w:r>
      <w:r>
        <w:rPr>
          <w:rFonts w:ascii="Times New Roman" w:cs="Times New Roman" w:eastAsia="Times New Roman" w:hAnsi="Times New Roman"/>
          <w:sz w:val="20"/>
          <w:szCs w:val="20"/>
          <w:color w:val="auto"/>
        </w:rPr>
        <w:t>]. Other proposed and de-ployed applications of ML include predicting arrival times or demand, identifying and planning around transportation disruptions [</w:t>
      </w:r>
      <w:r>
        <w:rPr>
          <w:rFonts w:ascii="Times New Roman" w:cs="Times New Roman" w:eastAsia="Times New Roman" w:hAnsi="Times New Roman"/>
          <w:sz w:val="20"/>
          <w:szCs w:val="20"/>
          <w:color w:val="002071"/>
        </w:rPr>
        <w:t>279</w:t>
      </w:r>
      <w:r>
        <w:rPr>
          <w:rFonts w:ascii="Times New Roman" w:cs="Times New Roman" w:eastAsia="Times New Roman" w:hAnsi="Times New Roman"/>
          <w:sz w:val="20"/>
          <w:szCs w:val="20"/>
          <w:color w:val="auto"/>
        </w:rPr>
        <w:t>], and clustering suppliers by their geographical location and common shipping destinations. Proposed planning approaches include designing allocation algorithms and freight auctions, and ML has for example been shown to help pick good algorithms and parameters to solve auction markets [</w:t>
      </w:r>
      <w:r>
        <w:rPr>
          <w:rFonts w:ascii="Times New Roman" w:cs="Times New Roman" w:eastAsia="Times New Roman" w:hAnsi="Times New Roman"/>
          <w:sz w:val="20"/>
          <w:szCs w:val="20"/>
          <w:color w:val="002071"/>
        </w:rPr>
        <w:t>708</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4026535</wp:posOffset>
                </wp:positionH>
                <wp:positionV relativeFrom="paragraph">
                  <wp:posOffset>163830</wp:posOffset>
                </wp:positionV>
                <wp:extent cx="98044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05pt,12.9pt" to="394.25pt,12.9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4029075</wp:posOffset>
                </wp:positionH>
                <wp:positionV relativeFrom="paragraph">
                  <wp:posOffset>161290</wp:posOffset>
                </wp:positionV>
                <wp:extent cx="0" cy="18859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25pt,12.7pt" to="317.25pt,27.5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161290</wp:posOffset>
                </wp:positionV>
                <wp:extent cx="0" cy="18859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05pt,12.7pt" to="394.05pt,27.5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4026535</wp:posOffset>
                </wp:positionH>
                <wp:positionV relativeFrom="paragraph">
                  <wp:posOffset>347345</wp:posOffset>
                </wp:positionV>
                <wp:extent cx="98044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05pt,27.35pt" to="394.25pt,27.35pt" o:allowincell="f" strokecolor="#D9AD00" strokeweight="0.405pt"/>
            </w:pict>
          </mc:Fallback>
        </mc:AlternateContent>
      </w:r>
    </w:p>
    <w:p>
      <w:pPr>
        <w:sectPr>
          <w:pgSz w:w="9720" w:h="14400" w:orient="portrait"/>
          <w:cols w:equalWidth="0" w:num="1">
            <w:col w:w="7940"/>
          </w:cols>
          <w:pgMar w:left="920" w:top="1097" w:right="860" w:bottom="262" w:gutter="0" w:footer="0" w:header="0"/>
          <w:type w:val="continuous"/>
        </w:sectPr>
      </w:pPr>
    </w:p>
    <w:p>
      <w:pPr>
        <w:spacing w:after="0" w:line="27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Alternatives to transport.</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D9AD00"/>
        </w:rPr>
        <w:t>Uncertain Impact</w:t>
      </w:r>
    </w:p>
    <w:p>
      <w:pPr>
        <w:spacing w:after="0" w:line="64" w:lineRule="exact"/>
        <w:rPr>
          <w:sz w:val="20"/>
          <w:szCs w:val="20"/>
          <w:color w:val="auto"/>
        </w:rPr>
      </w:pPr>
    </w:p>
    <w:p>
      <w:pPr>
        <w:sectPr>
          <w:pgSz w:w="9720" w:h="14400" w:orient="portrait"/>
          <w:cols w:equalWidth="0" w:num="2">
            <w:col w:w="5680" w:space="720"/>
            <w:col w:w="1540"/>
          </w:cols>
          <w:pgMar w:left="920" w:top="1097" w:right="860" w:bottom="262" w:gutter="0" w:footer="0" w:header="0"/>
          <w:type w:val="continuous"/>
        </w:sectPr>
      </w:pPr>
    </w:p>
    <w:p>
      <w:pPr>
        <w:jc w:val="both"/>
        <w:ind w:right="20"/>
        <w:spacing w:after="0" w:line="246" w:lineRule="auto"/>
        <w:rPr>
          <w:sz w:val="20"/>
          <w:szCs w:val="20"/>
          <w:color w:val="auto"/>
        </w:rPr>
      </w:pPr>
      <w:r>
        <w:rPr>
          <w:rFonts w:ascii="Times New Roman" w:cs="Times New Roman" w:eastAsia="Times New Roman" w:hAnsi="Times New Roman"/>
          <w:sz w:val="20"/>
          <w:szCs w:val="20"/>
          <w:color w:val="auto"/>
        </w:rPr>
        <w:t>Disruptive technologies that are based on ML could replace or reduce transportation demand. For example, additive manufacturing (AM) or 3-D printing has (limited) potential to reduce freight transport by producing lighter goods and enabling production closer to the consumer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 ML can be a valuable tool for improving AM processes [</w:t>
      </w:r>
      <w:r>
        <w:rPr>
          <w:rFonts w:ascii="Times New Roman" w:cs="Times New Roman" w:eastAsia="Times New Roman" w:hAnsi="Times New Roman"/>
          <w:sz w:val="20"/>
          <w:szCs w:val="20"/>
          <w:color w:val="002071"/>
        </w:rPr>
        <w:t>859</w:t>
      </w:r>
      <w:r>
        <w:rPr>
          <w:rFonts w:ascii="Times New Roman" w:cs="Times New Roman" w:eastAsia="Times New Roman" w:hAnsi="Times New Roman"/>
          <w:sz w:val="20"/>
          <w:szCs w:val="20"/>
          <w:color w:val="auto"/>
        </w:rPr>
        <w:t>]. ML can also help to improve virtual com-munication [</w:t>
      </w:r>
      <w:r>
        <w:rPr>
          <w:rFonts w:ascii="Times New Roman" w:cs="Times New Roman" w:eastAsia="Times New Roman" w:hAnsi="Times New Roman"/>
          <w:sz w:val="20"/>
          <w:szCs w:val="20"/>
          <w:color w:val="002071"/>
        </w:rPr>
        <w:t>733</w:t>
      </w:r>
      <w:r>
        <w:rPr>
          <w:rFonts w:ascii="Times New Roman" w:cs="Times New Roman" w:eastAsia="Times New Roman" w:hAnsi="Times New Roman"/>
          <w:sz w:val="20"/>
          <w:szCs w:val="20"/>
          <w:color w:val="auto"/>
        </w:rPr>
        <w:t>]. If passenger trips are replaced by telepresence, travel demand can be reduced, as has been shown for example in public agencies [</w:t>
      </w:r>
      <w:r>
        <w:rPr>
          <w:rFonts w:ascii="Times New Roman" w:cs="Times New Roman" w:eastAsia="Times New Roman" w:hAnsi="Times New Roman"/>
          <w:sz w:val="20"/>
          <w:szCs w:val="20"/>
          <w:color w:val="002071"/>
        </w:rPr>
        <w:t>34</w:t>
      </w:r>
      <w:r>
        <w:rPr>
          <w:rFonts w:ascii="Times New Roman" w:cs="Times New Roman" w:eastAsia="Times New Roman" w:hAnsi="Times New Roman"/>
          <w:sz w:val="20"/>
          <w:szCs w:val="20"/>
          <w:color w:val="auto"/>
        </w:rPr>
        <w:t>] and for scientific teams [</w:t>
      </w:r>
      <w:r>
        <w:rPr>
          <w:rFonts w:ascii="Times New Roman" w:cs="Times New Roman" w:eastAsia="Times New Roman" w:hAnsi="Times New Roman"/>
          <w:sz w:val="20"/>
          <w:szCs w:val="20"/>
          <w:color w:val="002071"/>
        </w:rPr>
        <w:t>518</w:t>
      </w:r>
      <w:r>
        <w:rPr>
          <w:rFonts w:ascii="Times New Roman" w:cs="Times New Roman" w:eastAsia="Times New Roman" w:hAnsi="Times New Roman"/>
          <w:sz w:val="20"/>
          <w:szCs w:val="20"/>
          <w:color w:val="auto"/>
        </w:rPr>
        <w:t>]. However, it is uncertain to what extent virtual meetings replace physical travel, or if they may actually give rise to more face-to-face meetings [</w:t>
      </w:r>
      <w:r>
        <w:rPr>
          <w:rFonts w:ascii="Times New Roman" w:cs="Times New Roman" w:eastAsia="Times New Roman" w:hAnsi="Times New Roman"/>
          <w:sz w:val="20"/>
          <w:szCs w:val="20"/>
          <w:color w:val="002071"/>
        </w:rPr>
        <w:t>762</w:t>
      </w:r>
      <w:r>
        <w:rPr>
          <w:rFonts w:ascii="Times New Roman" w:cs="Times New Roman" w:eastAsia="Times New Roman" w:hAnsi="Times New Roman"/>
          <w:sz w:val="20"/>
          <w:szCs w:val="20"/>
          <w:color w:val="auto"/>
        </w:rPr>
        <w:t>].</w:t>
      </w:r>
    </w:p>
    <w:p>
      <w:pPr>
        <w:spacing w:after="0" w:line="295"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0"/>
          <w:szCs w:val="20"/>
          <w:color w:val="auto"/>
        </w:rPr>
        <w:t>3.2</w:t>
        <w:tab/>
        <w:t>Improving Vehicle Efficiency</w:t>
      </w:r>
    </w:p>
    <w:p>
      <w:pPr>
        <w:spacing w:after="0" w:line="8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Most vehicles are not very efficient compared to what is technically possible: for example, aircraft carbon intensity is expected to decline by more than a third with respect to 2012, simply by virtue of newer models replacing aging jets [</w:t>
      </w:r>
      <w:r>
        <w:rPr>
          <w:rFonts w:ascii="Times New Roman" w:cs="Times New Roman" w:eastAsia="Times New Roman" w:hAnsi="Times New Roman"/>
          <w:sz w:val="19"/>
          <w:szCs w:val="19"/>
          <w:color w:val="002071"/>
        </w:rPr>
        <w:t>713</w:t>
      </w:r>
      <w:r>
        <w:rPr>
          <w:rFonts w:ascii="Times New Roman" w:cs="Times New Roman" w:eastAsia="Times New Roman" w:hAnsi="Times New Roman"/>
          <w:sz w:val="19"/>
          <w:szCs w:val="19"/>
          <w:color w:val="auto"/>
        </w:rPr>
        <w:t>]. Both the design of the vehicle and the way it is operated can increase the fuel economy. Here, we discuss how ML can help design more efficient vehicles and the impacts that autonomous driving may have on GHG emissions. Encouraging drivers to</w:t>
      </w:r>
    </w:p>
    <w:p>
      <w:pPr>
        <w:sectPr>
          <w:pgSz w:w="9720" w:h="14400" w:orient="portrait"/>
          <w:cols w:equalWidth="0" w:num="1">
            <w:col w:w="7940"/>
          </w:cols>
          <w:pgMar w:left="920" w:top="1097" w:right="860" w:bottom="262" w:gutter="0" w:footer="0" w:header="0"/>
          <w:type w:val="continuous"/>
        </w:sectPr>
      </w:pPr>
    </w:p>
    <w:p>
      <w:pPr>
        <w:spacing w:after="0" w:line="33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97" w:right="860" w:bottom="262" w:gutter="0" w:footer="0" w:header="0"/>
          <w:type w:val="continuous"/>
        </w:sectPr>
      </w:pPr>
    </w:p>
    <w:bookmarkStart w:id="16" w:name="page17"/>
    <w:bookmarkEnd w:id="16"/>
    <w:tbl>
      <w:tblPr>
        <w:tblLayout w:type="fixed"/>
        <w:tblInd w:w="4"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42:17</w:t>
            </w:r>
          </w:p>
        </w:tc>
      </w:tr>
    </w:tbl>
    <w:p>
      <w:pPr>
        <w:spacing w:after="0" w:line="330" w:lineRule="exact"/>
        <w:rPr>
          <w:sz w:val="20"/>
          <w:szCs w:val="20"/>
          <w:color w:val="auto"/>
        </w:rPr>
      </w:pPr>
    </w:p>
    <w:p>
      <w:pPr>
        <w:ind w:left="4" w:right="20"/>
        <w:spacing w:after="0" w:line="234" w:lineRule="auto"/>
        <w:rPr>
          <w:sz w:val="20"/>
          <w:szCs w:val="20"/>
          <w:color w:val="auto"/>
        </w:rPr>
      </w:pPr>
      <w:r>
        <w:rPr>
          <w:rFonts w:ascii="Times New Roman" w:cs="Times New Roman" w:eastAsia="Times New Roman" w:hAnsi="Times New Roman"/>
          <w:sz w:val="20"/>
          <w:szCs w:val="20"/>
          <w:color w:val="auto"/>
        </w:rPr>
        <w:t>adopt more efficient vehicles is also a priority; while we do not focus on this here, ML plays a role in studying consumer preferences in vehicle markets [</w:t>
      </w:r>
      <w:r>
        <w:rPr>
          <w:rFonts w:ascii="Times New Roman" w:cs="Times New Roman" w:eastAsia="Times New Roman" w:hAnsi="Times New Roman"/>
          <w:sz w:val="20"/>
          <w:szCs w:val="20"/>
          <w:color w:val="002071"/>
        </w:rPr>
        <w:t>103</w:t>
      </w:r>
      <w:r>
        <w:rPr>
          <w:rFonts w:ascii="Times New Roman" w:cs="Times New Roman" w:eastAsia="Times New Roman" w:hAnsi="Times New Roman"/>
          <w:sz w:val="20"/>
          <w:szCs w:val="20"/>
          <w:color w:val="auto"/>
        </w:rPr>
        <w:t>].</w:t>
      </w:r>
    </w:p>
    <w:p>
      <w:pPr>
        <w:spacing w:after="0" w:line="210"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20"/>
          <w:szCs w:val="20"/>
          <w:i w:val="1"/>
          <w:iCs w:val="1"/>
          <w:color w:val="auto"/>
        </w:rPr>
        <w:t>Designing for efficiency.</w:t>
      </w:r>
    </w:p>
    <w:p>
      <w:pPr>
        <w:spacing w:after="0" w:line="30" w:lineRule="exact"/>
        <w:rPr>
          <w:sz w:val="20"/>
          <w:szCs w:val="20"/>
          <w:color w:val="auto"/>
        </w:rPr>
      </w:pPr>
    </w:p>
    <w:p>
      <w:pPr>
        <w:jc w:val="both"/>
        <w:ind w:left="4" w:firstLine="1"/>
        <w:spacing w:after="0" w:line="247" w:lineRule="auto"/>
        <w:rPr>
          <w:sz w:val="20"/>
          <w:szCs w:val="20"/>
          <w:color w:val="auto"/>
        </w:rPr>
      </w:pPr>
      <w:r>
        <w:rPr>
          <w:rFonts w:ascii="Times New Roman" w:cs="Times New Roman" w:eastAsia="Times New Roman" w:hAnsi="Times New Roman"/>
          <w:sz w:val="20"/>
          <w:szCs w:val="20"/>
          <w:color w:val="auto"/>
        </w:rPr>
        <w:t>There are many ways to reduce the energy a vehicle uses—such as more efficient engines, improved aerodynamics, hybrid electric engines, and reducing the vehicle’s weight or tire resistance. These different strategies require a broad range of engineering techniques, many of which can benefit from ML. For example, ML is applied in advanced combustion engine design [</w:t>
      </w:r>
      <w:r>
        <w:rPr>
          <w:rFonts w:ascii="Times New Roman" w:cs="Times New Roman" w:eastAsia="Times New Roman" w:hAnsi="Times New Roman"/>
          <w:sz w:val="20"/>
          <w:szCs w:val="20"/>
          <w:color w:val="002071"/>
        </w:rPr>
        <w:t>384</w:t>
      </w:r>
      <w:r>
        <w:rPr>
          <w:rFonts w:ascii="Times New Roman" w:cs="Times New Roman" w:eastAsia="Times New Roman" w:hAnsi="Times New Roman"/>
          <w:sz w:val="20"/>
          <w:szCs w:val="20"/>
          <w:color w:val="auto"/>
        </w:rPr>
        <w:t>]. Hybrid EVs, which are more efficient than combustion engines alone, rely on power management methods that can be improved with ML [</w:t>
      </w:r>
      <w:r>
        <w:rPr>
          <w:rFonts w:ascii="Times New Roman" w:cs="Times New Roman" w:eastAsia="Times New Roman" w:hAnsi="Times New Roman"/>
          <w:sz w:val="20"/>
          <w:szCs w:val="20"/>
          <w:color w:val="002071"/>
        </w:rPr>
        <w:t>15</w:t>
      </w:r>
      <w:r>
        <w:rPr>
          <w:rFonts w:ascii="Times New Roman" w:cs="Times New Roman" w:eastAsia="Times New Roman" w:hAnsi="Times New Roman"/>
          <w:sz w:val="20"/>
          <w:szCs w:val="20"/>
          <w:color w:val="auto"/>
        </w:rPr>
        <w:t>]. Aerodynamic efficiency improvements need turbulence modeling that is often computationally intensive and relies heavily on ML-based surrogate models [</w:t>
      </w:r>
      <w:r>
        <w:rPr>
          <w:rFonts w:ascii="Times New Roman" w:cs="Times New Roman" w:eastAsia="Times New Roman" w:hAnsi="Times New Roman"/>
          <w:sz w:val="20"/>
          <w:szCs w:val="20"/>
          <w:color w:val="002071"/>
        </w:rPr>
        <w:t>865</w:t>
      </w:r>
      <w:r>
        <w:rPr>
          <w:rFonts w:ascii="Times New Roman" w:cs="Times New Roman" w:eastAsia="Times New Roman" w:hAnsi="Times New Roman"/>
          <w:sz w:val="20"/>
          <w:szCs w:val="20"/>
          <w:color w:val="auto"/>
        </w:rPr>
        <w:t>]. Aerodynamic improvements can not only be made by vehicle design but also by rearranging load. Lai et al. [</w:t>
      </w:r>
      <w:r>
        <w:rPr>
          <w:rFonts w:ascii="Times New Roman" w:cs="Times New Roman" w:eastAsia="Times New Roman" w:hAnsi="Times New Roman"/>
          <w:sz w:val="20"/>
          <w:szCs w:val="20"/>
          <w:color w:val="002071"/>
        </w:rPr>
        <w:t>461</w:t>
      </w:r>
      <w:r>
        <w:rPr>
          <w:rFonts w:ascii="Times New Roman" w:cs="Times New Roman" w:eastAsia="Times New Roman" w:hAnsi="Times New Roman"/>
          <w:sz w:val="20"/>
          <w:szCs w:val="20"/>
          <w:color w:val="auto"/>
        </w:rPr>
        <w:t>] use computer vision to detect aerodynamically inefficient loading on freight trains. AM (3-D printing) can produce lighter parts in vehicles, such as road vehicles and aircraft, that reduce energy consumption [</w:t>
      </w:r>
      <w:r>
        <w:rPr>
          <w:rFonts w:ascii="Times New Roman" w:cs="Times New Roman" w:eastAsia="Times New Roman" w:hAnsi="Times New Roman"/>
          <w:sz w:val="20"/>
          <w:szCs w:val="20"/>
          <w:color w:val="002071"/>
        </w:rPr>
        <w:t>341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407</w:t>
      </w:r>
      <w:r>
        <w:rPr>
          <w:rFonts w:ascii="Times New Roman" w:cs="Times New Roman" w:eastAsia="Times New Roman" w:hAnsi="Times New Roman"/>
          <w:sz w:val="20"/>
          <w:szCs w:val="20"/>
          <w:color w:val="auto"/>
        </w:rPr>
        <w:t>]. ML is applied to improve those processes, for example through failure detection [</w:t>
      </w:r>
      <w:r>
        <w:rPr>
          <w:rFonts w:ascii="Times New Roman" w:cs="Times New Roman" w:eastAsia="Times New Roman" w:hAnsi="Times New Roman"/>
          <w:sz w:val="20"/>
          <w:szCs w:val="20"/>
          <w:color w:val="002071"/>
        </w:rPr>
        <w:t>722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730</w:t>
      </w:r>
      <w:r>
        <w:rPr>
          <w:rFonts w:ascii="Times New Roman" w:cs="Times New Roman" w:eastAsia="Times New Roman" w:hAnsi="Times New Roman"/>
          <w:sz w:val="20"/>
          <w:szCs w:val="20"/>
          <w:color w:val="auto"/>
        </w:rPr>
        <w:t>] or material design [</w:t>
      </w:r>
      <w:r>
        <w:rPr>
          <w:rFonts w:ascii="Times New Roman" w:cs="Times New Roman" w:eastAsia="Times New Roman" w:hAnsi="Times New Roman"/>
          <w:sz w:val="20"/>
          <w:szCs w:val="20"/>
          <w:color w:val="002071"/>
        </w:rPr>
        <w:t>309</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4030980</wp:posOffset>
                </wp:positionH>
                <wp:positionV relativeFrom="paragraph">
                  <wp:posOffset>140970</wp:posOffset>
                </wp:positionV>
                <wp:extent cx="98107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4pt,11.1pt" to="394.65pt,11.1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4033520</wp:posOffset>
                </wp:positionH>
                <wp:positionV relativeFrom="paragraph">
                  <wp:posOffset>138430</wp:posOffset>
                </wp:positionV>
                <wp:extent cx="0" cy="18859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6pt,10.9pt" to="317.6pt,25.7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5009515</wp:posOffset>
                </wp:positionH>
                <wp:positionV relativeFrom="paragraph">
                  <wp:posOffset>138430</wp:posOffset>
                </wp:positionV>
                <wp:extent cx="0" cy="18859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45pt,10.9pt" to="394.45pt,25.7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4030980</wp:posOffset>
                </wp:positionH>
                <wp:positionV relativeFrom="paragraph">
                  <wp:posOffset>324485</wp:posOffset>
                </wp:positionV>
                <wp:extent cx="98107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4pt,25.55pt" to="394.65pt,25.55pt" o:allowincell="f" strokecolor="#D9AD00" strokeweight="0.405pt"/>
            </w:pict>
          </mc:Fallback>
        </mc:AlternateContent>
      </w:r>
    </w:p>
    <w:p>
      <w:pPr>
        <w:sectPr>
          <w:pgSz w:w="9720" w:h="14400" w:orient="portrait"/>
          <w:cols w:equalWidth="0" w:num="1">
            <w:col w:w="7984"/>
          </w:cols>
          <w:pgMar w:left="916" w:top="1065" w:right="820" w:bottom="262" w:gutter="0" w:footer="0" w:header="0"/>
        </w:sectPr>
      </w:pPr>
    </w:p>
    <w:p>
      <w:pPr>
        <w:spacing w:after="0" w:line="236"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19"/>
          <w:szCs w:val="19"/>
          <w:i w:val="1"/>
          <w:iCs w:val="1"/>
          <w:color w:val="auto"/>
        </w:rPr>
        <w:t>Autonomous vehicles.</w:t>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D9AD00"/>
        </w:rPr>
        <w:t>Uncertain Impact</w:t>
      </w:r>
    </w:p>
    <w:p>
      <w:pPr>
        <w:spacing w:after="0" w:line="64" w:lineRule="exact"/>
        <w:rPr>
          <w:sz w:val="20"/>
          <w:szCs w:val="20"/>
          <w:color w:val="auto"/>
        </w:rPr>
      </w:pPr>
    </w:p>
    <w:p>
      <w:pPr>
        <w:sectPr>
          <w:pgSz w:w="9720" w:h="14400" w:orient="portrait"/>
          <w:cols w:equalWidth="0" w:num="2">
            <w:col w:w="5704" w:space="720"/>
            <w:col w:w="1560"/>
          </w:cols>
          <w:pgMar w:left="916" w:top="1065" w:right="820" w:bottom="262" w:gutter="0" w:footer="0" w:header="0"/>
          <w:type w:val="continuous"/>
        </w:sectPr>
      </w:pPr>
    </w:p>
    <w:p>
      <w:pPr>
        <w:jc w:val="both"/>
        <w:ind w:left="4" w:firstLine="7"/>
        <w:spacing w:after="0" w:line="238" w:lineRule="auto"/>
        <w:rPr>
          <w:sz w:val="20"/>
          <w:szCs w:val="20"/>
          <w:color w:val="auto"/>
        </w:rPr>
      </w:pPr>
      <w:r>
        <w:rPr>
          <w:rFonts w:ascii="Times New Roman" w:cs="Times New Roman" w:eastAsia="Times New Roman" w:hAnsi="Times New Roman"/>
          <w:sz w:val="20"/>
          <w:szCs w:val="20"/>
          <w:color w:val="auto"/>
        </w:rPr>
        <w:t>ML is essential in the development of AVs, including in such basic tasks as following the road and detecting obstacles [</w:t>
      </w:r>
      <w:r>
        <w:rPr>
          <w:rFonts w:ascii="Times New Roman" w:cs="Times New Roman" w:eastAsia="Times New Roman" w:hAnsi="Times New Roman"/>
          <w:sz w:val="20"/>
          <w:szCs w:val="20"/>
          <w:color w:val="002071"/>
        </w:rPr>
        <w:t>87</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15</w:t>
      </w:r>
      <w:r>
        <w:rPr>
          <w:rFonts w:ascii="Times New Roman" w:cs="Times New Roman" w:eastAsia="Times New Roman" w:hAnsi="Times New Roman"/>
          <w:sz w:val="20"/>
          <w:szCs w:val="20"/>
          <w:color w:val="auto"/>
        </w:rPr>
        <w:t xml:space="preserve"> While AVs could reduce energy consumption—for example, by re-ducing traffic congestion and inducing efficiency through eco-driving—it is also possible that AVs will lead to an increase in overall road traffic that nullifies efficiency gains. (For an overview of possible energy impacts of AVs, see [</w:t>
      </w:r>
      <w:r>
        <w:rPr>
          <w:rFonts w:ascii="Times New Roman" w:cs="Times New Roman" w:eastAsia="Times New Roman" w:hAnsi="Times New Roman"/>
          <w:sz w:val="20"/>
          <w:szCs w:val="20"/>
          <w:color w:val="002071"/>
        </w:rPr>
        <w:t>95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820</w:t>
      </w:r>
      <w:r>
        <w:rPr>
          <w:rFonts w:ascii="Times New Roman" w:cs="Times New Roman" w:eastAsia="Times New Roman" w:hAnsi="Times New Roman"/>
          <w:sz w:val="20"/>
          <w:szCs w:val="20"/>
          <w:color w:val="auto"/>
        </w:rPr>
        <w:t>], and for broader impacts on mobility, see [</w:t>
      </w:r>
      <w:r>
        <w:rPr>
          <w:rFonts w:ascii="Times New Roman" w:cs="Times New Roman" w:eastAsia="Times New Roman" w:hAnsi="Times New Roman"/>
          <w:sz w:val="20"/>
          <w:szCs w:val="20"/>
          <w:color w:val="002071"/>
        </w:rPr>
        <w:t>327</w:t>
      </w:r>
      <w:r>
        <w:rPr>
          <w:rFonts w:ascii="Times New Roman" w:cs="Times New Roman" w:eastAsia="Times New Roman" w:hAnsi="Times New Roman"/>
          <w:sz w:val="20"/>
          <w:szCs w:val="20"/>
          <w:color w:val="auto"/>
        </w:rPr>
        <w:t>].) Two advantages of AVs in the freight sector promise to cut GHG emissions: First, small AVs, such as delivery robots and drones, could reduce the energy consumption of last-mile delivery [</w:t>
      </w:r>
      <w:r>
        <w:rPr>
          <w:rFonts w:ascii="Times New Roman" w:cs="Times New Roman" w:eastAsia="Times New Roman" w:hAnsi="Times New Roman"/>
          <w:sz w:val="20"/>
          <w:szCs w:val="20"/>
          <w:color w:val="002071"/>
        </w:rPr>
        <w:t>758</w:t>
      </w:r>
      <w:r>
        <w:rPr>
          <w:rFonts w:ascii="Times New Roman" w:cs="Times New Roman" w:eastAsia="Times New Roman" w:hAnsi="Times New Roman"/>
          <w:sz w:val="20"/>
          <w:szCs w:val="20"/>
          <w:color w:val="auto"/>
        </w:rPr>
        <w:t>], though they come with regulatory challenges [</w:t>
      </w:r>
      <w:r>
        <w:rPr>
          <w:rFonts w:ascii="Times New Roman" w:cs="Times New Roman" w:eastAsia="Times New Roman" w:hAnsi="Times New Roman"/>
          <w:sz w:val="20"/>
          <w:szCs w:val="20"/>
          <w:color w:val="002071"/>
        </w:rPr>
        <w:t>517</w:t>
      </w:r>
      <w:r>
        <w:rPr>
          <w:rFonts w:ascii="Times New Roman" w:cs="Times New Roman" w:eastAsia="Times New Roman" w:hAnsi="Times New Roman"/>
          <w:sz w:val="20"/>
          <w:szCs w:val="20"/>
          <w:color w:val="auto"/>
        </w:rPr>
        <w:t xml:space="preserve">]. Second, trucks can reduce energy consump-tion by </w:t>
      </w:r>
      <w:r>
        <w:rPr>
          <w:rFonts w:ascii="Times New Roman" w:cs="Times New Roman" w:eastAsia="Times New Roman" w:hAnsi="Times New Roman"/>
          <w:sz w:val="20"/>
          <w:szCs w:val="20"/>
          <w:i w:val="1"/>
          <w:iCs w:val="1"/>
          <w:color w:val="auto"/>
        </w:rPr>
        <w:t>platooning</w:t>
      </w:r>
      <w:r>
        <w:rPr>
          <w:rFonts w:ascii="Times New Roman" w:cs="Times New Roman" w:eastAsia="Times New Roman" w:hAnsi="Times New Roman"/>
          <w:sz w:val="20"/>
          <w:szCs w:val="20"/>
          <w:color w:val="auto"/>
        </w:rPr>
        <w:t xml:space="preserve"> (driving very close together to reduce air resistance), thereby alleviating some of the challenges that come with electrifying long-distance road freight [</w:t>
      </w:r>
      <w:r>
        <w:rPr>
          <w:rFonts w:ascii="Times New Roman" w:cs="Times New Roman" w:eastAsia="Times New Roman" w:hAnsi="Times New Roman"/>
          <w:sz w:val="20"/>
          <w:szCs w:val="20"/>
          <w:color w:val="002071"/>
        </w:rPr>
        <w:t>318</w:t>
      </w:r>
      <w:r>
        <w:rPr>
          <w:rFonts w:ascii="Times New Roman" w:cs="Times New Roman" w:eastAsia="Times New Roman" w:hAnsi="Times New Roman"/>
          <w:sz w:val="20"/>
          <w:szCs w:val="20"/>
          <w:color w:val="auto"/>
        </w:rPr>
        <w:t>]. Platooning relies on autonomous driving and communication technologies that allow vehicles to brake and accelerate simultaneously.</w:t>
      </w:r>
    </w:p>
    <w:p>
      <w:pPr>
        <w:spacing w:after="0" w:line="30" w:lineRule="exact"/>
        <w:rPr>
          <w:sz w:val="20"/>
          <w:szCs w:val="20"/>
          <w:color w:val="auto"/>
        </w:rPr>
      </w:pPr>
    </w:p>
    <w:p>
      <w:pPr>
        <w:jc w:val="both"/>
        <w:ind w:left="4" w:right="60" w:firstLine="199"/>
        <w:spacing w:after="0" w:line="245" w:lineRule="auto"/>
        <w:rPr>
          <w:sz w:val="20"/>
          <w:szCs w:val="20"/>
          <w:color w:val="auto"/>
        </w:rPr>
      </w:pPr>
      <w:r>
        <w:rPr>
          <w:rFonts w:ascii="Times New Roman" w:cs="Times New Roman" w:eastAsia="Times New Roman" w:hAnsi="Times New Roman"/>
          <w:sz w:val="20"/>
          <w:szCs w:val="20"/>
          <w:color w:val="auto"/>
        </w:rPr>
        <w:t>ML can help to develop AV technologies specifically aimed at reducing energy consumption. For example, Wu et al. [</w:t>
      </w:r>
      <w:r>
        <w:rPr>
          <w:rFonts w:ascii="Times New Roman" w:cs="Times New Roman" w:eastAsia="Times New Roman" w:hAnsi="Times New Roman"/>
          <w:sz w:val="20"/>
          <w:szCs w:val="20"/>
          <w:color w:val="002071"/>
        </w:rPr>
        <w:t>851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852</w:t>
      </w:r>
      <w:r>
        <w:rPr>
          <w:rFonts w:ascii="Times New Roman" w:cs="Times New Roman" w:eastAsia="Times New Roman" w:hAnsi="Times New Roman"/>
          <w:sz w:val="20"/>
          <w:szCs w:val="20"/>
          <w:color w:val="auto"/>
        </w:rPr>
        <w:t>] develop AV controllers based on RL to smooth out traffic involving non-AVs. Their studies of emergent behaviors in mixed-autonomy environments aim to under-stand the impact that varying shares of AVs can have on potentially reducing congestion-related energy consumption ML methods can also help to understand driving practices that are more en-ergy efficient. For example, Jiménez et al. [</w:t>
      </w:r>
      <w:r>
        <w:rPr>
          <w:rFonts w:ascii="Times New Roman" w:cs="Times New Roman" w:eastAsia="Times New Roman" w:hAnsi="Times New Roman"/>
          <w:sz w:val="20"/>
          <w:szCs w:val="20"/>
          <w:color w:val="002071"/>
        </w:rPr>
        <w:t>392</w:t>
      </w:r>
      <w:r>
        <w:rPr>
          <w:rFonts w:ascii="Times New Roman" w:cs="Times New Roman" w:eastAsia="Times New Roman" w:hAnsi="Times New Roman"/>
          <w:sz w:val="20"/>
          <w:szCs w:val="20"/>
          <w:color w:val="auto"/>
        </w:rPr>
        <w:t>] use data from smart phone sensors to identify driving behavior that leads to higher energy consumption in EVs.</w:t>
      </w:r>
    </w:p>
    <w:p>
      <w:pPr>
        <w:sectPr>
          <w:pgSz w:w="9720" w:h="14400" w:orient="portrait"/>
          <w:cols w:equalWidth="0" w:num="1">
            <w:col w:w="7984"/>
          </w:cols>
          <w:pgMar w:left="916" w:top="1065" w:right="820" w:bottom="262" w:gutter="0" w:footer="0" w:header="0"/>
          <w:type w:val="continuous"/>
        </w:sectPr>
      </w:pPr>
    </w:p>
    <w:p>
      <w:pPr>
        <w:spacing w:after="0" w:line="270" w:lineRule="exact"/>
        <w:rPr>
          <w:sz w:val="20"/>
          <w:szCs w:val="20"/>
          <w:color w:val="auto"/>
        </w:rPr>
      </w:pPr>
    </w:p>
    <w:p>
      <w:pPr>
        <w:ind w:left="4"/>
        <w:spacing w:after="0"/>
        <w:tabs>
          <w:tab w:leader="none" w:pos="444" w:val="left"/>
        </w:tabs>
        <w:rPr>
          <w:sz w:val="20"/>
          <w:szCs w:val="20"/>
          <w:color w:val="auto"/>
        </w:rPr>
      </w:pPr>
      <w:r>
        <w:rPr>
          <w:rFonts w:ascii="Times New Roman" w:cs="Times New Roman" w:eastAsia="Times New Roman" w:hAnsi="Times New Roman"/>
          <w:sz w:val="20"/>
          <w:szCs w:val="20"/>
          <w:color w:val="auto"/>
        </w:rPr>
        <w:t>3.3</w:t>
        <w:tab/>
        <w:t>Alternative Fuels and Electrification</w:t>
      </w:r>
    </w:p>
    <w:p>
      <w:pPr>
        <w:spacing w:after="0" w:line="69" w:lineRule="exact"/>
        <w:rPr>
          <w:sz w:val="20"/>
          <w:szCs w:val="20"/>
          <w:color w:val="auto"/>
        </w:rPr>
      </w:pPr>
    </w:p>
    <w:p>
      <w:pPr>
        <w:ind w:left="204"/>
        <w:spacing w:after="0"/>
        <w:rPr>
          <w:sz w:val="20"/>
          <w:szCs w:val="20"/>
          <w:color w:val="auto"/>
        </w:rPr>
      </w:pPr>
      <w:r>
        <w:rPr>
          <w:rFonts w:ascii="Times New Roman" w:cs="Times New Roman" w:eastAsia="Times New Roman" w:hAnsi="Times New Roman"/>
          <w:sz w:val="20"/>
          <w:szCs w:val="20"/>
          <w:i w:val="1"/>
          <w:iCs w:val="1"/>
          <w:color w:val="auto"/>
        </w:rPr>
        <w:t>Electric vehicles.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-48895</wp:posOffset>
                </wp:positionH>
                <wp:positionV relativeFrom="paragraph">
                  <wp:posOffset>-147955</wp:posOffset>
                </wp:positionV>
                <wp:extent cx="79121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11.6499pt" to="58.45pt,-11.64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-46355</wp:posOffset>
                </wp:positionH>
                <wp:positionV relativeFrom="paragraph">
                  <wp:posOffset>-150495</wp:posOffset>
                </wp:positionV>
                <wp:extent cx="0" cy="19304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99pt,-11.8499pt" to="-3.6499pt,3.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739775</wp:posOffset>
                </wp:positionH>
                <wp:positionV relativeFrom="paragraph">
                  <wp:posOffset>-150495</wp:posOffset>
                </wp:positionV>
                <wp:extent cx="0" cy="19304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25pt,-11.8499pt" to="58.25pt,3.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-48895</wp:posOffset>
                </wp:positionH>
                <wp:positionV relativeFrom="paragraph">
                  <wp:posOffset>40005</wp:posOffset>
                </wp:positionV>
                <wp:extent cx="79121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3.15pt" to="58.45pt,3.15pt" o:allowincell="f" strokecolor="#0373B3" strokeweight="0.405pt"/>
            </w:pict>
          </mc:Fallback>
        </mc:AlternateContent>
      </w:r>
    </w:p>
    <w:p>
      <w:pPr>
        <w:spacing w:after="0" w:line="64" w:lineRule="exact"/>
        <w:rPr>
          <w:sz w:val="20"/>
          <w:szCs w:val="20"/>
          <w:color w:val="auto"/>
        </w:rPr>
      </w:pPr>
    </w:p>
    <w:p>
      <w:pPr>
        <w:sectPr>
          <w:pgSz w:w="9720" w:h="14400" w:orient="portrait"/>
          <w:cols w:equalWidth="0" w:num="2">
            <w:col w:w="6004" w:space="720"/>
            <w:col w:w="1260"/>
          </w:cols>
          <w:pgMar w:left="916" w:top="1065" w:right="820" w:bottom="262" w:gutter="0" w:footer="0" w:header="0"/>
          <w:type w:val="continuous"/>
        </w:sectPr>
      </w:pPr>
    </w:p>
    <w:p>
      <w:pPr>
        <w:jc w:val="both"/>
        <w:ind w:left="4" w:right="40"/>
        <w:spacing w:after="0" w:line="260" w:lineRule="auto"/>
        <w:rPr>
          <w:sz w:val="20"/>
          <w:szCs w:val="20"/>
          <w:color w:val="auto"/>
        </w:rPr>
      </w:pPr>
      <w:r>
        <w:rPr>
          <w:rFonts w:ascii="Times New Roman" w:cs="Times New Roman" w:eastAsia="Times New Roman" w:hAnsi="Times New Roman"/>
          <w:sz w:val="19"/>
          <w:szCs w:val="19"/>
          <w:color w:val="auto"/>
        </w:rPr>
        <w:t>EV technologies—using batteries, hydrogen fuel cells, or electrified roads and railways—are re-garded as a primary means to decarbonize transport. EVs can have very low GHG emissions— depending, of course, on the carbon intensity of the electricity. ML is vital for a range of different problems related to EVs. Rigas et al. [</w:t>
      </w:r>
      <w:r>
        <w:rPr>
          <w:rFonts w:ascii="Times New Roman" w:cs="Times New Roman" w:eastAsia="Times New Roman" w:hAnsi="Times New Roman"/>
          <w:sz w:val="19"/>
          <w:szCs w:val="19"/>
          <w:color w:val="002071"/>
        </w:rPr>
        <w:t>684</w:t>
      </w:r>
      <w:r>
        <w:rPr>
          <w:rFonts w:ascii="Times New Roman" w:cs="Times New Roman" w:eastAsia="Times New Roman" w:hAnsi="Times New Roman"/>
          <w:sz w:val="19"/>
          <w:szCs w:val="19"/>
          <w:color w:val="auto"/>
        </w:rPr>
        <w:t>] detail methods by which ML can improve charge schedul-ing, congestion management, and vehicle-to-grid algorithms. ML methods have also been applied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215265</wp:posOffset>
                </wp:positionV>
                <wp:extent cx="60769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6.95pt" to="47.95pt,16.95pt" o:allowincell="f" strokecolor="#000000" strokeweight="0.405pt"/>
            </w:pict>
          </mc:Fallback>
        </mc:AlternateContent>
      </w:r>
    </w:p>
    <w:p>
      <w:pPr>
        <w:spacing w:after="0" w:line="346" w:lineRule="exact"/>
        <w:rPr>
          <w:sz w:val="20"/>
          <w:szCs w:val="20"/>
          <w:color w:val="auto"/>
        </w:rPr>
      </w:pPr>
    </w:p>
    <w:p>
      <w:pPr>
        <w:ind w:left="124" w:hanging="124"/>
        <w:spacing w:after="0"/>
        <w:tabs>
          <w:tab w:leader="none" w:pos="124" w:val="left"/>
        </w:tabs>
        <w:numPr>
          <w:ilvl w:val="0"/>
          <w:numId w:val="16"/>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Providing details on the general role of ML for AVs is beyond the scope of this article.</w:t>
      </w:r>
    </w:p>
    <w:p>
      <w:pPr>
        <w:sectPr>
          <w:pgSz w:w="9720" w:h="14400" w:orient="portrait"/>
          <w:cols w:equalWidth="0" w:num="1">
            <w:col w:w="7984"/>
          </w:cols>
          <w:pgMar w:left="916" w:top="1065" w:right="820" w:bottom="262" w:gutter="0" w:footer="0" w:header="0"/>
          <w:type w:val="continuous"/>
        </w:sectPr>
      </w:pPr>
    </w:p>
    <w:p>
      <w:pPr>
        <w:spacing w:after="0" w:line="346" w:lineRule="exact"/>
        <w:rPr>
          <w:sz w:val="20"/>
          <w:szCs w:val="20"/>
          <w:color w:val="auto"/>
        </w:rPr>
      </w:pPr>
    </w:p>
    <w:p>
      <w:pPr>
        <w:ind w:left="2424"/>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4"/>
          </w:cols>
          <w:pgMar w:left="916" w:top="1065" w:right="820" w:bottom="262" w:gutter="0" w:footer="0" w:header="0"/>
          <w:type w:val="continuous"/>
        </w:sectPr>
      </w:pPr>
    </w:p>
    <w:bookmarkStart w:id="17" w:name="page18"/>
    <w:bookmarkEnd w:id="1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42:18</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ind w:left="20" w:right="60"/>
        <w:spacing w:after="0" w:line="234" w:lineRule="auto"/>
        <w:rPr>
          <w:sz w:val="20"/>
          <w:szCs w:val="20"/>
          <w:color w:val="auto"/>
        </w:rPr>
      </w:pPr>
      <w:r>
        <w:rPr>
          <w:rFonts w:ascii="Times New Roman" w:cs="Times New Roman" w:eastAsia="Times New Roman" w:hAnsi="Times New Roman"/>
          <w:sz w:val="20"/>
          <w:szCs w:val="20"/>
          <w:color w:val="auto"/>
        </w:rPr>
        <w:t>to battery energy management (for example charge estimation [</w:t>
      </w:r>
      <w:r>
        <w:rPr>
          <w:rFonts w:ascii="Times New Roman" w:cs="Times New Roman" w:eastAsia="Times New Roman" w:hAnsi="Times New Roman"/>
          <w:sz w:val="20"/>
          <w:szCs w:val="20"/>
          <w:color w:val="002071"/>
        </w:rPr>
        <w:t>330</w:t>
      </w:r>
      <w:r>
        <w:rPr>
          <w:rFonts w:ascii="Times New Roman" w:cs="Times New Roman" w:eastAsia="Times New Roman" w:hAnsi="Times New Roman"/>
          <w:sz w:val="20"/>
          <w:szCs w:val="20"/>
          <w:color w:val="auto"/>
        </w:rPr>
        <w:t>] or optimization in hybrid EVs [</w:t>
      </w:r>
      <w:r>
        <w:rPr>
          <w:rFonts w:ascii="Times New Roman" w:cs="Times New Roman" w:eastAsia="Times New Roman" w:hAnsi="Times New Roman"/>
          <w:sz w:val="20"/>
          <w:szCs w:val="20"/>
          <w:color w:val="002071"/>
        </w:rPr>
        <w:t>15</w:t>
      </w:r>
      <w:r>
        <w:rPr>
          <w:rFonts w:ascii="Times New Roman" w:cs="Times New Roman" w:eastAsia="Times New Roman" w:hAnsi="Times New Roman"/>
          <w:sz w:val="20"/>
          <w:szCs w:val="20"/>
          <w:color w:val="auto"/>
        </w:rPr>
        <w:t>]), and to detect faults and lateral misalignment in wireless charging of EVs [</w:t>
      </w:r>
      <w:r>
        <w:rPr>
          <w:rFonts w:ascii="Times New Roman" w:cs="Times New Roman" w:eastAsia="Times New Roman" w:hAnsi="Times New Roman"/>
          <w:sz w:val="20"/>
          <w:szCs w:val="20"/>
          <w:color w:val="002071"/>
        </w:rPr>
        <w:t>780</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20" w:right="20" w:firstLine="199"/>
        <w:spacing w:after="0" w:line="245" w:lineRule="auto"/>
        <w:rPr>
          <w:sz w:val="20"/>
          <w:szCs w:val="20"/>
          <w:color w:val="auto"/>
        </w:rPr>
      </w:pPr>
      <w:r>
        <w:rPr>
          <w:rFonts w:ascii="Times New Roman" w:cs="Times New Roman" w:eastAsia="Times New Roman" w:hAnsi="Times New Roman"/>
          <w:sz w:val="20"/>
          <w:szCs w:val="20"/>
          <w:color w:val="auto"/>
        </w:rPr>
        <w:t>As more people drive EVs, understanding their use patterns will become more important. Mod-eling charging behavior will be useful for grid operators looking to predict electric load. For this application, it is possible to analyze residential EV charging behavior from aggregate electricity load (</w:t>
      </w:r>
      <w:r>
        <w:rPr>
          <w:rFonts w:ascii="Times New Roman" w:cs="Times New Roman" w:eastAsia="Times New Roman" w:hAnsi="Times New Roman"/>
          <w:sz w:val="20"/>
          <w:szCs w:val="20"/>
          <w:i w:val="1"/>
          <w:iCs w:val="1"/>
          <w:color w:val="auto"/>
        </w:rPr>
        <w:t>energy disaggregation</w:t>
      </w:r>
      <w:r>
        <w:rPr>
          <w:rFonts w:ascii="Times New Roman" w:cs="Times New Roman" w:eastAsia="Times New Roman" w:hAnsi="Times New Roman"/>
          <w:sz w:val="20"/>
          <w:szCs w:val="20"/>
          <w:color w:val="auto"/>
        </w:rPr>
        <w:t>, see also Section</w:t>
      </w:r>
      <w:r>
        <w:rPr>
          <w:rFonts w:ascii="Times New Roman" w:cs="Times New Roman" w:eastAsia="Times New Roman" w:hAnsi="Times New Roman"/>
          <w:sz w:val="20"/>
          <w:szCs w:val="20"/>
          <w:color w:val="002071"/>
        </w:rPr>
        <w:t xml:space="preserve"> 4.1</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color w:val="002071"/>
        </w:rPr>
        <w:t>827</w:t>
      </w:r>
      <w:r>
        <w:rPr>
          <w:rFonts w:ascii="Times New Roman" w:cs="Times New Roman" w:eastAsia="Times New Roman" w:hAnsi="Times New Roman"/>
          <w:sz w:val="20"/>
          <w:szCs w:val="20"/>
          <w:color w:val="auto"/>
        </w:rPr>
        <w:t>]. Also, in-vehicle sensors and communica-tion data are increasingly becoming available and offer an opportunity to understand travel and charging behavior of EV owners, which can for example inform the placement of charging stations [</w:t>
      </w:r>
      <w:r>
        <w:rPr>
          <w:rFonts w:ascii="Times New Roman" w:cs="Times New Roman" w:eastAsia="Times New Roman" w:hAnsi="Times New Roman"/>
          <w:sz w:val="20"/>
          <w:szCs w:val="20"/>
          <w:color w:val="002071"/>
        </w:rPr>
        <w:t>779</w:t>
      </w:r>
      <w:r>
        <w:rPr>
          <w:rFonts w:ascii="Times New Roman" w:cs="Times New Roman" w:eastAsia="Times New Roman" w:hAnsi="Times New Roman"/>
          <w:sz w:val="20"/>
          <w:szCs w:val="20"/>
          <w:color w:val="auto"/>
        </w:rPr>
        <w:t>] or alternatives such as battery swapping stations.</w:t>
      </w:r>
    </w:p>
    <w:p>
      <w:pPr>
        <w:spacing w:after="0" w:line="30" w:lineRule="exact"/>
        <w:rPr>
          <w:sz w:val="20"/>
          <w:szCs w:val="20"/>
          <w:color w:val="auto"/>
        </w:rPr>
      </w:pPr>
    </w:p>
    <w:p>
      <w:pPr>
        <w:jc w:val="both"/>
        <w:ind w:right="20" w:firstLine="205"/>
        <w:spacing w:after="0" w:line="246" w:lineRule="auto"/>
        <w:rPr>
          <w:sz w:val="20"/>
          <w:szCs w:val="20"/>
          <w:color w:val="auto"/>
        </w:rPr>
      </w:pPr>
      <w:r>
        <w:rPr>
          <w:rFonts w:ascii="Times New Roman" w:cs="Times New Roman" w:eastAsia="Times New Roman" w:hAnsi="Times New Roman"/>
          <w:sz w:val="20"/>
          <w:szCs w:val="20"/>
          <w:color w:val="auto"/>
        </w:rPr>
        <w:t>Battery EVs are typically not used for more than a fraction of the day, allowing them to act as en-ergy storage for the grid at other times, where charging and discharging is controlled for example by price signals [</w:t>
      </w:r>
      <w:r>
        <w:rPr>
          <w:rFonts w:ascii="Times New Roman" w:cs="Times New Roman" w:eastAsia="Times New Roman" w:hAnsi="Times New Roman"/>
          <w:sz w:val="20"/>
          <w:szCs w:val="20"/>
          <w:color w:val="002071"/>
        </w:rPr>
        <w:t>265</w:t>
      </w:r>
      <w:r>
        <w:rPr>
          <w:rFonts w:ascii="Times New Roman" w:cs="Times New Roman" w:eastAsia="Times New Roman" w:hAnsi="Times New Roman"/>
          <w:sz w:val="20"/>
          <w:szCs w:val="20"/>
          <w:color w:val="auto"/>
        </w:rPr>
        <w:t>] (see Sections</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2.2</w:t>
      </w:r>
      <w:r>
        <w:rPr>
          <w:rFonts w:ascii="Times New Roman" w:cs="Times New Roman" w:eastAsia="Times New Roman" w:hAnsi="Times New Roman"/>
          <w:sz w:val="20"/>
          <w:szCs w:val="20"/>
          <w:color w:val="auto"/>
        </w:rPr>
        <w:t>). There is much potential for ML (e.g., RL [</w:t>
      </w:r>
      <w:r>
        <w:rPr>
          <w:rFonts w:ascii="Times New Roman" w:cs="Times New Roman" w:eastAsia="Times New Roman" w:hAnsi="Times New Roman"/>
          <w:sz w:val="20"/>
          <w:szCs w:val="20"/>
          <w:color w:val="002071"/>
        </w:rPr>
        <w:t>810</w:t>
      </w:r>
      <w:r>
        <w:rPr>
          <w:rFonts w:ascii="Times New Roman" w:cs="Times New Roman" w:eastAsia="Times New Roman" w:hAnsi="Times New Roman"/>
          <w:sz w:val="20"/>
          <w:szCs w:val="20"/>
          <w:color w:val="auto"/>
        </w:rPr>
        <w:t>]) to improve such vehicle-to-grid technology, which, like other mechanisms for grid energy storage (see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can help to reduce GHG emissions from electricity generation. Vehicle-to-grid technology comes with private and social financial benefits. However, consumers are expected to be reluctant to agree to such services, as they might not want to compromise their driving range [</w:t>
      </w:r>
      <w:r>
        <w:rPr>
          <w:rFonts w:ascii="Times New Roman" w:cs="Times New Roman" w:eastAsia="Times New Roman" w:hAnsi="Times New Roman"/>
          <w:sz w:val="20"/>
          <w:szCs w:val="20"/>
          <w:color w:val="002071"/>
        </w:rPr>
        <w:t>343</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left="20" w:firstLine="199"/>
        <w:spacing w:after="0" w:line="261" w:lineRule="auto"/>
        <w:rPr>
          <w:sz w:val="20"/>
          <w:szCs w:val="20"/>
          <w:color w:val="auto"/>
        </w:rPr>
      </w:pPr>
      <w:r>
        <w:rPr>
          <w:rFonts w:ascii="Times New Roman" w:cs="Times New Roman" w:eastAsia="Times New Roman" w:hAnsi="Times New Roman"/>
          <w:sz w:val="19"/>
          <w:szCs w:val="19"/>
          <w:color w:val="auto"/>
        </w:rPr>
        <w:t>Finally, ML can also play a role in the research and development of batteries, a decisive technol-ogy for EV costs and usability. Work in this area has focused on predicting battery state, degra-dation, and remaining lifetime using supervised learning techniques, fuzzy logic, and clustering [</w:t>
      </w:r>
      <w:r>
        <w:rPr>
          <w:rFonts w:ascii="Times New Roman" w:cs="Times New Roman" w:eastAsia="Times New Roman" w:hAnsi="Times New Roman"/>
          <w:sz w:val="19"/>
          <w:szCs w:val="19"/>
          <w:color w:val="002071"/>
        </w:rPr>
        <w:t>42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104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218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358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414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725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735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819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854</w:t>
      </w:r>
      <w:r>
        <w:rPr>
          <w:rFonts w:ascii="Times New Roman" w:cs="Times New Roman" w:eastAsia="Times New Roman" w:hAnsi="Times New Roman"/>
          <w:sz w:val="19"/>
          <w:szCs w:val="19"/>
          <w:color w:val="auto"/>
        </w:rPr>
        <w:t>]. However, many models developed in academia are based on laboratory data that do not account for real-world factors such as environmental conditions [</w:t>
      </w:r>
      <w:r>
        <w:rPr>
          <w:rFonts w:ascii="Times New Roman" w:cs="Times New Roman" w:eastAsia="Times New Roman" w:hAnsi="Times New Roman"/>
          <w:sz w:val="19"/>
          <w:szCs w:val="19"/>
          <w:color w:val="002071"/>
        </w:rPr>
        <w:t>735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819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854</w:t>
      </w:r>
      <w:r>
        <w:rPr>
          <w:rFonts w:ascii="Times New Roman" w:cs="Times New Roman" w:eastAsia="Times New Roman" w:hAnsi="Times New Roman"/>
          <w:sz w:val="19"/>
          <w:szCs w:val="19"/>
          <w:color w:val="auto"/>
        </w:rPr>
        <w:t>]. By contrast, industry lags behind in ML modeling, but real-world operational data are readily available. Merging these two perspectives could yield significant benefits for the field.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4411345</wp:posOffset>
                </wp:positionH>
                <wp:positionV relativeFrom="paragraph">
                  <wp:posOffset>99060</wp:posOffset>
                </wp:positionV>
                <wp:extent cx="60833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35pt,7.8pt" to="395.25pt,7.8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4414520</wp:posOffset>
                </wp:positionH>
                <wp:positionV relativeFrom="paragraph">
                  <wp:posOffset>96520</wp:posOffset>
                </wp:positionV>
                <wp:extent cx="0" cy="18478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78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6pt,7.6pt" to="347.6pt,22.1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96520</wp:posOffset>
                </wp:positionV>
                <wp:extent cx="0" cy="18478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78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7.6pt" to="395.05pt,22.1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4411345</wp:posOffset>
                </wp:positionH>
                <wp:positionV relativeFrom="paragraph">
                  <wp:posOffset>278130</wp:posOffset>
                </wp:positionV>
                <wp:extent cx="60833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35pt,21.9pt" to="395.25pt,21.9pt" o:allowincell="f" strokecolor="#007847" strokeweight="0.405pt"/>
            </w:pict>
          </mc:Fallback>
        </mc:AlternateContent>
      </w:r>
    </w:p>
    <w:p>
      <w:pPr>
        <w:sectPr>
          <w:pgSz w:w="9720" w:h="14400" w:orient="portrait"/>
          <w:cols w:equalWidth="0" w:num="1">
            <w:col w:w="7960"/>
          </w:cols>
          <w:pgMar w:left="900" w:top="1097" w:right="860" w:bottom="262" w:gutter="0" w:footer="0" w:header="0"/>
        </w:sectPr>
      </w:pPr>
    </w:p>
    <w:p>
      <w:pPr>
        <w:spacing w:after="0" w:line="16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Alternative fuels.</w:t>
      </w:r>
    </w:p>
    <w:p>
      <w:pPr>
        <w:spacing w:after="0" w:line="20" w:lineRule="exact"/>
        <w:rPr>
          <w:sz w:val="20"/>
          <w:szCs w:val="20"/>
          <w:color w:val="auto"/>
        </w:rPr>
      </w:pPr>
      <w:r>
        <w:rPr>
          <w:sz w:val="20"/>
          <w:szCs w:val="20"/>
          <w:color w:val="auto"/>
        </w:rPr>
        <w:br w:type="column"/>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07847"/>
        </w:rPr>
        <w:t>Long-term</w:t>
      </w:r>
    </w:p>
    <w:p>
      <w:pPr>
        <w:spacing w:after="0" w:line="64" w:lineRule="exact"/>
        <w:rPr>
          <w:sz w:val="20"/>
          <w:szCs w:val="20"/>
          <w:color w:val="auto"/>
        </w:rPr>
      </w:pPr>
    </w:p>
    <w:p>
      <w:pPr>
        <w:sectPr>
          <w:pgSz w:w="9720" w:h="14400" w:orient="portrait"/>
          <w:cols w:equalWidth="0" w:num="2">
            <w:col w:w="6300" w:space="720"/>
            <w:col w:w="940"/>
          </w:cols>
          <w:pgMar w:left="900" w:top="1097" w:right="860" w:bottom="262" w:gutter="0" w:footer="0" w:header="0"/>
          <w:type w:val="continuous"/>
        </w:sectPr>
      </w:pPr>
    </w:p>
    <w:p>
      <w:pPr>
        <w:jc w:val="both"/>
        <w:ind w:firstLine="6"/>
        <w:spacing w:after="0" w:line="247" w:lineRule="auto"/>
        <w:rPr>
          <w:sz w:val="20"/>
          <w:szCs w:val="20"/>
          <w:color w:val="auto"/>
        </w:rPr>
      </w:pPr>
      <w:r>
        <w:rPr>
          <w:rFonts w:ascii="Times New Roman" w:cs="Times New Roman" w:eastAsia="Times New Roman" w:hAnsi="Times New Roman"/>
          <w:sz w:val="20"/>
          <w:szCs w:val="20"/>
          <w:color w:val="auto"/>
        </w:rPr>
        <w:t>Much of the transportation sector is highly dependent on liquid fossil fuels. Aviation, long-distance road transportation, and ocean shipping require fuels with high energy density and thus are not conducive to electrification [</w:t>
      </w:r>
      <w:r>
        <w:rPr>
          <w:rFonts w:ascii="Times New Roman" w:cs="Times New Roman" w:eastAsia="Times New Roman" w:hAnsi="Times New Roman"/>
          <w:sz w:val="20"/>
          <w:szCs w:val="20"/>
          <w:color w:val="002071"/>
        </w:rPr>
        <w:t>162</w:t>
      </w:r>
      <w:r>
        <w:rPr>
          <w:rFonts w:ascii="Times New Roman" w:cs="Times New Roman" w:eastAsia="Times New Roman" w:hAnsi="Times New Roman"/>
          <w:sz w:val="20"/>
          <w:szCs w:val="20"/>
          <w:color w:val="auto"/>
        </w:rPr>
        <w:t>]. Electrofuels [</w:t>
      </w:r>
      <w:r>
        <w:rPr>
          <w:rFonts w:ascii="Times New Roman" w:cs="Times New Roman" w:eastAsia="Times New Roman" w:hAnsi="Times New Roman"/>
          <w:sz w:val="20"/>
          <w:szCs w:val="20"/>
          <w:color w:val="002071"/>
        </w:rPr>
        <w:t>98</w:t>
      </w:r>
      <w:r>
        <w:rPr>
          <w:rFonts w:ascii="Times New Roman" w:cs="Times New Roman" w:eastAsia="Times New Roman" w:hAnsi="Times New Roman"/>
          <w:sz w:val="20"/>
          <w:szCs w:val="20"/>
          <w:color w:val="auto"/>
        </w:rPr>
        <w:t>], solar fuels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biofuels [</w:t>
      </w:r>
      <w:r>
        <w:rPr>
          <w:rFonts w:ascii="Times New Roman" w:cs="Times New Roman" w:eastAsia="Times New Roman" w:hAnsi="Times New Roman"/>
          <w:sz w:val="20"/>
          <w:szCs w:val="20"/>
          <w:color w:val="002071"/>
        </w:rPr>
        <w:t>6</w:t>
      </w:r>
      <w:r>
        <w:rPr>
          <w:rFonts w:ascii="Times New Roman" w:cs="Times New Roman" w:eastAsia="Times New Roman" w:hAnsi="Times New Roman"/>
          <w:sz w:val="20"/>
          <w:szCs w:val="20"/>
          <w:color w:val="auto"/>
        </w:rPr>
        <w:t>], hydro-gen [</w:t>
      </w:r>
      <w:r>
        <w:rPr>
          <w:rFonts w:ascii="Times New Roman" w:cs="Times New Roman" w:eastAsia="Times New Roman" w:hAnsi="Times New Roman"/>
          <w:sz w:val="20"/>
          <w:szCs w:val="20"/>
          <w:color w:val="002071"/>
        </w:rPr>
        <w:t>111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803</w:t>
      </w:r>
      <w:r>
        <w:rPr>
          <w:rFonts w:ascii="Times New Roman" w:cs="Times New Roman" w:eastAsia="Times New Roman" w:hAnsi="Times New Roman"/>
          <w:sz w:val="20"/>
          <w:szCs w:val="20"/>
          <w:color w:val="auto"/>
        </w:rPr>
        <w:t>], and perhaps natural gas [</w:t>
      </w:r>
      <w:r>
        <w:rPr>
          <w:rFonts w:ascii="Times New Roman" w:cs="Times New Roman" w:eastAsia="Times New Roman" w:hAnsi="Times New Roman"/>
          <w:sz w:val="20"/>
          <w:szCs w:val="20"/>
          <w:color w:val="002071"/>
        </w:rPr>
        <w:t>792</w:t>
      </w:r>
      <w:r>
        <w:rPr>
          <w:rFonts w:ascii="Times New Roman" w:cs="Times New Roman" w:eastAsia="Times New Roman" w:hAnsi="Times New Roman"/>
          <w:sz w:val="20"/>
          <w:szCs w:val="20"/>
          <w:color w:val="auto"/>
        </w:rPr>
        <w:t>] offer alternatives, but the use of these fuels is con-strained by factors such as cost, land-use, and (for hydrogen and natural gas) incompatibility with current infrastructure [</w:t>
      </w:r>
      <w:r>
        <w:rPr>
          <w:rFonts w:ascii="Times New Roman" w:cs="Times New Roman" w:eastAsia="Times New Roman" w:hAnsi="Times New Roman"/>
          <w:sz w:val="20"/>
          <w:szCs w:val="20"/>
          <w:color w:val="002071"/>
        </w:rPr>
        <w:t>162</w:t>
      </w:r>
      <w:r>
        <w:rPr>
          <w:rFonts w:ascii="Times New Roman" w:cs="Times New Roman" w:eastAsia="Times New Roman" w:hAnsi="Times New Roman"/>
          <w:sz w:val="20"/>
          <w:szCs w:val="20"/>
          <w:color w:val="auto"/>
        </w:rPr>
        <w:t>]. Electrofuels and biofuels have the potential to serve as low-carbon drop-in fuels that retain the properties of fossil fuels, such as high energy density, while retain-ing compatibility with the existing fleet of vehicles and the current fuel infrastructure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 Fuels such as electrofuels and hydrogen can be produced using electricity-intensive processes and can be stored at lower cost than electricity. Thus, as a form of energy storage, these fuels could provide services to the electricity grid by enabling flexible power use and balancing variable electricity generators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Given their relative long-term importance and early stage of develop-ment, they present a critical opportunity to mitigate climate change. ML techniques may present opportunities for improvement at various stages of research and development of alternative fuels (similar to applications in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w:t>
      </w:r>
    </w:p>
    <w:p>
      <w:pPr>
        <w:spacing w:after="0" w:line="228"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3.4</w:t>
        <w:tab/>
        <w:t>Modal Shift</w:t>
      </w:r>
    </w:p>
    <w:p>
      <w:pPr>
        <w:spacing w:after="0" w:line="89" w:lineRule="exact"/>
        <w:rPr>
          <w:sz w:val="20"/>
          <w:szCs w:val="20"/>
          <w:color w:val="auto"/>
        </w:rPr>
      </w:pPr>
    </w:p>
    <w:p>
      <w:pPr>
        <w:jc w:val="both"/>
        <w:ind w:left="20" w:right="60"/>
        <w:spacing w:after="0" w:line="244" w:lineRule="auto"/>
        <w:rPr>
          <w:sz w:val="20"/>
          <w:szCs w:val="20"/>
          <w:color w:val="auto"/>
        </w:rPr>
      </w:pPr>
      <w:r>
        <w:rPr>
          <w:rFonts w:ascii="Times New Roman" w:cs="Times New Roman" w:eastAsia="Times New Roman" w:hAnsi="Times New Roman"/>
          <w:sz w:val="20"/>
          <w:szCs w:val="20"/>
          <w:color w:val="auto"/>
        </w:rPr>
        <w:t xml:space="preserve">Shifting passengers and freight to low carbon-intensity modes is one of the most important means to decarbonize transport. This </w:t>
      </w:r>
      <w:r>
        <w:rPr>
          <w:rFonts w:ascii="Times New Roman" w:cs="Times New Roman" w:eastAsia="Times New Roman" w:hAnsi="Times New Roman"/>
          <w:sz w:val="20"/>
          <w:szCs w:val="20"/>
          <w:i w:val="1"/>
          <w:iCs w:val="1"/>
          <w:color w:val="auto"/>
        </w:rPr>
        <w:t>modal shift</w:t>
      </w:r>
      <w:r>
        <w:rPr>
          <w:rFonts w:ascii="Times New Roman" w:cs="Times New Roman" w:eastAsia="Times New Roman" w:hAnsi="Times New Roman"/>
          <w:sz w:val="20"/>
          <w:szCs w:val="20"/>
          <w:color w:val="auto"/>
        </w:rPr>
        <w:t xml:space="preserve"> in passenger transportation can for example involve providing people with public transit, which requires analyzing mode choice and travel demand data. ML can also make low-carbon freight modes more competitive by helping to coordinate intermodal transport.</w:t>
      </w:r>
    </w:p>
    <w:p>
      <w:pPr>
        <w:sectPr>
          <w:pgSz w:w="9720" w:h="14400" w:orient="portrait"/>
          <w:cols w:equalWidth="0" w:num="1">
            <w:col w:w="7960"/>
          </w:cols>
          <w:pgMar w:left="900" w:top="1097" w:right="860" w:bottom="262" w:gutter="0" w:footer="0" w:header="0"/>
          <w:type w:val="continuous"/>
        </w:sectPr>
      </w:pPr>
    </w:p>
    <w:p>
      <w:pPr>
        <w:spacing w:after="0" w:line="30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42:19</w:t>
            </w:r>
          </w:p>
        </w:tc>
      </w:tr>
    </w:tbl>
    <w:p>
      <w:pPr>
        <w:spacing w:after="0" w:line="3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Passenger preferences.</w:t>
      </w:r>
    </w:p>
    <w:p>
      <w:pPr>
        <w:spacing w:after="0" w:line="30"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ML can improve our understanding about passengers’ travel mode choices, which in turn informs transportation planning, such as where public transit should be built. Some recent studies have shown that supervised ML based on survey data can improve passenger mode choice models [</w:t>
      </w:r>
      <w:r>
        <w:rPr>
          <w:rFonts w:ascii="Times New Roman" w:cs="Times New Roman" w:eastAsia="Times New Roman" w:hAnsi="Times New Roman"/>
          <w:sz w:val="20"/>
          <w:szCs w:val="20"/>
          <w:color w:val="002071"/>
        </w:rPr>
        <w:t>322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571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597</w:t>
      </w:r>
      <w:r>
        <w:rPr>
          <w:rFonts w:ascii="Times New Roman" w:cs="Times New Roman" w:eastAsia="Times New Roman" w:hAnsi="Times New Roman"/>
          <w:sz w:val="20"/>
          <w:szCs w:val="20"/>
          <w:color w:val="auto"/>
        </w:rPr>
        <w:t>]. Seo et al. propose to conduct long-term travel surveys with online learning, which reduces the demand on respondents, while obtaining high data quality [</w:t>
      </w:r>
      <w:r>
        <w:rPr>
          <w:rFonts w:ascii="Times New Roman" w:cs="Times New Roman" w:eastAsia="Times New Roman" w:hAnsi="Times New Roman"/>
          <w:sz w:val="20"/>
          <w:szCs w:val="20"/>
          <w:color w:val="002071"/>
        </w:rPr>
        <w:t>724</w:t>
      </w:r>
      <w:r>
        <w:rPr>
          <w:rFonts w:ascii="Times New Roman" w:cs="Times New Roman" w:eastAsia="Times New Roman" w:hAnsi="Times New Roman"/>
          <w:sz w:val="20"/>
          <w:szCs w:val="20"/>
          <w:color w:val="auto"/>
        </w:rPr>
        <w:t>]. Sun et al. [</w:t>
      </w:r>
      <w:r>
        <w:rPr>
          <w:rFonts w:ascii="Times New Roman" w:cs="Times New Roman" w:eastAsia="Times New Roman" w:hAnsi="Times New Roman"/>
          <w:sz w:val="20"/>
          <w:szCs w:val="20"/>
          <w:color w:val="002071"/>
        </w:rPr>
        <w:t>770</w:t>
      </w:r>
      <w:r>
        <w:rPr>
          <w:rFonts w:ascii="Times New Roman" w:cs="Times New Roman" w:eastAsia="Times New Roman" w:hAnsi="Times New Roman"/>
          <w:sz w:val="20"/>
          <w:szCs w:val="20"/>
          <w:color w:val="auto"/>
        </w:rPr>
        <w:t>] use SVMs and neural networks for analyzing preferences of customers traveling by high speed rail in China. There is also work on inferring people’s travel modes and destinations from social media or various mobile phone sensors such as GPS (</w:t>
      </w:r>
      <w:r>
        <w:rPr>
          <w:rFonts w:ascii="Times New Roman" w:cs="Times New Roman" w:eastAsia="Times New Roman" w:hAnsi="Times New Roman"/>
          <w:sz w:val="20"/>
          <w:szCs w:val="20"/>
          <w:i w:val="1"/>
          <w:iCs w:val="1"/>
          <w:color w:val="auto"/>
        </w:rPr>
        <w:t>transportation mode detection</w:t>
      </w:r>
      <w:r>
        <w:rPr>
          <w:rFonts w:ascii="Times New Roman" w:cs="Times New Roman" w:eastAsia="Times New Roman" w:hAnsi="Times New Roman"/>
          <w:sz w:val="20"/>
          <w:szCs w:val="20"/>
          <w:color w:val="auto"/>
        </w:rPr>
        <w:t>), e.g., [</w:t>
      </w:r>
      <w:r>
        <w:rPr>
          <w:rFonts w:ascii="Times New Roman" w:cs="Times New Roman" w:eastAsia="Times New Roman" w:hAnsi="Times New Roman"/>
          <w:sz w:val="20"/>
          <w:szCs w:val="20"/>
          <w:color w:val="002071"/>
        </w:rPr>
        <w:t>156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798</w:t>
      </w:r>
      <w:r>
        <w:rPr>
          <w:rFonts w:ascii="Times New Roman" w:cs="Times New Roman" w:eastAsia="Times New Roman" w:hAnsi="Times New Roman"/>
          <w:sz w:val="20"/>
          <w:szCs w:val="20"/>
          <w:color w:val="auto"/>
        </w:rPr>
        <w:t>]. Also in the freight sector, ML has been applied to analyze modal trade-offs, for example, by imputing data on counterfactual mode choices [</w:t>
      </w:r>
      <w:r>
        <w:rPr>
          <w:rFonts w:ascii="Times New Roman" w:cs="Times New Roman" w:eastAsia="Times New Roman" w:hAnsi="Times New Roman"/>
          <w:sz w:val="20"/>
          <w:szCs w:val="20"/>
          <w:color w:val="002071"/>
        </w:rPr>
        <w:t>706</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315595</wp:posOffset>
                </wp:positionV>
                <wp:extent cx="79184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85pt" to="394.45pt,24.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313055</wp:posOffset>
                </wp:positionV>
                <wp:extent cx="0" cy="19431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24.65pt" to="332.3pt,39.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313055</wp:posOffset>
                </wp:positionV>
                <wp:extent cx="0" cy="19431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24.65pt" to="394.25pt,39.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504825</wp:posOffset>
                </wp:positionV>
                <wp:extent cx="79184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39.75pt" to="394.45pt,39.75pt" o:allowincell="f" strokecolor="#0373B3" strokeweight="0.405pt"/>
            </w:pict>
          </mc:Fallback>
        </mc:AlternateContent>
      </w:r>
    </w:p>
    <w:p>
      <w:pPr>
        <w:sectPr>
          <w:pgSz w:w="9720" w:h="14400" w:orient="portrait"/>
          <w:cols w:equalWidth="0" w:num="1">
            <w:col w:w="7920"/>
          </w:cols>
          <w:pgMar w:left="920" w:top="1065" w:right="880" w:bottom="262" w:gutter="0" w:footer="0" w:header="0"/>
        </w:sectPr>
      </w:pPr>
    </w:p>
    <w:p>
      <w:pPr>
        <w:spacing w:after="0" w:line="200" w:lineRule="exact"/>
        <w:rPr>
          <w:sz w:val="20"/>
          <w:szCs w:val="20"/>
          <w:color w:val="auto"/>
        </w:rPr>
      </w:pPr>
    </w:p>
    <w:p>
      <w:pPr>
        <w:spacing w:after="0" w:line="319"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Enabling low-carbon options.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00"/>
          </w:cols>
          <w:pgMar w:left="920" w:top="1065" w:right="880" w:bottom="262" w:gutter="0" w:footer="0" w:header="0"/>
          <w:type w:val="continuous"/>
        </w:sectPr>
      </w:pPr>
    </w:p>
    <w:p>
      <w:pPr>
        <w:jc w:val="both"/>
        <w:spacing w:after="0" w:line="245" w:lineRule="auto"/>
        <w:rPr>
          <w:sz w:val="20"/>
          <w:szCs w:val="20"/>
          <w:color w:val="auto"/>
        </w:rPr>
      </w:pPr>
      <w:r>
        <w:rPr>
          <w:rFonts w:ascii="Times New Roman" w:cs="Times New Roman" w:eastAsia="Times New Roman" w:hAnsi="Times New Roman"/>
          <w:sz w:val="20"/>
          <w:szCs w:val="20"/>
          <w:color w:val="auto"/>
        </w:rPr>
        <w:t>In order to incentivize more users to choose low-carbon transport modes, their costs and service quality can be improved. Many low-carbon modes must be integrated with other modes of trans-portation to deliver the same level of service. For example, when traveling by train, the trip to and from the station will often be by car, taxi, bus, or bike. There are many opportunities for ML to facilitate a better integration of modes, both in the passenger and freight sectors. ML can also help to improve the operation of low-carbon modes, for example, by reducing the operations and maintenance costs of rail [</w:t>
      </w:r>
      <w:r>
        <w:rPr>
          <w:rFonts w:ascii="Times New Roman" w:cs="Times New Roman" w:eastAsia="Times New Roman" w:hAnsi="Times New Roman"/>
          <w:sz w:val="20"/>
          <w:szCs w:val="20"/>
          <w:color w:val="002071"/>
        </w:rPr>
        <w:t>383</w:t>
      </w:r>
      <w:r>
        <w:rPr>
          <w:rFonts w:ascii="Times New Roman" w:cs="Times New Roman" w:eastAsia="Times New Roman" w:hAnsi="Times New Roman"/>
          <w:sz w:val="20"/>
          <w:szCs w:val="20"/>
          <w:color w:val="auto"/>
        </w:rPr>
        <w:t>] and predicting track degradation [</w:t>
      </w:r>
      <w:r>
        <w:rPr>
          <w:rFonts w:ascii="Times New Roman" w:cs="Times New Roman" w:eastAsia="Times New Roman" w:hAnsi="Times New Roman"/>
          <w:sz w:val="20"/>
          <w:szCs w:val="20"/>
          <w:color w:val="002071"/>
        </w:rPr>
        <w:t>746</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Bike sharing and electric scooter services can offer low-carbon alternatives for urban mobility that do not require ownership and integrate well with public transportation. ML studies help to understand how usage patterns for bike stations depend on their immediate urban surroundings [</w:t>
      </w:r>
      <w:r>
        <w:rPr>
          <w:rFonts w:ascii="Times New Roman" w:cs="Times New Roman" w:eastAsia="Times New Roman" w:hAnsi="Times New Roman"/>
          <w:sz w:val="20"/>
          <w:szCs w:val="20"/>
          <w:color w:val="002071"/>
        </w:rPr>
        <w:t>364</w:t>
      </w:r>
      <w:r>
        <w:rPr>
          <w:rFonts w:ascii="Times New Roman" w:cs="Times New Roman" w:eastAsia="Times New Roman" w:hAnsi="Times New Roman"/>
          <w:sz w:val="20"/>
          <w:szCs w:val="20"/>
          <w:color w:val="auto"/>
        </w:rPr>
        <w:t>]. ML can also help solve the bike sharing rebalancing problem, where shared bikes accumu-late in one location and are lacking in other locations, by improving forecasts of bike demand and inventory [</w:t>
      </w:r>
      <w:r>
        <w:rPr>
          <w:rFonts w:ascii="Times New Roman" w:cs="Times New Roman" w:eastAsia="Times New Roman" w:hAnsi="Times New Roman"/>
          <w:sz w:val="20"/>
          <w:szCs w:val="20"/>
          <w:color w:val="002071"/>
        </w:rPr>
        <w:t>675</w:t>
      </w:r>
      <w:r>
        <w:rPr>
          <w:rFonts w:ascii="Times New Roman" w:cs="Times New Roman" w:eastAsia="Times New Roman" w:hAnsi="Times New Roman"/>
          <w:sz w:val="20"/>
          <w:szCs w:val="20"/>
          <w:color w:val="auto"/>
        </w:rPr>
        <w:t>]. Singla et al. [</w:t>
      </w:r>
      <w:r>
        <w:rPr>
          <w:rFonts w:ascii="Times New Roman" w:cs="Times New Roman" w:eastAsia="Times New Roman" w:hAnsi="Times New Roman"/>
          <w:sz w:val="20"/>
          <w:szCs w:val="20"/>
          <w:color w:val="002071"/>
        </w:rPr>
        <w:t>739</w:t>
      </w:r>
      <w:r>
        <w:rPr>
          <w:rFonts w:ascii="Times New Roman" w:cs="Times New Roman" w:eastAsia="Times New Roman" w:hAnsi="Times New Roman"/>
          <w:sz w:val="20"/>
          <w:szCs w:val="20"/>
          <w:color w:val="auto"/>
        </w:rPr>
        <w:t>] propose a pricing mechanism based on online learning to provide monetary incentives for bike users to help rebalancing. By producing accurate travel time estimates, ML can provide tools that help to integrate bike shares with other modes of trans-portation [</w:t>
      </w:r>
      <w:r>
        <w:rPr>
          <w:rFonts w:ascii="Times New Roman" w:cs="Times New Roman" w:eastAsia="Times New Roman" w:hAnsi="Times New Roman"/>
          <w:sz w:val="20"/>
          <w:szCs w:val="20"/>
          <w:color w:val="002071"/>
        </w:rPr>
        <w:t>281</w:t>
      </w:r>
      <w:r>
        <w:rPr>
          <w:rFonts w:ascii="Times New Roman" w:cs="Times New Roman" w:eastAsia="Times New Roman" w:hAnsi="Times New Roman"/>
          <w:sz w:val="20"/>
          <w:szCs w:val="20"/>
          <w:color w:val="auto"/>
        </w:rPr>
        <w:t>]. Many emerging bike and scooter sharing services are dockless, which means that they are parked anywhere in public space and can block sidewalks [</w:t>
      </w:r>
      <w:r>
        <w:rPr>
          <w:rFonts w:ascii="Times New Roman" w:cs="Times New Roman" w:eastAsia="Times New Roman" w:hAnsi="Times New Roman"/>
          <w:sz w:val="20"/>
          <w:szCs w:val="20"/>
          <w:color w:val="002071"/>
        </w:rPr>
        <w:t>25</w:t>
      </w:r>
      <w:r>
        <w:rPr>
          <w:rFonts w:ascii="Times New Roman" w:cs="Times New Roman" w:eastAsia="Times New Roman" w:hAnsi="Times New Roman"/>
          <w:sz w:val="20"/>
          <w:szCs w:val="20"/>
          <w:color w:val="auto"/>
        </w:rPr>
        <w:t>]. ML has been applied to monitor public sentiment about such bike shares via tweets [</w:t>
      </w:r>
      <w:r>
        <w:rPr>
          <w:rFonts w:ascii="Times New Roman" w:cs="Times New Roman" w:eastAsia="Times New Roman" w:hAnsi="Times New Roman"/>
          <w:sz w:val="20"/>
          <w:szCs w:val="20"/>
          <w:color w:val="002071"/>
        </w:rPr>
        <w:t>775</w:t>
      </w:r>
      <w:r>
        <w:rPr>
          <w:rFonts w:ascii="Times New Roman" w:cs="Times New Roman" w:eastAsia="Times New Roman" w:hAnsi="Times New Roman"/>
          <w:sz w:val="20"/>
          <w:szCs w:val="20"/>
          <w:color w:val="auto"/>
        </w:rPr>
        <w:t>]. ML could also provide tools and information for regulators to ensure that public space can be used by everyone [</w:t>
      </w:r>
      <w:r>
        <w:rPr>
          <w:rFonts w:ascii="Times New Roman" w:cs="Times New Roman" w:eastAsia="Times New Roman" w:hAnsi="Times New Roman"/>
          <w:sz w:val="20"/>
          <w:szCs w:val="20"/>
          <w:color w:val="002071"/>
        </w:rPr>
        <w:t>741</w:t>
      </w:r>
      <w:r>
        <w:rPr>
          <w:rFonts w:ascii="Times New Roman" w:cs="Times New Roman" w:eastAsia="Times New Roman" w:hAnsi="Times New Roman"/>
          <w:sz w:val="20"/>
          <w:szCs w:val="20"/>
          <w:color w:val="auto"/>
        </w:rPr>
        <w:t>].</w:t>
      </w:r>
    </w:p>
    <w:p>
      <w:pPr>
        <w:spacing w:after="0" w:line="29"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Coordination between modes resulting in faster and more reliable transit times could increase the amount of people or goods traveling on low-carbon modes such as rail. ML algorithms could be applied to make public transportation faster and easier to use. For example, there is a rich literature exploring ML methods to predict bus arrival times and their uncertainty [</w:t>
      </w:r>
      <w:r>
        <w:rPr>
          <w:rFonts w:ascii="Times New Roman" w:cs="Times New Roman" w:eastAsia="Times New Roman" w:hAnsi="Times New Roman"/>
          <w:sz w:val="20"/>
          <w:szCs w:val="20"/>
          <w:color w:val="002071"/>
        </w:rPr>
        <w:t>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526</w:t>
      </w:r>
      <w:r>
        <w:rPr>
          <w:rFonts w:ascii="Times New Roman" w:cs="Times New Roman" w:eastAsia="Times New Roman" w:hAnsi="Times New Roman"/>
          <w:sz w:val="20"/>
          <w:szCs w:val="20"/>
          <w:color w:val="auto"/>
        </w:rPr>
        <w:t xml:space="preserve">]. Often freight is packaged so that it can switch between different modes of transport easily. Such </w:t>
      </w:r>
      <w:r>
        <w:rPr>
          <w:rFonts w:ascii="Times New Roman" w:cs="Times New Roman" w:eastAsia="Times New Roman" w:hAnsi="Times New Roman"/>
          <w:sz w:val="20"/>
          <w:szCs w:val="20"/>
          <w:i w:val="1"/>
          <w:iCs w:val="1"/>
          <w:color w:val="auto"/>
        </w:rPr>
        <w:t>intermodal</w:t>
      </w:r>
      <w:r>
        <w:rPr>
          <w:rFonts w:ascii="Times New Roman" w:cs="Times New Roman" w:eastAsia="Times New Roman" w:hAnsi="Times New Roman"/>
          <w:sz w:val="20"/>
          <w:szCs w:val="20"/>
          <w:color w:val="auto"/>
        </w:rPr>
        <w:t xml:space="preserve"> trans-portation relies on low-carbon modes such as rail and water for part of the journey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 ML can contribute by improving predictions of the estimated time of arrival (for example, of freight trains [</w:t>
      </w:r>
      <w:r>
        <w:rPr>
          <w:rFonts w:ascii="Times New Roman" w:cs="Times New Roman" w:eastAsia="Times New Roman" w:hAnsi="Times New Roman"/>
          <w:sz w:val="20"/>
          <w:szCs w:val="20"/>
          <w:color w:val="002071"/>
        </w:rPr>
        <w:t>56</w:t>
      </w:r>
      <w:r>
        <w:rPr>
          <w:rFonts w:ascii="Times New Roman" w:cs="Times New Roman" w:eastAsia="Times New Roman" w:hAnsi="Times New Roman"/>
          <w:sz w:val="20"/>
          <w:szCs w:val="20"/>
          <w:color w:val="auto"/>
        </w:rPr>
        <w:t>]) or the weight or volume of expected freight (for example, for roll-on/roll-off transport—often abbreviated as Ro-Ro [</w:t>
      </w:r>
      <w:r>
        <w:rPr>
          <w:rFonts w:ascii="Times New Roman" w:cs="Times New Roman" w:eastAsia="Times New Roman" w:hAnsi="Times New Roman"/>
          <w:sz w:val="20"/>
          <w:szCs w:val="20"/>
          <w:color w:val="002071"/>
        </w:rPr>
        <w:t>560</w:t>
      </w:r>
      <w:r>
        <w:rPr>
          <w:rFonts w:ascii="Times New Roman" w:cs="Times New Roman" w:eastAsia="Times New Roman" w:hAnsi="Times New Roman"/>
          <w:sz w:val="20"/>
          <w:szCs w:val="20"/>
          <w:color w:val="auto"/>
        </w:rPr>
        <w:t>]). Intelligent transport systems of different modes could be combined and enable more efficient multimodal freight transportation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w:t>
      </w:r>
    </w:p>
    <w:p>
      <w:pPr>
        <w:spacing w:after="0" w:line="24" w:lineRule="exact"/>
        <w:rPr>
          <w:sz w:val="20"/>
          <w:szCs w:val="20"/>
          <w:color w:val="auto"/>
        </w:rPr>
      </w:pPr>
    </w:p>
    <w:p>
      <w:pPr>
        <w:jc w:val="both"/>
        <w:ind w:firstLine="199"/>
        <w:spacing w:after="0" w:line="242" w:lineRule="auto"/>
        <w:rPr>
          <w:sz w:val="20"/>
          <w:szCs w:val="20"/>
          <w:color w:val="auto"/>
        </w:rPr>
      </w:pPr>
      <w:r>
        <w:rPr>
          <w:rFonts w:ascii="Times New Roman" w:cs="Times New Roman" w:eastAsia="Times New Roman" w:hAnsi="Times New Roman"/>
          <w:sz w:val="20"/>
          <w:szCs w:val="20"/>
          <w:color w:val="auto"/>
        </w:rPr>
        <w:t>Some modes with high GHG emissions, such as trucks, can be particularly cost-competitive in regions with lax enforcement of regulation, as they can benefit from overloading and not obeying labor or safety rules [</w:t>
      </w:r>
      <w:r>
        <w:rPr>
          <w:rFonts w:ascii="Times New Roman" w:cs="Times New Roman" w:eastAsia="Times New Roman" w:hAnsi="Times New Roman"/>
          <w:sz w:val="20"/>
          <w:szCs w:val="20"/>
          <w:color w:val="002071"/>
        </w:rPr>
        <w:t>407</w:t>
      </w:r>
      <w:r>
        <w:rPr>
          <w:rFonts w:ascii="Times New Roman" w:cs="Times New Roman" w:eastAsia="Times New Roman" w:hAnsi="Times New Roman"/>
          <w:sz w:val="20"/>
          <w:szCs w:val="20"/>
          <w:color w:val="auto"/>
        </w:rPr>
        <w:t>]. ML can assist public institutions with enforcing their regulations. For example, image recognition can help law enforcement detect overloading of trucks [</w:t>
      </w:r>
      <w:r>
        <w:rPr>
          <w:rFonts w:ascii="Times New Roman" w:cs="Times New Roman" w:eastAsia="Times New Roman" w:hAnsi="Times New Roman"/>
          <w:sz w:val="20"/>
          <w:szCs w:val="20"/>
          <w:color w:val="002071"/>
        </w:rPr>
        <w:t>888</w:t>
      </w:r>
      <w:r>
        <w:rPr>
          <w:rFonts w:ascii="Times New Roman" w:cs="Times New Roman" w:eastAsia="Times New Roman" w:hAnsi="Times New Roman"/>
          <w:sz w:val="20"/>
          <w:szCs w:val="20"/>
          <w:color w:val="auto"/>
        </w:rPr>
        <w:t>].</w:t>
      </w:r>
    </w:p>
    <w:p>
      <w:pPr>
        <w:sectPr>
          <w:pgSz w:w="9720" w:h="14400" w:orient="portrait"/>
          <w:cols w:equalWidth="0" w:num="1">
            <w:col w:w="7920"/>
          </w:cols>
          <w:pgMar w:left="920" w:top="1065" w:right="880" w:bottom="262" w:gutter="0" w:footer="0" w:header="0"/>
          <w:type w:val="continuous"/>
        </w:sectPr>
      </w:pPr>
    </w:p>
    <w:p>
      <w:pPr>
        <w:spacing w:after="0" w:line="200" w:lineRule="exact"/>
        <w:rPr>
          <w:sz w:val="20"/>
          <w:szCs w:val="20"/>
          <w:color w:val="auto"/>
        </w:rPr>
      </w:pPr>
    </w:p>
    <w:p>
      <w:pPr>
        <w:spacing w:after="0" w:line="280"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0"/>
          </w:cols>
          <w:pgMar w:left="920" w:top="1065" w:right="880" w:bottom="262" w:gutter="0" w:footer="0" w:header="0"/>
          <w:type w:val="continuous"/>
        </w:sectPr>
      </w:pPr>
    </w:p>
    <w:bookmarkStart w:id="19" w:name="page20"/>
    <w:bookmarkEnd w:id="19"/>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42:20</w:t>
      </w:r>
      <w:r>
        <w:rPr>
          <w:sz w:val="20"/>
          <w:szCs w:val="20"/>
          <w:color w:val="auto"/>
        </w:rPr>
        <w:tab/>
      </w:r>
      <w:r>
        <w:rPr>
          <w:rFonts w:ascii="Times New Roman" w:cs="Times New Roman" w:eastAsia="Times New Roman" w:hAnsi="Times New Roman"/>
          <w:sz w:val="19"/>
          <w:szCs w:val="19"/>
          <w:color w:val="auto"/>
        </w:rPr>
        <w:t>D. Rolnick et al.</w:t>
      </w:r>
    </w:p>
    <w:p>
      <w:pPr>
        <w:spacing w:after="0" w:line="310"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3.5</w:t>
        <w:tab/>
        <w:t>Discussion</w:t>
      </w:r>
    </w:p>
    <w:p>
      <w:pPr>
        <w:spacing w:after="0" w:line="90" w:lineRule="exact"/>
        <w:rPr>
          <w:sz w:val="20"/>
          <w:szCs w:val="20"/>
          <w:color w:val="auto"/>
        </w:rPr>
      </w:pPr>
    </w:p>
    <w:p>
      <w:pPr>
        <w:jc w:val="both"/>
        <w:ind w:left="20" w:right="120"/>
        <w:spacing w:after="0" w:line="246" w:lineRule="auto"/>
        <w:rPr>
          <w:sz w:val="20"/>
          <w:szCs w:val="20"/>
          <w:color w:val="auto"/>
        </w:rPr>
      </w:pPr>
      <w:r>
        <w:rPr>
          <w:rFonts w:ascii="Times New Roman" w:cs="Times New Roman" w:eastAsia="Times New Roman" w:hAnsi="Times New Roman"/>
          <w:sz w:val="20"/>
          <w:szCs w:val="20"/>
          <w:color w:val="auto"/>
        </w:rPr>
        <w:t>Decarbonizing transport is essential to a low-carbon society, and there are numerous applica-tions where ML can make an impact. This is because transportation causes a large share of GHG emissions, but reducing them has been slow and complex. Solutions are likely very technical, are highly dependent on existing infrastructure, and require detailed understanding of passengers’ and freight companies’ behavior. ML can help decarbonize transportation by providing data, gaining knowledge from data, planning, and automation. Moreover, ML is fundamental to shared mobil-ity, AVs, EVs, and smart public transit, which, with the right incentives, can be used to enable significant reductions in GHG emissions.</w:t>
      </w:r>
    </w:p>
    <w:p>
      <w:pPr>
        <w:spacing w:after="0" w:line="194" w:lineRule="exact"/>
        <w:rPr>
          <w:sz w:val="20"/>
          <w:szCs w:val="20"/>
          <w:color w:val="auto"/>
        </w:rPr>
      </w:pPr>
    </w:p>
    <w:p>
      <w:pPr>
        <w:ind w:left="20"/>
        <w:spacing w:after="0"/>
        <w:tabs>
          <w:tab w:leader="none" w:pos="300" w:val="left"/>
          <w:tab w:leader="none" w:pos="3000" w:val="left"/>
        </w:tabs>
        <w:rPr>
          <w:sz w:val="20"/>
          <w:szCs w:val="20"/>
          <w:color w:val="auto"/>
        </w:rPr>
      </w:pPr>
      <w:r>
        <w:rPr>
          <w:rFonts w:ascii="Times New Roman" w:cs="Times New Roman" w:eastAsia="Times New Roman" w:hAnsi="Times New Roman"/>
          <w:sz w:val="20"/>
          <w:szCs w:val="20"/>
          <w:color w:val="auto"/>
        </w:rPr>
        <w:t>4</w:t>
        <w:tab/>
        <w:t>BUILDINGS &amp; CITIES</w:t>
      </w:r>
      <w:r>
        <w:rPr>
          <w:sz w:val="20"/>
          <w:szCs w:val="20"/>
          <w:color w:val="auto"/>
        </w:rPr>
        <w:tab/>
      </w:r>
      <w:r>
        <w:rPr>
          <w:rFonts w:ascii="Times New Roman" w:cs="Times New Roman" w:eastAsia="Times New Roman" w:hAnsi="Times New Roman"/>
          <w:sz w:val="19"/>
          <w:szCs w:val="19"/>
          <w:color w:val="auto"/>
        </w:rPr>
        <w:t>BY NIKOLA MILOJEVIC-DUPONT &amp; LYNN H. KAACK</w:t>
      </w:r>
    </w:p>
    <w:p>
      <w:pPr>
        <w:spacing w:after="0" w:line="89" w:lineRule="exact"/>
        <w:rPr>
          <w:sz w:val="20"/>
          <w:szCs w:val="20"/>
          <w:color w:val="auto"/>
        </w:rPr>
      </w:pPr>
    </w:p>
    <w:p>
      <w:pPr>
        <w:jc w:val="both"/>
        <w:ind w:left="20" w:right="100"/>
        <w:spacing w:after="0" w:line="226" w:lineRule="auto"/>
        <w:rPr>
          <w:sz w:val="20"/>
          <w:szCs w:val="20"/>
          <w:color w:val="auto"/>
        </w:rPr>
      </w:pPr>
      <w:r>
        <w:rPr>
          <w:rFonts w:ascii="Times New Roman" w:cs="Times New Roman" w:eastAsia="Times New Roman" w:hAnsi="Times New Roman"/>
          <w:sz w:val="20"/>
          <w:szCs w:val="20"/>
          <w:color w:val="auto"/>
        </w:rPr>
        <w:t>Buildings offer some of the lowest-hanging fruit when it comes to reducing GHG emissions. While the energy consumed in buildings is responsible for a quarter of global energy-related emissions [</w:t>
      </w:r>
      <w:r>
        <w:rPr>
          <w:rFonts w:ascii="Times New Roman" w:cs="Times New Roman" w:eastAsia="Times New Roman" w:hAnsi="Times New Roman"/>
          <w:sz w:val="20"/>
          <w:szCs w:val="20"/>
          <w:color w:val="002071"/>
        </w:rPr>
        <w:t>372</w:t>
      </w:r>
      <w:r>
        <w:rPr>
          <w:rFonts w:ascii="Times New Roman" w:cs="Times New Roman" w:eastAsia="Times New Roman" w:hAnsi="Times New Roman"/>
          <w:sz w:val="20"/>
          <w:szCs w:val="20"/>
          <w:color w:val="auto"/>
        </w:rPr>
        <w:t>], a combination of easy-to-implement fixes and state-of-the-art strategies</w:t>
      </w:r>
      <w:r>
        <w:rPr>
          <w:rFonts w:ascii="Times New Roman" w:cs="Times New Roman" w:eastAsia="Times New Roman" w:hAnsi="Times New Roman"/>
          <w:sz w:val="29"/>
          <w:szCs w:val="29"/>
          <w:color w:val="002071"/>
          <w:vertAlign w:val="superscript"/>
        </w:rPr>
        <w:t>16</w:t>
      </w:r>
      <w:r>
        <w:rPr>
          <w:rFonts w:ascii="Times New Roman" w:cs="Times New Roman" w:eastAsia="Times New Roman" w:hAnsi="Times New Roman"/>
          <w:sz w:val="20"/>
          <w:szCs w:val="20"/>
          <w:color w:val="auto"/>
        </w:rPr>
        <w:t xml:space="preserve"> could reduce emis-sions for existing buildings by up to 90% [</w:t>
      </w:r>
      <w:r>
        <w:rPr>
          <w:rFonts w:ascii="Times New Roman" w:cs="Times New Roman" w:eastAsia="Times New Roman" w:hAnsi="Times New Roman"/>
          <w:sz w:val="20"/>
          <w:szCs w:val="20"/>
          <w:color w:val="002071"/>
        </w:rPr>
        <w:t>802</w:t>
      </w:r>
      <w:r>
        <w:rPr>
          <w:rFonts w:ascii="Times New Roman" w:cs="Times New Roman" w:eastAsia="Times New Roman" w:hAnsi="Times New Roman"/>
          <w:sz w:val="20"/>
          <w:szCs w:val="20"/>
          <w:color w:val="auto"/>
        </w:rPr>
        <w:t>]. It is possible today for buildings to consume almost no energy [</w:t>
      </w:r>
      <w:r>
        <w:rPr>
          <w:rFonts w:ascii="Times New Roman" w:cs="Times New Roman" w:eastAsia="Times New Roman" w:hAnsi="Times New Roman"/>
          <w:sz w:val="20"/>
          <w:szCs w:val="20"/>
          <w:color w:val="002071"/>
        </w:rPr>
        <w:t>595</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17</w:t>
      </w:r>
      <w:r>
        <w:rPr>
          <w:rFonts w:ascii="Times New Roman" w:cs="Times New Roman" w:eastAsia="Times New Roman" w:hAnsi="Times New Roman"/>
          <w:sz w:val="20"/>
          <w:szCs w:val="20"/>
          <w:color w:val="auto"/>
        </w:rPr>
        <w:t xml:space="preserve"> Many of these energy efficiency measures actually result in overall cost savings [</w:t>
      </w:r>
      <w:r>
        <w:rPr>
          <w:rFonts w:ascii="Times New Roman" w:cs="Times New Roman" w:eastAsia="Times New Roman" w:hAnsi="Times New Roman"/>
          <w:sz w:val="20"/>
          <w:szCs w:val="20"/>
          <w:color w:val="002071"/>
        </w:rPr>
        <w:t>754</w:t>
      </w:r>
      <w:r>
        <w:rPr>
          <w:rFonts w:ascii="Times New Roman" w:cs="Times New Roman" w:eastAsia="Times New Roman" w:hAnsi="Times New Roman"/>
          <w:sz w:val="20"/>
          <w:szCs w:val="20"/>
          <w:color w:val="auto"/>
        </w:rPr>
        <w:t>] and simultaneously yield other benefits, such as cleaner air for occupants. This potential can be achieved while maintaining the services that buildings provide—and even while extending them to more people, as climate change will necessitate. For example, with the changing climate, more people will need access to air conditioning in regions where deadly heat waves will become common [</w:t>
      </w:r>
      <w:r>
        <w:rPr>
          <w:rFonts w:ascii="Times New Roman" w:cs="Times New Roman" w:eastAsia="Times New Roman" w:hAnsi="Times New Roman"/>
          <w:sz w:val="20"/>
          <w:szCs w:val="20"/>
          <w:color w:val="002071"/>
        </w:rPr>
        <w:t>553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554</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ind w:left="20" w:firstLine="199"/>
        <w:spacing w:after="0" w:line="237" w:lineRule="auto"/>
        <w:rPr>
          <w:sz w:val="20"/>
          <w:szCs w:val="20"/>
          <w:color w:val="auto"/>
        </w:rPr>
      </w:pPr>
      <w:r>
        <w:rPr>
          <w:rFonts w:ascii="Times New Roman" w:cs="Times New Roman" w:eastAsia="Times New Roman" w:hAnsi="Times New Roman"/>
          <w:sz w:val="20"/>
          <w:szCs w:val="20"/>
          <w:color w:val="auto"/>
        </w:rPr>
        <w:t>Two major challenges are heterogeneity and inertia. Buildings vary according to age, con-struction, usage, and ownership, so optimal strategies vary widely depending on the context. For instance, buildings with access to cheap, low-carbon electricity may have less need for expensive features such as intelligent light bulbs. Buildings also have very long lifespans; thus, it is necessary both to create new, energy-efficient buildings, and to retrofit old buildings to be as efficient as possible [</w:t>
      </w:r>
      <w:r>
        <w:rPr>
          <w:rFonts w:ascii="Times New Roman" w:cs="Times New Roman" w:eastAsia="Times New Roman" w:hAnsi="Times New Roman"/>
          <w:sz w:val="20"/>
          <w:szCs w:val="20"/>
          <w:color w:val="002071"/>
        </w:rPr>
        <w:t>150</w:t>
      </w:r>
      <w:r>
        <w:rPr>
          <w:rFonts w:ascii="Times New Roman" w:cs="Times New Roman" w:eastAsia="Times New Roman" w:hAnsi="Times New Roman"/>
          <w:sz w:val="20"/>
          <w:szCs w:val="20"/>
          <w:color w:val="auto"/>
        </w:rPr>
        <w:t>]. Urban planning and public policy can play a major role in reducing emissions by providing infrastructure, financial incentives, or energy standards for buildings [</w:t>
      </w:r>
      <w:r>
        <w:rPr>
          <w:rFonts w:ascii="Times New Roman" w:cs="Times New Roman" w:eastAsia="Times New Roman" w:hAnsi="Times New Roman"/>
          <w:sz w:val="20"/>
          <w:szCs w:val="20"/>
          <w:color w:val="002071"/>
        </w:rPr>
        <w:t>536</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18</w:t>
      </w:r>
    </w:p>
    <w:p>
      <w:pPr>
        <w:spacing w:after="0" w:line="2" w:lineRule="exact"/>
        <w:rPr>
          <w:sz w:val="20"/>
          <w:szCs w:val="20"/>
          <w:color w:val="auto"/>
        </w:rPr>
      </w:pPr>
    </w:p>
    <w:p>
      <w:pPr>
        <w:jc w:val="both"/>
        <w:ind w:left="20" w:right="140" w:firstLine="199"/>
        <w:spacing w:after="0" w:line="241" w:lineRule="auto"/>
        <w:rPr>
          <w:sz w:val="20"/>
          <w:szCs w:val="20"/>
          <w:color w:val="auto"/>
        </w:rPr>
      </w:pPr>
      <w:r>
        <w:rPr>
          <w:rFonts w:ascii="Times New Roman" w:cs="Times New Roman" w:eastAsia="Times New Roman" w:hAnsi="Times New Roman"/>
          <w:sz w:val="20"/>
          <w:szCs w:val="20"/>
          <w:color w:val="auto"/>
        </w:rPr>
        <w:t>ML provides critical tools for supporting both building managers and policymakers in their efforts to reduce GHG emissions (Figure</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 At the level of building management, ML can help select strategies that are tailored to individual buildings, and can also contribute to implementing those strategies via smart control systems (Section</w:t>
      </w:r>
      <w:r>
        <w:rPr>
          <w:rFonts w:ascii="Times New Roman" w:cs="Times New Roman" w:eastAsia="Times New Roman" w:hAnsi="Times New Roman"/>
          <w:sz w:val="20"/>
          <w:szCs w:val="20"/>
          <w:color w:val="002071"/>
        </w:rPr>
        <w:t xml:space="preserve"> 4.1</w:t>
      </w:r>
      <w:r>
        <w:rPr>
          <w:rFonts w:ascii="Times New Roman" w:cs="Times New Roman" w:eastAsia="Times New Roman" w:hAnsi="Times New Roman"/>
          <w:sz w:val="20"/>
          <w:szCs w:val="20"/>
          <w:color w:val="auto"/>
        </w:rPr>
        <w:t>). At the level of urban planning, ML can be used to gather and make sense of data to inform policymakers (Section</w:t>
      </w:r>
      <w:r>
        <w:rPr>
          <w:rFonts w:ascii="Times New Roman" w:cs="Times New Roman" w:eastAsia="Times New Roman" w:hAnsi="Times New Roman"/>
          <w:sz w:val="20"/>
          <w:szCs w:val="20"/>
          <w:color w:val="002071"/>
        </w:rPr>
        <w:t xml:space="preserve"> 4.2</w:t>
      </w:r>
      <w:r>
        <w:rPr>
          <w:rFonts w:ascii="Times New Roman" w:cs="Times New Roman" w:eastAsia="Times New Roman" w:hAnsi="Times New Roman"/>
          <w:sz w:val="20"/>
          <w:szCs w:val="20"/>
          <w:color w:val="auto"/>
        </w:rPr>
        <w:t>). Finally, we consider how ML can help cities as a whole to transition to low-carbon futures (Section</w:t>
      </w:r>
      <w:r>
        <w:rPr>
          <w:rFonts w:ascii="Times New Roman" w:cs="Times New Roman" w:eastAsia="Times New Roman" w:hAnsi="Times New Roman"/>
          <w:sz w:val="20"/>
          <w:szCs w:val="20"/>
          <w:color w:val="002071"/>
        </w:rPr>
        <w:t xml:space="preserve"> 4.3</w:t>
      </w:r>
      <w:r>
        <w:rPr>
          <w:rFonts w:ascii="Times New Roman" w:cs="Times New Roman" w:eastAsia="Times New Roman" w:hAnsi="Times New Roman"/>
          <w:sz w:val="20"/>
          <w:szCs w:val="20"/>
          <w:color w:val="auto"/>
        </w:rPr>
        <w:t>).</w:t>
      </w:r>
    </w:p>
    <w:p>
      <w:pPr>
        <w:spacing w:after="0" w:line="196"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4.1</w:t>
        <w:tab/>
        <w:t>Optimizing Buildings</w:t>
      </w:r>
    </w:p>
    <w:p>
      <w:pPr>
        <w:spacing w:after="0" w:line="89" w:lineRule="exact"/>
        <w:rPr>
          <w:sz w:val="20"/>
          <w:szCs w:val="20"/>
          <w:color w:val="auto"/>
        </w:rPr>
      </w:pPr>
    </w:p>
    <w:p>
      <w:pPr>
        <w:jc w:val="both"/>
        <w:ind w:left="20" w:right="140"/>
        <w:spacing w:after="0" w:line="242" w:lineRule="auto"/>
        <w:rPr>
          <w:sz w:val="20"/>
          <w:szCs w:val="20"/>
          <w:color w:val="auto"/>
        </w:rPr>
      </w:pPr>
      <w:r>
        <w:rPr>
          <w:rFonts w:ascii="Times New Roman" w:cs="Times New Roman" w:eastAsia="Times New Roman" w:hAnsi="Times New Roman"/>
          <w:sz w:val="20"/>
          <w:szCs w:val="20"/>
          <w:color w:val="auto"/>
        </w:rPr>
        <w:t>In designing new buildings and improving existing ones, there are numerous technologies that can reduce GHG emissions, often saving money in the process [</w:t>
      </w:r>
      <w:r>
        <w:rPr>
          <w:rFonts w:ascii="Times New Roman" w:cs="Times New Roman" w:eastAsia="Times New Roman" w:hAnsi="Times New Roman"/>
          <w:sz w:val="20"/>
          <w:szCs w:val="20"/>
          <w:color w:val="002071"/>
        </w:rPr>
        <w:t>276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754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802</w:t>
      </w:r>
      <w:r>
        <w:rPr>
          <w:rFonts w:ascii="Times New Roman" w:cs="Times New Roman" w:eastAsia="Times New Roman" w:hAnsi="Times New Roman"/>
          <w:sz w:val="20"/>
          <w:szCs w:val="20"/>
          <w:color w:val="auto"/>
        </w:rPr>
        <w:t xml:space="preserve">]. ML can accelerate these strategies by (i) modeling data on energy consumption and (ii) optimizing energy use (in </w:t>
      </w:r>
      <w:r>
        <w:rPr>
          <w:rFonts w:ascii="Times New Roman" w:cs="Times New Roman" w:eastAsia="Times New Roman" w:hAnsi="Times New Roman"/>
          <w:sz w:val="20"/>
          <w:szCs w:val="20"/>
          <w:i w:val="1"/>
          <w:iCs w:val="1"/>
          <w:color w:val="auto"/>
        </w:rPr>
        <w:t>smart buildings</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133350</wp:posOffset>
                </wp:positionV>
                <wp:extent cx="60769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0.5pt" to="48.6pt,10.5pt" o:allowincell="f" strokecolor="#000000" strokeweight="0.405pt"/>
            </w:pict>
          </mc:Fallback>
        </mc:AlternateContent>
      </w:r>
    </w:p>
    <w:p>
      <w:pPr>
        <w:spacing w:after="0" w:line="251" w:lineRule="exact"/>
        <w:rPr>
          <w:sz w:val="20"/>
          <w:szCs w:val="20"/>
          <w:color w:val="auto"/>
        </w:rPr>
      </w:pPr>
    </w:p>
    <w:p>
      <w:pPr>
        <w:jc w:val="both"/>
        <w:ind w:left="20" w:right="120" w:hanging="7"/>
        <w:spacing w:after="0" w:line="303" w:lineRule="auto"/>
        <w:tabs>
          <w:tab w:leader="none" w:pos="146" w:val="left"/>
        </w:tabs>
        <w:numPr>
          <w:ilvl w:val="0"/>
          <w:numId w:val="17"/>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 xml:space="preserve">The IPCC classifies mitigation actions in buildings into four categories: </w:t>
      </w:r>
      <w:r>
        <w:rPr>
          <w:rFonts w:ascii="Times New Roman" w:cs="Times New Roman" w:eastAsia="Times New Roman" w:hAnsi="Times New Roman"/>
          <w:sz w:val="12"/>
          <w:szCs w:val="12"/>
          <w:i w:val="1"/>
          <w:iCs w:val="1"/>
          <w:color w:val="auto"/>
        </w:rPr>
        <w:t>carbon efficiency</w:t>
      </w:r>
      <w:r>
        <w:rPr>
          <w:rFonts w:ascii="Times New Roman" w:cs="Times New Roman" w:eastAsia="Times New Roman" w:hAnsi="Times New Roman"/>
          <w:sz w:val="12"/>
          <w:szCs w:val="12"/>
          <w:color w:val="auto"/>
        </w:rPr>
        <w:t xml:space="preserve">(switching to low-carbon fuels or to natural refrigerants); </w:t>
      </w:r>
      <w:r>
        <w:rPr>
          <w:rFonts w:ascii="Times New Roman" w:cs="Times New Roman" w:eastAsia="Times New Roman" w:hAnsi="Times New Roman"/>
          <w:sz w:val="12"/>
          <w:szCs w:val="12"/>
          <w:i w:val="1"/>
          <w:iCs w:val="1"/>
          <w:color w:val="auto"/>
        </w:rPr>
        <w:t>energy efficiency</w:t>
      </w:r>
      <w:r>
        <w:rPr>
          <w:rFonts w:ascii="Times New Roman" w:cs="Times New Roman" w:eastAsia="Times New Roman" w:hAnsi="Times New Roman"/>
          <w:sz w:val="12"/>
          <w:szCs w:val="12"/>
          <w:color w:val="auto"/>
        </w:rPr>
        <w:t xml:space="preserve"> (reducing energy waste through insulation, efficient appliances, better heating and ventilation, or other similar measures); </w:t>
      </w:r>
      <w:r>
        <w:rPr>
          <w:rFonts w:ascii="Times New Roman" w:cs="Times New Roman" w:eastAsia="Times New Roman" w:hAnsi="Times New Roman"/>
          <w:sz w:val="12"/>
          <w:szCs w:val="12"/>
          <w:i w:val="1"/>
          <w:iCs w:val="1"/>
          <w:color w:val="auto"/>
        </w:rPr>
        <w:t>system and infrastructure efficiency</w:t>
      </w:r>
      <w:r>
        <w:rPr>
          <w:rFonts w:ascii="Times New Roman" w:cs="Times New Roman" w:eastAsia="Times New Roman" w:hAnsi="Times New Roman"/>
          <w:sz w:val="12"/>
          <w:szCs w:val="12"/>
          <w:color w:val="auto"/>
        </w:rPr>
        <w:t xml:space="preserve">(e.g., passive house standards, urban planning, and district cooling and heating); and </w:t>
      </w:r>
      <w:r>
        <w:rPr>
          <w:rFonts w:ascii="Times New Roman" w:cs="Times New Roman" w:eastAsia="Times New Roman" w:hAnsi="Times New Roman"/>
          <w:sz w:val="12"/>
          <w:szCs w:val="12"/>
          <w:i w:val="1"/>
          <w:iCs w:val="1"/>
          <w:color w:val="auto"/>
        </w:rPr>
        <w:t>service demand reduction</w:t>
      </w:r>
      <w:r>
        <w:rPr>
          <w:rFonts w:ascii="Times New Roman" w:cs="Times New Roman" w:eastAsia="Times New Roman" w:hAnsi="Times New Roman"/>
          <w:sz w:val="12"/>
          <w:szCs w:val="12"/>
          <w:color w:val="auto"/>
        </w:rPr>
        <w:t xml:space="preserve"> (behavioral and lifestyle changes) [</w:t>
      </w:r>
      <w:r>
        <w:rPr>
          <w:rFonts w:ascii="Times New Roman" w:cs="Times New Roman" w:eastAsia="Times New Roman" w:hAnsi="Times New Roman"/>
          <w:sz w:val="12"/>
          <w:szCs w:val="12"/>
          <w:color w:val="002071"/>
        </w:rPr>
        <w:t>499</w:t>
      </w:r>
      <w:r>
        <w:rPr>
          <w:rFonts w:ascii="Times New Roman" w:cs="Times New Roman" w:eastAsia="Times New Roman" w:hAnsi="Times New Roman"/>
          <w:sz w:val="12"/>
          <w:szCs w:val="12"/>
          <w:color w:val="auto"/>
        </w:rPr>
        <w:t>].</w:t>
      </w:r>
    </w:p>
    <w:p>
      <w:pPr>
        <w:spacing w:after="0" w:line="181" w:lineRule="exact"/>
        <w:rPr>
          <w:rFonts w:ascii="Times New Roman" w:cs="Times New Roman" w:eastAsia="Times New Roman" w:hAnsi="Times New Roman"/>
          <w:sz w:val="18"/>
          <w:szCs w:val="18"/>
          <w:color w:val="auto"/>
          <w:vertAlign w:val="superscript"/>
        </w:rPr>
      </w:pPr>
    </w:p>
    <w:p>
      <w:pPr>
        <w:ind w:left="20" w:right="100" w:hanging="7"/>
        <w:spacing w:after="0" w:line="254" w:lineRule="auto"/>
        <w:tabs>
          <w:tab w:leader="none" w:pos="142" w:val="left"/>
        </w:tabs>
        <w:numPr>
          <w:ilvl w:val="0"/>
          <w:numId w:val="17"/>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There are even high-rise buildings, e.g., the Tower Raiffeisen-Holding NÖ-Vienna office, or large university buildings, e.g., the Technical University also in Vienna, that achieve such performance.</w:t>
      </w:r>
    </w:p>
    <w:p>
      <w:pPr>
        <w:spacing w:after="0" w:line="28" w:lineRule="exact"/>
        <w:rPr>
          <w:rFonts w:ascii="Times New Roman" w:cs="Times New Roman" w:eastAsia="Times New Roman" w:hAnsi="Times New Roman"/>
          <w:sz w:val="18"/>
          <w:szCs w:val="18"/>
          <w:color w:val="auto"/>
          <w:vertAlign w:val="superscript"/>
        </w:rPr>
      </w:pPr>
    </w:p>
    <w:p>
      <w:pPr>
        <w:ind w:left="20" w:right="140" w:hanging="7"/>
        <w:spacing w:after="0" w:line="277" w:lineRule="auto"/>
        <w:tabs>
          <w:tab w:leader="none" w:pos="146" w:val="left"/>
        </w:tabs>
        <w:numPr>
          <w:ilvl w:val="0"/>
          <w:numId w:val="17"/>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For example, see the case of New York City, which mandated that building owners collectively reduce their emissions by 40% by 2040:</w:t>
      </w:r>
      <w:r>
        <w:rPr>
          <w:rFonts w:ascii="Times New Roman" w:cs="Times New Roman" w:eastAsia="Times New Roman" w:hAnsi="Times New Roman"/>
          <w:sz w:val="12"/>
          <w:szCs w:val="12"/>
          <w:color w:val="002071"/>
        </w:rPr>
        <w:t xml:space="preserve"> </w:t>
      </w:r>
      <w:hyperlink r:id="rId24">
        <w:r>
          <w:rPr>
            <w:rFonts w:ascii="Times New Roman" w:cs="Times New Roman" w:eastAsia="Times New Roman" w:hAnsi="Times New Roman"/>
            <w:sz w:val="12"/>
            <w:szCs w:val="12"/>
            <w:color w:val="002071"/>
          </w:rPr>
          <w:t>https://www.nytimes.com/2019/04/17/nyregion/nyc-energy-laws.html</w:t>
        </w:r>
      </w:hyperlink>
      <w:r>
        <w:rPr>
          <w:rFonts w:ascii="Times New Roman" w:cs="Times New Roman" w:eastAsia="Times New Roman" w:hAnsi="Times New Roman"/>
          <w:sz w:val="12"/>
          <w:szCs w:val="12"/>
          <w:color w:val="auto"/>
        </w:rPr>
        <w:t>.</w:t>
      </w:r>
    </w:p>
    <w:p>
      <w:pPr>
        <w:sectPr>
          <w:pgSz w:w="9720" w:h="14400" w:orient="portrait"/>
          <w:cols w:equalWidth="0" w:num="1">
            <w:col w:w="8060"/>
          </w:cols>
          <w:pgMar w:left="900" w:top="1097" w:right="760" w:bottom="262" w:gutter="0" w:footer="0" w:header="0"/>
        </w:sect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8060"/>
          </w:cols>
          <w:pgMar w:left="900" w:top="1097" w:right="760" w:bottom="262" w:gutter="0" w:footer="0" w:header="0"/>
          <w:type w:val="continuous"/>
        </w:sectPr>
      </w:pPr>
    </w:p>
    <w:bookmarkStart w:id="20" w:name="page21"/>
    <w:bookmarkEnd w:id="20"/>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42:21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208915</wp:posOffset>
            </wp:positionV>
            <wp:extent cx="4876800" cy="258000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5">
                      <a:extLst>
                        <a:ext uri="{28A0092B-C50C-407E-A947-70E740481C1C}"/>
                      </a:extLst>
                    </a:blip>
                    <a:srcRect/>
                    <a:stretch>
                      <a:fillRect/>
                    </a:stretch>
                  </pic:blipFill>
                  <pic:spPr bwMode="auto">
                    <a:xfrm>
                      <a:off x="0" y="0"/>
                      <a:ext cx="4876800" cy="2580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80"/>
        <w:spacing w:after="0" w:line="225" w:lineRule="auto"/>
        <w:rPr>
          <w:sz w:val="20"/>
          <w:szCs w:val="20"/>
          <w:color w:val="auto"/>
        </w:rPr>
      </w:pPr>
      <w:r>
        <w:rPr>
          <w:rFonts w:ascii="Times New Roman" w:cs="Times New Roman" w:eastAsia="Times New Roman" w:hAnsi="Times New Roman"/>
          <w:sz w:val="18"/>
          <w:szCs w:val="18"/>
          <w:color w:val="auto"/>
        </w:rPr>
        <w:t>Fig. 3. Selected opportunities to reduce GHG emissions from buildings and cities using ML, as described in Section</w:t>
      </w:r>
      <w:r>
        <w:rPr>
          <w:rFonts w:ascii="Times New Roman" w:cs="Times New Roman" w:eastAsia="Times New Roman" w:hAnsi="Times New Roman"/>
          <w:sz w:val="18"/>
          <w:szCs w:val="18"/>
          <w:color w:val="002071"/>
        </w:rPr>
        <w:t xml:space="preserve"> 4</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3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Modeling building energy.</w:t>
      </w:r>
    </w:p>
    <w:p>
      <w:pPr>
        <w:spacing w:after="0" w:line="30" w:lineRule="exact"/>
        <w:rPr>
          <w:sz w:val="20"/>
          <w:szCs w:val="20"/>
          <w:color w:val="auto"/>
        </w:rPr>
      </w:pPr>
    </w:p>
    <w:p>
      <w:pPr>
        <w:jc w:val="both"/>
        <w:ind w:right="20" w:firstLine="64"/>
        <w:spacing w:after="0" w:line="247" w:lineRule="auto"/>
        <w:rPr>
          <w:sz w:val="20"/>
          <w:szCs w:val="20"/>
          <w:color w:val="auto"/>
        </w:rPr>
      </w:pPr>
      <w:r>
        <w:rPr>
          <w:rFonts w:ascii="Times New Roman" w:cs="Times New Roman" w:eastAsia="Times New Roman" w:hAnsi="Times New Roman"/>
          <w:sz w:val="20"/>
          <w:szCs w:val="20"/>
          <w:color w:val="auto"/>
        </w:rPr>
        <w:t>An essential step towards energy efficiency is making sense of the increasing amounts of data produced by meters and home energy monitors (see for example [</w:t>
      </w:r>
      <w:r>
        <w:rPr>
          <w:rFonts w:ascii="Times New Roman" w:cs="Times New Roman" w:eastAsia="Times New Roman" w:hAnsi="Times New Roman"/>
          <w:sz w:val="20"/>
          <w:szCs w:val="20"/>
          <w:color w:val="002071"/>
        </w:rPr>
        <w:t>723</w:t>
      </w:r>
      <w:r>
        <w:rPr>
          <w:rFonts w:ascii="Times New Roman" w:cs="Times New Roman" w:eastAsia="Times New Roman" w:hAnsi="Times New Roman"/>
          <w:sz w:val="20"/>
          <w:szCs w:val="20"/>
          <w:color w:val="auto"/>
        </w:rPr>
        <w:t>]). This can take the form of energy demand forecasts for specific buildings, which are useful for power companies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and in evaluating building design and operation strategies [</w:t>
      </w:r>
      <w:r>
        <w:rPr>
          <w:rFonts w:ascii="Times New Roman" w:cs="Times New Roman" w:eastAsia="Times New Roman" w:hAnsi="Times New Roman"/>
          <w:sz w:val="20"/>
          <w:szCs w:val="20"/>
          <w:color w:val="002071"/>
        </w:rPr>
        <w:t>20</w:t>
      </w:r>
      <w:r>
        <w:rPr>
          <w:rFonts w:ascii="Times New Roman" w:cs="Times New Roman" w:eastAsia="Times New Roman" w:hAnsi="Times New Roman"/>
          <w:sz w:val="20"/>
          <w:szCs w:val="20"/>
          <w:color w:val="auto"/>
        </w:rPr>
        <w:t>]. Traditionally, energy demand forecasts are based on models of the physical structure of a building that are essentially massive thermodynamics computations. ML has the potential to speed up these computations greatly, either by ignoring physical knowledge of the building entirely [</w:t>
      </w:r>
      <w:r>
        <w:rPr>
          <w:rFonts w:ascii="Times New Roman" w:cs="Times New Roman" w:eastAsia="Times New Roman" w:hAnsi="Times New Roman"/>
          <w:sz w:val="20"/>
          <w:szCs w:val="20"/>
          <w:color w:val="002071"/>
        </w:rPr>
        <w:t>452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617</w:t>
      </w:r>
      <w:r>
        <w:rPr>
          <w:rFonts w:ascii="Times New Roman" w:cs="Times New Roman" w:eastAsia="Times New Roman" w:hAnsi="Times New Roman"/>
          <w:sz w:val="20"/>
          <w:szCs w:val="20"/>
          <w:color w:val="auto"/>
        </w:rPr>
        <w:t>], by incorporating it into the computation [</w:t>
      </w:r>
      <w:r>
        <w:rPr>
          <w:rFonts w:ascii="Times New Roman" w:cs="Times New Roman" w:eastAsia="Times New Roman" w:hAnsi="Times New Roman"/>
          <w:sz w:val="20"/>
          <w:szCs w:val="20"/>
          <w:color w:val="002071"/>
        </w:rPr>
        <w:t>195</w:t>
      </w:r>
      <w:r>
        <w:rPr>
          <w:rFonts w:ascii="Times New Roman" w:cs="Times New Roman" w:eastAsia="Times New Roman" w:hAnsi="Times New Roman"/>
          <w:sz w:val="20"/>
          <w:szCs w:val="20"/>
          <w:color w:val="auto"/>
        </w:rPr>
        <w:t>], or by learning to approximate the physical model to reduce the need for expensive simulation (</w:t>
      </w:r>
      <w:r>
        <w:rPr>
          <w:rFonts w:ascii="Times New Roman" w:cs="Times New Roman" w:eastAsia="Times New Roman" w:hAnsi="Times New Roman"/>
          <w:sz w:val="20"/>
          <w:szCs w:val="20"/>
          <w:i w:val="1"/>
          <w:iCs w:val="1"/>
          <w:color w:val="auto"/>
        </w:rPr>
        <w:t>surrogate models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color w:val="002071"/>
        </w:rPr>
        <w:t>274</w:t>
      </w:r>
      <w:r>
        <w:rPr>
          <w:rFonts w:ascii="Times New Roman" w:cs="Times New Roman" w:eastAsia="Times New Roman" w:hAnsi="Times New Roman"/>
          <w:sz w:val="20"/>
          <w:szCs w:val="20"/>
          <w:color w:val="auto"/>
        </w:rPr>
        <w:t>]. Learning how to transfer the knowledge gained from modeling one building to another can make it easier to render precise estimations of more buildings. For instance, Mocanu et al. [</w:t>
      </w:r>
      <w:r>
        <w:rPr>
          <w:rFonts w:ascii="Times New Roman" w:cs="Times New Roman" w:eastAsia="Times New Roman" w:hAnsi="Times New Roman"/>
          <w:sz w:val="20"/>
          <w:szCs w:val="20"/>
          <w:color w:val="002071"/>
        </w:rPr>
        <w:t>544</w:t>
      </w:r>
      <w:r>
        <w:rPr>
          <w:rFonts w:ascii="Times New Roman" w:cs="Times New Roman" w:eastAsia="Times New Roman" w:hAnsi="Times New Roman"/>
          <w:sz w:val="20"/>
          <w:szCs w:val="20"/>
          <w:color w:val="auto"/>
        </w:rPr>
        <w:t>] modeled building load profiles with RL and deep belief networks using data on commercial and residential buildings; they then used approximate RL and transfer learning to make predictions about new buildings, enabling the transfer of knowledge from commercial to residential buildings, and from gas- to power-heated buildings.</w:t>
      </w:r>
    </w:p>
    <w:p>
      <w:pPr>
        <w:spacing w:after="0" w:line="34" w:lineRule="exact"/>
        <w:rPr>
          <w:sz w:val="20"/>
          <w:szCs w:val="20"/>
          <w:color w:val="auto"/>
        </w:rPr>
      </w:pPr>
    </w:p>
    <w:p>
      <w:pPr>
        <w:jc w:val="both"/>
        <w:ind w:right="40" w:firstLine="199"/>
        <w:spacing w:after="0" w:line="244" w:lineRule="auto"/>
        <w:rPr>
          <w:sz w:val="20"/>
          <w:szCs w:val="20"/>
          <w:color w:val="auto"/>
        </w:rPr>
      </w:pPr>
      <w:r>
        <w:rPr>
          <w:rFonts w:ascii="Times New Roman" w:cs="Times New Roman" w:eastAsia="Times New Roman" w:hAnsi="Times New Roman"/>
          <w:sz w:val="20"/>
          <w:szCs w:val="20"/>
          <w:color w:val="auto"/>
        </w:rPr>
        <w:t>Within a single building, understanding which appliances drive energy use (</w:t>
      </w:r>
      <w:r>
        <w:rPr>
          <w:rFonts w:ascii="Times New Roman" w:cs="Times New Roman" w:eastAsia="Times New Roman" w:hAnsi="Times New Roman"/>
          <w:sz w:val="20"/>
          <w:szCs w:val="20"/>
          <w:i w:val="1"/>
          <w:iCs w:val="1"/>
          <w:color w:val="auto"/>
        </w:rPr>
        <w:t>energy disaggrega-tion</w:t>
      </w:r>
      <w:r>
        <w:rPr>
          <w:rFonts w:ascii="Times New Roman" w:cs="Times New Roman" w:eastAsia="Times New Roman" w:hAnsi="Times New Roman"/>
          <w:sz w:val="20"/>
          <w:szCs w:val="20"/>
          <w:color w:val="auto"/>
        </w:rPr>
        <w:t>) is crucial for targeting efficiency measures, and can motivate behavioral changes. Promising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ML approaches to this problem include hidden Markov models [</w:t>
      </w:r>
      <w:r>
        <w:rPr>
          <w:rFonts w:ascii="Times New Roman" w:cs="Times New Roman" w:eastAsia="Times New Roman" w:hAnsi="Times New Roman"/>
          <w:sz w:val="20"/>
          <w:szCs w:val="20"/>
          <w:color w:val="002071"/>
        </w:rPr>
        <w:t>445</w:t>
      </w:r>
      <w:r>
        <w:rPr>
          <w:rFonts w:ascii="Times New Roman" w:cs="Times New Roman" w:eastAsia="Times New Roman" w:hAnsi="Times New Roman"/>
          <w:sz w:val="20"/>
          <w:szCs w:val="20"/>
          <w:color w:val="auto"/>
        </w:rPr>
        <w:t>], sparse coding algorithms for structured prediction [</w:t>
      </w:r>
      <w:r>
        <w:rPr>
          <w:rFonts w:ascii="Times New Roman" w:cs="Times New Roman" w:eastAsia="Times New Roman" w:hAnsi="Times New Roman"/>
          <w:sz w:val="20"/>
          <w:szCs w:val="20"/>
          <w:color w:val="002071"/>
        </w:rPr>
        <w:t>443</w:t>
      </w:r>
      <w:r>
        <w:rPr>
          <w:rFonts w:ascii="Times New Roman" w:cs="Times New Roman" w:eastAsia="Times New Roman" w:hAnsi="Times New Roman"/>
          <w:sz w:val="20"/>
          <w:szCs w:val="20"/>
          <w:color w:val="auto"/>
        </w:rPr>
        <w:t>], harmonic analysis that picks out the “signatures” of individual appliances [</w:t>
      </w:r>
      <w:r>
        <w:rPr>
          <w:rFonts w:ascii="Times New Roman" w:cs="Times New Roman" w:eastAsia="Times New Roman" w:hAnsi="Times New Roman"/>
          <w:sz w:val="20"/>
          <w:szCs w:val="20"/>
          <w:color w:val="002071"/>
        </w:rPr>
        <w:t>750</w:t>
      </w:r>
      <w:r>
        <w:rPr>
          <w:rFonts w:ascii="Times New Roman" w:cs="Times New Roman" w:eastAsia="Times New Roman" w:hAnsi="Times New Roman"/>
          <w:sz w:val="20"/>
          <w:szCs w:val="20"/>
          <w:color w:val="auto"/>
        </w:rPr>
        <w:t>], and deep neural networks [</w:t>
      </w:r>
      <w:r>
        <w:rPr>
          <w:rFonts w:ascii="Times New Roman" w:cs="Times New Roman" w:eastAsia="Times New Roman" w:hAnsi="Times New Roman"/>
          <w:sz w:val="20"/>
          <w:szCs w:val="20"/>
          <w:color w:val="002071"/>
        </w:rPr>
        <w:t>423</w:t>
      </w:r>
      <w:r>
        <w:rPr>
          <w:rFonts w:ascii="Times New Roman" w:cs="Times New Roman" w:eastAsia="Times New Roman" w:hAnsi="Times New Roman"/>
          <w:sz w:val="20"/>
          <w:szCs w:val="20"/>
          <w:color w:val="auto"/>
        </w:rPr>
        <w:t>].</w:t>
      </w:r>
    </w:p>
    <w:p>
      <w:pPr>
        <w:spacing w:after="0" w:line="26" w:lineRule="exact"/>
        <w:rPr>
          <w:sz w:val="20"/>
          <w:szCs w:val="20"/>
          <w:color w:val="auto"/>
        </w:rPr>
      </w:pPr>
    </w:p>
    <w:p>
      <w:pPr>
        <w:jc w:val="both"/>
        <w:ind w:firstLine="199"/>
        <w:spacing w:after="0" w:line="244" w:lineRule="auto"/>
        <w:rPr>
          <w:sz w:val="20"/>
          <w:szCs w:val="20"/>
          <w:color w:val="auto"/>
        </w:rPr>
      </w:pPr>
      <w:r>
        <w:rPr>
          <w:rFonts w:ascii="Times New Roman" w:cs="Times New Roman" w:eastAsia="Times New Roman" w:hAnsi="Times New Roman"/>
          <w:sz w:val="20"/>
          <w:szCs w:val="20"/>
          <w:color w:val="auto"/>
        </w:rPr>
        <w:t>To verify the success or failure of energy efficiency interventions, statistical ML offers methods for causal inference. For example, Burlig et al. [</w:t>
      </w:r>
      <w:r>
        <w:rPr>
          <w:rFonts w:ascii="Times New Roman" w:cs="Times New Roman" w:eastAsia="Times New Roman" w:hAnsi="Times New Roman"/>
          <w:sz w:val="20"/>
          <w:szCs w:val="20"/>
          <w:color w:val="002071"/>
        </w:rPr>
        <w:t>102</w:t>
      </w:r>
      <w:r>
        <w:rPr>
          <w:rFonts w:ascii="Times New Roman" w:cs="Times New Roman" w:eastAsia="Times New Roman" w:hAnsi="Times New Roman"/>
          <w:sz w:val="20"/>
          <w:szCs w:val="20"/>
          <w:color w:val="auto"/>
        </w:rPr>
        <w:t>] used Lasso regression on hourly electricity consumption data from schools in California to find that energy efficiency interventions fall short of the expected savings. Such problems could represent a useful application of deep learning meth-ods for counterfactual prediction [</w:t>
      </w:r>
      <w:r>
        <w:rPr>
          <w:rFonts w:ascii="Times New Roman" w:cs="Times New Roman" w:eastAsia="Times New Roman" w:hAnsi="Times New Roman"/>
          <w:sz w:val="20"/>
          <w:szCs w:val="20"/>
          <w:color w:val="002071"/>
        </w:rPr>
        <w:t>332</w:t>
      </w:r>
      <w:r>
        <w:rPr>
          <w:rFonts w:ascii="Times New Roman" w:cs="Times New Roman" w:eastAsia="Times New Roman" w:hAnsi="Times New Roman"/>
          <w:sz w:val="20"/>
          <w:szCs w:val="20"/>
          <w:color w:val="auto"/>
        </w:rPr>
        <w:t>].</w:t>
      </w:r>
    </w:p>
    <w:p>
      <w:pPr>
        <w:sectPr>
          <w:pgSz w:w="9720" w:h="14400" w:orient="portrait"/>
          <w:cols w:equalWidth="0" w:num="1">
            <w:col w:w="7960"/>
          </w:cols>
          <w:pgMar w:left="920" w:top="1065" w:right="840" w:bottom="2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21" w:name="page22"/>
    <w:bookmarkEnd w:id="2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42:22</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4228465</wp:posOffset>
                </wp:positionH>
                <wp:positionV relativeFrom="paragraph">
                  <wp:posOffset>190500</wp:posOffset>
                </wp:positionV>
                <wp:extent cx="79121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15pt" to="395.25pt,1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4231005</wp:posOffset>
                </wp:positionH>
                <wp:positionV relativeFrom="paragraph">
                  <wp:posOffset>187960</wp:posOffset>
                </wp:positionV>
                <wp:extent cx="0" cy="19367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5pt,14.8pt" to="333.15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187960</wp:posOffset>
                </wp:positionV>
                <wp:extent cx="0" cy="19367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4.8pt" to="395.05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4228465</wp:posOffset>
                </wp:positionH>
                <wp:positionV relativeFrom="paragraph">
                  <wp:posOffset>379095</wp:posOffset>
                </wp:positionV>
                <wp:extent cx="79121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29.85pt" to="395.25pt,29.85pt" o:allowincell="f" strokecolor="#0373B3" strokeweight="0.405pt"/>
            </w:pict>
          </mc:Fallback>
        </mc:AlternateContent>
      </w:r>
    </w:p>
    <w:p>
      <w:pPr>
        <w:sectPr>
          <w:pgSz w:w="9720" w:h="14400" w:orient="portrait"/>
          <w:cols w:equalWidth="0" w:num="1">
            <w:col w:w="7980"/>
          </w:cols>
          <w:pgMar w:left="900" w:top="1097" w:right="840" w:bottom="262" w:gutter="0" w:footer="0" w:header="0"/>
        </w:sectPr>
      </w:pPr>
    </w:p>
    <w:p>
      <w:pPr>
        <w:spacing w:after="0" w:line="32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Smart buildings.</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3" w:lineRule="exact"/>
        <w:rPr>
          <w:sz w:val="20"/>
          <w:szCs w:val="20"/>
          <w:color w:val="auto"/>
        </w:rPr>
      </w:pPr>
    </w:p>
    <w:p>
      <w:pPr>
        <w:sectPr>
          <w:pgSz w:w="9720" w:h="14400" w:orient="portrait"/>
          <w:cols w:equalWidth="0" w:num="2">
            <w:col w:w="6000" w:space="720"/>
            <w:col w:w="1260"/>
          </w:cols>
          <w:pgMar w:left="900" w:top="1097" w:right="840" w:bottom="262" w:gutter="0" w:footer="0" w:header="0"/>
          <w:type w:val="continuous"/>
        </w:sectPr>
      </w:pPr>
    </w:p>
    <w:p>
      <w:pPr>
        <w:jc w:val="both"/>
        <w:ind w:left="20" w:right="60"/>
        <w:spacing w:after="0" w:line="244" w:lineRule="auto"/>
        <w:rPr>
          <w:sz w:val="20"/>
          <w:szCs w:val="20"/>
          <w:color w:val="auto"/>
        </w:rPr>
      </w:pPr>
      <w:r>
        <w:rPr>
          <w:rFonts w:ascii="Times New Roman" w:cs="Times New Roman" w:eastAsia="Times New Roman" w:hAnsi="Times New Roman"/>
          <w:sz w:val="20"/>
          <w:szCs w:val="20"/>
          <w:color w:val="auto"/>
        </w:rPr>
        <w:t>Intelligent control systems in buildings can decrease their carbon footprint both by reducing the energy consumed and by providing means to integrate lower-carbon sources into the electricity mix [</w:t>
      </w:r>
      <w:r>
        <w:rPr>
          <w:rFonts w:ascii="Times New Roman" w:cs="Times New Roman" w:eastAsia="Times New Roman" w:hAnsi="Times New Roman"/>
          <w:sz w:val="20"/>
          <w:szCs w:val="20"/>
          <w:color w:val="002071"/>
        </w:rPr>
        <w:t>277</w:t>
      </w:r>
      <w:r>
        <w:rPr>
          <w:rFonts w:ascii="Times New Roman" w:cs="Times New Roman" w:eastAsia="Times New Roman" w:hAnsi="Times New Roman"/>
          <w:sz w:val="20"/>
          <w:szCs w:val="20"/>
          <w:color w:val="auto"/>
        </w:rPr>
        <w:t>]. Specifically, ML can reduce energy usage by allowing devices and systems to adapt to usage patterns. Further, buildings can respond to signals from the electricity grid, providing flexibility to the grid operator and lowering costs to the consumer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right="20" w:firstLine="205"/>
        <w:spacing w:after="0" w:line="248" w:lineRule="auto"/>
        <w:rPr>
          <w:sz w:val="20"/>
          <w:szCs w:val="20"/>
          <w:color w:val="auto"/>
        </w:rPr>
      </w:pPr>
      <w:r>
        <w:rPr>
          <w:rFonts w:ascii="Times New Roman" w:cs="Times New Roman" w:eastAsia="Times New Roman" w:hAnsi="Times New Roman"/>
          <w:sz w:val="20"/>
          <w:szCs w:val="20"/>
          <w:color w:val="auto"/>
        </w:rPr>
        <w:t>Many critical systems inside buildings can be made radically more efficient. While this is also true for various appliances such as refrigerators and lightbulbs, we focus on the example of heat-ing, ventilation, and air conditioning (HVAC) systems, both because they are notoriously in-efficient and because they account for more than half of the energy consumed in buildings [</w:t>
      </w:r>
      <w:r>
        <w:rPr>
          <w:rFonts w:ascii="Times New Roman" w:cs="Times New Roman" w:eastAsia="Times New Roman" w:hAnsi="Times New Roman"/>
          <w:sz w:val="20"/>
          <w:szCs w:val="20"/>
          <w:color w:val="002071"/>
        </w:rPr>
        <w:t>499</w:t>
      </w:r>
      <w:r>
        <w:rPr>
          <w:rFonts w:ascii="Times New Roman" w:cs="Times New Roman" w:eastAsia="Times New Roman" w:hAnsi="Times New Roman"/>
          <w:sz w:val="20"/>
          <w:szCs w:val="20"/>
          <w:color w:val="auto"/>
        </w:rPr>
        <w:t>]. There are several promising ways to enhance HVAC operating performance, each providing sub-stantial opportunities for using ML: forecasting what temperatures are needed throughout the system, better control to achieve those temperatures, and fault detection. Forecasting tempera-tures, as with modeling energy use in buildings, has traditionally been performed using detailed physical models of the system involved; however, ML approaches such as deep belief networks can potentially increase accuracy with less computational expense [</w:t>
      </w:r>
      <w:r>
        <w:rPr>
          <w:rFonts w:ascii="Times New Roman" w:cs="Times New Roman" w:eastAsia="Times New Roman" w:hAnsi="Times New Roman"/>
          <w:sz w:val="20"/>
          <w:szCs w:val="20"/>
          <w:color w:val="002071"/>
        </w:rPr>
        <w:t>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255</w:t>
      </w:r>
      <w:r>
        <w:rPr>
          <w:rFonts w:ascii="Times New Roman" w:cs="Times New Roman" w:eastAsia="Times New Roman" w:hAnsi="Times New Roman"/>
          <w:sz w:val="20"/>
          <w:szCs w:val="20"/>
          <w:color w:val="auto"/>
        </w:rPr>
        <w:t>] (see also Section</w:t>
      </w:r>
      <w:r>
        <w:rPr>
          <w:rFonts w:ascii="Times New Roman" w:cs="Times New Roman" w:eastAsia="Times New Roman" w:hAnsi="Times New Roman"/>
          <w:sz w:val="20"/>
          <w:szCs w:val="20"/>
          <w:color w:val="002071"/>
        </w:rPr>
        <w:t xml:space="preserve"> 5.3</w:t>
      </w:r>
      <w:r>
        <w:rPr>
          <w:rFonts w:ascii="Times New Roman" w:cs="Times New Roman" w:eastAsia="Times New Roman" w:hAnsi="Times New Roman"/>
          <w:sz w:val="20"/>
          <w:szCs w:val="20"/>
          <w:color w:val="auto"/>
        </w:rPr>
        <w:t>). For control, Kazmi et al. [</w:t>
      </w:r>
      <w:r>
        <w:rPr>
          <w:rFonts w:ascii="Times New Roman" w:cs="Times New Roman" w:eastAsia="Times New Roman" w:hAnsi="Times New Roman"/>
          <w:sz w:val="20"/>
          <w:szCs w:val="20"/>
          <w:color w:val="002071"/>
        </w:rPr>
        <w:t>417</w:t>
      </w:r>
      <w:r>
        <w:rPr>
          <w:rFonts w:ascii="Times New Roman" w:cs="Times New Roman" w:eastAsia="Times New Roman" w:hAnsi="Times New Roman"/>
          <w:sz w:val="20"/>
          <w:szCs w:val="20"/>
          <w:color w:val="auto"/>
        </w:rPr>
        <w:t>] used deep RL to achieve a scalable 20% reduction of energy while requir-ing only three sensors: air temperature, water temperature, and energy use (see also Section</w:t>
      </w:r>
      <w:r>
        <w:rPr>
          <w:rFonts w:ascii="Times New Roman" w:cs="Times New Roman" w:eastAsia="Times New Roman" w:hAnsi="Times New Roman"/>
          <w:sz w:val="20"/>
          <w:szCs w:val="20"/>
          <w:color w:val="002071"/>
        </w:rPr>
        <w:t xml:space="preserve"> 5.3</w:t>
      </w:r>
      <w:r>
        <w:rPr>
          <w:rFonts w:ascii="Times New Roman" w:cs="Times New Roman" w:eastAsia="Times New Roman" w:hAnsi="Times New Roman"/>
          <w:sz w:val="20"/>
          <w:szCs w:val="20"/>
          <w:color w:val="auto"/>
        </w:rPr>
        <w:t xml:space="preserve"> for similarly substantial gains in datacenter cooling). Finally, ML can automate building diagnostics and maintenance through fault-detection. For example, the energy efficiency of cooling systems can degrade if refrigerant levels are low [</w:t>
      </w:r>
      <w:r>
        <w:rPr>
          <w:rFonts w:ascii="Times New Roman" w:cs="Times New Roman" w:eastAsia="Times New Roman" w:hAnsi="Times New Roman"/>
          <w:sz w:val="20"/>
          <w:szCs w:val="20"/>
          <w:color w:val="002071"/>
        </w:rPr>
        <w:t>435</w:t>
      </w:r>
      <w:r>
        <w:rPr>
          <w:rFonts w:ascii="Times New Roman" w:cs="Times New Roman" w:eastAsia="Times New Roman" w:hAnsi="Times New Roman"/>
          <w:sz w:val="20"/>
          <w:szCs w:val="20"/>
          <w:color w:val="auto"/>
        </w:rPr>
        <w:t>]; ML approaches are well-suited to detect faults in these systems. Wang et al. [</w:t>
      </w:r>
      <w:r>
        <w:rPr>
          <w:rFonts w:ascii="Times New Roman" w:cs="Times New Roman" w:eastAsia="Times New Roman" w:hAnsi="Times New Roman"/>
          <w:sz w:val="20"/>
          <w:szCs w:val="20"/>
          <w:color w:val="002071"/>
        </w:rPr>
        <w:t>829</w:t>
      </w:r>
      <w:r>
        <w:rPr>
          <w:rFonts w:ascii="Times New Roman" w:cs="Times New Roman" w:eastAsia="Times New Roman" w:hAnsi="Times New Roman"/>
          <w:sz w:val="20"/>
          <w:szCs w:val="20"/>
          <w:color w:val="auto"/>
        </w:rPr>
        <w:t>] treated HVAC fault-detection as a one-class classification problem, using only temperature readings for their predictions. Deep autoencoders can be used to simplify information about machine operation so that deep neural networks can then more easily predict multiple kinds of faults [</w:t>
      </w:r>
      <w:r>
        <w:rPr>
          <w:rFonts w:ascii="Times New Roman" w:cs="Times New Roman" w:eastAsia="Times New Roman" w:hAnsi="Times New Roman"/>
          <w:sz w:val="20"/>
          <w:szCs w:val="20"/>
          <w:color w:val="002071"/>
        </w:rPr>
        <w:t>387</w:t>
      </w:r>
      <w:r>
        <w:rPr>
          <w:rFonts w:ascii="Times New Roman" w:cs="Times New Roman" w:eastAsia="Times New Roman" w:hAnsi="Times New Roman"/>
          <w:sz w:val="20"/>
          <w:szCs w:val="20"/>
          <w:color w:val="auto"/>
        </w:rPr>
        <w:t>].</w:t>
      </w:r>
    </w:p>
    <w:p>
      <w:pPr>
        <w:spacing w:after="0" w:line="28" w:lineRule="exact"/>
        <w:rPr>
          <w:sz w:val="20"/>
          <w:szCs w:val="20"/>
          <w:color w:val="auto"/>
        </w:rPr>
      </w:pPr>
    </w:p>
    <w:p>
      <w:pPr>
        <w:jc w:val="both"/>
        <w:ind w:left="20" w:right="60" w:firstLine="199"/>
        <w:spacing w:after="0" w:line="246" w:lineRule="auto"/>
        <w:rPr>
          <w:sz w:val="20"/>
          <w:szCs w:val="20"/>
          <w:color w:val="auto"/>
        </w:rPr>
      </w:pPr>
      <w:r>
        <w:rPr>
          <w:rFonts w:ascii="Times New Roman" w:cs="Times New Roman" w:eastAsia="Times New Roman" w:hAnsi="Times New Roman"/>
          <w:sz w:val="20"/>
          <w:szCs w:val="20"/>
          <w:color w:val="auto"/>
        </w:rPr>
        <w:t>Many systems within buildings—such as lights and heating—can also adjust how they operate based on whether a building or room is occupied, thereby improving both occupant comfort and energy use [</w:t>
      </w:r>
      <w:r>
        <w:rPr>
          <w:rFonts w:ascii="Times New Roman" w:cs="Times New Roman" w:eastAsia="Times New Roman" w:hAnsi="Times New Roman"/>
          <w:sz w:val="20"/>
          <w:szCs w:val="20"/>
          <w:color w:val="002071"/>
        </w:rPr>
        <w:t>614</w:t>
      </w:r>
      <w:r>
        <w:rPr>
          <w:rFonts w:ascii="Times New Roman" w:cs="Times New Roman" w:eastAsia="Times New Roman" w:hAnsi="Times New Roman"/>
          <w:sz w:val="20"/>
          <w:szCs w:val="20"/>
          <w:color w:val="auto"/>
        </w:rPr>
        <w:t>]. ML can help these systems dynamically adapt to changes in occupancy patterns [</w:t>
      </w:r>
      <w:r>
        <w:rPr>
          <w:rFonts w:ascii="Times New Roman" w:cs="Times New Roman" w:eastAsia="Times New Roman" w:hAnsi="Times New Roman"/>
          <w:sz w:val="20"/>
          <w:szCs w:val="20"/>
          <w:color w:val="002071"/>
        </w:rPr>
        <w:t>669</w:t>
      </w:r>
      <w:r>
        <w:rPr>
          <w:rFonts w:ascii="Times New Roman" w:cs="Times New Roman" w:eastAsia="Times New Roman" w:hAnsi="Times New Roman"/>
          <w:sz w:val="20"/>
          <w:szCs w:val="20"/>
          <w:color w:val="auto"/>
        </w:rPr>
        <w:t>]. Moreover, occupancy detection itself represents an opportunity for ML algorithms, ranging from decision trees [</w:t>
      </w:r>
      <w:r>
        <w:rPr>
          <w:rFonts w:ascii="Times New Roman" w:cs="Times New Roman" w:eastAsia="Times New Roman" w:hAnsi="Times New Roman"/>
          <w:sz w:val="20"/>
          <w:szCs w:val="20"/>
          <w:color w:val="002071"/>
        </w:rPr>
        <w:t>193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882</w:t>
      </w:r>
      <w:r>
        <w:rPr>
          <w:rFonts w:ascii="Times New Roman" w:cs="Times New Roman" w:eastAsia="Times New Roman" w:hAnsi="Times New Roman"/>
          <w:sz w:val="20"/>
          <w:szCs w:val="20"/>
          <w:color w:val="auto"/>
        </w:rPr>
        <w:t>] to deep neural networks [</w:t>
      </w:r>
      <w:r>
        <w:rPr>
          <w:rFonts w:ascii="Times New Roman" w:cs="Times New Roman" w:eastAsia="Times New Roman" w:hAnsi="Times New Roman"/>
          <w:sz w:val="20"/>
          <w:szCs w:val="20"/>
          <w:color w:val="002071"/>
        </w:rPr>
        <w:t>896</w:t>
      </w:r>
      <w:r>
        <w:rPr>
          <w:rFonts w:ascii="Times New Roman" w:cs="Times New Roman" w:eastAsia="Times New Roman" w:hAnsi="Times New Roman"/>
          <w:sz w:val="20"/>
          <w:szCs w:val="20"/>
          <w:color w:val="auto"/>
        </w:rPr>
        <w:t>] that take input from occupancy sensors [</w:t>
      </w:r>
      <w:r>
        <w:rPr>
          <w:rFonts w:ascii="Times New Roman" w:cs="Times New Roman" w:eastAsia="Times New Roman" w:hAnsi="Times New Roman"/>
          <w:sz w:val="20"/>
          <w:szCs w:val="20"/>
          <w:color w:val="002071"/>
        </w:rPr>
        <w:t>193</w:t>
      </w:r>
      <w:r>
        <w:rPr>
          <w:rFonts w:ascii="Times New Roman" w:cs="Times New Roman" w:eastAsia="Times New Roman" w:hAnsi="Times New Roman"/>
          <w:sz w:val="20"/>
          <w:szCs w:val="20"/>
          <w:color w:val="auto"/>
        </w:rPr>
        <w:t>], WiFi signals [</w:t>
      </w:r>
      <w:r>
        <w:rPr>
          <w:rFonts w:ascii="Times New Roman" w:cs="Times New Roman" w:eastAsia="Times New Roman" w:hAnsi="Times New Roman"/>
          <w:sz w:val="20"/>
          <w:szCs w:val="20"/>
          <w:color w:val="002071"/>
        </w:rPr>
        <w:t>896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897</w:t>
      </w:r>
      <w:r>
        <w:rPr>
          <w:rFonts w:ascii="Times New Roman" w:cs="Times New Roman" w:eastAsia="Times New Roman" w:hAnsi="Times New Roman"/>
          <w:sz w:val="20"/>
          <w:szCs w:val="20"/>
          <w:color w:val="auto"/>
        </w:rPr>
        <w:t>], or appliance power consumption data [</w:t>
      </w:r>
      <w:r>
        <w:rPr>
          <w:rFonts w:ascii="Times New Roman" w:cs="Times New Roman" w:eastAsia="Times New Roman" w:hAnsi="Times New Roman"/>
          <w:sz w:val="20"/>
          <w:szCs w:val="20"/>
          <w:color w:val="002071"/>
        </w:rPr>
        <w:t>882</w:t>
      </w:r>
      <w:r>
        <w:rPr>
          <w:rFonts w:ascii="Times New Roman" w:cs="Times New Roman" w:eastAsia="Times New Roman" w:hAnsi="Times New Roman"/>
          <w:sz w:val="20"/>
          <w:szCs w:val="20"/>
          <w:color w:val="auto"/>
        </w:rPr>
        <w:t>]. Energy game-theoretic frameworks can also incentivize occupants to actively minimize their energy demand, and ML can help here to develop tailored incentives based on different energy usage behaviors [</w:t>
      </w:r>
      <w:r>
        <w:rPr>
          <w:rFonts w:ascii="Times New Roman" w:cs="Times New Roman" w:eastAsia="Times New Roman" w:hAnsi="Times New Roman"/>
          <w:sz w:val="20"/>
          <w:szCs w:val="20"/>
          <w:color w:val="002071"/>
        </w:rPr>
        <w:t>159</w:t>
      </w:r>
      <w:r>
        <w:rPr>
          <w:rFonts w:ascii="Times New Roman" w:cs="Times New Roman" w:eastAsia="Times New Roman" w:hAnsi="Times New Roman"/>
          <w:sz w:val="20"/>
          <w:szCs w:val="20"/>
          <w:color w:val="auto"/>
        </w:rPr>
        <w:t>].</w:t>
      </w:r>
    </w:p>
    <w:p>
      <w:pPr>
        <w:spacing w:after="0" w:line="31" w:lineRule="exact"/>
        <w:rPr>
          <w:sz w:val="20"/>
          <w:szCs w:val="20"/>
          <w:color w:val="auto"/>
        </w:rPr>
      </w:pPr>
    </w:p>
    <w:p>
      <w:pPr>
        <w:jc w:val="both"/>
        <w:ind w:left="20" w:right="60" w:firstLine="199"/>
        <w:spacing w:after="0" w:line="245" w:lineRule="auto"/>
        <w:rPr>
          <w:sz w:val="20"/>
          <w:szCs w:val="20"/>
          <w:color w:val="auto"/>
        </w:rPr>
      </w:pPr>
      <w:r>
        <w:rPr>
          <w:rFonts w:ascii="Times New Roman" w:cs="Times New Roman" w:eastAsia="Times New Roman" w:hAnsi="Times New Roman"/>
          <w:sz w:val="20"/>
          <w:szCs w:val="20"/>
          <w:color w:val="auto"/>
        </w:rPr>
        <w:t>In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we discussed how using variable low-carbon energy can mean that the supply and price of electricity vary over time. Thus, energy flexibility in buildings is increasingly useful to schedule consumption when supply is high [</w:t>
      </w:r>
      <w:r>
        <w:rPr>
          <w:rFonts w:ascii="Times New Roman" w:cs="Times New Roman" w:eastAsia="Times New Roman" w:hAnsi="Times New Roman"/>
          <w:sz w:val="20"/>
          <w:szCs w:val="20"/>
          <w:color w:val="002071"/>
        </w:rPr>
        <w:t>683</w:t>
      </w:r>
      <w:r>
        <w:rPr>
          <w:rFonts w:ascii="Times New Roman" w:cs="Times New Roman" w:eastAsia="Times New Roman" w:hAnsi="Times New Roman"/>
          <w:sz w:val="20"/>
          <w:szCs w:val="20"/>
          <w:color w:val="auto"/>
        </w:rPr>
        <w:t>]. For this, automated demand-side response [</w:t>
      </w:r>
      <w:r>
        <w:rPr>
          <w:rFonts w:ascii="Times New Roman" w:cs="Times New Roman" w:eastAsia="Times New Roman" w:hAnsi="Times New Roman"/>
          <w:sz w:val="20"/>
          <w:szCs w:val="20"/>
          <w:color w:val="002071"/>
        </w:rPr>
        <w:t>357</w:t>
      </w:r>
      <w:r>
        <w:rPr>
          <w:rFonts w:ascii="Times New Roman" w:cs="Times New Roman" w:eastAsia="Times New Roman" w:hAnsi="Times New Roman"/>
          <w:sz w:val="20"/>
          <w:szCs w:val="20"/>
          <w:color w:val="auto"/>
        </w:rPr>
        <w:t>] can respond to electricity prices, smart meter signals, or learned user preferences [</w:t>
      </w:r>
      <w:r>
        <w:rPr>
          <w:rFonts w:ascii="Times New Roman" w:cs="Times New Roman" w:eastAsia="Times New Roman" w:hAnsi="Times New Roman"/>
          <w:sz w:val="20"/>
          <w:szCs w:val="20"/>
          <w:color w:val="002071"/>
        </w:rPr>
        <w:t>393</w:t>
      </w:r>
      <w:r>
        <w:rPr>
          <w:rFonts w:ascii="Times New Roman" w:cs="Times New Roman" w:eastAsia="Times New Roman" w:hAnsi="Times New Roman"/>
          <w:sz w:val="20"/>
          <w:szCs w:val="20"/>
          <w:color w:val="auto"/>
        </w:rPr>
        <w:t xml:space="preserve">]. Edge computing can be used to process data from distributed sensors and other </w:t>
      </w:r>
      <w:r>
        <w:rPr>
          <w:rFonts w:ascii="Times New Roman" w:cs="Times New Roman" w:eastAsia="Times New Roman" w:hAnsi="Times New Roman"/>
          <w:sz w:val="20"/>
          <w:szCs w:val="20"/>
          <w:i w:val="1"/>
          <w:iCs w:val="1"/>
          <w:color w:val="auto"/>
        </w:rPr>
        <w:t>Internet of Things</w:t>
      </w:r>
      <w:r>
        <w:rPr>
          <w:rFonts w:ascii="Times New Roman" w:cs="Times New Roman" w:eastAsia="Times New Roman" w:hAnsi="Times New Roman"/>
          <w:sz w:val="20"/>
          <w:szCs w:val="20"/>
          <w:color w:val="auto"/>
        </w:rPr>
        <w:t xml:space="preserve"> devices, and deep RL can then use this data to efficiently schedule energy use [</w:t>
      </w:r>
      <w:r>
        <w:rPr>
          <w:rFonts w:ascii="Times New Roman" w:cs="Times New Roman" w:eastAsia="Times New Roman" w:hAnsi="Times New Roman"/>
          <w:sz w:val="20"/>
          <w:szCs w:val="20"/>
          <w:color w:val="002071"/>
        </w:rPr>
        <w:t>489</w:t>
      </w:r>
      <w:r>
        <w:rPr>
          <w:rFonts w:ascii="Times New Roman" w:cs="Times New Roman" w:eastAsia="Times New Roman" w:hAnsi="Times New Roman"/>
          <w:sz w:val="20"/>
          <w:szCs w:val="20"/>
          <w:color w:val="auto"/>
        </w:rPr>
        <w:t>], at the level of single or multiple buildings, or at the microgrid and grid level [</w:t>
      </w:r>
      <w:r>
        <w:rPr>
          <w:rFonts w:ascii="Times New Roman" w:cs="Times New Roman" w:eastAsia="Times New Roman" w:hAnsi="Times New Roman"/>
          <w:sz w:val="20"/>
          <w:szCs w:val="20"/>
          <w:color w:val="002071"/>
        </w:rPr>
        <w:t>631</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20" w:firstLine="199"/>
        <w:spacing w:after="0" w:line="245" w:lineRule="auto"/>
        <w:rPr>
          <w:sz w:val="20"/>
          <w:szCs w:val="20"/>
          <w:color w:val="auto"/>
        </w:rPr>
      </w:pPr>
      <w:r>
        <w:rPr>
          <w:rFonts w:ascii="Times New Roman" w:cs="Times New Roman" w:eastAsia="Times New Roman" w:hAnsi="Times New Roman"/>
          <w:sz w:val="20"/>
          <w:szCs w:val="20"/>
          <w:color w:val="auto"/>
        </w:rPr>
        <w:t>While smart building technologies have the capability to significantly increase efficiency, we should note that there are potential drawbacks [</w:t>
      </w:r>
      <w:r>
        <w:rPr>
          <w:rFonts w:ascii="Times New Roman" w:cs="Times New Roman" w:eastAsia="Times New Roman" w:hAnsi="Times New Roman"/>
          <w:sz w:val="20"/>
          <w:szCs w:val="20"/>
          <w:color w:val="002071"/>
        </w:rPr>
        <w:t>346</w:t>
      </w:r>
      <w:r>
        <w:rPr>
          <w:rFonts w:ascii="Times New Roman" w:cs="Times New Roman" w:eastAsia="Times New Roman" w:hAnsi="Times New Roman"/>
          <w:sz w:val="20"/>
          <w:szCs w:val="20"/>
          <w:color w:val="auto"/>
        </w:rPr>
        <w:t>]. First, smart building devices and connection networks, like wireless sensor networks, consume energy themselves. Deep neural networks can be used to monitor and optimize such operations [</w:t>
      </w:r>
      <w:r>
        <w:rPr>
          <w:rFonts w:ascii="Times New Roman" w:cs="Times New Roman" w:eastAsia="Times New Roman" w:hAnsi="Times New Roman"/>
          <w:sz w:val="20"/>
          <w:szCs w:val="20"/>
          <w:color w:val="002071"/>
        </w:rPr>
        <w:t>39</w:t>
      </w:r>
      <w:r>
        <w:rPr>
          <w:rFonts w:ascii="Times New Roman" w:cs="Times New Roman" w:eastAsia="Times New Roman" w:hAnsi="Times New Roman"/>
          <w:sz w:val="20"/>
          <w:szCs w:val="20"/>
          <w:color w:val="auto"/>
        </w:rPr>
        <w:t>]. Second, rebound effects are likely to happen in certain cases [</w:t>
      </w:r>
      <w:r>
        <w:rPr>
          <w:rFonts w:ascii="Times New Roman" w:cs="Times New Roman" w:eastAsia="Times New Roman" w:hAnsi="Times New Roman"/>
          <w:sz w:val="20"/>
          <w:szCs w:val="20"/>
          <w:color w:val="002071"/>
        </w:rPr>
        <w:t>45</w:t>
      </w:r>
      <w:r>
        <w:rPr>
          <w:rFonts w:ascii="Times New Roman" w:cs="Times New Roman" w:eastAsia="Times New Roman" w:hAnsi="Times New Roman"/>
          <w:sz w:val="20"/>
          <w:szCs w:val="20"/>
          <w:color w:val="auto"/>
        </w:rPr>
        <w:t>], leading to additional building energy consumption typically ranging between 10 and 20% [</w:t>
      </w:r>
      <w:r>
        <w:rPr>
          <w:rFonts w:ascii="Times New Roman" w:cs="Times New Roman" w:eastAsia="Times New Roman" w:hAnsi="Times New Roman"/>
          <w:sz w:val="20"/>
          <w:szCs w:val="20"/>
          <w:color w:val="002071"/>
        </w:rPr>
        <w:t>671</w:t>
      </w:r>
      <w:r>
        <w:rPr>
          <w:rFonts w:ascii="Times New Roman" w:cs="Times New Roman" w:eastAsia="Times New Roman" w:hAnsi="Times New Roman"/>
          <w:sz w:val="20"/>
          <w:szCs w:val="20"/>
          <w:color w:val="auto"/>
        </w:rPr>
        <w:t>]. Third, if control systems optimize for costs, interventions</w:t>
      </w:r>
    </w:p>
    <w:p>
      <w:pPr>
        <w:sectPr>
          <w:pgSz w:w="9720" w:h="14400" w:orient="portrait"/>
          <w:cols w:equalWidth="0" w:num="1">
            <w:col w:w="7980"/>
          </w:cols>
          <w:pgMar w:left="900" w:top="1097" w:right="840" w:bottom="262" w:gutter="0" w:footer="0" w:header="0"/>
          <w:type w:val="continuous"/>
        </w:sectPr>
      </w:pPr>
    </w:p>
    <w:p>
      <w:pPr>
        <w:spacing w:after="0" w:line="200" w:lineRule="exact"/>
        <w:rPr>
          <w:sz w:val="20"/>
          <w:szCs w:val="20"/>
          <w:color w:val="auto"/>
        </w:rPr>
      </w:pPr>
    </w:p>
    <w:p>
      <w:pPr>
        <w:spacing w:after="0" w:line="30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0"/>
          </w:cols>
          <w:pgMar w:left="900" w:top="1097" w:right="840" w:bottom="262" w:gutter="0" w:footer="0" w:header="0"/>
          <w:type w:val="continuous"/>
        </w:sectPr>
      </w:pPr>
    </w:p>
    <w:bookmarkStart w:id="22" w:name="page23"/>
    <w:bookmarkEnd w:id="22"/>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42:23</w:t>
            </w:r>
          </w:p>
        </w:tc>
      </w:tr>
    </w:tbl>
    <w:p>
      <w:pPr>
        <w:spacing w:after="0" w:line="33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do not necessarily translate into energy efficiency measures or GHG reductions. Therefore, public policies are needed to mandate, support and complement the actions of individual building managers [</w:t>
      </w:r>
      <w:r>
        <w:rPr>
          <w:rFonts w:ascii="Times New Roman" w:cs="Times New Roman" w:eastAsia="Times New Roman" w:hAnsi="Times New Roman"/>
          <w:sz w:val="20"/>
          <w:szCs w:val="20"/>
          <w:color w:val="002071"/>
        </w:rPr>
        <w:t>499</w:t>
      </w:r>
      <w:r>
        <w:rPr>
          <w:rFonts w:ascii="Times New Roman" w:cs="Times New Roman" w:eastAsia="Times New Roman" w:hAnsi="Times New Roman"/>
          <w:sz w:val="20"/>
          <w:szCs w:val="20"/>
          <w:color w:val="auto"/>
        </w:rPr>
        <w:t>]. Another concern in the case of widespread adoption of smart meters is the impact on mineral use and embodied energy use arising from their production [</w:t>
      </w:r>
      <w:r>
        <w:rPr>
          <w:rFonts w:ascii="Times New Roman" w:cs="Times New Roman" w:eastAsia="Times New Roman" w:hAnsi="Times New Roman"/>
          <w:sz w:val="20"/>
          <w:szCs w:val="20"/>
          <w:color w:val="002071"/>
        </w:rPr>
        <w:t>736</w:t>
      </w:r>
      <w:r>
        <w:rPr>
          <w:rFonts w:ascii="Times New Roman" w:cs="Times New Roman" w:eastAsia="Times New Roman" w:hAnsi="Times New Roman"/>
          <w:sz w:val="20"/>
          <w:szCs w:val="20"/>
          <w:color w:val="auto"/>
        </w:rPr>
        <w:t>]. Finally, smart home applications present security and privacy risks [</w:t>
      </w:r>
      <w:r>
        <w:rPr>
          <w:rFonts w:ascii="Times New Roman" w:cs="Times New Roman" w:eastAsia="Times New Roman" w:hAnsi="Times New Roman"/>
          <w:sz w:val="20"/>
          <w:szCs w:val="20"/>
          <w:color w:val="002071"/>
        </w:rPr>
        <w:t>144</w:t>
      </w:r>
      <w:r>
        <w:rPr>
          <w:rFonts w:ascii="Times New Roman" w:cs="Times New Roman" w:eastAsia="Times New Roman" w:hAnsi="Times New Roman"/>
          <w:sz w:val="20"/>
          <w:szCs w:val="20"/>
          <w:color w:val="auto"/>
        </w:rPr>
        <w:t>] that require adequate regulation.</w:t>
      </w:r>
    </w:p>
    <w:p>
      <w:pPr>
        <w:spacing w:after="0" w:line="239"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4.2</w:t>
        <w:tab/>
        <w:t>Urban Planning</w:t>
      </w:r>
    </w:p>
    <w:p>
      <w:pPr>
        <w:spacing w:after="0" w:line="8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0"/>
          <w:szCs w:val="20"/>
          <w:color w:val="auto"/>
        </w:rPr>
        <w:t>For many impactful mitigation strategies—such as district heating and cooling, neighborhood plan-ning, and large-scale retrofitting of existing buildings—coordination at the district and city level is essential. Policymakers use instruments such as building codes, retrofitting subsidies, investments in public utilities, and public–private partnerships in order to reduce GHG emissions without com-promising equity. Where energy-use data on individual buildings exist, ML can be used to derive higher-level patterns. However, many regions of the world have almost no energy consumption data, which can make it difficult to design targeted mitigation strategies. ML is uniquely capa-ble of predicting energy consumption and GHG mitigation potential at scale from other types of available data, thereby guiding policy design [</w:t>
      </w:r>
      <w:r>
        <w:rPr>
          <w:rFonts w:ascii="Times New Roman" w:cs="Times New Roman" w:eastAsia="Times New Roman" w:hAnsi="Times New Roman"/>
          <w:sz w:val="20"/>
          <w:szCs w:val="20"/>
          <w:color w:val="002071"/>
        </w:rPr>
        <w:t>536</w:t>
      </w:r>
      <w:r>
        <w:rPr>
          <w:rFonts w:ascii="Times New Roman" w:cs="Times New Roman" w:eastAsia="Times New Roman" w:hAnsi="Times New Roman"/>
          <w:sz w:val="20"/>
          <w:szCs w:val="20"/>
          <w:color w:val="auto"/>
        </w:rPr>
        <w:t>].</w:t>
      </w:r>
    </w:p>
    <w:p>
      <w:pPr>
        <w:spacing w:after="0" w:line="18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Modeling energy use across buildings.</w:t>
      </w:r>
    </w:p>
    <w:p>
      <w:pPr>
        <w:spacing w:after="0" w:line="30" w:lineRule="exact"/>
        <w:rPr>
          <w:sz w:val="20"/>
          <w:szCs w:val="20"/>
          <w:color w:val="auto"/>
        </w:rPr>
      </w:pPr>
    </w:p>
    <w:p>
      <w:pPr>
        <w:jc w:val="both"/>
        <w:ind w:right="40"/>
        <w:spacing w:after="0" w:line="261" w:lineRule="auto"/>
        <w:rPr>
          <w:sz w:val="20"/>
          <w:szCs w:val="20"/>
          <w:color w:val="auto"/>
        </w:rPr>
      </w:pPr>
      <w:r>
        <w:rPr>
          <w:rFonts w:ascii="Times New Roman" w:cs="Times New Roman" w:eastAsia="Times New Roman" w:hAnsi="Times New Roman"/>
          <w:sz w:val="19"/>
          <w:szCs w:val="19"/>
          <w:color w:val="auto"/>
        </w:rPr>
        <w:t>Urban Building Energy Models (UBEMs) provide simplified information on the energy use of all buildings across a city. These are different from individual building models, which model energy use of only specific buildings, but with finer details and temporal granularity (Section</w:t>
      </w:r>
      <w:r>
        <w:rPr>
          <w:rFonts w:ascii="Times New Roman" w:cs="Times New Roman" w:eastAsia="Times New Roman" w:hAnsi="Times New Roman"/>
          <w:sz w:val="19"/>
          <w:szCs w:val="19"/>
          <w:color w:val="002071"/>
        </w:rPr>
        <w:t xml:space="preserve"> 4.1</w:t>
      </w:r>
      <w:r>
        <w:rPr>
          <w:rFonts w:ascii="Times New Roman" w:cs="Times New Roman" w:eastAsia="Times New Roman" w:hAnsi="Times New Roman"/>
          <w:sz w:val="19"/>
          <w:szCs w:val="19"/>
          <w:color w:val="auto"/>
        </w:rPr>
        <w:t>). While UBEMs have yet to be adopted at scale, they are expected to become fundamental for enabling localized action by city planners [</w:t>
      </w:r>
      <w:r>
        <w:rPr>
          <w:rFonts w:ascii="Times New Roman" w:cs="Times New Roman" w:eastAsia="Times New Roman" w:hAnsi="Times New Roman"/>
          <w:sz w:val="19"/>
          <w:szCs w:val="19"/>
          <w:color w:val="002071"/>
        </w:rPr>
        <w:t>677</w:t>
      </w:r>
      <w:r>
        <w:rPr>
          <w:rFonts w:ascii="Times New Roman" w:cs="Times New Roman" w:eastAsia="Times New Roman" w:hAnsi="Times New Roman"/>
          <w:sz w:val="19"/>
          <w:szCs w:val="19"/>
          <w:color w:val="auto"/>
        </w:rPr>
        <w:t>]. UBEMs can for example be used for planning and operating</w:t>
      </w:r>
      <w:r>
        <w:rPr>
          <w:rFonts w:ascii="Times New Roman" w:cs="Times New Roman" w:eastAsia="Times New Roman" w:hAnsi="Times New Roman"/>
          <w:sz w:val="19"/>
          <w:szCs w:val="19"/>
          <w:i w:val="1"/>
          <w:iCs w:val="1"/>
          <w:color w:val="auto"/>
        </w:rPr>
        <w:t xml:space="preserve"> district heating and cooling</w:t>
      </w:r>
      <w:r>
        <w:rPr>
          <w:rFonts w:ascii="Times New Roman" w:cs="Times New Roman" w:eastAsia="Times New Roman" w:hAnsi="Times New Roman"/>
          <w:sz w:val="19"/>
          <w:szCs w:val="19"/>
          <w:color w:val="auto"/>
        </w:rPr>
        <w:t>, where a central plant supplies many households in a district. In turn, district heating and cooling reduces HVAC energy consumption and can provide flexible load [</w:t>
      </w:r>
      <w:r>
        <w:rPr>
          <w:rFonts w:ascii="Times New Roman" w:cs="Times New Roman" w:eastAsia="Times New Roman" w:hAnsi="Times New Roman"/>
          <w:sz w:val="19"/>
          <w:szCs w:val="19"/>
          <w:color w:val="002071"/>
        </w:rPr>
        <w:t>808</w:t>
      </w:r>
      <w:r>
        <w:rPr>
          <w:rFonts w:ascii="Times New Roman" w:cs="Times New Roman" w:eastAsia="Times New Roman" w:hAnsi="Times New Roman"/>
          <w:sz w:val="19"/>
          <w:szCs w:val="19"/>
          <w:color w:val="auto"/>
        </w:rPr>
        <w:t>], but it needs large amounts of data at the district level for implementation and operation.</w:t>
      </w:r>
    </w:p>
    <w:p>
      <w:pPr>
        <w:spacing w:after="0" w:line="12" w:lineRule="exact"/>
        <w:rPr>
          <w:sz w:val="20"/>
          <w:szCs w:val="20"/>
          <w:color w:val="auto"/>
        </w:rPr>
      </w:pPr>
    </w:p>
    <w:p>
      <w:pPr>
        <w:jc w:val="both"/>
        <w:ind w:right="20" w:firstLine="199"/>
        <w:spacing w:after="0" w:line="247" w:lineRule="auto"/>
        <w:rPr>
          <w:sz w:val="20"/>
          <w:szCs w:val="20"/>
          <w:color w:val="auto"/>
        </w:rPr>
      </w:pPr>
      <w:r>
        <w:rPr>
          <w:rFonts w:ascii="Times New Roman" w:cs="Times New Roman" w:eastAsia="Times New Roman" w:hAnsi="Times New Roman"/>
          <w:sz w:val="20"/>
          <w:szCs w:val="20"/>
          <w:color w:val="auto"/>
        </w:rPr>
        <w:t>UBEMs include features such as the location, geometries, and various other attributes of interest like building footprint, usage, material, roof type, immediate surroundings, and the like. ML can be used to held predict energy consumption from such features. For example, Kolter and Ferreira used Gaussian process regression to predict energy use from features such as property class or the presence of central air conditioning [</w:t>
      </w:r>
      <w:r>
        <w:rPr>
          <w:rFonts w:ascii="Times New Roman" w:cs="Times New Roman" w:eastAsia="Times New Roman" w:hAnsi="Times New Roman"/>
          <w:sz w:val="20"/>
          <w:szCs w:val="20"/>
          <w:color w:val="002071"/>
        </w:rPr>
        <w:t>444</w:t>
      </w:r>
      <w:r>
        <w:rPr>
          <w:rFonts w:ascii="Times New Roman" w:cs="Times New Roman" w:eastAsia="Times New Roman" w:hAnsi="Times New Roman"/>
          <w:sz w:val="20"/>
          <w:szCs w:val="20"/>
          <w:color w:val="auto"/>
        </w:rPr>
        <w:t>]. Based on energy data disclosed by residents of New York City, Kontokosta and colleagues used various ML methods to predict the energy use of the city’s 1.1 million buildings [</w:t>
      </w:r>
      <w:r>
        <w:rPr>
          <w:rFonts w:ascii="Times New Roman" w:cs="Times New Roman" w:eastAsia="Times New Roman" w:hAnsi="Times New Roman"/>
          <w:sz w:val="20"/>
          <w:szCs w:val="20"/>
          <w:color w:val="002071"/>
        </w:rPr>
        <w:t>448</w:t>
      </w:r>
      <w:r>
        <w:rPr>
          <w:rFonts w:ascii="Times New Roman" w:cs="Times New Roman" w:eastAsia="Times New Roman" w:hAnsi="Times New Roman"/>
          <w:sz w:val="20"/>
          <w:szCs w:val="20"/>
          <w:color w:val="auto"/>
        </w:rPr>
        <w:t>], analyzed the effect of energy disclosure on the demand [</w:t>
      </w:r>
      <w:r>
        <w:rPr>
          <w:rFonts w:ascii="Times New Roman" w:cs="Times New Roman" w:eastAsia="Times New Roman" w:hAnsi="Times New Roman"/>
          <w:sz w:val="20"/>
          <w:szCs w:val="20"/>
          <w:color w:val="002071"/>
        </w:rPr>
        <w:t>610</w:t>
      </w:r>
      <w:r>
        <w:rPr>
          <w:rFonts w:ascii="Times New Roman" w:cs="Times New Roman" w:eastAsia="Times New Roman" w:hAnsi="Times New Roman"/>
          <w:sz w:val="20"/>
          <w:szCs w:val="20"/>
          <w:color w:val="auto"/>
        </w:rPr>
        <w:t>], and developed a system for ranking buildings based on energy efficiency [</w:t>
      </w:r>
      <w:r>
        <w:rPr>
          <w:rFonts w:ascii="Times New Roman" w:cs="Times New Roman" w:eastAsia="Times New Roman" w:hAnsi="Times New Roman"/>
          <w:sz w:val="20"/>
          <w:szCs w:val="20"/>
          <w:color w:val="002071"/>
        </w:rPr>
        <w:t>611</w:t>
      </w:r>
      <w:r>
        <w:rPr>
          <w:rFonts w:ascii="Times New Roman" w:cs="Times New Roman" w:eastAsia="Times New Roman" w:hAnsi="Times New Roman"/>
          <w:sz w:val="20"/>
          <w:szCs w:val="20"/>
          <w:color w:val="auto"/>
        </w:rPr>
        <w:t>]. Zhang et al. [</w:t>
      </w:r>
      <w:r>
        <w:rPr>
          <w:rFonts w:ascii="Times New Roman" w:cs="Times New Roman" w:eastAsia="Times New Roman" w:hAnsi="Times New Roman"/>
          <w:sz w:val="20"/>
          <w:szCs w:val="20"/>
          <w:color w:val="002071"/>
        </w:rPr>
        <w:t>879</w:t>
      </w:r>
      <w:r>
        <w:rPr>
          <w:rFonts w:ascii="Times New Roman" w:cs="Times New Roman" w:eastAsia="Times New Roman" w:hAnsi="Times New Roman"/>
          <w:sz w:val="20"/>
          <w:szCs w:val="20"/>
          <w:color w:val="auto"/>
        </w:rPr>
        <w:t>] matched residential energy consumption survey data with public use microdata samples to estimate residential energy consumption at the neighborhood level. Using five commonly accessible features of buildings and climate, Robinson et al. predict commercial building energy use across large American cities [</w:t>
      </w:r>
      <w:r>
        <w:rPr>
          <w:rFonts w:ascii="Times New Roman" w:cs="Times New Roman" w:eastAsia="Times New Roman" w:hAnsi="Times New Roman"/>
          <w:sz w:val="20"/>
          <w:szCs w:val="20"/>
          <w:color w:val="002071"/>
        </w:rPr>
        <w:t>689</w:t>
      </w:r>
      <w:r>
        <w:rPr>
          <w:rFonts w:ascii="Times New Roman" w:cs="Times New Roman" w:eastAsia="Times New Roman" w:hAnsi="Times New Roman"/>
          <w:sz w:val="20"/>
          <w:szCs w:val="20"/>
          <w:color w:val="auto"/>
        </w:rPr>
        <w:t>].</w:t>
      </w:r>
    </w:p>
    <w:p>
      <w:pPr>
        <w:spacing w:after="0" w:line="29" w:lineRule="exact"/>
        <w:rPr>
          <w:sz w:val="20"/>
          <w:szCs w:val="20"/>
          <w:color w:val="auto"/>
        </w:rPr>
      </w:pPr>
    </w:p>
    <w:p>
      <w:pPr>
        <w:jc w:val="both"/>
        <w:ind w:firstLine="204"/>
        <w:spacing w:after="0" w:line="239" w:lineRule="auto"/>
        <w:rPr>
          <w:sz w:val="20"/>
          <w:szCs w:val="20"/>
          <w:color w:val="auto"/>
        </w:rPr>
      </w:pPr>
      <w:r>
        <w:rPr>
          <w:rFonts w:ascii="Times New Roman" w:cs="Times New Roman" w:eastAsia="Times New Roman" w:hAnsi="Times New Roman"/>
          <w:sz w:val="20"/>
          <w:szCs w:val="20"/>
          <w:color w:val="auto"/>
        </w:rPr>
        <w:t>Beyond energy prediction, buildings’ features can be used by ML algorithms to pinpoint which buildings have the highest retrofit potential. Simple building characteristics and surrounding en-vironmental factors—both potentially available at scale—can be used [</w:t>
      </w:r>
      <w:r>
        <w:rPr>
          <w:rFonts w:ascii="Times New Roman" w:cs="Times New Roman" w:eastAsia="Times New Roman" w:hAnsi="Times New Roman"/>
          <w:sz w:val="20"/>
          <w:szCs w:val="20"/>
          <w:color w:val="002071"/>
        </w:rPr>
        <w:t>83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432</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right="40" w:firstLine="199"/>
        <w:spacing w:after="0" w:line="242" w:lineRule="auto"/>
        <w:rPr>
          <w:sz w:val="20"/>
          <w:szCs w:val="20"/>
          <w:color w:val="auto"/>
        </w:rPr>
      </w:pPr>
      <w:r>
        <w:rPr>
          <w:rFonts w:ascii="Times New Roman" w:cs="Times New Roman" w:eastAsia="Times New Roman" w:hAnsi="Times New Roman"/>
          <w:sz w:val="20"/>
          <w:szCs w:val="20"/>
          <w:color w:val="auto"/>
        </w:rPr>
        <w:t>There have also been attempts to upscale individual-building energy models to the district scale. Using deep neural networks for hybrid ML-physical modelling, Nutkiewicz et al. provided precise energy demand forecasts that account for inter-building energy dynamics and urban microclimate factors for all buildings on a campus [</w:t>
      </w:r>
      <w:r>
        <w:rPr>
          <w:rFonts w:ascii="Times New Roman" w:cs="Times New Roman" w:eastAsia="Times New Roman" w:hAnsi="Times New Roman"/>
          <w:sz w:val="20"/>
          <w:szCs w:val="20"/>
          <w:color w:val="002071"/>
        </w:rPr>
        <w:t>589</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123825</wp:posOffset>
                </wp:positionV>
                <wp:extent cx="79184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75pt" to="394.45pt,9.7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121285</wp:posOffset>
                </wp:positionV>
                <wp:extent cx="0" cy="19367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55pt" to="332.3pt,24.8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121285</wp:posOffset>
                </wp:positionV>
                <wp:extent cx="0" cy="19367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55pt" to="394.25pt,24.8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312420</wp:posOffset>
                </wp:positionV>
                <wp:extent cx="79184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6pt" to="394.45pt,24.6pt" o:allowincell="f" strokecolor="#0373B3" strokeweight="0.405pt"/>
            </w:pict>
          </mc:Fallback>
        </mc:AlternateContent>
      </w:r>
    </w:p>
    <w:p>
      <w:pPr>
        <w:sectPr>
          <w:pgSz w:w="9720" w:h="14400" w:orient="portrait"/>
          <w:cols w:equalWidth="0" w:num="1">
            <w:col w:w="7960"/>
          </w:cols>
          <w:pgMar w:left="920" w:top="1065" w:right="840" w:bottom="262" w:gutter="0" w:footer="0" w:header="0"/>
        </w:sectPr>
      </w:pPr>
    </w:p>
    <w:p>
      <w:pPr>
        <w:spacing w:after="0" w:line="21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Gathering infrastructure data.</w:t>
      </w:r>
    </w:p>
    <w:p>
      <w:pPr>
        <w:spacing w:after="0" w:line="20" w:lineRule="exact"/>
        <w:rPr>
          <w:sz w:val="20"/>
          <w:szCs w:val="20"/>
          <w:color w:val="auto"/>
        </w:rPr>
      </w:pPr>
      <w:r>
        <w:rPr>
          <w:sz w:val="20"/>
          <w:szCs w:val="20"/>
          <w:color w:val="auto"/>
        </w:rPr>
        <w:br w:type="column"/>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43"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spacing w:after="0"/>
        <w:rPr>
          <w:sz w:val="20"/>
          <w:szCs w:val="20"/>
          <w:color w:val="auto"/>
        </w:rPr>
      </w:pPr>
      <w:r>
        <w:rPr>
          <w:rFonts w:ascii="Times New Roman" w:cs="Times New Roman" w:eastAsia="Times New Roman" w:hAnsi="Times New Roman"/>
          <w:sz w:val="20"/>
          <w:szCs w:val="20"/>
          <w:color w:val="auto"/>
        </w:rPr>
        <w:t>Specifics about building infrastructure can often be predicted using ML techniques. Remote</w:t>
      </w:r>
    </w:p>
    <w:p>
      <w:pPr>
        <w:sectPr>
          <w:pgSz w:w="9720" w:h="14400" w:orient="portrait"/>
          <w:cols w:equalWidth="0" w:num="1">
            <w:col w:w="7960"/>
          </w:cols>
          <w:pgMar w:left="920" w:top="1065" w:right="840" w:bottom="262" w:gutter="0" w:footer="0" w:header="0"/>
          <w:type w:val="continuous"/>
        </w:sectPr>
      </w:pPr>
    </w:p>
    <w:p>
      <w:pPr>
        <w:spacing w:after="0" w:line="32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23" w:name="page24"/>
    <w:bookmarkEnd w:id="2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42:24</w:t>
      </w:r>
      <w:r>
        <w:rPr>
          <w:sz w:val="20"/>
          <w:szCs w:val="20"/>
          <w:color w:val="auto"/>
        </w:rPr>
        <w:tab/>
      </w:r>
      <w:r>
        <w:rPr>
          <w:rFonts w:ascii="Times New Roman" w:cs="Times New Roman" w:eastAsia="Times New Roman" w:hAnsi="Times New Roman"/>
          <w:sz w:val="19"/>
          <w:szCs w:val="19"/>
          <w:color w:val="auto"/>
        </w:rPr>
        <w:t>D. Rolnick et al.</w:t>
      </w:r>
    </w:p>
    <w:p>
      <w:pPr>
        <w:spacing w:after="0" w:line="302" w:lineRule="exact"/>
        <w:rPr>
          <w:sz w:val="20"/>
          <w:szCs w:val="20"/>
          <w:color w:val="auto"/>
        </w:rPr>
      </w:pPr>
    </w:p>
    <w:p>
      <w:pPr>
        <w:jc w:val="both"/>
        <w:ind w:left="20" w:right="40"/>
        <w:spacing w:after="0" w:line="223" w:lineRule="auto"/>
        <w:rPr>
          <w:sz w:val="20"/>
          <w:szCs w:val="20"/>
          <w:color w:val="auto"/>
        </w:rPr>
      </w:pPr>
      <w:r>
        <w:rPr>
          <w:rFonts w:ascii="Times New Roman" w:cs="Times New Roman" w:eastAsia="Times New Roman" w:hAnsi="Times New Roman"/>
          <w:sz w:val="20"/>
          <w:szCs w:val="20"/>
          <w:color w:val="auto"/>
        </w:rPr>
        <w:t>sensing is key to inferring infrastructure data [</w:t>
      </w:r>
      <w:r>
        <w:rPr>
          <w:rFonts w:ascii="Times New Roman" w:cs="Times New Roman" w:eastAsia="Times New Roman" w:hAnsi="Times New Roman"/>
          <w:sz w:val="20"/>
          <w:szCs w:val="20"/>
          <w:color w:val="002071"/>
        </w:rPr>
        <w:t>79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339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535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868</w:t>
      </w:r>
      <w:r>
        <w:rPr>
          <w:rFonts w:ascii="Times New Roman" w:cs="Times New Roman" w:eastAsia="Times New Roman" w:hAnsi="Times New Roman"/>
          <w:sz w:val="20"/>
          <w:szCs w:val="20"/>
          <w:color w:val="auto"/>
        </w:rPr>
        <w:t>] as satellite data</w:t>
      </w:r>
      <w:r>
        <w:rPr>
          <w:rFonts w:ascii="Times New Roman" w:cs="Times New Roman" w:eastAsia="Times New Roman" w:hAnsi="Times New Roman"/>
          <w:sz w:val="29"/>
          <w:szCs w:val="29"/>
          <w:color w:val="002071"/>
          <w:vertAlign w:val="superscript"/>
        </w:rPr>
        <w:t>19</w:t>
      </w:r>
      <w:r>
        <w:rPr>
          <w:rFonts w:ascii="Times New Roman" w:cs="Times New Roman" w:eastAsia="Times New Roman" w:hAnsi="Times New Roman"/>
          <w:sz w:val="20"/>
          <w:szCs w:val="20"/>
          <w:color w:val="auto"/>
        </w:rPr>
        <w:t xml:space="preserve"> present a source of information that is globally available and largely consistent worldwide. For example, using remote sensing data, Geiß et al. [</w:t>
      </w:r>
      <w:r>
        <w:rPr>
          <w:rFonts w:ascii="Times New Roman" w:cs="Times New Roman" w:eastAsia="Times New Roman" w:hAnsi="Times New Roman"/>
          <w:sz w:val="20"/>
          <w:szCs w:val="20"/>
          <w:color w:val="002071"/>
        </w:rPr>
        <w:t>273</w:t>
      </w:r>
      <w:r>
        <w:rPr>
          <w:rFonts w:ascii="Times New Roman" w:cs="Times New Roman" w:eastAsia="Times New Roman" w:hAnsi="Times New Roman"/>
          <w:sz w:val="20"/>
          <w:szCs w:val="20"/>
          <w:color w:val="auto"/>
        </w:rPr>
        <w:t>] clustered buildings into types to assess the potential of district heat in a German town.</w:t>
      </w:r>
    </w:p>
    <w:p>
      <w:pPr>
        <w:spacing w:after="0" w:line="34" w:lineRule="exact"/>
        <w:rPr>
          <w:sz w:val="20"/>
          <w:szCs w:val="20"/>
          <w:color w:val="auto"/>
        </w:rPr>
      </w:pPr>
    </w:p>
    <w:p>
      <w:pPr>
        <w:jc w:val="both"/>
        <w:ind w:firstLine="207"/>
        <w:spacing w:after="0" w:line="247" w:lineRule="auto"/>
        <w:rPr>
          <w:sz w:val="20"/>
          <w:szCs w:val="20"/>
          <w:color w:val="auto"/>
        </w:rPr>
      </w:pPr>
      <w:r>
        <w:rPr>
          <w:rFonts w:ascii="Times New Roman" w:cs="Times New Roman" w:eastAsia="Times New Roman" w:hAnsi="Times New Roman"/>
          <w:sz w:val="20"/>
          <w:szCs w:val="20"/>
          <w:color w:val="auto"/>
        </w:rPr>
        <w:t>The resolution of infrastructure data ranges from coarse localization of all buildings at the global scale [</w:t>
      </w:r>
      <w:r>
        <w:rPr>
          <w:rFonts w:ascii="Times New Roman" w:cs="Times New Roman" w:eastAsia="Times New Roman" w:hAnsi="Times New Roman"/>
          <w:sz w:val="20"/>
          <w:szCs w:val="20"/>
          <w:color w:val="002071"/>
        </w:rPr>
        <w:t>224</w:t>
      </w:r>
      <w:r>
        <w:rPr>
          <w:rFonts w:ascii="Times New Roman" w:cs="Times New Roman" w:eastAsia="Times New Roman" w:hAnsi="Times New Roman"/>
          <w:sz w:val="20"/>
          <w:szCs w:val="20"/>
          <w:color w:val="auto"/>
        </w:rPr>
        <w:t>], to precise 3D reconstruction of a neighborhood [</w:t>
      </w:r>
      <w:r>
        <w:rPr>
          <w:rFonts w:ascii="Times New Roman" w:cs="Times New Roman" w:eastAsia="Times New Roman" w:hAnsi="Times New Roman"/>
          <w:sz w:val="20"/>
          <w:szCs w:val="20"/>
          <w:color w:val="002071"/>
        </w:rPr>
        <w:t>79</w:t>
      </w:r>
      <w:r>
        <w:rPr>
          <w:rFonts w:ascii="Times New Roman" w:cs="Times New Roman" w:eastAsia="Times New Roman" w:hAnsi="Times New Roman"/>
          <w:sz w:val="20"/>
          <w:szCs w:val="20"/>
          <w:color w:val="auto"/>
        </w:rPr>
        <w:t>]. It is possible to produce a global map of human settlement footprints at meter-level resolution from satellite radar images [</w:t>
      </w:r>
      <w:r>
        <w:rPr>
          <w:rFonts w:ascii="Times New Roman" w:cs="Times New Roman" w:eastAsia="Times New Roman" w:hAnsi="Times New Roman"/>
          <w:sz w:val="20"/>
          <w:szCs w:val="20"/>
          <w:color w:val="002071"/>
        </w:rPr>
        <w:t>224</w:t>
      </w:r>
      <w:r>
        <w:rPr>
          <w:rFonts w:ascii="Times New Roman" w:cs="Times New Roman" w:eastAsia="Times New Roman" w:hAnsi="Times New Roman"/>
          <w:sz w:val="20"/>
          <w:szCs w:val="20"/>
          <w:color w:val="auto"/>
        </w:rPr>
        <w:t>]. For this, Esch et al. used highly automated learners, which make classification at such scale possi-ble by retraining locally. Segmentation of high-resolution satellite images can now generate exact building footprints at a national scale [</w:t>
      </w:r>
      <w:r>
        <w:rPr>
          <w:rFonts w:ascii="Times New Roman" w:cs="Times New Roman" w:eastAsia="Times New Roman" w:hAnsi="Times New Roman"/>
          <w:sz w:val="20"/>
          <w:szCs w:val="20"/>
          <w:color w:val="002071"/>
        </w:rPr>
        <w:t>535</w:t>
      </w:r>
      <w:r>
        <w:rPr>
          <w:rFonts w:ascii="Times New Roman" w:cs="Times New Roman" w:eastAsia="Times New Roman" w:hAnsi="Times New Roman"/>
          <w:sz w:val="20"/>
          <w:szCs w:val="20"/>
          <w:color w:val="auto"/>
        </w:rPr>
        <w:t>]. Energy-relevant building attributes, such as the pres-ence of photovoltaic panels, can also be retrieved from these images [</w:t>
      </w:r>
      <w:r>
        <w:rPr>
          <w:rFonts w:ascii="Times New Roman" w:cs="Times New Roman" w:eastAsia="Times New Roman" w:hAnsi="Times New Roman"/>
          <w:sz w:val="20"/>
          <w:szCs w:val="20"/>
          <w:color w:val="002071"/>
        </w:rPr>
        <w:t>868</w:t>
      </w:r>
      <w:r>
        <w:rPr>
          <w:rFonts w:ascii="Times New Roman" w:cs="Times New Roman" w:eastAsia="Times New Roman" w:hAnsi="Times New Roman"/>
          <w:sz w:val="20"/>
          <w:szCs w:val="20"/>
          <w:color w:val="auto"/>
        </w:rPr>
        <w:t>] (see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To generate 3D models, LiDAR data are often used to retrieve heights or classify buildings at city scale [</w:t>
      </w:r>
      <w:r>
        <w:rPr>
          <w:rFonts w:ascii="Times New Roman" w:cs="Times New Roman" w:eastAsia="Times New Roman" w:hAnsi="Times New Roman"/>
          <w:sz w:val="20"/>
          <w:szCs w:val="20"/>
          <w:color w:val="002071"/>
        </w:rPr>
        <w:t>339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496</w:t>
      </w:r>
      <w:r>
        <w:rPr>
          <w:rFonts w:ascii="Times New Roman" w:cs="Times New Roman" w:eastAsia="Times New Roman" w:hAnsi="Times New Roman"/>
          <w:sz w:val="20"/>
          <w:szCs w:val="20"/>
          <w:color w:val="auto"/>
        </w:rPr>
        <w:t>], but its collection is expensive. Recent research showed that heights can be predicted even without such elevation data, as demonstrated by [</w:t>
      </w:r>
      <w:r>
        <w:rPr>
          <w:rFonts w:ascii="Times New Roman" w:cs="Times New Roman" w:eastAsia="Times New Roman" w:hAnsi="Times New Roman"/>
          <w:sz w:val="20"/>
          <w:szCs w:val="20"/>
          <w:color w:val="002071"/>
        </w:rPr>
        <w:t>77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537</w:t>
      </w:r>
      <w:r>
        <w:rPr>
          <w:rFonts w:ascii="Times New Roman" w:cs="Times New Roman" w:eastAsia="Times New Roman" w:hAnsi="Times New Roman"/>
          <w:sz w:val="20"/>
          <w:szCs w:val="20"/>
          <w:color w:val="auto"/>
        </w:rPr>
        <w:t>], who predicted these from real estate records, census data and features characterizing the neighborhood of each building. Studies, which for now are small scale, aim for complete 3D reconstruction with class labels for different components of buildings [</w:t>
      </w:r>
      <w:r>
        <w:rPr>
          <w:rFonts w:ascii="Times New Roman" w:cs="Times New Roman" w:eastAsia="Times New Roman" w:hAnsi="Times New Roman"/>
          <w:sz w:val="20"/>
          <w:szCs w:val="20"/>
          <w:color w:val="002071"/>
        </w:rPr>
        <w:t>79</w:t>
      </w:r>
      <w:r>
        <w:rPr>
          <w:rFonts w:ascii="Times New Roman" w:cs="Times New Roman" w:eastAsia="Times New Roman" w:hAnsi="Times New Roman"/>
          <w:sz w:val="20"/>
          <w:szCs w:val="20"/>
          <w:color w:val="auto"/>
        </w:rPr>
        <w:t>].</w:t>
      </w:r>
    </w:p>
    <w:p>
      <w:pPr>
        <w:spacing w:after="0" w:line="285"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4.3</w:t>
        <w:tab/>
        <w:t>The Future of Cities</w:t>
      </w:r>
    </w:p>
    <w:p>
      <w:pPr>
        <w:spacing w:after="0" w:line="90" w:lineRule="exact"/>
        <w:rPr>
          <w:sz w:val="20"/>
          <w:szCs w:val="20"/>
          <w:color w:val="auto"/>
        </w:rPr>
      </w:pPr>
    </w:p>
    <w:p>
      <w:pPr>
        <w:jc w:val="both"/>
        <w:ind w:left="20" w:right="20"/>
        <w:spacing w:after="0" w:line="245" w:lineRule="auto"/>
        <w:rPr>
          <w:sz w:val="20"/>
          <w:szCs w:val="20"/>
          <w:color w:val="auto"/>
        </w:rPr>
      </w:pPr>
      <w:r>
        <w:rPr>
          <w:rFonts w:ascii="Times New Roman" w:cs="Times New Roman" w:eastAsia="Times New Roman" w:hAnsi="Times New Roman"/>
          <w:sz w:val="20"/>
          <w:szCs w:val="20"/>
          <w:color w:val="auto"/>
        </w:rPr>
        <w:t>Since most of the resources of the world are ultimately channeled into cities, municipal govern-ments have a unique opportunity to mitigate climate change. City governments regulate (and some-times operate) transportation, buildings, and economic activity. They handle such diverse issues as energy, water, waste, crime, health, and noise. Recently, data and ML have become more common for improving efficiency in such areas, giving rise to the notion of</w:t>
      </w:r>
      <w:r>
        <w:rPr>
          <w:rFonts w:ascii="Times New Roman" w:cs="Times New Roman" w:eastAsia="Times New Roman" w:hAnsi="Times New Roman"/>
          <w:sz w:val="20"/>
          <w:szCs w:val="20"/>
          <w:i w:val="1"/>
          <w:iCs w:val="1"/>
          <w:color w:val="auto"/>
        </w:rPr>
        <w:t>smart city</w:t>
      </w:r>
      <w:r>
        <w:rPr>
          <w:rFonts w:ascii="Times New Roman" w:cs="Times New Roman" w:eastAsia="Times New Roman" w:hAnsi="Times New Roman"/>
          <w:sz w:val="20"/>
          <w:szCs w:val="20"/>
          <w:color w:val="auto"/>
        </w:rPr>
        <w:t xml:space="preserve">. While the phrase </w:t>
      </w:r>
      <w:r>
        <w:rPr>
          <w:rFonts w:ascii="Times New Roman" w:cs="Times New Roman" w:eastAsia="Times New Roman" w:hAnsi="Times New Roman"/>
          <w:sz w:val="20"/>
          <w:szCs w:val="20"/>
          <w:i w:val="1"/>
          <w:iCs w:val="1"/>
          <w:color w:val="auto"/>
        </w:rPr>
        <w:t>smart city</w:t>
      </w:r>
      <w:r>
        <w:rPr>
          <w:rFonts w:ascii="Times New Roman" w:cs="Times New Roman" w:eastAsia="Times New Roman" w:hAnsi="Times New Roman"/>
          <w:sz w:val="20"/>
          <w:szCs w:val="20"/>
          <w:color w:val="auto"/>
        </w:rPr>
        <w:t xml:space="preserve"> encompasses a wide array of technologies [</w:t>
      </w:r>
      <w:r>
        <w:rPr>
          <w:rFonts w:ascii="Times New Roman" w:cs="Times New Roman" w:eastAsia="Times New Roman" w:hAnsi="Times New Roman"/>
          <w:sz w:val="20"/>
          <w:szCs w:val="20"/>
          <w:color w:val="002071"/>
        </w:rPr>
        <w:t>579</w:t>
      </w:r>
      <w:r>
        <w:rPr>
          <w:rFonts w:ascii="Times New Roman" w:cs="Times New Roman" w:eastAsia="Times New Roman" w:hAnsi="Times New Roman"/>
          <w:sz w:val="20"/>
          <w:szCs w:val="20"/>
          <w:color w:val="auto"/>
        </w:rPr>
        <w:t>], here we discuss only applications that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are relevant to reducing GHG emissions.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4228465</wp:posOffset>
                </wp:positionH>
                <wp:positionV relativeFrom="paragraph">
                  <wp:posOffset>150495</wp:posOffset>
                </wp:positionV>
                <wp:extent cx="79121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11.85pt" to="395.25pt,11.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4231005</wp:posOffset>
                </wp:positionH>
                <wp:positionV relativeFrom="paragraph">
                  <wp:posOffset>147955</wp:posOffset>
                </wp:positionV>
                <wp:extent cx="0" cy="19431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5pt,11.65pt" to="333.15pt,26.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147955</wp:posOffset>
                </wp:positionV>
                <wp:extent cx="0" cy="19431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1.65pt" to="395.05pt,26.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4228465</wp:posOffset>
                </wp:positionH>
                <wp:positionV relativeFrom="paragraph">
                  <wp:posOffset>339725</wp:posOffset>
                </wp:positionV>
                <wp:extent cx="79121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26.75pt" to="395.25pt,26.75pt" o:allowincell="f" strokecolor="#0373B3" strokeweight="0.405pt"/>
            </w:pict>
          </mc:Fallback>
        </mc:AlternateContent>
      </w:r>
    </w:p>
    <w:p>
      <w:pPr>
        <w:sectPr>
          <w:pgSz w:w="9720" w:h="14400" w:orient="portrait"/>
          <w:cols w:equalWidth="0" w:num="1">
            <w:col w:w="7960"/>
          </w:cols>
          <w:pgMar w:left="900" w:top="1097" w:right="860" w:bottom="262" w:gutter="0" w:footer="0" w:header="0"/>
        </w:sectPr>
      </w:pPr>
    </w:p>
    <w:p>
      <w:pPr>
        <w:spacing w:after="0" w:line="25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Data for smart cities.</w:t>
      </w:r>
    </w:p>
    <w:p>
      <w:pPr>
        <w:spacing w:after="0" w:line="20" w:lineRule="exact"/>
        <w:rPr>
          <w:sz w:val="20"/>
          <w:szCs w:val="20"/>
          <w:color w:val="auto"/>
        </w:rPr>
      </w:pPr>
      <w:r>
        <w:rPr>
          <w:sz w:val="20"/>
          <w:szCs w:val="20"/>
          <w:color w:val="auto"/>
        </w:rPr>
        <w:br w:type="column"/>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00" w:top="1097" w:right="860" w:bottom="262" w:gutter="0" w:footer="0" w:header="0"/>
          <w:type w:val="continuous"/>
        </w:sectPr>
      </w:pPr>
    </w:p>
    <w:p>
      <w:pPr>
        <w:jc w:val="both"/>
        <w:ind w:right="20" w:firstLine="63"/>
        <w:spacing w:after="0" w:line="233" w:lineRule="auto"/>
        <w:rPr>
          <w:sz w:val="20"/>
          <w:szCs w:val="20"/>
          <w:color w:val="auto"/>
        </w:rPr>
      </w:pPr>
      <w:r>
        <w:rPr>
          <w:rFonts w:ascii="Times New Roman" w:cs="Times New Roman" w:eastAsia="Times New Roman" w:hAnsi="Times New Roman"/>
          <w:sz w:val="20"/>
          <w:szCs w:val="20"/>
          <w:color w:val="auto"/>
        </w:rPr>
        <w:t>Increasingly, important aspects of city life come with digital information that can make the city function in a more coordinated way. Habibzadeh et al. [</w:t>
      </w:r>
      <w:r>
        <w:rPr>
          <w:rFonts w:ascii="Times New Roman" w:cs="Times New Roman" w:eastAsia="Times New Roman" w:hAnsi="Times New Roman"/>
          <w:sz w:val="20"/>
          <w:szCs w:val="20"/>
          <w:color w:val="002071"/>
        </w:rPr>
        <w:t>319</w:t>
      </w:r>
      <w:r>
        <w:rPr>
          <w:rFonts w:ascii="Times New Roman" w:cs="Times New Roman" w:eastAsia="Times New Roman" w:hAnsi="Times New Roman"/>
          <w:sz w:val="20"/>
          <w:szCs w:val="20"/>
          <w:color w:val="auto"/>
        </w:rPr>
        <w:t xml:space="preserve">] differentiate between </w:t>
      </w:r>
      <w:r>
        <w:rPr>
          <w:rFonts w:ascii="Times New Roman" w:cs="Times New Roman" w:eastAsia="Times New Roman" w:hAnsi="Times New Roman"/>
          <w:sz w:val="20"/>
          <w:szCs w:val="20"/>
          <w:i w:val="1"/>
          <w:iCs w:val="1"/>
          <w:color w:val="auto"/>
        </w:rPr>
        <w:t>hard-sensing</w:t>
      </w:r>
      <w:r>
        <w:rPr>
          <w:rFonts w:ascii="Times New Roman" w:cs="Times New Roman" w:eastAsia="Times New Roman" w:hAnsi="Times New Roman"/>
          <w:sz w:val="20"/>
          <w:szCs w:val="20"/>
          <w:color w:val="auto"/>
        </w:rPr>
        <w:t xml:space="preserve">, i.e., fixed-location-dedicated sensors like traffic cameras, and </w:t>
      </w:r>
      <w:r>
        <w:rPr>
          <w:rFonts w:ascii="Times New Roman" w:cs="Times New Roman" w:eastAsia="Times New Roman" w:hAnsi="Times New Roman"/>
          <w:sz w:val="20"/>
          <w:szCs w:val="20"/>
          <w:i w:val="1"/>
          <w:iCs w:val="1"/>
          <w:color w:val="auto"/>
        </w:rPr>
        <w:t>soft-sensing</w:t>
      </w:r>
      <w:r>
        <w:rPr>
          <w:rFonts w:ascii="Times New Roman" w:cs="Times New Roman" w:eastAsia="Times New Roman" w:hAnsi="Times New Roman"/>
          <w:sz w:val="20"/>
          <w:szCs w:val="20"/>
          <w:color w:val="auto"/>
        </w:rPr>
        <w:t>, for example, from mobile devices. Hard sensing is the primary data collection paradigm in many smart city applications, as it is adapted to precisely meet the application requirements. However, there is a growing volume of data coming from soft sensing, due to the widespread adoption of personal devices like smartphones that can provide movement data and geotagged pictures.</w:t>
      </w:r>
      <w:r>
        <w:rPr>
          <w:rFonts w:ascii="Times New Roman" w:cs="Times New Roman" w:eastAsia="Times New Roman" w:hAnsi="Times New Roman"/>
          <w:sz w:val="29"/>
          <w:szCs w:val="29"/>
          <w:color w:val="002071"/>
          <w:vertAlign w:val="superscript"/>
        </w:rPr>
        <w:t>20</w:t>
      </w:r>
      <w:r>
        <w:rPr>
          <w:rFonts w:ascii="Times New Roman" w:cs="Times New Roman" w:eastAsia="Times New Roman" w:hAnsi="Times New Roman"/>
          <w:sz w:val="20"/>
          <w:szCs w:val="20"/>
          <w:color w:val="auto"/>
        </w:rPr>
        <w:t xml:space="preserve"> Urban computing [</w:t>
      </w:r>
      <w:r>
        <w:rPr>
          <w:rFonts w:ascii="Times New Roman" w:cs="Times New Roman" w:eastAsia="Times New Roman" w:hAnsi="Times New Roman"/>
          <w:sz w:val="20"/>
          <w:szCs w:val="20"/>
          <w:color w:val="002071"/>
        </w:rPr>
        <w:t>886</w:t>
      </w:r>
      <w:r>
        <w:rPr>
          <w:rFonts w:ascii="Times New Roman" w:cs="Times New Roman" w:eastAsia="Times New Roman" w:hAnsi="Times New Roman"/>
          <w:sz w:val="20"/>
          <w:szCs w:val="20"/>
          <w:color w:val="auto"/>
        </w:rPr>
        <w:t>] is an emerging field looking at data analytics in urban spaces, and aiming to yield insights for data-driven policies. For example, clustering anonymized credit card payments makes it possible to model different communities and lifestyles—of which the sustainability can be assessed [</w:t>
      </w:r>
      <w:r>
        <w:rPr>
          <w:rFonts w:ascii="Times New Roman" w:cs="Times New Roman" w:eastAsia="Times New Roman" w:hAnsi="Times New Roman"/>
          <w:sz w:val="20"/>
          <w:szCs w:val="20"/>
          <w:color w:val="002071"/>
        </w:rPr>
        <w:t>181</w:t>
      </w:r>
      <w:r>
        <w:rPr>
          <w:rFonts w:ascii="Times New Roman" w:cs="Times New Roman" w:eastAsia="Times New Roman" w:hAnsi="Times New Roman"/>
          <w:sz w:val="20"/>
          <w:szCs w:val="20"/>
          <w:color w:val="auto"/>
        </w:rPr>
        <w:t>]. Jiang et al. provides a review of urban computing from mobile phone traces [</w:t>
      </w:r>
      <w:r>
        <w:rPr>
          <w:rFonts w:ascii="Times New Roman" w:cs="Times New Roman" w:eastAsia="Times New Roman" w:hAnsi="Times New Roman"/>
          <w:sz w:val="20"/>
          <w:szCs w:val="20"/>
          <w:color w:val="002071"/>
        </w:rPr>
        <w:t>391</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21</w:t>
      </w:r>
      <w:r>
        <w:rPr>
          <w:rFonts w:ascii="Times New Roman" w:cs="Times New Roman" w:eastAsia="Times New Roman" w:hAnsi="Times New Roman"/>
          <w:sz w:val="20"/>
          <w:szCs w:val="20"/>
          <w:color w:val="auto"/>
        </w:rPr>
        <w:t xml:space="preserve"> Relevant information on the urban space can also be learned from social media activity, e.g., on Twitter, as reviewed in [</w:t>
      </w:r>
      <w:r>
        <w:rPr>
          <w:rFonts w:ascii="Times New Roman" w:cs="Times New Roman" w:eastAsia="Times New Roman" w:hAnsi="Times New Roman"/>
          <w:sz w:val="20"/>
          <w:szCs w:val="20"/>
          <w:color w:val="002071"/>
        </w:rPr>
        <w:t>367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703</w:t>
      </w:r>
      <w:r>
        <w:rPr>
          <w:rFonts w:ascii="Times New Roman" w:cs="Times New Roman" w:eastAsia="Times New Roman" w:hAnsi="Times New Roman"/>
          <w:sz w:val="20"/>
          <w:szCs w:val="20"/>
          <w:color w:val="auto"/>
        </w:rPr>
        <w:t>]. There are, however, numerous challenges in making sense of this wealth of data (see [</w:t>
      </w:r>
      <w:r>
        <w:rPr>
          <w:rFonts w:ascii="Times New Roman" w:cs="Times New Roman" w:eastAsia="Times New Roman" w:hAnsi="Times New Roman"/>
          <w:sz w:val="20"/>
          <w:szCs w:val="20"/>
          <w:color w:val="002071"/>
        </w:rPr>
        <w:t>558</w:t>
      </w:r>
      <w:r>
        <w:rPr>
          <w:rFonts w:ascii="Times New Roman" w:cs="Times New Roman" w:eastAsia="Times New Roman" w:hAnsi="Times New Roman"/>
          <w:sz w:val="20"/>
          <w:szCs w:val="20"/>
          <w:color w:val="auto"/>
        </w:rPr>
        <w:t>]), and privacy considerations are of paramount importance when collecting or working with many of these data sources.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248285</wp:posOffset>
                </wp:positionV>
                <wp:extent cx="60769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9.55pt" to="48.6pt,19.55pt" o:allowincell="f" strokecolor="#000000" strokeweight="0.405pt"/>
            </w:pict>
          </mc:Fallback>
        </mc:AlternateContent>
      </w:r>
    </w:p>
    <w:p>
      <w:pPr>
        <w:spacing w:after="0" w:line="398" w:lineRule="exact"/>
        <w:rPr>
          <w:sz w:val="20"/>
          <w:szCs w:val="20"/>
          <w:color w:val="auto"/>
        </w:rPr>
      </w:pPr>
    </w:p>
    <w:p>
      <w:pPr>
        <w:ind w:left="140" w:hanging="127"/>
        <w:spacing w:after="0"/>
        <w:tabs>
          <w:tab w:leader="none" w:pos="140" w:val="left"/>
        </w:tabs>
        <w:numPr>
          <w:ilvl w:val="0"/>
          <w:numId w:val="18"/>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See [</w:t>
      </w:r>
      <w:r>
        <w:rPr>
          <w:rFonts w:ascii="Times New Roman" w:cs="Times New Roman" w:eastAsia="Times New Roman" w:hAnsi="Times New Roman"/>
          <w:sz w:val="12"/>
          <w:szCs w:val="12"/>
          <w:color w:val="002071"/>
        </w:rPr>
        <w:t>893</w:t>
      </w:r>
      <w:r>
        <w:rPr>
          <w:rFonts w:ascii="Times New Roman" w:cs="Times New Roman" w:eastAsia="Times New Roman" w:hAnsi="Times New Roman"/>
          <w:sz w:val="12"/>
          <w:szCs w:val="12"/>
          <w:color w:val="auto"/>
        </w:rPr>
        <w:t>] for a review of different sources of data and deep learning methods for processing them.</w:t>
      </w:r>
    </w:p>
    <w:p>
      <w:pPr>
        <w:spacing w:after="0" w:line="48" w:lineRule="exact"/>
        <w:rPr>
          <w:rFonts w:ascii="Times New Roman" w:cs="Times New Roman" w:eastAsia="Times New Roman" w:hAnsi="Times New Roman"/>
          <w:sz w:val="18"/>
          <w:szCs w:val="18"/>
          <w:color w:val="auto"/>
          <w:vertAlign w:val="superscript"/>
        </w:rPr>
      </w:pPr>
    </w:p>
    <w:p>
      <w:pPr>
        <w:ind w:left="140" w:hanging="125"/>
        <w:spacing w:after="0" w:line="185" w:lineRule="auto"/>
        <w:tabs>
          <w:tab w:leader="none" w:pos="140" w:val="left"/>
        </w:tabs>
        <w:numPr>
          <w:ilvl w:val="0"/>
          <w:numId w:val="18"/>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2"/>
          <w:szCs w:val="12"/>
          <w:color w:val="auto"/>
        </w:rPr>
        <w:t>Note that management of any such private data, even if they are anonymized, poses challenges [</w:t>
      </w:r>
      <w:r>
        <w:rPr>
          <w:rFonts w:ascii="Times New Roman" w:cs="Times New Roman" w:eastAsia="Times New Roman" w:hAnsi="Times New Roman"/>
          <w:sz w:val="12"/>
          <w:szCs w:val="12"/>
          <w:color w:val="002071"/>
        </w:rPr>
        <w:t>153</w:t>
      </w:r>
      <w:r>
        <w:rPr>
          <w:rFonts w:ascii="Times New Roman" w:cs="Times New Roman" w:eastAsia="Times New Roman" w:hAnsi="Times New Roman"/>
          <w:sz w:val="12"/>
          <w:szCs w:val="12"/>
          <w:color w:val="auto"/>
        </w:rPr>
        <w:t>].</w:t>
      </w:r>
    </w:p>
    <w:p>
      <w:pPr>
        <w:spacing w:after="0" w:line="48" w:lineRule="exact"/>
        <w:rPr>
          <w:rFonts w:ascii="Times New Roman" w:cs="Times New Roman" w:eastAsia="Times New Roman" w:hAnsi="Times New Roman"/>
          <w:sz w:val="17"/>
          <w:szCs w:val="17"/>
          <w:color w:val="auto"/>
          <w:vertAlign w:val="superscript"/>
        </w:rPr>
      </w:pPr>
    </w:p>
    <w:p>
      <w:pPr>
        <w:ind w:left="140" w:hanging="125"/>
        <w:spacing w:after="0" w:line="185" w:lineRule="auto"/>
        <w:tabs>
          <w:tab w:leader="none" w:pos="140" w:val="left"/>
        </w:tabs>
        <w:numPr>
          <w:ilvl w:val="0"/>
          <w:numId w:val="18"/>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See</w:t>
      </w:r>
      <w:r>
        <w:rPr>
          <w:rFonts w:ascii="Times New Roman" w:cs="Times New Roman" w:eastAsia="Times New Roman" w:hAnsi="Times New Roman"/>
          <w:sz w:val="12"/>
          <w:szCs w:val="12"/>
          <w:color w:val="002071"/>
        </w:rPr>
        <w:t xml:space="preserve"> </w:t>
      </w:r>
      <w:hyperlink r:id="rId26">
        <w:r>
          <w:rPr>
            <w:rFonts w:ascii="Times New Roman" w:cs="Times New Roman" w:eastAsia="Times New Roman" w:hAnsi="Times New Roman"/>
            <w:sz w:val="12"/>
            <w:szCs w:val="12"/>
            <w:color w:val="002071"/>
          </w:rPr>
          <w:t>https://www.microsoft.com/en-us/research/project/urban-computing/</w:t>
        </w:r>
        <w:r>
          <w:rPr>
            <w:rFonts w:ascii="Times New Roman" w:cs="Times New Roman" w:eastAsia="Times New Roman" w:hAnsi="Times New Roman"/>
            <w:sz w:val="12"/>
            <w:szCs w:val="12"/>
            <w:color w:val="auto"/>
          </w:rPr>
          <w:t xml:space="preserve"> </w:t>
        </w:r>
      </w:hyperlink>
      <w:r>
        <w:rPr>
          <w:rFonts w:ascii="Times New Roman" w:cs="Times New Roman" w:eastAsia="Times New Roman" w:hAnsi="Times New Roman"/>
          <w:sz w:val="12"/>
          <w:szCs w:val="12"/>
          <w:color w:val="auto"/>
        </w:rPr>
        <w:t>for more applications of urban computing.</w:t>
      </w:r>
    </w:p>
    <w:p>
      <w:pPr>
        <w:sectPr>
          <w:pgSz w:w="9720" w:h="14400" w:orient="portrait"/>
          <w:cols w:equalWidth="0" w:num="1">
            <w:col w:w="7960"/>
          </w:cols>
          <w:pgMar w:left="900" w:top="1097" w:right="860" w:bottom="262" w:gutter="0" w:footer="0" w:header="0"/>
          <w:type w:val="continuous"/>
        </w:sect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24" w:name="page25"/>
    <w:bookmarkEnd w:id="2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42:25</w:t>
            </w:r>
          </w:p>
        </w:tc>
      </w:tr>
    </w:tbl>
    <w:p>
      <w:pPr>
        <w:spacing w:after="0" w:line="330" w:lineRule="exact"/>
        <w:rPr>
          <w:sz w:val="20"/>
          <w:szCs w:val="20"/>
          <w:color w:val="auto"/>
        </w:rPr>
      </w:pPr>
    </w:p>
    <w:p>
      <w:pPr>
        <w:jc w:val="both"/>
        <w:ind w:left="1" w:right="20" w:firstLine="199"/>
        <w:spacing w:after="0" w:line="245" w:lineRule="auto"/>
        <w:rPr>
          <w:sz w:val="20"/>
          <w:szCs w:val="20"/>
          <w:color w:val="auto"/>
        </w:rPr>
      </w:pPr>
      <w:r>
        <w:rPr>
          <w:rFonts w:ascii="Times New Roman" w:cs="Times New Roman" w:eastAsia="Times New Roman" w:hAnsi="Times New Roman"/>
          <w:sz w:val="20"/>
          <w:szCs w:val="20"/>
          <w:color w:val="auto"/>
        </w:rPr>
        <w:t xml:space="preserve">First, cities need to obtain relevant data on activities that directly or indirectly consume energy, and such data are often proprietary. To obtain these data, the city of Los Angeles now requires all </w:t>
      </w:r>
      <w:r>
        <w:rPr>
          <w:rFonts w:ascii="Times New Roman" w:cs="Times New Roman" w:eastAsia="Times New Roman" w:hAnsi="Times New Roman"/>
          <w:sz w:val="20"/>
          <w:szCs w:val="20"/>
          <w:i w:val="1"/>
          <w:iCs w:val="1"/>
          <w:color w:val="auto"/>
        </w:rPr>
        <w:t>mobility as a service</w:t>
      </w:r>
      <w:r>
        <w:rPr>
          <w:rFonts w:ascii="Times New Roman" w:cs="Times New Roman" w:eastAsia="Times New Roman" w:hAnsi="Times New Roman"/>
          <w:sz w:val="20"/>
          <w:szCs w:val="20"/>
          <w:color w:val="auto"/>
        </w:rPr>
        <w:t xml:space="preserve"> providers, i.e., vehicle-sharing companies, to use an open-source application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programming interface. Data such as location, use, and condition of all those vehicles, which can be useful in guiding regulation, are thus transmitted to the city [</w:t>
      </w:r>
      <w:r>
        <w:rPr>
          <w:rFonts w:ascii="Times New Roman" w:cs="Times New Roman" w:eastAsia="Times New Roman" w:hAnsi="Times New Roman"/>
          <w:sz w:val="20"/>
          <w:szCs w:val="20"/>
          <w:color w:val="002071"/>
        </w:rPr>
        <w:t>134</w:t>
      </w:r>
      <w:r>
        <w:rPr>
          <w:rFonts w:ascii="Times New Roman" w:cs="Times New Roman" w:eastAsia="Times New Roman" w:hAnsi="Times New Roman"/>
          <w:sz w:val="20"/>
          <w:szCs w:val="20"/>
          <w:color w:val="auto"/>
        </w:rPr>
        <w:t>]. ML can also distill information on urban issues related to climate change through web-scraping and text-mining, e.g., [</w:t>
      </w:r>
      <w:r>
        <w:rPr>
          <w:rFonts w:ascii="Times New Roman" w:cs="Times New Roman" w:eastAsia="Times New Roman" w:hAnsi="Times New Roman"/>
          <w:sz w:val="20"/>
          <w:szCs w:val="20"/>
          <w:color w:val="002071"/>
        </w:rPr>
        <w:t>775</w:t>
      </w:r>
      <w:r>
        <w:rPr>
          <w:rFonts w:ascii="Times New Roman" w:cs="Times New Roman" w:eastAsia="Times New Roman" w:hAnsi="Times New Roman"/>
          <w:sz w:val="20"/>
          <w:szCs w:val="20"/>
          <w:color w:val="auto"/>
        </w:rPr>
        <w:t>]. As discussed above (Section</w:t>
      </w:r>
      <w:r>
        <w:rPr>
          <w:rFonts w:ascii="Times New Roman" w:cs="Times New Roman" w:eastAsia="Times New Roman" w:hAnsi="Times New Roman"/>
          <w:sz w:val="20"/>
          <w:szCs w:val="20"/>
          <w:color w:val="002071"/>
        </w:rPr>
        <w:t xml:space="preserve"> 4.2</w:t>
      </w:r>
      <w:r>
        <w:rPr>
          <w:rFonts w:ascii="Times New Roman" w:cs="Times New Roman" w:eastAsia="Times New Roman" w:hAnsi="Times New Roman"/>
          <w:sz w:val="20"/>
          <w:szCs w:val="20"/>
          <w:color w:val="auto"/>
        </w:rPr>
        <w:t>), ML can also be used to infer infrastructure data.</w:t>
      </w:r>
    </w:p>
    <w:p>
      <w:pPr>
        <w:spacing w:after="0" w:line="30" w:lineRule="exact"/>
        <w:rPr>
          <w:sz w:val="20"/>
          <w:szCs w:val="20"/>
          <w:color w:val="auto"/>
        </w:rPr>
      </w:pPr>
    </w:p>
    <w:p>
      <w:pPr>
        <w:jc w:val="both"/>
        <w:ind w:left="1" w:right="40" w:firstLine="199"/>
        <w:spacing w:after="0" w:line="242" w:lineRule="auto"/>
        <w:rPr>
          <w:sz w:val="20"/>
          <w:szCs w:val="20"/>
          <w:color w:val="auto"/>
        </w:rPr>
      </w:pPr>
      <w:r>
        <w:rPr>
          <w:rFonts w:ascii="Times New Roman" w:cs="Times New Roman" w:eastAsia="Times New Roman" w:hAnsi="Times New Roman"/>
          <w:sz w:val="20"/>
          <w:szCs w:val="20"/>
          <w:color w:val="auto"/>
        </w:rPr>
        <w:t>Second, smart city applications must transmit high volumes of data in real-time. ML is key to preprocessing large amounts of data in large sensor networks, allowing only what is relevant to be transmitted, instead of all the raw data that is being collected [</w:t>
      </w:r>
      <w:r>
        <w:rPr>
          <w:rFonts w:ascii="Times New Roman" w:cs="Times New Roman" w:eastAsia="Times New Roman" w:hAnsi="Times New Roman"/>
          <w:sz w:val="20"/>
          <w:szCs w:val="20"/>
          <w:color w:val="002071"/>
        </w:rPr>
        <w:t>480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672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804</w:t>
      </w:r>
      <w:r>
        <w:rPr>
          <w:rFonts w:ascii="Times New Roman" w:cs="Times New Roman" w:eastAsia="Times New Roman" w:hAnsi="Times New Roman"/>
          <w:sz w:val="20"/>
          <w:szCs w:val="20"/>
          <w:color w:val="auto"/>
        </w:rPr>
        <w:t>]. Similar techniques also help to reduce the amount of energy consumed during transmission itself [</w:t>
      </w:r>
      <w:r>
        <w:rPr>
          <w:rFonts w:ascii="Times New Roman" w:cs="Times New Roman" w:eastAsia="Times New Roman" w:hAnsi="Times New Roman"/>
          <w:sz w:val="20"/>
          <w:szCs w:val="20"/>
          <w:color w:val="002071"/>
        </w:rPr>
        <w:t>563</w:t>
      </w:r>
      <w:r>
        <w:rPr>
          <w:rFonts w:ascii="Times New Roman" w:cs="Times New Roman" w:eastAsia="Times New Roman" w:hAnsi="Times New Roman"/>
          <w:sz w:val="20"/>
          <w:szCs w:val="20"/>
          <w:color w:val="auto"/>
        </w:rPr>
        <w:t>].</w:t>
      </w:r>
    </w:p>
    <w:p>
      <w:pPr>
        <w:spacing w:after="0" w:line="29" w:lineRule="exact"/>
        <w:rPr>
          <w:sz w:val="20"/>
          <w:szCs w:val="20"/>
          <w:color w:val="auto"/>
        </w:rPr>
      </w:pPr>
    </w:p>
    <w:p>
      <w:pPr>
        <w:jc w:val="both"/>
        <w:ind w:left="1" w:right="40" w:firstLine="199"/>
        <w:spacing w:after="0" w:line="242" w:lineRule="auto"/>
        <w:rPr>
          <w:sz w:val="20"/>
          <w:szCs w:val="20"/>
          <w:color w:val="auto"/>
        </w:rPr>
      </w:pPr>
      <w:r>
        <w:rPr>
          <w:rFonts w:ascii="Times New Roman" w:cs="Times New Roman" w:eastAsia="Times New Roman" w:hAnsi="Times New Roman"/>
          <w:sz w:val="20"/>
          <w:szCs w:val="20"/>
          <w:color w:val="auto"/>
        </w:rPr>
        <w:t>Third, urban policy-making based on intelligent infrastructure faces major challenges with data management [</w:t>
      </w:r>
      <w:r>
        <w:rPr>
          <w:rFonts w:ascii="Times New Roman" w:cs="Times New Roman" w:eastAsia="Times New Roman" w:hAnsi="Times New Roman"/>
          <w:sz w:val="20"/>
          <w:szCs w:val="20"/>
          <w:color w:val="002071"/>
        </w:rPr>
        <w:t>286</w:t>
      </w:r>
      <w:r>
        <w:rPr>
          <w:rFonts w:ascii="Times New Roman" w:cs="Times New Roman" w:eastAsia="Times New Roman" w:hAnsi="Times New Roman"/>
          <w:sz w:val="20"/>
          <w:szCs w:val="20"/>
          <w:color w:val="auto"/>
        </w:rPr>
        <w:t>]. Smart cities require the integration of multiple large and heterogeneous sources of data, for which ML can be a valuable tool, which includes data matching [</w:t>
      </w:r>
      <w:r>
        <w:rPr>
          <w:rFonts w:ascii="Times New Roman" w:cs="Times New Roman" w:eastAsia="Times New Roman" w:hAnsi="Times New Roman"/>
          <w:sz w:val="20"/>
          <w:szCs w:val="20"/>
          <w:color w:val="002071"/>
        </w:rPr>
        <w:t>89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190</w:t>
      </w:r>
      <w:r>
        <w:rPr>
          <w:rFonts w:ascii="Times New Roman" w:cs="Times New Roman" w:eastAsia="Times New Roman" w:hAnsi="Times New Roman"/>
          <w:sz w:val="20"/>
          <w:szCs w:val="20"/>
          <w:color w:val="auto"/>
        </w:rPr>
        <w:t>], data fusion [</w:t>
      </w:r>
      <w:r>
        <w:rPr>
          <w:rFonts w:ascii="Times New Roman" w:cs="Times New Roman" w:eastAsia="Times New Roman" w:hAnsi="Times New Roman"/>
          <w:sz w:val="20"/>
          <w:szCs w:val="20"/>
          <w:color w:val="002071"/>
        </w:rPr>
        <w:t>885</w:t>
      </w:r>
      <w:r>
        <w:rPr>
          <w:rFonts w:ascii="Times New Roman" w:cs="Times New Roman" w:eastAsia="Times New Roman" w:hAnsi="Times New Roman"/>
          <w:sz w:val="20"/>
          <w:szCs w:val="20"/>
          <w:color w:val="auto"/>
        </w:rPr>
        <w:t>], and ensemble learning [</w:t>
      </w:r>
      <w:r>
        <w:rPr>
          <w:rFonts w:ascii="Times New Roman" w:cs="Times New Roman" w:eastAsia="Times New Roman" w:hAnsi="Times New Roman"/>
          <w:sz w:val="20"/>
          <w:szCs w:val="20"/>
          <w:color w:val="002071"/>
        </w:rPr>
        <w:t>451</w:t>
      </w:r>
      <w:r>
        <w:rPr>
          <w:rFonts w:ascii="Times New Roman" w:cs="Times New Roman" w:eastAsia="Times New Roman" w:hAnsi="Times New Roman"/>
          <w:sz w:val="20"/>
          <w:szCs w:val="20"/>
          <w:color w:val="auto"/>
        </w:rPr>
        <w:t>].</w:t>
      </w:r>
    </w:p>
    <w:p>
      <w:pPr>
        <w:spacing w:after="0" w:line="391"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20"/>
          <w:szCs w:val="20"/>
          <w:i w:val="1"/>
          <w:iCs w:val="1"/>
          <w:color w:val="auto"/>
        </w:rPr>
        <w:t>Low-emissions infrastructure.</w:t>
      </w:r>
    </w:p>
    <w:p>
      <w:pPr>
        <w:spacing w:after="0" w:line="30" w:lineRule="exact"/>
        <w:rPr>
          <w:sz w:val="20"/>
          <w:szCs w:val="20"/>
          <w:color w:val="auto"/>
        </w:rPr>
      </w:pPr>
    </w:p>
    <w:p>
      <w:pPr>
        <w:jc w:val="both"/>
        <w:ind w:left="1" w:hanging="9"/>
        <w:spacing w:after="0" w:line="245" w:lineRule="auto"/>
        <w:rPr>
          <w:sz w:val="20"/>
          <w:szCs w:val="20"/>
          <w:color w:val="auto"/>
        </w:rPr>
      </w:pPr>
      <w:r>
        <w:rPr>
          <w:rFonts w:ascii="Times New Roman" w:cs="Times New Roman" w:eastAsia="Times New Roman" w:hAnsi="Times New Roman"/>
          <w:sz w:val="20"/>
          <w:szCs w:val="20"/>
          <w:color w:val="auto"/>
        </w:rPr>
        <w:t>When smart city projects are properly integrated into urban planning, they can make cities more sustainable and foster low-carbon lifestyles (see [</w:t>
      </w:r>
      <w:r>
        <w:rPr>
          <w:rFonts w:ascii="Times New Roman" w:cs="Times New Roman" w:eastAsia="Times New Roman" w:hAnsi="Times New Roman"/>
          <w:sz w:val="20"/>
          <w:szCs w:val="20"/>
          <w:color w:val="002071"/>
        </w:rPr>
        <w:t>563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602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853</w:t>
      </w:r>
      <w:r>
        <w:rPr>
          <w:rFonts w:ascii="Times New Roman" w:cs="Times New Roman" w:eastAsia="Times New Roman" w:hAnsi="Times New Roman"/>
          <w:sz w:val="20"/>
          <w:szCs w:val="20"/>
          <w:color w:val="auto"/>
        </w:rPr>
        <w:t>] for extensive reviews on this topic). Different types of infrastructure interact, meaning that planning strategies should be coordinated to achieve mitigation goals. For instance, urban sprawl influences the energy use from transport, as wider cities tend to be more car-oriented [</w:t>
      </w:r>
      <w:r>
        <w:rPr>
          <w:rFonts w:ascii="Times New Roman" w:cs="Times New Roman" w:eastAsia="Times New Roman" w:hAnsi="Times New Roman"/>
          <w:sz w:val="20"/>
          <w:szCs w:val="20"/>
          <w:color w:val="002071"/>
        </w:rPr>
        <w:t>151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189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228</w:t>
      </w:r>
      <w:r>
        <w:rPr>
          <w:rFonts w:ascii="Times New Roman" w:cs="Times New Roman" w:eastAsia="Times New Roman" w:hAnsi="Times New Roman"/>
          <w:sz w:val="20"/>
          <w:szCs w:val="20"/>
          <w:color w:val="auto"/>
        </w:rPr>
        <w:t>]. ML-based analysis has shown that the development of efficient public transportation is dependent on both the extent of urban sprawl and the local development around transportation hubs [</w:t>
      </w:r>
      <w:r>
        <w:rPr>
          <w:rFonts w:ascii="Times New Roman" w:cs="Times New Roman" w:eastAsia="Times New Roman" w:hAnsi="Times New Roman"/>
          <w:sz w:val="20"/>
          <w:szCs w:val="20"/>
          <w:color w:val="002071"/>
        </w:rPr>
        <w:t>547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737</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1" w:right="20" w:firstLine="199"/>
        <w:spacing w:after="0" w:line="245" w:lineRule="auto"/>
        <w:rPr>
          <w:sz w:val="20"/>
          <w:szCs w:val="20"/>
          <w:color w:val="auto"/>
        </w:rPr>
      </w:pPr>
      <w:r>
        <w:rPr>
          <w:rFonts w:ascii="Times New Roman" w:cs="Times New Roman" w:eastAsia="Times New Roman" w:hAnsi="Times New Roman"/>
          <w:sz w:val="20"/>
          <w:szCs w:val="20"/>
          <w:color w:val="auto"/>
        </w:rPr>
        <w:t>Cities can reduce GHG emissions by coordinating between infrastructure sectors and better adapting services to the needs of the inhabitants. ML and AI can help, for example, to coordinate district heating and cooling networks, solar power generation, and charging stations for EVs and bikes [</w:t>
      </w:r>
      <w:r>
        <w:rPr>
          <w:rFonts w:ascii="Times New Roman" w:cs="Times New Roman" w:eastAsia="Times New Roman" w:hAnsi="Times New Roman"/>
          <w:sz w:val="20"/>
          <w:szCs w:val="20"/>
          <w:color w:val="002071"/>
        </w:rPr>
        <w:t>602</w:t>
      </w:r>
      <w:r>
        <w:rPr>
          <w:rFonts w:ascii="Times New Roman" w:cs="Times New Roman" w:eastAsia="Times New Roman" w:hAnsi="Times New Roman"/>
          <w:sz w:val="20"/>
          <w:szCs w:val="20"/>
          <w:color w:val="auto"/>
        </w:rPr>
        <w:t>], and can improve public lighting systems by regulating light intensity based on histor-ical patterns of foot traffic [</w:t>
      </w:r>
      <w:r>
        <w:rPr>
          <w:rFonts w:ascii="Times New Roman" w:cs="Times New Roman" w:eastAsia="Times New Roman" w:hAnsi="Times New Roman"/>
          <w:sz w:val="20"/>
          <w:szCs w:val="20"/>
          <w:color w:val="002071"/>
        </w:rPr>
        <w:t>169</w:t>
      </w:r>
      <w:r>
        <w:rPr>
          <w:rFonts w:ascii="Times New Roman" w:cs="Times New Roman" w:eastAsia="Times New Roman" w:hAnsi="Times New Roman"/>
          <w:sz w:val="20"/>
          <w:szCs w:val="20"/>
          <w:color w:val="auto"/>
        </w:rPr>
        <w:t>]. Due to inherent variability in energy demand and supply, there is a need for uncertainty estimation, e.g., using Markov chain Monte Carlo methods or Gaussian processes [</w:t>
      </w:r>
      <w:r>
        <w:rPr>
          <w:rFonts w:ascii="Times New Roman" w:cs="Times New Roman" w:eastAsia="Times New Roman" w:hAnsi="Times New Roman"/>
          <w:sz w:val="20"/>
          <w:szCs w:val="20"/>
          <w:color w:val="002071"/>
        </w:rPr>
        <w:t>602</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1" w:right="20" w:firstLine="207"/>
        <w:spacing w:after="0" w:line="237" w:lineRule="auto"/>
        <w:rPr>
          <w:sz w:val="20"/>
          <w:szCs w:val="20"/>
          <w:color w:val="auto"/>
        </w:rPr>
      </w:pPr>
      <w:r>
        <w:rPr>
          <w:rFonts w:ascii="Times New Roman" w:cs="Times New Roman" w:eastAsia="Times New Roman" w:hAnsi="Times New Roman"/>
          <w:sz w:val="20"/>
          <w:szCs w:val="20"/>
          <w:color w:val="auto"/>
        </w:rPr>
        <w:t>Currently, most smart city projects for urban climate change mitigation are implemented in wealthier regions such as the United States, China, and the European Union.</w:t>
      </w:r>
      <w:r>
        <w:rPr>
          <w:rFonts w:ascii="Times New Roman" w:cs="Times New Roman" w:eastAsia="Times New Roman" w:hAnsi="Times New Roman"/>
          <w:sz w:val="29"/>
          <w:szCs w:val="29"/>
          <w:color w:val="002071"/>
          <w:vertAlign w:val="superscript"/>
        </w:rPr>
        <w:t>22</w:t>
      </w:r>
      <w:r>
        <w:rPr>
          <w:rFonts w:ascii="Times New Roman" w:cs="Times New Roman" w:eastAsia="Times New Roman" w:hAnsi="Times New Roman"/>
          <w:sz w:val="20"/>
          <w:szCs w:val="20"/>
          <w:color w:val="auto"/>
        </w:rPr>
        <w:t xml:space="preserve"> The literature on city-scale mitigation strategies is also strongly biased towards the Global North [</w:t>
      </w:r>
      <w:r>
        <w:rPr>
          <w:rFonts w:ascii="Times New Roman" w:cs="Times New Roman" w:eastAsia="Times New Roman" w:hAnsi="Times New Roman"/>
          <w:sz w:val="20"/>
          <w:szCs w:val="20"/>
          <w:color w:val="002071"/>
        </w:rPr>
        <w:t>466</w:t>
      </w:r>
      <w:r>
        <w:rPr>
          <w:rFonts w:ascii="Times New Roman" w:cs="Times New Roman" w:eastAsia="Times New Roman" w:hAnsi="Times New Roman"/>
          <w:sz w:val="20"/>
          <w:szCs w:val="20"/>
          <w:color w:val="auto"/>
        </w:rPr>
        <w:t>], while key mitigation challenges are expected to arise from the Global South [</w:t>
      </w:r>
      <w:r>
        <w:rPr>
          <w:rFonts w:ascii="Times New Roman" w:cs="Times New Roman" w:eastAsia="Times New Roman" w:hAnsi="Times New Roman"/>
          <w:sz w:val="20"/>
          <w:szCs w:val="20"/>
          <w:color w:val="002071"/>
        </w:rPr>
        <w:t>570</w:t>
      </w:r>
      <w:r>
        <w:rPr>
          <w:rFonts w:ascii="Times New Roman" w:cs="Times New Roman" w:eastAsia="Times New Roman" w:hAnsi="Times New Roman"/>
          <w:sz w:val="20"/>
          <w:szCs w:val="20"/>
          <w:color w:val="auto"/>
        </w:rPr>
        <w:t>]. Infrastructure models described in Section</w:t>
      </w:r>
      <w:r>
        <w:rPr>
          <w:rFonts w:ascii="Times New Roman" w:cs="Times New Roman" w:eastAsia="Times New Roman" w:hAnsi="Times New Roman"/>
          <w:sz w:val="20"/>
          <w:szCs w:val="20"/>
          <w:color w:val="002071"/>
        </w:rPr>
        <w:t xml:space="preserve"> 4.2</w:t>
      </w:r>
      <w:r>
        <w:rPr>
          <w:rFonts w:ascii="Times New Roman" w:cs="Times New Roman" w:eastAsia="Times New Roman" w:hAnsi="Times New Roman"/>
          <w:sz w:val="20"/>
          <w:szCs w:val="20"/>
          <w:color w:val="auto"/>
        </w:rPr>
        <w:t xml:space="preserve"> could be used to plan low-carbon neighborhoods without relying on ad-vanced smart city technologies. To transfer strategies across cities, it is possible to cluster similar cities based on climate-relevant dimensions [</w:t>
      </w:r>
      <w:r>
        <w:rPr>
          <w:rFonts w:ascii="Times New Roman" w:cs="Times New Roman" w:eastAsia="Times New Roman" w:hAnsi="Times New Roman"/>
          <w:sz w:val="20"/>
          <w:szCs w:val="20"/>
          <w:color w:val="002071"/>
        </w:rPr>
        <w:t>326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494</w:t>
      </w:r>
      <w:r>
        <w:rPr>
          <w:rFonts w:ascii="Times New Roman" w:cs="Times New Roman" w:eastAsia="Times New Roman" w:hAnsi="Times New Roman"/>
          <w:sz w:val="20"/>
          <w:szCs w:val="20"/>
          <w:color w:val="auto"/>
        </w:rPr>
        <w:t>]. Creutzig et al. [</w:t>
      </w:r>
      <w:r>
        <w:rPr>
          <w:rFonts w:ascii="Times New Roman" w:cs="Times New Roman" w:eastAsia="Times New Roman" w:hAnsi="Times New Roman"/>
          <w:sz w:val="20"/>
          <w:szCs w:val="20"/>
          <w:color w:val="002071"/>
        </w:rPr>
        <w:t>151</w:t>
      </w:r>
      <w:r>
        <w:rPr>
          <w:rFonts w:ascii="Times New Roman" w:cs="Times New Roman" w:eastAsia="Times New Roman" w:hAnsi="Times New Roman"/>
          <w:sz w:val="20"/>
          <w:szCs w:val="20"/>
          <w:color w:val="auto"/>
        </w:rPr>
        <w:t>] related the energy use of 300 cities worldwide to historical structural factors such as fuel taxes (which have a strong im-pact on urban sprawl). Other relevant applications include groupings of transportation systems [</w:t>
      </w:r>
      <w:r>
        <w:rPr>
          <w:rFonts w:ascii="Times New Roman" w:cs="Times New Roman" w:eastAsia="Times New Roman" w:hAnsi="Times New Roman"/>
          <w:sz w:val="20"/>
          <w:szCs w:val="20"/>
          <w:color w:val="002071"/>
        </w:rPr>
        <w:t>326</w:t>
      </w:r>
      <w:r>
        <w:rPr>
          <w:rFonts w:ascii="Times New Roman" w:cs="Times New Roman" w:eastAsia="Times New Roman" w:hAnsi="Times New Roman"/>
          <w:sz w:val="20"/>
          <w:szCs w:val="20"/>
          <w:color w:val="auto"/>
        </w:rPr>
        <w:t>] using a latent class choice model, or of street networks [</w:t>
      </w:r>
      <w:r>
        <w:rPr>
          <w:rFonts w:ascii="Times New Roman" w:cs="Times New Roman" w:eastAsia="Times New Roman" w:hAnsi="Times New Roman"/>
          <w:sz w:val="20"/>
          <w:szCs w:val="20"/>
          <w:color w:val="002071"/>
        </w:rPr>
        <w:t>494</w:t>
      </w:r>
      <w:r>
        <w:rPr>
          <w:rFonts w:ascii="Times New Roman" w:cs="Times New Roman" w:eastAsia="Times New Roman" w:hAnsi="Times New Roman"/>
          <w:sz w:val="20"/>
          <w:szCs w:val="20"/>
          <w:color w:val="auto"/>
        </w:rPr>
        <w:t>] to identify common patterns in urban development using hierarchical clustering.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457835</wp:posOffset>
                </wp:positionV>
                <wp:extent cx="60706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05pt" to="47.8pt,36.05pt" o:allowincell="f" strokecolor="#000000" strokeweight="0.4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1" w:right="40" w:hanging="1"/>
        <w:spacing w:after="0"/>
        <w:tabs>
          <w:tab w:leader="none" w:pos="126" w:val="left"/>
        </w:tabs>
        <w:numPr>
          <w:ilvl w:val="0"/>
          <w:numId w:val="19"/>
        </w:numPr>
        <w:rPr>
          <w:rFonts w:ascii="Times New Roman" w:cs="Times New Roman" w:eastAsia="Times New Roman" w:hAnsi="Times New Roman"/>
          <w:sz w:val="12"/>
          <w:szCs w:val="12"/>
          <w:color w:val="002071"/>
        </w:rPr>
      </w:pPr>
      <w:hyperlink r:id="rId27">
        <w:r>
          <w:rPr>
            <w:rFonts w:ascii="Times New Roman" w:cs="Times New Roman" w:eastAsia="Times New Roman" w:hAnsi="Times New Roman"/>
            <w:sz w:val="12"/>
            <w:szCs w:val="12"/>
            <w:color w:val="auto"/>
          </w:rPr>
          <w:t>See, for example, the European Union H2020 smart cities project:</w:t>
        </w:r>
        <w:r>
          <w:rPr>
            <w:rFonts w:ascii="Times New Roman" w:cs="Times New Roman" w:eastAsia="Times New Roman" w:hAnsi="Times New Roman"/>
            <w:sz w:val="12"/>
            <w:szCs w:val="12"/>
            <w:color w:val="002071"/>
          </w:rPr>
          <w:t xml:space="preserve"> https://ec.europa.eu/inea/en/horizon-2020/smart-cities-</w:t>
        </w:r>
      </w:hyperlink>
      <w:hyperlink r:id="rId27">
        <w:r>
          <w:rPr>
            <w:rFonts w:ascii="Times New Roman" w:cs="Times New Roman" w:eastAsia="Times New Roman" w:hAnsi="Times New Roman"/>
            <w:sz w:val="12"/>
            <w:szCs w:val="12"/>
            <w:color w:val="002071"/>
          </w:rPr>
          <w:t>communities</w:t>
        </w:r>
        <w:r>
          <w:rPr>
            <w:rFonts w:ascii="Times New Roman" w:cs="Times New Roman" w:eastAsia="Times New Roman" w:hAnsi="Times New Roman"/>
            <w:sz w:val="12"/>
            <w:szCs w:val="12"/>
            <w:color w:val="000000"/>
          </w:rPr>
          <w:t>.</w:t>
        </w:r>
      </w:hyperlink>
    </w:p>
    <w:p>
      <w:pPr>
        <w:sectPr>
          <w:pgSz w:w="9720" w:h="14400" w:orient="portrait"/>
          <w:cols w:equalWidth="0" w:num="1">
            <w:col w:w="7941"/>
          </w:cols>
          <w:pgMar w:left="919" w:top="1065" w:right="860" w:bottom="262" w:gutter="0" w:footer="0" w:header="0"/>
        </w:sectPr>
      </w:pPr>
    </w:p>
    <w:p>
      <w:pPr>
        <w:spacing w:after="0" w:line="200" w:lineRule="exact"/>
        <w:rPr>
          <w:rFonts w:ascii="Times New Roman" w:cs="Times New Roman" w:eastAsia="Times New Roman" w:hAnsi="Times New Roman"/>
          <w:sz w:val="18"/>
          <w:szCs w:val="18"/>
          <w:color w:val="auto"/>
          <w:vertAlign w:val="superscript"/>
        </w:rPr>
      </w:pPr>
    </w:p>
    <w:p>
      <w:pPr>
        <w:spacing w:after="0" w:line="397" w:lineRule="exact"/>
        <w:rPr>
          <w:rFonts w:ascii="Times New Roman" w:cs="Times New Roman" w:eastAsia="Times New Roman" w:hAnsi="Times New Roman"/>
          <w:sz w:val="18"/>
          <w:szCs w:val="18"/>
          <w:color w:val="auto"/>
          <w:vertAlign w:val="superscript"/>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25" w:name="page26"/>
    <w:bookmarkEnd w:id="25"/>
    <w:tbl>
      <w:tblPr>
        <w:tblLayout w:type="fixed"/>
        <w:tblInd w:w="20" w:type="dxa"/>
        <w:tblCellMar>
          <w:top w:w="0" w:type="dxa"/>
          <w:left w:w="0" w:type="dxa"/>
          <w:bottom w:w="0" w:type="dxa"/>
          <w:right w:w="0" w:type="dxa"/>
        </w:tblCellMar>
      </w:tblP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w w:val="87"/>
              </w:rPr>
              <w:t>42:26</w:t>
            </w:r>
          </w:p>
        </w:tc>
        <w:tc>
          <w:tcPr>
            <w:tcW w:w="7480" w:type="dxa"/>
            <w:vAlign w:val="bottom"/>
          </w:tcPr>
          <w:p>
            <w:pPr>
              <w:ind w:left="6180"/>
              <w:spacing w:after="0"/>
              <w:rPr>
                <w:sz w:val="20"/>
                <w:szCs w:val="20"/>
                <w:color w:val="auto"/>
              </w:rPr>
            </w:pPr>
            <w:r>
              <w:rPr>
                <w:rFonts w:ascii="Times New Roman" w:cs="Times New Roman" w:eastAsia="Times New Roman" w:hAnsi="Times New Roman"/>
                <w:sz w:val="20"/>
                <w:szCs w:val="20"/>
                <w:color w:val="auto"/>
                <w:w w:val="95"/>
              </w:rPr>
              <w:t>D. Rolnick et al.</w:t>
            </w:r>
          </w:p>
        </w:tc>
      </w:tr>
      <w:tr>
        <w:trPr>
          <w:trHeight w:val="54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4.4</w:t>
            </w:r>
          </w:p>
        </w:tc>
        <w:tc>
          <w:tcPr>
            <w:tcW w:w="748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Discussion</w:t>
            </w:r>
          </w:p>
        </w:tc>
      </w:tr>
    </w:tbl>
    <w:p>
      <w:pPr>
        <w:spacing w:after="0" w:line="90" w:lineRule="exact"/>
        <w:rPr>
          <w:sz w:val="20"/>
          <w:szCs w:val="20"/>
          <w:color w:val="auto"/>
        </w:rPr>
      </w:pPr>
    </w:p>
    <w:p>
      <w:pPr>
        <w:jc w:val="both"/>
        <w:ind w:left="20" w:right="100" w:hanging="8"/>
        <w:spacing w:after="0" w:line="245" w:lineRule="auto"/>
        <w:rPr>
          <w:sz w:val="20"/>
          <w:szCs w:val="20"/>
          <w:color w:val="auto"/>
        </w:rPr>
      </w:pPr>
      <w:r>
        <w:rPr>
          <w:rFonts w:ascii="Times New Roman" w:cs="Times New Roman" w:eastAsia="Times New Roman" w:hAnsi="Times New Roman"/>
          <w:sz w:val="20"/>
          <w:szCs w:val="20"/>
          <w:color w:val="auto"/>
        </w:rPr>
        <w:t>We have shown many different ways that ML can help to reduce GHG emissions from buildings and cities. A central challenge in this sector is the availability of high-quality data for training the algorithms, which rarely go beyond main cities or represent the full spectrum of building types. Techniques for obtaining these data, however, can themselves be an important application for ML (e.g., via computer vision algorithms to parse satellite imagery). Realizing the potential of data-driven urban infrastructure can advance mitigation goals while improving the well-being of citizens [</w:t>
      </w:r>
      <w:r>
        <w:rPr>
          <w:rFonts w:ascii="Times New Roman" w:cs="Times New Roman" w:eastAsia="Times New Roman" w:hAnsi="Times New Roman"/>
          <w:sz w:val="20"/>
          <w:szCs w:val="20"/>
          <w:color w:val="002071"/>
        </w:rPr>
        <w:t>50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150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802</w:t>
      </w:r>
      <w:r>
        <w:rPr>
          <w:rFonts w:ascii="Times New Roman" w:cs="Times New Roman" w:eastAsia="Times New Roman" w:hAnsi="Times New Roman"/>
          <w:sz w:val="20"/>
          <w:szCs w:val="20"/>
          <w:color w:val="auto"/>
        </w:rPr>
        <w:t>].</w:t>
      </w:r>
    </w:p>
    <w:p>
      <w:pPr>
        <w:spacing w:after="0" w:line="205" w:lineRule="exact"/>
        <w:rPr>
          <w:sz w:val="20"/>
          <w:szCs w:val="20"/>
          <w:color w:val="auto"/>
        </w:rPr>
      </w:pPr>
    </w:p>
    <w:p>
      <w:pPr>
        <w:ind w:left="20"/>
        <w:spacing w:after="0"/>
        <w:tabs>
          <w:tab w:leader="none" w:pos="300" w:val="left"/>
          <w:tab w:leader="none" w:pos="5020" w:val="left"/>
        </w:tabs>
        <w:rPr>
          <w:sz w:val="20"/>
          <w:szCs w:val="20"/>
          <w:color w:val="auto"/>
        </w:rPr>
      </w:pPr>
      <w:r>
        <w:rPr>
          <w:rFonts w:ascii="Times New Roman" w:cs="Times New Roman" w:eastAsia="Times New Roman" w:hAnsi="Times New Roman"/>
          <w:sz w:val="20"/>
          <w:szCs w:val="20"/>
          <w:color w:val="auto"/>
        </w:rPr>
        <w:t>5</w:t>
        <w:tab/>
        <w:t>INDUSTRY</w:t>
      </w:r>
      <w:r>
        <w:rPr>
          <w:sz w:val="20"/>
          <w:szCs w:val="20"/>
          <w:color w:val="auto"/>
        </w:rPr>
        <w:tab/>
      </w:r>
      <w:r>
        <w:rPr>
          <w:rFonts w:ascii="Times New Roman" w:cs="Times New Roman" w:eastAsia="Times New Roman" w:hAnsi="Times New Roman"/>
          <w:sz w:val="20"/>
          <w:szCs w:val="20"/>
          <w:color w:val="auto"/>
        </w:rPr>
        <w:t>BY ANNA WALDMAN-BROWN</w:t>
      </w:r>
    </w:p>
    <w:p>
      <w:pPr>
        <w:spacing w:after="0" w:line="90" w:lineRule="exact"/>
        <w:rPr>
          <w:sz w:val="20"/>
          <w:szCs w:val="20"/>
          <w:color w:val="auto"/>
        </w:rPr>
      </w:pPr>
    </w:p>
    <w:p>
      <w:pPr>
        <w:jc w:val="both"/>
        <w:ind w:left="20" w:right="80"/>
        <w:spacing w:after="0" w:line="245" w:lineRule="auto"/>
        <w:rPr>
          <w:sz w:val="20"/>
          <w:szCs w:val="20"/>
          <w:color w:val="auto"/>
        </w:rPr>
      </w:pPr>
      <w:r>
        <w:rPr>
          <w:rFonts w:ascii="Times New Roman" w:cs="Times New Roman" w:eastAsia="Times New Roman" w:hAnsi="Times New Roman"/>
          <w:sz w:val="20"/>
          <w:szCs w:val="20"/>
          <w:color w:val="auto"/>
        </w:rPr>
        <w:t>Industrial production, logistics, and building materials are leading causes of difficult-to-eliminate GHG emissions [</w:t>
      </w:r>
      <w:r>
        <w:rPr>
          <w:rFonts w:ascii="Times New Roman" w:cs="Times New Roman" w:eastAsia="Times New Roman" w:hAnsi="Times New Roman"/>
          <w:sz w:val="20"/>
          <w:szCs w:val="20"/>
          <w:color w:val="002071"/>
        </w:rPr>
        <w:t>162</w:t>
      </w:r>
      <w:r>
        <w:rPr>
          <w:rFonts w:ascii="Times New Roman" w:cs="Times New Roman" w:eastAsia="Times New Roman" w:hAnsi="Times New Roman"/>
          <w:sz w:val="20"/>
          <w:szCs w:val="20"/>
          <w:color w:val="auto"/>
        </w:rPr>
        <w:t>]. Fortunately for ML researchers, the global industrial sector spends billions of dollars annually gathering data on factories and supply chains [</w:t>
      </w:r>
      <w:r>
        <w:rPr>
          <w:rFonts w:ascii="Times New Roman" w:cs="Times New Roman" w:eastAsia="Times New Roman" w:hAnsi="Times New Roman"/>
          <w:sz w:val="20"/>
          <w:szCs w:val="20"/>
          <w:color w:val="002071"/>
        </w:rPr>
        <w:t>310</w:t>
      </w:r>
      <w:r>
        <w:rPr>
          <w:rFonts w:ascii="Times New Roman" w:cs="Times New Roman" w:eastAsia="Times New Roman" w:hAnsi="Times New Roman"/>
          <w:sz w:val="20"/>
          <w:szCs w:val="20"/>
          <w:color w:val="auto"/>
        </w:rPr>
        <w:t>]—aided by improvements in the cost and accessibility of sensors and other data-gathering mechanisms (such as QR codes and image recognition). The availability of large quantities of data, combined with affordable cloud-based storage and computing, indicates that industry may be an excellent place for ML to make a positive climate impact.</w:t>
      </w:r>
    </w:p>
    <w:p>
      <w:pPr>
        <w:spacing w:after="0" w:line="30" w:lineRule="exact"/>
        <w:rPr>
          <w:sz w:val="20"/>
          <w:szCs w:val="20"/>
          <w:color w:val="auto"/>
        </w:rPr>
      </w:pPr>
    </w:p>
    <w:p>
      <w:pPr>
        <w:jc w:val="both"/>
        <w:ind w:left="20" w:right="80" w:firstLine="199"/>
        <w:spacing w:after="0" w:line="234" w:lineRule="auto"/>
        <w:rPr>
          <w:sz w:val="20"/>
          <w:szCs w:val="20"/>
          <w:color w:val="auto"/>
        </w:rPr>
      </w:pPr>
      <w:r>
        <w:rPr>
          <w:rFonts w:ascii="Times New Roman" w:cs="Times New Roman" w:eastAsia="Times New Roman" w:hAnsi="Times New Roman"/>
          <w:sz w:val="20"/>
          <w:szCs w:val="20"/>
          <w:color w:val="auto"/>
        </w:rPr>
        <w:t>ML demonstrates considerable potential for reducing industrial GHG emissions under the fol-lowing circumstances:</w:t>
      </w:r>
    </w:p>
    <w:p>
      <w:pPr>
        <w:spacing w:after="0" w:line="129" w:lineRule="exact"/>
        <w:rPr>
          <w:sz w:val="20"/>
          <w:szCs w:val="20"/>
          <w:color w:val="auto"/>
        </w:rPr>
      </w:pPr>
    </w:p>
    <w:p>
      <w:pPr>
        <w:ind w:left="500" w:right="100" w:hanging="175"/>
        <w:spacing w:after="0" w:line="233" w:lineRule="auto"/>
        <w:tabs>
          <w:tab w:leader="none" w:pos="500" w:val="left"/>
        </w:tabs>
        <w:numPr>
          <w:ilvl w:val="0"/>
          <w:numId w:val="20"/>
        </w:numPr>
        <w:rPr>
          <w:rFonts w:ascii="Arial" w:cs="Arial" w:eastAsia="Arial" w:hAnsi="Arial"/>
          <w:sz w:val="20"/>
          <w:szCs w:val="20"/>
          <w:color w:val="auto"/>
        </w:rPr>
      </w:pPr>
      <w:r>
        <w:rPr>
          <w:rFonts w:ascii="Times New Roman" w:cs="Times New Roman" w:eastAsia="Times New Roman" w:hAnsi="Times New Roman"/>
          <w:sz w:val="20"/>
          <w:szCs w:val="20"/>
          <w:color w:val="auto"/>
        </w:rPr>
        <w:t>When there is enough accessible, high-quality data around specific processes or transport routes.</w:t>
      </w:r>
    </w:p>
    <w:p>
      <w:pPr>
        <w:spacing w:after="0" w:line="30" w:lineRule="exact"/>
        <w:rPr>
          <w:rFonts w:ascii="Arial" w:cs="Arial" w:eastAsia="Arial" w:hAnsi="Arial"/>
          <w:sz w:val="20"/>
          <w:szCs w:val="20"/>
          <w:color w:val="auto"/>
        </w:rPr>
      </w:pPr>
    </w:p>
    <w:p>
      <w:pPr>
        <w:ind w:left="500" w:right="60" w:hanging="175"/>
        <w:spacing w:after="0" w:line="233" w:lineRule="auto"/>
        <w:tabs>
          <w:tab w:leader="none" w:pos="500" w:val="left"/>
        </w:tabs>
        <w:numPr>
          <w:ilvl w:val="0"/>
          <w:numId w:val="20"/>
        </w:numPr>
        <w:rPr>
          <w:rFonts w:ascii="Arial" w:cs="Arial" w:eastAsia="Arial" w:hAnsi="Arial"/>
          <w:sz w:val="20"/>
          <w:szCs w:val="20"/>
          <w:color w:val="auto"/>
        </w:rPr>
      </w:pPr>
      <w:r>
        <w:rPr>
          <w:rFonts w:ascii="Times New Roman" w:cs="Times New Roman" w:eastAsia="Times New Roman" w:hAnsi="Times New Roman"/>
          <w:sz w:val="20"/>
          <w:szCs w:val="20"/>
          <w:color w:val="auto"/>
        </w:rPr>
        <w:t>When firms have an incentive to share their proprietary data and/or algorithms with re-searchers and other firms.</w:t>
      </w:r>
    </w:p>
    <w:p>
      <w:pPr>
        <w:spacing w:after="0" w:line="30" w:lineRule="exact"/>
        <w:rPr>
          <w:rFonts w:ascii="Arial" w:cs="Arial" w:eastAsia="Arial" w:hAnsi="Arial"/>
          <w:sz w:val="20"/>
          <w:szCs w:val="20"/>
          <w:color w:val="auto"/>
        </w:rPr>
      </w:pPr>
    </w:p>
    <w:p>
      <w:pPr>
        <w:ind w:left="500" w:right="120" w:hanging="175"/>
        <w:spacing w:after="0" w:line="233" w:lineRule="auto"/>
        <w:tabs>
          <w:tab w:leader="none" w:pos="500" w:val="left"/>
        </w:tabs>
        <w:numPr>
          <w:ilvl w:val="0"/>
          <w:numId w:val="20"/>
        </w:numPr>
        <w:rPr>
          <w:rFonts w:ascii="Arial" w:cs="Arial" w:eastAsia="Arial" w:hAnsi="Arial"/>
          <w:sz w:val="20"/>
          <w:szCs w:val="20"/>
          <w:color w:val="auto"/>
        </w:rPr>
      </w:pPr>
      <w:r>
        <w:rPr>
          <w:rFonts w:ascii="Times New Roman" w:cs="Times New Roman" w:eastAsia="Times New Roman" w:hAnsi="Times New Roman"/>
          <w:sz w:val="20"/>
          <w:szCs w:val="20"/>
          <w:color w:val="auto"/>
        </w:rPr>
        <w:t>When aspects of production or shipping can be readily fine-tuned or adjusted, and there are clear objective functions.</w:t>
      </w:r>
    </w:p>
    <w:p>
      <w:pPr>
        <w:spacing w:after="0" w:line="30" w:lineRule="exact"/>
        <w:rPr>
          <w:rFonts w:ascii="Arial" w:cs="Arial" w:eastAsia="Arial" w:hAnsi="Arial"/>
          <w:sz w:val="20"/>
          <w:szCs w:val="20"/>
          <w:color w:val="auto"/>
        </w:rPr>
      </w:pPr>
    </w:p>
    <w:p>
      <w:pPr>
        <w:ind w:left="500" w:hanging="175"/>
        <w:spacing w:after="0" w:line="233" w:lineRule="auto"/>
        <w:tabs>
          <w:tab w:leader="none" w:pos="500" w:val="left"/>
        </w:tabs>
        <w:numPr>
          <w:ilvl w:val="0"/>
          <w:numId w:val="20"/>
        </w:numPr>
        <w:rPr>
          <w:rFonts w:ascii="Arial" w:cs="Arial" w:eastAsia="Arial" w:hAnsi="Arial"/>
          <w:sz w:val="20"/>
          <w:szCs w:val="20"/>
          <w:color w:val="auto"/>
        </w:rPr>
      </w:pPr>
      <w:r>
        <w:rPr>
          <w:rFonts w:ascii="Times New Roman" w:cs="Times New Roman" w:eastAsia="Times New Roman" w:hAnsi="Times New Roman"/>
          <w:sz w:val="20"/>
          <w:szCs w:val="20"/>
          <w:color w:val="auto"/>
        </w:rPr>
        <w:t>When firms’ incentives align with reducing emissions (for example, through efficiency gains, regulatory compliance, or high GHG prices).</w:t>
      </w:r>
    </w:p>
    <w:p>
      <w:pPr>
        <w:spacing w:after="0" w:line="131" w:lineRule="exact"/>
        <w:rPr>
          <w:sz w:val="20"/>
          <w:szCs w:val="20"/>
          <w:color w:val="auto"/>
        </w:rPr>
      </w:pPr>
    </w:p>
    <w:p>
      <w:pPr>
        <w:jc w:val="both"/>
        <w:ind w:left="20" w:right="40"/>
        <w:spacing w:after="0" w:line="245" w:lineRule="auto"/>
        <w:rPr>
          <w:sz w:val="20"/>
          <w:szCs w:val="20"/>
          <w:color w:val="auto"/>
        </w:rPr>
      </w:pPr>
      <w:r>
        <w:rPr>
          <w:rFonts w:ascii="Times New Roman" w:cs="Times New Roman" w:eastAsia="Times New Roman" w:hAnsi="Times New Roman"/>
          <w:sz w:val="20"/>
          <w:szCs w:val="20"/>
          <w:color w:val="auto"/>
        </w:rPr>
        <w:t>In particular, ML can potentially reduce global emissions (Figure</w:t>
      </w:r>
      <w:r>
        <w:rPr>
          <w:rFonts w:ascii="Times New Roman" w:cs="Times New Roman" w:eastAsia="Times New Roman" w:hAnsi="Times New Roman"/>
          <w:sz w:val="20"/>
          <w:szCs w:val="20"/>
          <w:color w:val="002071"/>
        </w:rPr>
        <w:t xml:space="preserve"> 4</w:t>
      </w:r>
      <w:r>
        <w:rPr>
          <w:rFonts w:ascii="Times New Roman" w:cs="Times New Roman" w:eastAsia="Times New Roman" w:hAnsi="Times New Roman"/>
          <w:sz w:val="20"/>
          <w:szCs w:val="20"/>
          <w:color w:val="auto"/>
        </w:rPr>
        <w:t>) by helping to streamline supply chains, improve production quality, predict machine breakdowns, optimize heating and cooling systems, and prioritize the use of clean electricity over fossil fuels [</w:t>
      </w:r>
      <w:r>
        <w:rPr>
          <w:rFonts w:ascii="Times New Roman" w:cs="Times New Roman" w:eastAsia="Times New Roman" w:hAnsi="Times New Roman"/>
          <w:sz w:val="20"/>
          <w:szCs w:val="20"/>
          <w:color w:val="002071"/>
        </w:rPr>
        <w:t>74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880</w:t>
      </w:r>
      <w:r>
        <w:rPr>
          <w:rFonts w:ascii="Times New Roman" w:cs="Times New Roman" w:eastAsia="Times New Roman" w:hAnsi="Times New Roman"/>
          <w:sz w:val="20"/>
          <w:szCs w:val="20"/>
          <w:color w:val="auto"/>
        </w:rPr>
        <w:t>]. However, it is worth noting that greater efficiency may increase the production of goods and thus GHG emissions (via rebound effects) unless industrial actors have sufficient incentives to reduce overall emissions [</w:t>
      </w:r>
      <w:r>
        <w:rPr>
          <w:rFonts w:ascii="Times New Roman" w:cs="Times New Roman" w:eastAsia="Times New Roman" w:hAnsi="Times New Roman"/>
          <w:sz w:val="20"/>
          <w:szCs w:val="20"/>
          <w:color w:val="002071"/>
        </w:rPr>
        <w:t>748</w:t>
      </w:r>
      <w:r>
        <w:rPr>
          <w:rFonts w:ascii="Times New Roman" w:cs="Times New Roman" w:eastAsia="Times New Roman" w:hAnsi="Times New Roman"/>
          <w:sz w:val="20"/>
          <w:szCs w:val="20"/>
          <w:color w:val="auto"/>
        </w:rPr>
        <w:t>].</w:t>
      </w:r>
    </w:p>
    <w:p>
      <w:pPr>
        <w:spacing w:after="0" w:line="201"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5.1</w:t>
        <w:tab/>
        <w:t>Optimizing Supply Chains</w:t>
      </w:r>
    </w:p>
    <w:p>
      <w:pPr>
        <w:spacing w:after="0" w:line="90" w:lineRule="exact"/>
        <w:rPr>
          <w:sz w:val="20"/>
          <w:szCs w:val="20"/>
          <w:color w:val="auto"/>
        </w:rPr>
      </w:pPr>
    </w:p>
    <w:p>
      <w:pPr>
        <w:jc w:val="both"/>
        <w:ind w:left="20" w:right="80"/>
        <w:spacing w:after="0" w:line="246" w:lineRule="auto"/>
        <w:rPr>
          <w:sz w:val="20"/>
          <w:szCs w:val="20"/>
          <w:color w:val="auto"/>
        </w:rPr>
      </w:pPr>
      <w:r>
        <w:rPr>
          <w:rFonts w:ascii="Times New Roman" w:cs="Times New Roman" w:eastAsia="Times New Roman" w:hAnsi="Times New Roman"/>
          <w:sz w:val="20"/>
          <w:szCs w:val="20"/>
          <w:color w:val="auto"/>
        </w:rPr>
        <w:t>In 2006, at least two Scottish seafood firms flew hundreds of metric tons of shrimp from Scotland to China and Thailand for peeling, then back to Scotland for sale—because they could save on labor costs [</w:t>
      </w:r>
      <w:r>
        <w:rPr>
          <w:rFonts w:ascii="Times New Roman" w:cs="Times New Roman" w:eastAsia="Times New Roman" w:hAnsi="Times New Roman"/>
          <w:sz w:val="20"/>
          <w:szCs w:val="20"/>
          <w:color w:val="002071"/>
        </w:rPr>
        <w:t>147</w:t>
      </w:r>
      <w:r>
        <w:rPr>
          <w:rFonts w:ascii="Times New Roman" w:cs="Times New Roman" w:eastAsia="Times New Roman" w:hAnsi="Times New Roman"/>
          <w:sz w:val="20"/>
          <w:szCs w:val="20"/>
          <w:color w:val="auto"/>
        </w:rPr>
        <w:t xml:space="preserve">]. This indicates the complexity of today’s globalized </w:t>
      </w:r>
      <w:r>
        <w:rPr>
          <w:rFonts w:ascii="Times New Roman" w:cs="Times New Roman" w:eastAsia="Times New Roman" w:hAnsi="Times New Roman"/>
          <w:sz w:val="20"/>
          <w:szCs w:val="20"/>
          <w:i w:val="1"/>
          <w:iCs w:val="1"/>
          <w:color w:val="auto"/>
        </w:rPr>
        <w:t>supply chains</w:t>
      </w:r>
      <w:r>
        <w:rPr>
          <w:rFonts w:ascii="Times New Roman" w:cs="Times New Roman" w:eastAsia="Times New Roman" w:hAnsi="Times New Roman"/>
          <w:sz w:val="20"/>
          <w:szCs w:val="20"/>
          <w:color w:val="auto"/>
        </w:rPr>
        <w:t>, i.e., the organizational processes and shipping networks that are required to bring a product from producer to final consumer. ML can help reduce emissions in supply chains by intelligently predicting supply and demand, identifying lower-carbon products, and optimizing shipping routes. (For details on shipping and delivery optimization, see Section</w:t>
      </w:r>
      <w:r>
        <w:rPr>
          <w:rFonts w:ascii="Times New Roman" w:cs="Times New Roman" w:eastAsia="Times New Roman" w:hAnsi="Times New Roman"/>
          <w:sz w:val="20"/>
          <w:szCs w:val="20"/>
          <w:color w:val="002071"/>
        </w:rPr>
        <w:t xml:space="preserve"> 3</w:t>
      </w:r>
      <w:r>
        <w:rPr>
          <w:rFonts w:ascii="Times New Roman" w:cs="Times New Roman" w:eastAsia="Times New Roman" w:hAnsi="Times New Roman"/>
          <w:sz w:val="20"/>
          <w:szCs w:val="20"/>
          <w:color w:val="auto"/>
        </w:rPr>
        <w:t>.) However, for many of these applications to reduce emissions, firms’ financial incentives must also align with climate change mitigation through carbon pricing or other policy mechanisms.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4039235</wp:posOffset>
                </wp:positionH>
                <wp:positionV relativeFrom="paragraph">
                  <wp:posOffset>100965</wp:posOffset>
                </wp:positionV>
                <wp:extent cx="98044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05pt,7.95pt" to="395.25pt,7.9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4041775</wp:posOffset>
                </wp:positionH>
                <wp:positionV relativeFrom="paragraph">
                  <wp:posOffset>98425</wp:posOffset>
                </wp:positionV>
                <wp:extent cx="0" cy="18859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25pt,7.75pt" to="318.25pt,22.6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98425</wp:posOffset>
                </wp:positionV>
                <wp:extent cx="0" cy="18859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7.75pt" to="395.05pt,22.6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4039235</wp:posOffset>
                </wp:positionH>
                <wp:positionV relativeFrom="paragraph">
                  <wp:posOffset>284480</wp:posOffset>
                </wp:positionV>
                <wp:extent cx="98044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05pt,22.4pt" to="395.25pt,22.4pt" o:allowincell="f" strokecolor="#D9AD00" strokeweight="0.405pt"/>
            </w:pict>
          </mc:Fallback>
        </mc:AlternateContent>
      </w:r>
    </w:p>
    <w:p>
      <w:pPr>
        <w:spacing w:after="0" w:line="181" w:lineRule="exact"/>
        <w:rPr>
          <w:sz w:val="20"/>
          <w:szCs w:val="20"/>
          <w:color w:val="auto"/>
        </w:rPr>
      </w:pPr>
    </w:p>
    <w:p>
      <w:pPr>
        <w:ind w:right="120" w:firstLine="205"/>
        <w:spacing w:after="0" w:line="238" w:lineRule="auto"/>
        <w:rPr>
          <w:sz w:val="20"/>
          <w:szCs w:val="20"/>
          <w:color w:val="auto"/>
        </w:rPr>
      </w:pPr>
      <w:r>
        <w:rPr>
          <w:rFonts w:ascii="Times New Roman" w:cs="Times New Roman" w:eastAsia="Times New Roman" w:hAnsi="Times New Roman"/>
          <w:sz w:val="20"/>
          <w:szCs w:val="20"/>
          <w:i w:val="1"/>
          <w:iCs w:val="1"/>
          <w:color w:val="auto"/>
        </w:rPr>
        <w:t>Reducing overproduction.</w:t>
      </w:r>
      <w:r>
        <w:rPr>
          <w:rFonts w:ascii="Times New Roman" w:cs="Times New Roman" w:eastAsia="Times New Roman" w:hAnsi="Times New Roman"/>
          <w:sz w:val="17"/>
          <w:szCs w:val="17"/>
          <w:i w:val="1"/>
          <w:iCs w:val="1"/>
          <w:color w:val="D9AD00"/>
        </w:rPr>
        <w:t xml:space="preserve"> Uncertain Impact</w:t>
      </w:r>
      <w:r>
        <w:rPr>
          <w:rFonts w:ascii="Times New Roman" w:cs="Times New Roman" w:eastAsia="Times New Roman" w:hAnsi="Times New Roman"/>
          <w:sz w:val="20"/>
          <w:szCs w:val="20"/>
          <w:color w:val="auto"/>
        </w:rPr>
        <w:t xml:space="preserve"> The production, shipment, and climate-controlled warehousing of excess products is a major</w:t>
      </w:r>
    </w:p>
    <w:p>
      <w:pPr>
        <w:sectPr>
          <w:pgSz w:w="9720" w:h="14400" w:orient="portrait"/>
          <w:cols w:equalWidth="0" w:num="1">
            <w:col w:w="8020"/>
          </w:cols>
          <w:pgMar w:left="900" w:top="1097" w:right="800" w:bottom="262" w:gutter="0" w:footer="0" w:header="0"/>
        </w:sectPr>
      </w:pPr>
    </w:p>
    <w:p>
      <w:pPr>
        <w:spacing w:after="0" w:line="30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8020"/>
          </w:cols>
          <w:pgMar w:left="900" w:top="1097" w:right="800" w:bottom="262" w:gutter="0" w:footer="0" w:header="0"/>
          <w:type w:val="continuous"/>
        </w:sectPr>
      </w:pPr>
    </w:p>
    <w:bookmarkStart w:id="26" w:name="page27"/>
    <w:bookmarkEnd w:id="26"/>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42:27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208280</wp:posOffset>
            </wp:positionV>
            <wp:extent cx="4876800" cy="198437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8">
                      <a:extLst>
                        <a:ext uri="{28A0092B-C50C-407E-A947-70E740481C1C}"/>
                      </a:extLst>
                    </a:blip>
                    <a:srcRect/>
                    <a:stretch>
                      <a:fillRect/>
                    </a:stretch>
                  </pic:blipFill>
                  <pic:spPr bwMode="auto">
                    <a:xfrm>
                      <a:off x="0" y="0"/>
                      <a:ext cx="4876800" cy="1984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Fig. 4. Selected opportunities to reduce GHG emissions in industry using ML, as described in Section</w:t>
      </w:r>
      <w:r>
        <w:rPr>
          <w:rFonts w:ascii="Times New Roman" w:cs="Times New Roman" w:eastAsia="Times New Roman" w:hAnsi="Times New Roman"/>
          <w:sz w:val="18"/>
          <w:szCs w:val="18"/>
          <w:color w:val="002071"/>
        </w:rPr>
        <w:t xml:space="preserve"> 5</w:t>
      </w:r>
      <w:r>
        <w:rPr>
          <w:rFonts w:ascii="Times New Roman" w:cs="Times New Roman" w:eastAsia="Times New Roman" w:hAnsi="Times New Roman"/>
          <w:sz w:val="18"/>
          <w:szCs w:val="18"/>
          <w:color w:val="auto"/>
        </w:rPr>
        <w:t>.</w:t>
      </w:r>
    </w:p>
    <w:p>
      <w:pPr>
        <w:spacing w:after="0" w:line="35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source of industrial GHG emissions, particularly for time-dependent goods such as perishable food or retail goods that quickly fall out of fashion [</w:t>
      </w:r>
      <w:r>
        <w:rPr>
          <w:rFonts w:ascii="Times New Roman" w:cs="Times New Roman" w:eastAsia="Times New Roman" w:hAnsi="Times New Roman"/>
          <w:sz w:val="20"/>
          <w:szCs w:val="20"/>
          <w:color w:val="002071"/>
        </w:rPr>
        <w:t>828</w:t>
      </w:r>
      <w:r>
        <w:rPr>
          <w:rFonts w:ascii="Times New Roman" w:cs="Times New Roman" w:eastAsia="Times New Roman" w:hAnsi="Times New Roman"/>
          <w:sz w:val="20"/>
          <w:szCs w:val="20"/>
          <w:color w:val="auto"/>
        </w:rPr>
        <w:t>]. Global excess inventory in 2011 amounted to about $8 trillion worth of goods, according to the Council of Supply Chain Management Pro-fessionals [</w:t>
      </w:r>
      <w:r>
        <w:rPr>
          <w:rFonts w:ascii="Times New Roman" w:cs="Times New Roman" w:eastAsia="Times New Roman" w:hAnsi="Times New Roman"/>
          <w:sz w:val="20"/>
          <w:szCs w:val="20"/>
          <w:color w:val="002071"/>
        </w:rPr>
        <w:t>847</w:t>
      </w:r>
      <w:r>
        <w:rPr>
          <w:rFonts w:ascii="Times New Roman" w:cs="Times New Roman" w:eastAsia="Times New Roman" w:hAnsi="Times New Roman"/>
          <w:sz w:val="20"/>
          <w:szCs w:val="20"/>
          <w:color w:val="auto"/>
        </w:rPr>
        <w:t>]. This excess may be in part due to mis-estimation of demand, as the same or-ganization noted that corporate sales estimates diverged from actual sales by an average of 40% [</w:t>
      </w:r>
      <w:r>
        <w:rPr>
          <w:rFonts w:ascii="Times New Roman" w:cs="Times New Roman" w:eastAsia="Times New Roman" w:hAnsi="Times New Roman"/>
          <w:sz w:val="20"/>
          <w:szCs w:val="20"/>
          <w:color w:val="002071"/>
        </w:rPr>
        <w:t>847</w:t>
      </w:r>
      <w:r>
        <w:rPr>
          <w:rFonts w:ascii="Times New Roman" w:cs="Times New Roman" w:eastAsia="Times New Roman" w:hAnsi="Times New Roman"/>
          <w:sz w:val="20"/>
          <w:szCs w:val="20"/>
          <w:color w:val="auto"/>
        </w:rPr>
        <w:t>]. ML may be able to mitigate these issues of overproducing and/or overstocking goods by improving demand forecasting [</w:t>
      </w:r>
      <w:r>
        <w:rPr>
          <w:rFonts w:ascii="Times New Roman" w:cs="Times New Roman" w:eastAsia="Times New Roman" w:hAnsi="Times New Roman"/>
          <w:sz w:val="20"/>
          <w:szCs w:val="20"/>
          <w:color w:val="002071"/>
        </w:rPr>
        <w:t>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797</w:t>
      </w:r>
      <w:r>
        <w:rPr>
          <w:rFonts w:ascii="Times New Roman" w:cs="Times New Roman" w:eastAsia="Times New Roman" w:hAnsi="Times New Roman"/>
          <w:sz w:val="20"/>
          <w:szCs w:val="20"/>
          <w:color w:val="auto"/>
        </w:rPr>
        <w:t>]. For example, the clothing industry sells an average of only 60% of its wares at full price, but some brands can sell up to 85% due to just-in-time manufac-turing and clever intelligence networks [</w:t>
      </w:r>
      <w:r>
        <w:rPr>
          <w:rFonts w:ascii="Times New Roman" w:cs="Times New Roman" w:eastAsia="Times New Roman" w:hAnsi="Times New Roman"/>
          <w:sz w:val="20"/>
          <w:szCs w:val="20"/>
          <w:color w:val="002071"/>
        </w:rPr>
        <w:t>294</w:t>
      </w:r>
      <w:r>
        <w:rPr>
          <w:rFonts w:ascii="Times New Roman" w:cs="Times New Roman" w:eastAsia="Times New Roman" w:hAnsi="Times New Roman"/>
          <w:sz w:val="20"/>
          <w:szCs w:val="20"/>
          <w:color w:val="auto"/>
        </w:rPr>
        <w:t>]. As online shopping and just-in-time manufacturing become more prevalent and websites offer more product types than physical storefronts, better demand forecasts will be needed on a regional level to efficiently distribute inventory without letting unwanted goods travel long distances only to languish in warehouses [</w:t>
      </w:r>
      <w:r>
        <w:rPr>
          <w:rFonts w:ascii="Times New Roman" w:cs="Times New Roman" w:eastAsia="Times New Roman" w:hAnsi="Times New Roman"/>
          <w:sz w:val="20"/>
          <w:szCs w:val="20"/>
          <w:color w:val="002071"/>
        </w:rPr>
        <w:t>685</w:t>
      </w:r>
      <w:r>
        <w:rPr>
          <w:rFonts w:ascii="Times New Roman" w:cs="Times New Roman" w:eastAsia="Times New Roman" w:hAnsi="Times New Roman"/>
          <w:sz w:val="20"/>
          <w:szCs w:val="20"/>
          <w:color w:val="auto"/>
        </w:rPr>
        <w:t>]. Nonetheless, negative side effects can be significant depending on the type of product and regional character-istics; just-in-time manufacturing and online shopping are often responsible for enabling prod-uct fads with shorter lifespans, in addition to smaller and faster shipments of goods (mostly by road) that lack the energy efficiency of freight aggregation and slower shipping methods such as rail [</w:t>
      </w:r>
      <w:r>
        <w:rPr>
          <w:rFonts w:ascii="Times New Roman" w:cs="Times New Roman" w:eastAsia="Times New Roman" w:hAnsi="Times New Roman"/>
          <w:sz w:val="20"/>
          <w:szCs w:val="20"/>
          <w:color w:val="002071"/>
        </w:rPr>
        <w:t>685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799</w:t>
      </w:r>
      <w:r>
        <w:rPr>
          <w:rFonts w:ascii="Times New Roman" w:cs="Times New Roman" w:eastAsia="Times New Roman" w:hAnsi="Times New Roman"/>
          <w:sz w:val="20"/>
          <w:szCs w:val="20"/>
          <w:color w:val="auto"/>
        </w:rPr>
        <w:t>].</w:t>
      </w:r>
    </w:p>
    <w:p>
      <w:pPr>
        <w:spacing w:after="0" w:line="18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Recommender systems.</w:t>
      </w:r>
    </w:p>
    <w:p>
      <w:pPr>
        <w:spacing w:after="0" w:line="30"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0"/>
          <w:szCs w:val="20"/>
          <w:color w:val="auto"/>
        </w:rPr>
        <w:t>Recommender systems can potentially direct consumers and purchasing firms toward climate-friendly options, as long as one can obtain information about GHG emissions throughout the entire life-cycle of some product. The challenge here lies in hunting down usable data on every relevant material and production process from metal ore extraction through production, shipping, and eventual use and disposal of a product [</w:t>
      </w:r>
      <w:r>
        <w:rPr>
          <w:rFonts w:ascii="Times New Roman" w:cs="Times New Roman" w:eastAsia="Times New Roman" w:hAnsi="Times New Roman"/>
          <w:sz w:val="20"/>
          <w:szCs w:val="20"/>
          <w:color w:val="002071"/>
        </w:rPr>
        <w:t>336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674</w:t>
      </w:r>
      <w:r>
        <w:rPr>
          <w:rFonts w:ascii="Times New Roman" w:cs="Times New Roman" w:eastAsia="Times New Roman" w:hAnsi="Times New Roman"/>
          <w:sz w:val="20"/>
          <w:szCs w:val="20"/>
          <w:color w:val="auto"/>
        </w:rPr>
        <w:t>]. One must also convince companies to share proprietary data to help other firms learn from best practices. If these datasets can be acquired, ML algorithms could hypothetically assist in identifying the cleanest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125730</wp:posOffset>
                </wp:positionV>
                <wp:extent cx="79184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9pt" to="394.45pt,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123190</wp:posOffset>
                </wp:positionV>
                <wp:extent cx="0" cy="19431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7pt" to="332.3pt,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123190</wp:posOffset>
                </wp:positionV>
                <wp:extent cx="0" cy="19431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7pt" to="394.25pt,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314960</wp:posOffset>
                </wp:positionV>
                <wp:extent cx="79184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8pt" to="394.45pt,24.8pt" o:allowincell="f" strokecolor="#0373B3" strokeweight="0.405pt"/>
            </w:pict>
          </mc:Fallback>
        </mc:AlternateContent>
      </w:r>
    </w:p>
    <w:p>
      <w:pPr>
        <w:sectPr>
          <w:pgSz w:w="9720" w:h="14400" w:orient="portrait"/>
          <w:cols w:equalWidth="0" w:num="1">
            <w:col w:w="7960"/>
          </w:cols>
          <w:pgMar w:left="920" w:top="1065" w:right="840" w:bottom="262" w:gutter="0" w:footer="0" w:header="0"/>
        </w:sectPr>
      </w:pPr>
    </w:p>
    <w:p>
      <w:pPr>
        <w:spacing w:after="0" w:line="22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Reducing food waste.</w:t>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jc w:val="both"/>
        <w:ind w:right="40" w:firstLine="7"/>
        <w:spacing w:after="0" w:line="259" w:lineRule="auto"/>
        <w:rPr>
          <w:sz w:val="20"/>
          <w:szCs w:val="20"/>
          <w:color w:val="auto"/>
        </w:rPr>
      </w:pPr>
      <w:r>
        <w:rPr>
          <w:rFonts w:ascii="Times New Roman" w:cs="Times New Roman" w:eastAsia="Times New Roman" w:hAnsi="Times New Roman"/>
          <w:sz w:val="19"/>
          <w:szCs w:val="19"/>
          <w:color w:val="auto"/>
        </w:rPr>
        <w:t xml:space="preserve">Globally, society loses or wastes 1.3 billion metric tons of food each year, which translates to </w:t>
      </w:r>
      <w:r>
        <w:rPr>
          <w:rFonts w:ascii="Times New Roman" w:cs="Times New Roman" w:eastAsia="Times New Roman" w:hAnsi="Times New Roman"/>
          <w:sz w:val="19"/>
          <w:szCs w:val="19"/>
          <w:i w:val="1"/>
          <w:iCs w:val="1"/>
          <w:color w:val="auto"/>
        </w:rPr>
        <w:t>one-third</w:t>
      </w:r>
      <w:r>
        <w:rPr>
          <w:rFonts w:ascii="Times New Roman" w:cs="Times New Roman" w:eastAsia="Times New Roman" w:hAnsi="Times New Roman"/>
          <w:sz w:val="19"/>
          <w:szCs w:val="19"/>
          <w:color w:val="auto"/>
        </w:rPr>
        <w:t xml:space="preserve"> of all food produced for human consumption [</w:t>
      </w:r>
      <w:r>
        <w:rPr>
          <w:rFonts w:ascii="Times New Roman" w:cs="Times New Roman" w:eastAsia="Times New Roman" w:hAnsi="Times New Roman"/>
          <w:sz w:val="19"/>
          <w:szCs w:val="19"/>
          <w:color w:val="002071"/>
        </w:rPr>
        <w:t>316</w:t>
      </w:r>
      <w:r>
        <w:rPr>
          <w:rFonts w:ascii="Times New Roman" w:cs="Times New Roman" w:eastAsia="Times New Roman" w:hAnsi="Times New Roman"/>
          <w:sz w:val="19"/>
          <w:szCs w:val="19"/>
          <w:color w:val="auto"/>
        </w:rPr>
        <w:t>]. In developing countries, 40% of food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waste occurs between harvest and processing or retail, while over 40% of food waste in industrial-ized nations occurs at the end of supply chains, in retail outlets, restaurants, and consumers’ homes</w:t>
      </w:r>
    </w:p>
    <w:p>
      <w:pPr>
        <w:sectPr>
          <w:pgSz w:w="9720" w:h="14400" w:orient="portrait"/>
          <w:cols w:equalWidth="0" w:num="1">
            <w:col w:w="7960"/>
          </w:cols>
          <w:pgMar w:left="920" w:top="1065" w:right="840" w:bottom="262" w:gutter="0" w:footer="0" w:header="0"/>
          <w:type w:val="continuous"/>
        </w:sectPr>
      </w:pPr>
    </w:p>
    <w:p>
      <w:pPr>
        <w:spacing w:after="0" w:line="307"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27" w:name="page28"/>
    <w:bookmarkEnd w:id="27"/>
    <w:p>
      <w:pPr>
        <w:spacing w:after="0"/>
        <w:tabs>
          <w:tab w:leader="none" w:pos="6580" w:val="left"/>
        </w:tabs>
        <w:rPr>
          <w:sz w:val="20"/>
          <w:szCs w:val="20"/>
          <w:color w:val="auto"/>
        </w:rPr>
      </w:pPr>
      <w:r>
        <w:rPr>
          <w:rFonts w:ascii="Times New Roman" w:cs="Times New Roman" w:eastAsia="Times New Roman" w:hAnsi="Times New Roman"/>
          <w:sz w:val="20"/>
          <w:szCs w:val="20"/>
          <w:color w:val="auto"/>
        </w:rPr>
        <w:t>42:28</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right="60"/>
        <w:spacing w:after="0" w:line="244"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316</w:t>
      </w:r>
      <w:r>
        <w:rPr>
          <w:rFonts w:ascii="Times New Roman" w:cs="Times New Roman" w:eastAsia="Times New Roman" w:hAnsi="Times New Roman"/>
          <w:sz w:val="20"/>
          <w:szCs w:val="20"/>
          <w:color w:val="auto"/>
        </w:rPr>
        <w:t>]. ML can help reduce food waste by optimizing delivery routes and improving demand fore-casting at the point of sale (see Section</w:t>
      </w:r>
      <w:r>
        <w:rPr>
          <w:rFonts w:ascii="Times New Roman" w:cs="Times New Roman" w:eastAsia="Times New Roman" w:hAnsi="Times New Roman"/>
          <w:sz w:val="20"/>
          <w:szCs w:val="20"/>
          <w:color w:val="002071"/>
        </w:rPr>
        <w:t xml:space="preserve"> 5.1</w:t>
      </w:r>
      <w:r>
        <w:rPr>
          <w:rFonts w:ascii="Times New Roman" w:cs="Times New Roman" w:eastAsia="Times New Roman" w:hAnsi="Times New Roman"/>
          <w:sz w:val="20"/>
          <w:szCs w:val="20"/>
          <w:color w:val="auto"/>
        </w:rPr>
        <w:t>), as well as improving refrigeration systems [</w:t>
      </w:r>
      <w:r>
        <w:rPr>
          <w:rFonts w:ascii="Times New Roman" w:cs="Times New Roman" w:eastAsia="Times New Roman" w:hAnsi="Times New Roman"/>
          <w:sz w:val="20"/>
          <w:szCs w:val="20"/>
          <w:color w:val="002071"/>
        </w:rPr>
        <w:t>532</w:t>
      </w:r>
      <w:r>
        <w:rPr>
          <w:rFonts w:ascii="Times New Roman" w:cs="Times New Roman" w:eastAsia="Times New Roman" w:hAnsi="Times New Roman"/>
          <w:sz w:val="20"/>
          <w:szCs w:val="20"/>
          <w:color w:val="auto"/>
        </w:rPr>
        <w:t>] (see Section</w:t>
      </w:r>
      <w:r>
        <w:rPr>
          <w:rFonts w:ascii="Times New Roman" w:cs="Times New Roman" w:eastAsia="Times New Roman" w:hAnsi="Times New Roman"/>
          <w:sz w:val="20"/>
          <w:szCs w:val="20"/>
          <w:color w:val="002071"/>
        </w:rPr>
        <w:t xml:space="preserve"> 5.3</w:t>
      </w:r>
      <w:r>
        <w:rPr>
          <w:rFonts w:ascii="Times New Roman" w:cs="Times New Roman" w:eastAsia="Times New Roman" w:hAnsi="Times New Roman"/>
          <w:sz w:val="20"/>
          <w:szCs w:val="20"/>
          <w:color w:val="auto"/>
        </w:rPr>
        <w:t>). ML can also potentially assist with other issues related to food waste, such as helping develop sensors to identify when produce is about to spoil, so it can be sold faster or removed from a storage crate before it ruins the rest of the shipment [</w:t>
      </w:r>
      <w:r>
        <w:rPr>
          <w:rFonts w:ascii="Times New Roman" w:cs="Times New Roman" w:eastAsia="Times New Roman" w:hAnsi="Times New Roman"/>
          <w:sz w:val="20"/>
          <w:szCs w:val="20"/>
          <w:color w:val="002071"/>
        </w:rPr>
        <w:t>256</w:t>
      </w:r>
      <w:r>
        <w:rPr>
          <w:rFonts w:ascii="Times New Roman" w:cs="Times New Roman" w:eastAsia="Times New Roman" w:hAnsi="Times New Roman"/>
          <w:sz w:val="20"/>
          <w:szCs w:val="20"/>
          <w:color w:val="auto"/>
        </w:rPr>
        <w:t>].</w:t>
      </w:r>
    </w:p>
    <w:p>
      <w:pPr>
        <w:sectPr>
          <w:pgSz w:w="9720" w:h="14400" w:orient="portrait"/>
          <w:cols w:equalWidth="0" w:num="1">
            <w:col w:w="7980"/>
          </w:cols>
          <w:pgMar w:left="920" w:top="1097" w:right="820" w:bottom="262" w:gutter="0" w:footer="0" w:header="0"/>
        </w:sectPr>
      </w:pPr>
    </w:p>
    <w:p>
      <w:pPr>
        <w:spacing w:after="0" w:line="190"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0"/>
          <w:szCs w:val="20"/>
          <w:color w:val="auto"/>
        </w:rPr>
        <w:t>5.2</w:t>
        <w:tab/>
        <w:t>Improving Materials</w:t>
      </w:r>
    </w:p>
    <w:p>
      <w:pPr>
        <w:spacing w:after="0" w:line="10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Climate-friendly construction.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 xml:space="preserve">High Leverage </w:t>
      </w:r>
      <w:r>
        <w:rPr>
          <w:sz w:val="1"/>
          <w:szCs w:val="1"/>
          <w:color w:val="auto"/>
        </w:rPr>
        <w:drawing>
          <wp:inline distT="0" distB="0" distL="0" distR="0">
            <wp:extent cx="10160" cy="19431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extLst>
                    </a:blip>
                    <a:srcRect/>
                    <a:stretch>
                      <a:fillRect/>
                    </a:stretch>
                  </pic:blipFill>
                  <pic:spPr bwMode="auto">
                    <a:xfrm>
                      <a:off x="0" y="0"/>
                      <a:ext cx="10160" cy="19431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007847"/>
        </w:rPr>
        <w:t xml:space="preserve"> Long-term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-36830</wp:posOffset>
                </wp:positionH>
                <wp:positionV relativeFrom="paragraph">
                  <wp:posOffset>-191135</wp:posOffset>
                </wp:positionV>
                <wp:extent cx="79121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99pt,-15.0499pt" to="59.4pt,-15.04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-34290</wp:posOffset>
                </wp:positionH>
                <wp:positionV relativeFrom="paragraph">
                  <wp:posOffset>-193675</wp:posOffset>
                </wp:positionV>
                <wp:extent cx="0" cy="19367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99pt,-15.2499pt" to="-2.6999pt,0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-36830</wp:posOffset>
                </wp:positionH>
                <wp:positionV relativeFrom="paragraph">
                  <wp:posOffset>-2540</wp:posOffset>
                </wp:positionV>
                <wp:extent cx="79121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99pt,-0.1999pt" to="59.4pt,-0.19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753745</wp:posOffset>
                </wp:positionH>
                <wp:positionV relativeFrom="paragraph">
                  <wp:posOffset>-181610</wp:posOffset>
                </wp:positionV>
                <wp:extent cx="60833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35pt,-14.2999pt" to="107.25pt,-14.299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1359535</wp:posOffset>
                </wp:positionH>
                <wp:positionV relativeFrom="paragraph">
                  <wp:posOffset>-184150</wp:posOffset>
                </wp:positionV>
                <wp:extent cx="0" cy="18415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05pt,-14.4999pt" to="107.05pt,0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753745</wp:posOffset>
                </wp:positionH>
                <wp:positionV relativeFrom="paragraph">
                  <wp:posOffset>-2540</wp:posOffset>
                </wp:positionV>
                <wp:extent cx="60833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35pt,-0.1999pt" to="107.25pt,-0.1999pt" o:allowincell="f" strokecolor="#007847" strokeweight="0.405pt"/>
            </w:pict>
          </mc:Fallback>
        </mc:AlternateContent>
      </w:r>
    </w:p>
    <w:p>
      <w:pPr>
        <w:spacing w:after="0" w:line="1" w:lineRule="exact"/>
        <w:rPr>
          <w:sz w:val="20"/>
          <w:szCs w:val="20"/>
          <w:color w:val="auto"/>
        </w:rPr>
      </w:pPr>
    </w:p>
    <w:p>
      <w:pPr>
        <w:sectPr>
          <w:pgSz w:w="9720" w:h="14400" w:orient="portrait"/>
          <w:cols w:equalWidth="0" w:num="2">
            <w:col w:w="5020" w:space="720"/>
            <w:col w:w="2240"/>
          </w:cols>
          <w:pgMar w:left="920" w:top="1097" w:right="820" w:bottom="262" w:gutter="0" w:footer="0" w:header="0"/>
          <w:type w:val="continuous"/>
        </w:sectPr>
      </w:pPr>
    </w:p>
    <w:p>
      <w:pPr>
        <w:jc w:val="both"/>
        <w:ind w:right="60"/>
        <w:spacing w:after="0" w:line="246" w:lineRule="auto"/>
        <w:rPr>
          <w:sz w:val="20"/>
          <w:szCs w:val="20"/>
          <w:color w:val="auto"/>
        </w:rPr>
      </w:pPr>
      <w:r>
        <w:rPr>
          <w:rFonts w:ascii="Times New Roman" w:cs="Times New Roman" w:eastAsia="Times New Roman" w:hAnsi="Times New Roman"/>
          <w:sz w:val="20"/>
          <w:szCs w:val="20"/>
          <w:color w:val="auto"/>
        </w:rPr>
        <w:t>Cement and steel production together account for over 10% of all global GHG emissions [</w:t>
      </w:r>
      <w:r>
        <w:rPr>
          <w:rFonts w:ascii="Times New Roman" w:cs="Times New Roman" w:eastAsia="Times New Roman" w:hAnsi="Times New Roman"/>
          <w:sz w:val="20"/>
          <w:szCs w:val="20"/>
          <w:color w:val="002071"/>
        </w:rPr>
        <w:t>243</w:t>
      </w:r>
      <w:r>
        <w:rPr>
          <w:rFonts w:ascii="Times New Roman" w:cs="Times New Roman" w:eastAsia="Times New Roman" w:hAnsi="Times New Roman"/>
          <w:sz w:val="20"/>
          <w:szCs w:val="20"/>
          <w:color w:val="auto"/>
        </w:rPr>
        <w:t>]; the cement industry alone emits more GHGs than every country except the USA and China [</w:t>
      </w:r>
      <w:r>
        <w:rPr>
          <w:rFonts w:ascii="Times New Roman" w:cs="Times New Roman" w:eastAsia="Times New Roman" w:hAnsi="Times New Roman"/>
          <w:sz w:val="20"/>
          <w:szCs w:val="20"/>
          <w:color w:val="002071"/>
        </w:rPr>
        <w:t>477</w:t>
      </w:r>
      <w:r>
        <w:rPr>
          <w:rFonts w:ascii="Times New Roman" w:cs="Times New Roman" w:eastAsia="Times New Roman" w:hAnsi="Times New Roman"/>
          <w:sz w:val="20"/>
          <w:szCs w:val="20"/>
          <w:color w:val="auto"/>
        </w:rPr>
        <w:t>]. ML can help minimize these emissions by reducing the need for carbon-intensive materials, by trans-forming industrial processes to run on low-carbon energy, and even by redesigning the chemistry of structural materials. To reduce the use of cement and steel, researchers have combined ML with generative design to develop structural products that require less raw material, thus reducing the resulting GHG emissions [</w:t>
      </w:r>
      <w:r>
        <w:rPr>
          <w:rFonts w:ascii="Times New Roman" w:cs="Times New Roman" w:eastAsia="Times New Roman" w:hAnsi="Times New Roman"/>
          <w:sz w:val="20"/>
          <w:szCs w:val="20"/>
          <w:color w:val="002071"/>
        </w:rPr>
        <w:t>416</w:t>
      </w:r>
      <w:r>
        <w:rPr>
          <w:rFonts w:ascii="Times New Roman" w:cs="Times New Roman" w:eastAsia="Times New Roman" w:hAnsi="Times New Roman"/>
          <w:sz w:val="20"/>
          <w:szCs w:val="20"/>
          <w:color w:val="auto"/>
        </w:rPr>
        <w:t>]. Novel manufacturing techniques such as 3D printing allow for the production of unusual shapes that use less material but may be impossible to produce through traditional metal-casting or poured concrete; ML and finite element modeling have been used to simulate the physical processes of 3D printing in order to improve the quality of finished products [</w:t>
      </w:r>
      <w:r>
        <w:rPr>
          <w:rFonts w:ascii="Times New Roman" w:cs="Times New Roman" w:eastAsia="Times New Roman" w:hAnsi="Times New Roman"/>
          <w:sz w:val="20"/>
          <w:szCs w:val="20"/>
          <w:color w:val="002071"/>
        </w:rPr>
        <w:t>62</w:t>
      </w:r>
      <w:r>
        <w:rPr>
          <w:rFonts w:ascii="Times New Roman" w:cs="Times New Roman" w:eastAsia="Times New Roman" w:hAnsi="Times New Roman"/>
          <w:sz w:val="20"/>
          <w:szCs w:val="20"/>
          <w:color w:val="auto"/>
        </w:rPr>
        <w:t>].</w:t>
      </w:r>
    </w:p>
    <w:p>
      <w:pPr>
        <w:spacing w:after="0" w:line="33" w:lineRule="exact"/>
        <w:rPr>
          <w:sz w:val="20"/>
          <w:szCs w:val="20"/>
          <w:color w:val="auto"/>
        </w:rPr>
      </w:pPr>
    </w:p>
    <w:p>
      <w:pPr>
        <w:jc w:val="both"/>
        <w:ind w:right="60" w:firstLine="199"/>
        <w:spacing w:after="0" w:line="244" w:lineRule="auto"/>
        <w:rPr>
          <w:sz w:val="20"/>
          <w:szCs w:val="20"/>
          <w:color w:val="auto"/>
        </w:rPr>
      </w:pPr>
      <w:r>
        <w:rPr>
          <w:rFonts w:ascii="Times New Roman" w:cs="Times New Roman" w:eastAsia="Times New Roman" w:hAnsi="Times New Roman"/>
          <w:sz w:val="20"/>
          <w:szCs w:val="20"/>
          <w:color w:val="auto"/>
        </w:rPr>
        <w:t>Assuming future advances in materials science, ML research could potentially draw upon open databases such as the Materials Project [</w:t>
      </w:r>
      <w:r>
        <w:rPr>
          <w:rFonts w:ascii="Times New Roman" w:cs="Times New Roman" w:eastAsia="Times New Roman" w:hAnsi="Times New Roman"/>
          <w:sz w:val="20"/>
          <w:szCs w:val="20"/>
          <w:color w:val="002071"/>
        </w:rPr>
        <w:t>380</w:t>
      </w:r>
      <w:r>
        <w:rPr>
          <w:rFonts w:ascii="Times New Roman" w:cs="Times New Roman" w:eastAsia="Times New Roman" w:hAnsi="Times New Roman"/>
          <w:sz w:val="20"/>
          <w:szCs w:val="20"/>
          <w:color w:val="auto"/>
        </w:rPr>
        <w:t>] and the UCI Machine Learning Repository [</w:t>
      </w:r>
      <w:r>
        <w:rPr>
          <w:rFonts w:ascii="Times New Roman" w:cs="Times New Roman" w:eastAsia="Times New Roman" w:hAnsi="Times New Roman"/>
          <w:sz w:val="20"/>
          <w:szCs w:val="20"/>
          <w:color w:val="002071"/>
        </w:rPr>
        <w:t>271</w:t>
      </w:r>
      <w:r>
        <w:rPr>
          <w:rFonts w:ascii="Times New Roman" w:cs="Times New Roman" w:eastAsia="Times New Roman" w:hAnsi="Times New Roman"/>
          <w:sz w:val="20"/>
          <w:szCs w:val="20"/>
          <w:color w:val="auto"/>
        </w:rPr>
        <w:t>] to invent new, climate-friendly materials [</w:t>
      </w:r>
      <w:r>
        <w:rPr>
          <w:rFonts w:ascii="Times New Roman" w:cs="Times New Roman" w:eastAsia="Times New Roman" w:hAnsi="Times New Roman"/>
          <w:sz w:val="20"/>
          <w:szCs w:val="20"/>
          <w:color w:val="002071"/>
        </w:rPr>
        <w:t>830</w:t>
      </w:r>
      <w:r>
        <w:rPr>
          <w:rFonts w:ascii="Times New Roman" w:cs="Times New Roman" w:eastAsia="Times New Roman" w:hAnsi="Times New Roman"/>
          <w:sz w:val="20"/>
          <w:szCs w:val="20"/>
          <w:color w:val="auto"/>
        </w:rPr>
        <w:t>]. Using semi-supervised generative models and con-crete compression data, for example, Ge et al. proposed novel, low-emission concrete formulas that could satisfy desired structural characteristics [</w:t>
      </w:r>
      <w:r>
        <w:rPr>
          <w:rFonts w:ascii="Times New Roman" w:cs="Times New Roman" w:eastAsia="Times New Roman" w:hAnsi="Times New Roman"/>
          <w:sz w:val="20"/>
          <w:szCs w:val="20"/>
          <w:color w:val="002071"/>
        </w:rPr>
        <w:t>271</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3607435</wp:posOffset>
                </wp:positionH>
                <wp:positionV relativeFrom="paragraph">
                  <wp:posOffset>90170</wp:posOffset>
                </wp:positionV>
                <wp:extent cx="79184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05pt,7.1pt" to="346.4pt,7.1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3609975</wp:posOffset>
                </wp:positionH>
                <wp:positionV relativeFrom="paragraph">
                  <wp:posOffset>87630</wp:posOffset>
                </wp:positionV>
                <wp:extent cx="0" cy="19431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25pt,6.9pt" to="284.25pt,22.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3607435</wp:posOffset>
                </wp:positionH>
                <wp:positionV relativeFrom="paragraph">
                  <wp:posOffset>279400</wp:posOffset>
                </wp:positionV>
                <wp:extent cx="79184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05pt,22pt" to="346.4pt,2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4398645</wp:posOffset>
                </wp:positionH>
                <wp:positionV relativeFrom="paragraph">
                  <wp:posOffset>100330</wp:posOffset>
                </wp:positionV>
                <wp:extent cx="60833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35pt,7.9pt" to="394.25pt,7.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97790</wp:posOffset>
                </wp:positionV>
                <wp:extent cx="0" cy="18415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05pt,7.7pt" to="394.05pt,22.2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4398645</wp:posOffset>
                </wp:positionH>
                <wp:positionV relativeFrom="paragraph">
                  <wp:posOffset>279400</wp:posOffset>
                </wp:positionV>
                <wp:extent cx="60833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35pt,22pt" to="394.25pt,22pt" o:allowincell="f" strokecolor="#007847" strokeweight="0.405pt"/>
            </w:pict>
          </mc:Fallback>
        </mc:AlternateContent>
      </w:r>
    </w:p>
    <w:p>
      <w:pPr>
        <w:sectPr>
          <w:pgSz w:w="9720" w:h="14400" w:orient="portrait"/>
          <w:cols w:equalWidth="0" w:num="1">
            <w:col w:w="7980"/>
          </w:cols>
          <w:pgMar w:left="920" w:top="1097" w:right="820" w:bottom="262" w:gutter="0" w:footer="0" w:header="0"/>
          <w:type w:val="continuous"/>
        </w:sectPr>
      </w:pPr>
    </w:p>
    <w:p>
      <w:pPr>
        <w:spacing w:after="0" w:line="16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Climate-friendly chemicals.</w:t>
      </w:r>
    </w:p>
    <w:p>
      <w:pPr>
        <w:spacing w:after="0" w:line="20" w:lineRule="exact"/>
        <w:rPr>
          <w:sz w:val="20"/>
          <w:szCs w:val="20"/>
          <w:color w:val="auto"/>
        </w:rPr>
      </w:pPr>
      <w:r>
        <w:rPr>
          <w:sz w:val="20"/>
          <w:szCs w:val="20"/>
          <w:color w:val="auto"/>
        </w:rPr>
        <w:br w:type="column"/>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 xml:space="preserve">High Leverage </w:t>
      </w:r>
      <w:r>
        <w:rPr>
          <w:sz w:val="1"/>
          <w:szCs w:val="1"/>
          <w:color w:val="auto"/>
        </w:rPr>
        <w:drawing>
          <wp:inline distT="0" distB="0" distL="0" distR="0">
            <wp:extent cx="10160" cy="19431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
                      <a:extLst>
                        <a:ext uri="{28A0092B-C50C-407E-A947-70E740481C1C}"/>
                      </a:extLst>
                    </a:blip>
                    <a:srcRect/>
                    <a:stretch>
                      <a:fillRect/>
                    </a:stretch>
                  </pic:blipFill>
                  <pic:spPr bwMode="auto">
                    <a:xfrm>
                      <a:off x="0" y="0"/>
                      <a:ext cx="10160" cy="19431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007847"/>
        </w:rPr>
        <w:t xml:space="preserve"> Long-term</w:t>
      </w:r>
    </w:p>
    <w:p>
      <w:pPr>
        <w:spacing w:after="0" w:line="1" w:lineRule="exact"/>
        <w:rPr>
          <w:sz w:val="20"/>
          <w:szCs w:val="20"/>
          <w:color w:val="auto"/>
        </w:rPr>
      </w:pPr>
    </w:p>
    <w:p>
      <w:pPr>
        <w:sectPr>
          <w:pgSz w:w="9720" w:h="14400" w:orient="portrait"/>
          <w:cols w:equalWidth="0" w:num="2">
            <w:col w:w="5020" w:space="720"/>
            <w:col w:w="2240"/>
          </w:cols>
          <w:pgMar w:left="920" w:top="1097" w:right="820" w:bottom="262" w:gutter="0" w:footer="0" w:header="0"/>
          <w:type w:val="continuous"/>
        </w:sectPr>
      </w:pPr>
    </w:p>
    <w:p>
      <w:pPr>
        <w:jc w:val="both"/>
        <w:ind w:right="60"/>
        <w:spacing w:after="0" w:line="243" w:lineRule="auto"/>
        <w:rPr>
          <w:sz w:val="20"/>
          <w:szCs w:val="20"/>
          <w:color w:val="auto"/>
        </w:rPr>
      </w:pPr>
      <w:r>
        <w:rPr>
          <w:rFonts w:ascii="Times New Roman" w:cs="Times New Roman" w:eastAsia="Times New Roman" w:hAnsi="Times New Roman"/>
          <w:sz w:val="20"/>
          <w:szCs w:val="20"/>
          <w:color w:val="auto"/>
        </w:rPr>
        <w:t>Researchers are also experimenting with supervised learning and thermal imaging systems to rapidly identify promising catalysts and chemical reactions [</w:t>
      </w:r>
      <w:r>
        <w:rPr>
          <w:rFonts w:ascii="Times New Roman" w:cs="Times New Roman" w:eastAsia="Times New Roman" w:hAnsi="Times New Roman"/>
          <w:sz w:val="20"/>
          <w:szCs w:val="20"/>
          <w:color w:val="002071"/>
        </w:rPr>
        <w:t>140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686</w:t>
      </w:r>
      <w:r>
        <w:rPr>
          <w:rFonts w:ascii="Times New Roman" w:cs="Times New Roman" w:eastAsia="Times New Roman" w:hAnsi="Times New Roman"/>
          <w:sz w:val="20"/>
          <w:szCs w:val="20"/>
          <w:color w:val="auto"/>
        </w:rPr>
        <w:t>], as described in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Firms are unlikely to adopt new materials or change existing practices without financial incentives, so widespread adoption might require subsidies for low-carbon alternatives or penalties for high GHG emissions.</w:t>
      </w:r>
    </w:p>
    <w:p>
      <w:pPr>
        <w:spacing w:after="0" w:line="27" w:lineRule="exact"/>
        <w:rPr>
          <w:sz w:val="20"/>
          <w:szCs w:val="20"/>
          <w:color w:val="auto"/>
        </w:rPr>
      </w:pPr>
    </w:p>
    <w:p>
      <w:pPr>
        <w:jc w:val="both"/>
        <w:ind w:right="80" w:firstLine="199"/>
        <w:spacing w:after="0" w:line="245" w:lineRule="auto"/>
        <w:rPr>
          <w:sz w:val="20"/>
          <w:szCs w:val="20"/>
          <w:color w:val="auto"/>
        </w:rPr>
      </w:pPr>
      <w:r>
        <w:rPr>
          <w:rFonts w:ascii="Times New Roman" w:cs="Times New Roman" w:eastAsia="Times New Roman" w:hAnsi="Times New Roman"/>
          <w:sz w:val="20"/>
          <w:szCs w:val="20"/>
          <w:color w:val="auto"/>
        </w:rPr>
        <w:t>Ammonia production for fertilizer use relies upon natural gas to heat up and catalyze the reaction, and accounts for around 2% of global energy consumption [</w:t>
      </w:r>
      <w:r>
        <w:rPr>
          <w:rFonts w:ascii="Times New Roman" w:cs="Times New Roman" w:eastAsia="Times New Roman" w:hAnsi="Times New Roman"/>
          <w:sz w:val="20"/>
          <w:szCs w:val="20"/>
          <w:color w:val="002071"/>
        </w:rPr>
        <w:t>551</w:t>
      </w:r>
      <w:r>
        <w:rPr>
          <w:rFonts w:ascii="Times New Roman" w:cs="Times New Roman" w:eastAsia="Times New Roman" w:hAnsi="Times New Roman"/>
          <w:sz w:val="20"/>
          <w:szCs w:val="20"/>
          <w:color w:val="auto"/>
        </w:rPr>
        <w:t>]. To develop cleaner ammonia, chemists may be able to invent electrochemical strategies for lower-temperature ammonia production [</w:t>
      </w:r>
      <w:r>
        <w:rPr>
          <w:rFonts w:ascii="Times New Roman" w:cs="Times New Roman" w:eastAsia="Times New Roman" w:hAnsi="Times New Roman"/>
          <w:sz w:val="20"/>
          <w:szCs w:val="20"/>
          <w:color w:val="002071"/>
        </w:rPr>
        <w:t>551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849</w:t>
      </w:r>
      <w:r>
        <w:rPr>
          <w:rFonts w:ascii="Times New Roman" w:cs="Times New Roman" w:eastAsia="Times New Roman" w:hAnsi="Times New Roman"/>
          <w:sz w:val="20"/>
          <w:szCs w:val="20"/>
          <w:color w:val="auto"/>
        </w:rPr>
        <w:t>]. Given the potential of ML for predicting chemical reactions [</w:t>
      </w:r>
      <w:r>
        <w:rPr>
          <w:rFonts w:ascii="Times New Roman" w:cs="Times New Roman" w:eastAsia="Times New Roman" w:hAnsi="Times New Roman"/>
          <w:sz w:val="20"/>
          <w:szCs w:val="20"/>
          <w:color w:val="002071"/>
        </w:rPr>
        <w:t>140</w:t>
      </w:r>
      <w:r>
        <w:rPr>
          <w:rFonts w:ascii="Times New Roman" w:cs="Times New Roman" w:eastAsia="Times New Roman" w:hAnsi="Times New Roman"/>
          <w:sz w:val="20"/>
          <w:szCs w:val="20"/>
          <w:color w:val="auto"/>
        </w:rPr>
        <w:t>], ML may also be able to help with the discovery of new materials for electrocatalysts and/or proton conductors to facilitate ammonia production.</w:t>
      </w:r>
    </w:p>
    <w:p>
      <w:pPr>
        <w:spacing w:after="0" w:line="189"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0"/>
          <w:szCs w:val="20"/>
          <w:color w:val="auto"/>
        </w:rPr>
        <w:t>5.3</w:t>
        <w:tab/>
        <w:t>Production and Energy</w:t>
      </w:r>
    </w:p>
    <w:p>
      <w:pPr>
        <w:spacing w:after="0" w:line="8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ML can potentially assist in reducing overall electricity consumption, streamlining factories’ HVAC systems, and developing models for electrifying industrial processes so they can be run on low-carbon energy instead of coal, oil, or natural gas [</w:t>
      </w:r>
      <w:r>
        <w:rPr>
          <w:rFonts w:ascii="Times New Roman" w:cs="Times New Roman" w:eastAsia="Times New Roman" w:hAnsi="Times New Roman"/>
          <w:sz w:val="20"/>
          <w:szCs w:val="20"/>
          <w:color w:val="002071"/>
        </w:rPr>
        <w:t>305</w:t>
      </w:r>
      <w:r>
        <w:rPr>
          <w:rFonts w:ascii="Times New Roman" w:cs="Times New Roman" w:eastAsia="Times New Roman" w:hAnsi="Times New Roman"/>
          <w:sz w:val="20"/>
          <w:szCs w:val="20"/>
          <w:color w:val="auto"/>
        </w:rPr>
        <w:t>]. Again, the higher the incentives for reducing carbon emissions, the more likely that firms will optimize for low-carbon energy use. New factory equipment can be very expensive to purchase and set up, so firms’ cost–benefit calcu-lations may dissuade them from retrofitting existing factories to run using low-carbon electricity or to save a few kilowatts [</w:t>
      </w:r>
      <w:r>
        <w:rPr>
          <w:rFonts w:ascii="Times New Roman" w:cs="Times New Roman" w:eastAsia="Times New Roman" w:hAnsi="Times New Roman"/>
          <w:sz w:val="20"/>
          <w:szCs w:val="20"/>
          <w:color w:val="002071"/>
        </w:rPr>
        <w:t>288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633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778</w:t>
      </w:r>
      <w:r>
        <w:rPr>
          <w:rFonts w:ascii="Times New Roman" w:cs="Times New Roman" w:eastAsia="Times New Roman" w:hAnsi="Times New Roman"/>
          <w:sz w:val="20"/>
          <w:szCs w:val="20"/>
          <w:color w:val="auto"/>
        </w:rPr>
        <w:t>]. Given the heterogeneity across industrial sectors and the secrecy of industrial data, firms will also need to tailor the requisite sensors and data analysis systems to their individual processes. ML will become a much more viable option for industry</w:t>
      </w:r>
    </w:p>
    <w:p>
      <w:pPr>
        <w:sectPr>
          <w:pgSz w:w="9720" w:h="14400" w:orient="portrait"/>
          <w:cols w:equalWidth="0" w:num="1">
            <w:col w:w="7980"/>
          </w:cols>
          <w:pgMar w:left="920" w:top="1097" w:right="820" w:bottom="262" w:gutter="0" w:footer="0" w:header="0"/>
          <w:type w:val="continuous"/>
        </w:sect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0"/>
          </w:cols>
          <w:pgMar w:left="920" w:top="1097" w:right="820" w:bottom="262" w:gutter="0" w:footer="0" w:header="0"/>
          <w:type w:val="continuous"/>
        </w:sectPr>
      </w:pPr>
    </w:p>
    <w:bookmarkStart w:id="28" w:name="page29"/>
    <w:bookmarkEnd w:id="28"/>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42:29</w:t>
            </w:r>
          </w:p>
        </w:tc>
      </w:tr>
    </w:tbl>
    <w:p>
      <w:pPr>
        <w:spacing w:after="0" w:line="330" w:lineRule="exact"/>
        <w:rPr>
          <w:sz w:val="20"/>
          <w:szCs w:val="20"/>
          <w:color w:val="auto"/>
        </w:rPr>
      </w:pPr>
    </w:p>
    <w:p>
      <w:pPr>
        <w:jc w:val="both"/>
        <w:ind w:right="40" w:hanging="6"/>
        <w:spacing w:after="0" w:line="242" w:lineRule="auto"/>
        <w:rPr>
          <w:sz w:val="20"/>
          <w:szCs w:val="20"/>
          <w:color w:val="auto"/>
        </w:rPr>
      </w:pPr>
      <w:r>
        <w:rPr>
          <w:rFonts w:ascii="Times New Roman" w:cs="Times New Roman" w:eastAsia="Times New Roman" w:hAnsi="Times New Roman"/>
          <w:sz w:val="20"/>
          <w:szCs w:val="20"/>
          <w:color w:val="auto"/>
        </w:rPr>
        <w:t>when factory workers can identify, develop, implement, and monitor their own solutions inter-nally instead of relying upon outside experts [</w:t>
      </w:r>
      <w:r>
        <w:rPr>
          <w:rFonts w:ascii="Times New Roman" w:cs="Times New Roman" w:eastAsia="Times New Roman" w:hAnsi="Times New Roman"/>
          <w:sz w:val="20"/>
          <w:szCs w:val="20"/>
          <w:color w:val="002071"/>
        </w:rPr>
        <w:t>337</w:t>
      </w:r>
      <w:r>
        <w:rPr>
          <w:rFonts w:ascii="Times New Roman" w:cs="Times New Roman" w:eastAsia="Times New Roman" w:hAnsi="Times New Roman"/>
          <w:sz w:val="20"/>
          <w:szCs w:val="20"/>
          <w:color w:val="auto"/>
        </w:rPr>
        <w:t>]. The ML community can assist by building accessible, customizable industry tools (i.e., “low-code” or “no-code” user interfaces) tailored for people without a strong background in data 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125730</wp:posOffset>
                </wp:positionV>
                <wp:extent cx="79184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9pt" to="394.45pt,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123190</wp:posOffset>
                </wp:positionV>
                <wp:extent cx="0" cy="19431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7pt" to="332.3pt,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123190</wp:posOffset>
                </wp:positionV>
                <wp:extent cx="0" cy="19431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7pt" to="394.25pt,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314325</wp:posOffset>
                </wp:positionV>
                <wp:extent cx="79184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75pt" to="394.45pt,24.75pt" o:allowincell="f" strokecolor="#0373B3" strokeweight="0.405pt"/>
            </w:pict>
          </mc:Fallback>
        </mc:AlternateContent>
      </w:r>
    </w:p>
    <w:p>
      <w:pPr>
        <w:sectPr>
          <w:pgSz w:w="9720" w:h="14400" w:orient="portrait"/>
          <w:cols w:equalWidth="0" w:num="1">
            <w:col w:w="7960"/>
          </w:cols>
          <w:pgMar w:left="920" w:top="1065" w:right="840" w:bottom="262" w:gutter="0" w:footer="0" w:header="0"/>
        </w:sectPr>
      </w:pPr>
    </w:p>
    <w:p>
      <w:pPr>
        <w:spacing w:after="0" w:line="22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Adaptive control.</w:t>
      </w:r>
    </w:p>
    <w:p>
      <w:pPr>
        <w:spacing w:after="0" w:line="20" w:lineRule="exact"/>
        <w:rPr>
          <w:sz w:val="20"/>
          <w:szCs w:val="20"/>
          <w:color w:val="auto"/>
        </w:rPr>
      </w:pPr>
      <w:r>
        <w:rPr>
          <w:sz w:val="20"/>
          <w:szCs w:val="20"/>
          <w:color w:val="auto"/>
        </w:rPr>
        <w:br w:type="column"/>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3"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jc w:val="both"/>
        <w:spacing w:after="0" w:line="246" w:lineRule="auto"/>
        <w:rPr>
          <w:sz w:val="20"/>
          <w:szCs w:val="20"/>
          <w:color w:val="auto"/>
        </w:rPr>
      </w:pPr>
      <w:r>
        <w:rPr>
          <w:rFonts w:ascii="Times New Roman" w:cs="Times New Roman" w:eastAsia="Times New Roman" w:hAnsi="Times New Roman"/>
          <w:sz w:val="20"/>
          <w:szCs w:val="20"/>
          <w:color w:val="auto"/>
        </w:rPr>
        <w:t>On the production side, ML can potentially improve the efficiency of HVAC systems and other industrial control mechanisms—if given necessary data about all relevant processes. To reduce GHG emissions from HVAC systems, researchers have suggested combining optimization-based control algorithms with ML techniques such as image recognition, regression trees, and time delay neural networks [</w:t>
      </w:r>
      <w:r>
        <w:rPr>
          <w:rFonts w:ascii="Times New Roman" w:cs="Times New Roman" w:eastAsia="Times New Roman" w:hAnsi="Times New Roman"/>
          <w:sz w:val="20"/>
          <w:szCs w:val="20"/>
          <w:color w:val="002071"/>
        </w:rPr>
        <w:t>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202</w:t>
      </w:r>
      <w:r>
        <w:rPr>
          <w:rFonts w:ascii="Times New Roman" w:cs="Times New Roman" w:eastAsia="Times New Roman" w:hAnsi="Times New Roman"/>
          <w:sz w:val="20"/>
          <w:szCs w:val="20"/>
          <w:color w:val="auto"/>
        </w:rPr>
        <w:t>] (see also</w:t>
      </w:r>
      <w:r>
        <w:rPr>
          <w:rFonts w:ascii="Times New Roman" w:cs="Times New Roman" w:eastAsia="Times New Roman" w:hAnsi="Times New Roman"/>
          <w:sz w:val="20"/>
          <w:szCs w:val="20"/>
          <w:color w:val="002071"/>
        </w:rPr>
        <w:t xml:space="preserve"> 4.1</w:t>
      </w:r>
      <w:r>
        <w:rPr>
          <w:rFonts w:ascii="Times New Roman" w:cs="Times New Roman" w:eastAsia="Times New Roman" w:hAnsi="Times New Roman"/>
          <w:sz w:val="20"/>
          <w:szCs w:val="20"/>
          <w:color w:val="auto"/>
        </w:rPr>
        <w:t xml:space="preserve">). DeepMind has used RL to optimize cooling centers for Google’s internal servers by predicting and optimizing the </w:t>
      </w:r>
      <w:r>
        <w:rPr>
          <w:rFonts w:ascii="Times New Roman" w:cs="Times New Roman" w:eastAsia="Times New Roman" w:hAnsi="Times New Roman"/>
          <w:sz w:val="20"/>
          <w:szCs w:val="20"/>
          <w:i w:val="1"/>
          <w:iCs w:val="1"/>
          <w:color w:val="auto"/>
        </w:rPr>
        <w:t>power usage effectiveness</w:t>
      </w:r>
      <w:r>
        <w:rPr>
          <w:rFonts w:ascii="Times New Roman" w:cs="Times New Roman" w:eastAsia="Times New Roman" w:hAnsi="Times New Roman"/>
          <w:sz w:val="20"/>
          <w:szCs w:val="20"/>
          <w:color w:val="auto"/>
        </w:rPr>
        <w:t>, thus lowering HFC emissions and reducing cooling costs [</w:t>
      </w:r>
      <w:r>
        <w:rPr>
          <w:rFonts w:ascii="Times New Roman" w:cs="Times New Roman" w:eastAsia="Times New Roman" w:hAnsi="Times New Roman"/>
          <w:sz w:val="20"/>
          <w:szCs w:val="20"/>
          <w:color w:val="002071"/>
        </w:rPr>
        <w:t>227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268</w:t>
      </w:r>
      <w:r>
        <w:rPr>
          <w:rFonts w:ascii="Times New Roman" w:cs="Times New Roman" w:eastAsia="Times New Roman" w:hAnsi="Times New Roman"/>
          <w:sz w:val="20"/>
          <w:szCs w:val="20"/>
          <w:color w:val="auto"/>
        </w:rPr>
        <w:t>]. Deep neural networks could also be used for adaptive control in a variety of industrial networking applications [</w:t>
      </w:r>
      <w:r>
        <w:rPr>
          <w:rFonts w:ascii="Times New Roman" w:cs="Times New Roman" w:eastAsia="Times New Roman" w:hAnsi="Times New Roman"/>
          <w:sz w:val="20"/>
          <w:szCs w:val="20"/>
          <w:color w:val="002071"/>
        </w:rPr>
        <w:t>8</w:t>
      </w:r>
      <w:r>
        <w:rPr>
          <w:rFonts w:ascii="Times New Roman" w:cs="Times New Roman" w:eastAsia="Times New Roman" w:hAnsi="Times New Roman"/>
          <w:sz w:val="20"/>
          <w:szCs w:val="20"/>
          <w:color w:val="auto"/>
        </w:rPr>
        <w:t>], enabling energy savings through self-learning about devices’ surroundings.</w:t>
      </w:r>
    </w:p>
    <w:p>
      <w:pPr>
        <w:spacing w:after="0" w:line="18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Predictive maintenance.</w:t>
      </w:r>
    </w:p>
    <w:p>
      <w:pPr>
        <w:spacing w:after="0" w:line="30" w:lineRule="exact"/>
        <w:rPr>
          <w:sz w:val="20"/>
          <w:szCs w:val="20"/>
          <w:color w:val="auto"/>
        </w:rPr>
      </w:pPr>
    </w:p>
    <w:p>
      <w:pPr>
        <w:jc w:val="both"/>
        <w:ind w:right="40"/>
        <w:spacing w:after="0" w:line="247" w:lineRule="auto"/>
        <w:rPr>
          <w:sz w:val="20"/>
          <w:szCs w:val="20"/>
          <w:color w:val="auto"/>
        </w:rPr>
      </w:pPr>
      <w:r>
        <w:rPr>
          <w:rFonts w:ascii="Times New Roman" w:cs="Times New Roman" w:eastAsia="Times New Roman" w:hAnsi="Times New Roman"/>
          <w:sz w:val="20"/>
          <w:szCs w:val="20"/>
          <w:color w:val="auto"/>
        </w:rPr>
        <w:t>ML could also contribute to predictive maintenance (see also Sections</w:t>
      </w:r>
      <w:r>
        <w:rPr>
          <w:rFonts w:ascii="Times New Roman" w:cs="Times New Roman" w:eastAsia="Times New Roman" w:hAnsi="Times New Roman"/>
          <w:sz w:val="20"/>
          <w:szCs w:val="20"/>
          <w:color w:val="002071"/>
        </w:rPr>
        <w:t xml:space="preserve"> 2.2</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9.2</w:t>
      </w:r>
      <w:r>
        <w:rPr>
          <w:rFonts w:ascii="Times New Roman" w:cs="Times New Roman" w:eastAsia="Times New Roman" w:hAnsi="Times New Roman"/>
          <w:sz w:val="20"/>
          <w:szCs w:val="20"/>
          <w:color w:val="auto"/>
        </w:rPr>
        <w:t xml:space="preserve">) by more accu-rately modelling the wear and tear of machinery that is currently in use, and interpretable ML could assist factory owners in developing a better understanding of how best to minimize GHG emissions for specific equipment and processes. For example, creating a </w:t>
      </w:r>
      <w:r>
        <w:rPr>
          <w:rFonts w:ascii="Times New Roman" w:cs="Times New Roman" w:eastAsia="Times New Roman" w:hAnsi="Times New Roman"/>
          <w:sz w:val="20"/>
          <w:szCs w:val="20"/>
          <w:i w:val="1"/>
          <w:iCs w:val="1"/>
          <w:color w:val="auto"/>
        </w:rPr>
        <w:t>digital twin</w:t>
      </w:r>
      <w:r>
        <w:rPr>
          <w:rFonts w:ascii="Times New Roman" w:cs="Times New Roman" w:eastAsia="Times New Roman" w:hAnsi="Times New Roman"/>
          <w:sz w:val="20"/>
          <w:szCs w:val="20"/>
          <w:color w:val="auto"/>
        </w:rPr>
        <w:t xml:space="preserve"> model of some industrial equipment or process could enable a manufacturer to virtually experiment with a new piece of code before uploading it to the factory floor, and to test out scenarios for lower GHG emis-sions without slowing down production [</w:t>
      </w:r>
      <w:r>
        <w:rPr>
          <w:rFonts w:ascii="Times New Roman" w:cs="Times New Roman" w:eastAsia="Times New Roman" w:hAnsi="Times New Roman"/>
          <w:sz w:val="20"/>
          <w:szCs w:val="20"/>
          <w:color w:val="002071"/>
        </w:rPr>
        <w:t>290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777</w:t>
      </w:r>
      <w:r>
        <w:rPr>
          <w:rFonts w:ascii="Times New Roman" w:cs="Times New Roman" w:eastAsia="Times New Roman" w:hAnsi="Times New Roman"/>
          <w:sz w:val="20"/>
          <w:szCs w:val="20"/>
          <w:color w:val="auto"/>
        </w:rPr>
        <w:t>]. Digital twins can also reduce production waste by identifying broken or about-to-break machines before the actual factory equipment starts pro-ducing damaged products. Industrial systems can employ similar models to predict which pipes are liable to spring leaks, thus minimizing the direct release of GHGs such as HFCs and natural gas.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123825</wp:posOffset>
                </wp:positionV>
                <wp:extent cx="79184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75pt" to="394.45pt,9.7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121285</wp:posOffset>
                </wp:positionV>
                <wp:extent cx="0" cy="19431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55pt" to="332.3pt,24.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121285</wp:posOffset>
                </wp:positionV>
                <wp:extent cx="0" cy="19431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55pt" to="394.25pt,24.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313055</wp:posOffset>
                </wp:positionV>
                <wp:extent cx="79184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65pt" to="394.45pt,24.65pt" o:allowincell="f" strokecolor="#0373B3" strokeweight="0.405pt"/>
            </w:pict>
          </mc:Fallback>
        </mc:AlternateContent>
      </w:r>
    </w:p>
    <w:p>
      <w:pPr>
        <w:sectPr>
          <w:pgSz w:w="9720" w:h="14400" w:orient="portrait"/>
          <w:cols w:equalWidth="0" w:num="1">
            <w:col w:w="7960"/>
          </w:cols>
          <w:pgMar w:left="920" w:top="1065" w:right="840" w:bottom="262" w:gutter="0" w:footer="0" w:header="0"/>
          <w:type w:val="continuous"/>
        </w:sectPr>
      </w:pPr>
    </w:p>
    <w:p>
      <w:pPr>
        <w:spacing w:after="0" w:line="229"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i w:val="1"/>
          <w:iCs w:val="1"/>
          <w:color w:val="auto"/>
        </w:rPr>
        <w:t>Using cleaner electricity.</w:t>
      </w:r>
    </w:p>
    <w:p>
      <w:pPr>
        <w:spacing w:after="0" w:line="20" w:lineRule="exact"/>
        <w:rPr>
          <w:sz w:val="20"/>
          <w:szCs w:val="20"/>
          <w:color w:val="auto"/>
        </w:rPr>
      </w:pPr>
      <w:r>
        <w:rPr>
          <w:sz w:val="20"/>
          <w:szCs w:val="20"/>
          <w:color w:val="auto"/>
        </w:rPr>
        <w:br w:type="column"/>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jc w:val="both"/>
        <w:ind w:right="40"/>
        <w:spacing w:after="0" w:line="247" w:lineRule="auto"/>
        <w:rPr>
          <w:sz w:val="20"/>
          <w:szCs w:val="20"/>
          <w:color w:val="auto"/>
        </w:rPr>
      </w:pPr>
      <w:r>
        <w:rPr>
          <w:rFonts w:ascii="Times New Roman" w:cs="Times New Roman" w:eastAsia="Times New Roman" w:hAnsi="Times New Roman"/>
          <w:sz w:val="20"/>
          <w:szCs w:val="20"/>
          <w:color w:val="auto"/>
        </w:rPr>
        <w:t xml:space="preserve">ML may be particularly useful for enabling more flexible operation of industrial electrical loads, through optimizing a firm’s </w:t>
      </w:r>
      <w:r>
        <w:rPr>
          <w:rFonts w:ascii="Times New Roman" w:cs="Times New Roman" w:eastAsia="Times New Roman" w:hAnsi="Times New Roman"/>
          <w:sz w:val="20"/>
          <w:szCs w:val="20"/>
          <w:i w:val="1"/>
          <w:iCs w:val="1"/>
          <w:color w:val="auto"/>
        </w:rPr>
        <w:t>demand response</w:t>
      </w:r>
      <w:r>
        <w:rPr>
          <w:rFonts w:ascii="Times New Roman" w:cs="Times New Roman" w:eastAsia="Times New Roman" w:hAnsi="Times New Roman"/>
          <w:sz w:val="20"/>
          <w:szCs w:val="20"/>
          <w:color w:val="auto"/>
        </w:rPr>
        <w:t xml:space="preserve"> to electricity prices (see also Section</w:t>
      </w:r>
      <w:r>
        <w:rPr>
          <w:rFonts w:ascii="Times New Roman" w:cs="Times New Roman" w:eastAsia="Times New Roman" w:hAnsi="Times New Roman"/>
          <w:sz w:val="20"/>
          <w:szCs w:val="20"/>
          <w:color w:val="002071"/>
        </w:rPr>
        <w:t xml:space="preserve"> 2</w:t>
      </w:r>
      <w:r>
        <w:rPr>
          <w:rFonts w:ascii="Times New Roman" w:cs="Times New Roman" w:eastAsia="Times New Roman" w:hAnsi="Times New Roman"/>
          <w:sz w:val="20"/>
          <w:szCs w:val="20"/>
          <w:color w:val="auto"/>
        </w:rPr>
        <w:t>). Such opti-mization can contribute to cutting GHG emissions as long as firms have a financial incentive to optimize for minimal emissions, maximal low-carbon energy, or minimum overall power usage. Demand response optimization algorithms can help firms adjust the timing of energy-intensive processes such as cement crushing [</w:t>
      </w:r>
      <w:r>
        <w:rPr>
          <w:rFonts w:ascii="Times New Roman" w:cs="Times New Roman" w:eastAsia="Times New Roman" w:hAnsi="Times New Roman"/>
          <w:sz w:val="20"/>
          <w:szCs w:val="20"/>
          <w:color w:val="002071"/>
        </w:rPr>
        <w:t>880</w:t>
      </w:r>
      <w:r>
        <w:rPr>
          <w:rFonts w:ascii="Times New Roman" w:cs="Times New Roman" w:eastAsia="Times New Roman" w:hAnsi="Times New Roman"/>
          <w:sz w:val="20"/>
          <w:szCs w:val="20"/>
          <w:color w:val="auto"/>
        </w:rPr>
        <w:t>] and powder-coating [</w:t>
      </w:r>
      <w:r>
        <w:rPr>
          <w:rFonts w:ascii="Times New Roman" w:cs="Times New Roman" w:eastAsia="Times New Roman" w:hAnsi="Times New Roman"/>
          <w:sz w:val="20"/>
          <w:szCs w:val="20"/>
          <w:color w:val="002071"/>
        </w:rPr>
        <w:t>43</w:t>
      </w:r>
      <w:r>
        <w:rPr>
          <w:rFonts w:ascii="Times New Roman" w:cs="Times New Roman" w:eastAsia="Times New Roman" w:hAnsi="Times New Roman"/>
          <w:sz w:val="20"/>
          <w:szCs w:val="20"/>
          <w:color w:val="auto"/>
        </w:rPr>
        <w:t>] to take advantage of electric-ity price fluctuations, although published work on the topic has to date used relatively little ML. Online algorithms for optimizing demand response can reduce overall power usage for computer servers by dynamically shifting the internet traffic load of data providers to underutilized servers, although most of this research, again, has focused on minimizing costs rather than GHG emissions [</w:t>
      </w:r>
      <w:r>
        <w:rPr>
          <w:rFonts w:ascii="Times New Roman" w:cs="Times New Roman" w:eastAsia="Times New Roman" w:hAnsi="Times New Roman"/>
          <w:sz w:val="20"/>
          <w:szCs w:val="20"/>
          <w:color w:val="002071"/>
        </w:rPr>
        <w:t>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352</w:t>
      </w:r>
      <w:r>
        <w:rPr>
          <w:rFonts w:ascii="Times New Roman" w:cs="Times New Roman" w:eastAsia="Times New Roman" w:hAnsi="Times New Roman"/>
          <w:sz w:val="20"/>
          <w:szCs w:val="20"/>
          <w:color w:val="auto"/>
        </w:rPr>
        <w:t>]. Berral et al. proposed a framework that demonstrates how such optimization algorithms might be combined with RL, digitized controls, and feedback systems to enable the autonomous control of industrial processes [</w:t>
      </w:r>
      <w:r>
        <w:rPr>
          <w:rFonts w:ascii="Times New Roman" w:cs="Times New Roman" w:eastAsia="Times New Roman" w:hAnsi="Times New Roman"/>
          <w:sz w:val="20"/>
          <w:szCs w:val="20"/>
          <w:color w:val="002071"/>
        </w:rPr>
        <w:t>74</w:t>
      </w:r>
      <w:r>
        <w:rPr>
          <w:rFonts w:ascii="Times New Roman" w:cs="Times New Roman" w:eastAsia="Times New Roman" w:hAnsi="Times New Roman"/>
          <w:sz w:val="20"/>
          <w:szCs w:val="20"/>
          <w:color w:val="auto"/>
        </w:rPr>
        <w:t>].</w:t>
      </w:r>
    </w:p>
    <w:p>
      <w:pPr>
        <w:spacing w:after="0" w:line="247"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5.4</w:t>
        <w:tab/>
        <w:t>Discussion</w:t>
      </w:r>
    </w:p>
    <w:p>
      <w:pPr>
        <w:spacing w:after="0" w:line="90" w:lineRule="exact"/>
        <w:rPr>
          <w:sz w:val="20"/>
          <w:szCs w:val="20"/>
          <w:color w:val="auto"/>
        </w:rPr>
      </w:pPr>
    </w:p>
    <w:p>
      <w:pPr>
        <w:jc w:val="both"/>
        <w:ind w:right="40" w:firstLine="7"/>
        <w:spacing w:after="0" w:line="239" w:lineRule="auto"/>
        <w:rPr>
          <w:sz w:val="20"/>
          <w:szCs w:val="20"/>
          <w:color w:val="auto"/>
        </w:rPr>
      </w:pPr>
      <w:r>
        <w:rPr>
          <w:rFonts w:ascii="Times New Roman" w:cs="Times New Roman" w:eastAsia="Times New Roman" w:hAnsi="Times New Roman"/>
          <w:sz w:val="20"/>
          <w:szCs w:val="20"/>
          <w:color w:val="auto"/>
        </w:rPr>
        <w:t>Given the globalized nature of international trade and the urgency of climate change, decarboniz-ing the industrial sector is becoming a key priority for both policymakers and factory owners worldwide. Many companies are now writing decarbonization strategies in response to increasing</w:t>
      </w:r>
    </w:p>
    <w:p>
      <w:pPr>
        <w:sectPr>
          <w:pgSz w:w="9720" w:h="14400" w:orient="portrait"/>
          <w:cols w:equalWidth="0" w:num="1">
            <w:col w:w="7960"/>
          </w:cols>
          <w:pgMar w:left="920" w:top="1065" w:right="840" w:bottom="262" w:gutter="0" w:footer="0" w:header="0"/>
          <w:type w:val="continuous"/>
        </w:sectPr>
      </w:pPr>
    </w:p>
    <w:p>
      <w:pPr>
        <w:spacing w:after="0" w:line="325"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29" w:name="page30"/>
    <w:bookmarkEnd w:id="29"/>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42:30</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ind w:left="20" w:right="60"/>
        <w:spacing w:after="0" w:line="234" w:lineRule="auto"/>
        <w:rPr>
          <w:sz w:val="20"/>
          <w:szCs w:val="20"/>
          <w:color w:val="auto"/>
        </w:rPr>
      </w:pPr>
      <w:r>
        <w:rPr>
          <w:rFonts w:ascii="Times New Roman" w:cs="Times New Roman" w:eastAsia="Times New Roman" w:hAnsi="Times New Roman"/>
          <w:sz w:val="20"/>
          <w:szCs w:val="20"/>
          <w:color w:val="auto"/>
        </w:rPr>
        <w:t>pressure from governments, financial institutions, and stockholders (see, e.g., [</w:t>
      </w:r>
      <w:r>
        <w:rPr>
          <w:rFonts w:ascii="Times New Roman" w:cs="Times New Roman" w:eastAsia="Times New Roman" w:hAnsi="Times New Roman"/>
          <w:sz w:val="20"/>
          <w:szCs w:val="20"/>
          <w:color w:val="002071"/>
        </w:rPr>
        <w:t>620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793</w:t>
      </w:r>
      <w:r>
        <w:rPr>
          <w:rFonts w:ascii="Times New Roman" w:cs="Times New Roman" w:eastAsia="Times New Roman" w:hAnsi="Times New Roman"/>
          <w:sz w:val="20"/>
          <w:szCs w:val="20"/>
          <w:color w:val="auto"/>
        </w:rPr>
        <w:t>]). These strategies are evolving rapidly, using ML alongside many approaches not covered here.</w:t>
      </w:r>
    </w:p>
    <w:p>
      <w:pPr>
        <w:spacing w:after="0" w:line="30" w:lineRule="exact"/>
        <w:rPr>
          <w:sz w:val="20"/>
          <w:szCs w:val="20"/>
          <w:color w:val="auto"/>
        </w:rPr>
      </w:pPr>
    </w:p>
    <w:p>
      <w:pPr>
        <w:jc w:val="both"/>
        <w:ind w:left="20" w:firstLine="199"/>
        <w:spacing w:after="0" w:line="247" w:lineRule="auto"/>
        <w:rPr>
          <w:sz w:val="20"/>
          <w:szCs w:val="20"/>
          <w:color w:val="auto"/>
        </w:rPr>
      </w:pPr>
      <w:r>
        <w:rPr>
          <w:rFonts w:ascii="Times New Roman" w:cs="Times New Roman" w:eastAsia="Times New Roman" w:hAnsi="Times New Roman"/>
          <w:sz w:val="20"/>
          <w:szCs w:val="20"/>
          <w:color w:val="auto"/>
        </w:rPr>
        <w:t>As we have seen, there are a number of highly impactful applications where ML can help re-duce GHG emissions in industry, with several caveats. First, incentives for cleaner production and distribution are not always aligned with reduced costs, though policies can play a role in aligning these incentives. Second, despite the proliferation of industrial data, much of the information is proprietary, low-quality, or very specific to individual machines or processes; practitioners esti-mate that 60%–70% of collected industrial data goes unused [</w:t>
      </w:r>
      <w:r>
        <w:rPr>
          <w:rFonts w:ascii="Times New Roman" w:cs="Times New Roman" w:eastAsia="Times New Roman" w:hAnsi="Times New Roman"/>
          <w:sz w:val="20"/>
          <w:szCs w:val="20"/>
          <w:color w:val="002071"/>
        </w:rPr>
        <w:t>138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310</w:t>
      </w:r>
      <w:r>
        <w:rPr>
          <w:rFonts w:ascii="Times New Roman" w:cs="Times New Roman" w:eastAsia="Times New Roman" w:hAnsi="Times New Roman"/>
          <w:sz w:val="20"/>
          <w:szCs w:val="20"/>
          <w:color w:val="auto"/>
        </w:rPr>
        <w:t>]. Before investing in exten-sive ML research, researchers should be sure that they will be able to eventually access and clean any data needed for their algorithms. Finally, misjudgments can be very costly for manufacturers and retailers, leading most managers to adopt risk-averse strategies towards relatively untested technologies such as ML [</w:t>
      </w:r>
      <w:r>
        <w:rPr>
          <w:rFonts w:ascii="Times New Roman" w:cs="Times New Roman" w:eastAsia="Times New Roman" w:hAnsi="Times New Roman"/>
          <w:sz w:val="20"/>
          <w:szCs w:val="20"/>
          <w:color w:val="002071"/>
        </w:rPr>
        <w:t>337</w:t>
      </w:r>
      <w:r>
        <w:rPr>
          <w:rFonts w:ascii="Times New Roman" w:cs="Times New Roman" w:eastAsia="Times New Roman" w:hAnsi="Times New Roman"/>
          <w:sz w:val="20"/>
          <w:szCs w:val="20"/>
          <w:color w:val="auto"/>
        </w:rPr>
        <w:t>]. For this reason, ML algorithms that determine industrial activities should be robust enough to guarantee both performance and safety, along with providing both interpretable and reproducible results [</w:t>
      </w:r>
      <w:r>
        <w:rPr>
          <w:rFonts w:ascii="Times New Roman" w:cs="Times New Roman" w:eastAsia="Times New Roman" w:hAnsi="Times New Roman"/>
          <w:sz w:val="20"/>
          <w:szCs w:val="20"/>
          <w:color w:val="002071"/>
        </w:rPr>
        <w:t>338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709</w:t>
      </w:r>
      <w:r>
        <w:rPr>
          <w:rFonts w:ascii="Times New Roman" w:cs="Times New Roman" w:eastAsia="Times New Roman" w:hAnsi="Times New Roman"/>
          <w:sz w:val="20"/>
          <w:szCs w:val="20"/>
          <w:color w:val="auto"/>
        </w:rPr>
        <w:t>].</w:t>
      </w:r>
    </w:p>
    <w:p>
      <w:pPr>
        <w:spacing w:after="0" w:line="272" w:lineRule="exact"/>
        <w:rPr>
          <w:sz w:val="20"/>
          <w:szCs w:val="20"/>
          <w:color w:val="auto"/>
        </w:rPr>
      </w:pPr>
    </w:p>
    <w:p>
      <w:pPr>
        <w:ind w:left="20"/>
        <w:spacing w:after="0"/>
        <w:tabs>
          <w:tab w:leader="none" w:pos="300" w:val="left"/>
          <w:tab w:leader="none" w:pos="5420" w:val="left"/>
        </w:tabs>
        <w:rPr>
          <w:sz w:val="20"/>
          <w:szCs w:val="20"/>
          <w:color w:val="auto"/>
        </w:rPr>
      </w:pPr>
      <w:r>
        <w:rPr>
          <w:rFonts w:ascii="Times New Roman" w:cs="Times New Roman" w:eastAsia="Times New Roman" w:hAnsi="Times New Roman"/>
          <w:sz w:val="20"/>
          <w:szCs w:val="20"/>
          <w:color w:val="auto"/>
        </w:rPr>
        <w:t>6</w:t>
        <w:tab/>
        <w:t>FARMS &amp; FORESTS</w:t>
      </w:r>
      <w:r>
        <w:rPr>
          <w:sz w:val="20"/>
          <w:szCs w:val="20"/>
          <w:color w:val="auto"/>
        </w:rPr>
        <w:tab/>
      </w:r>
      <w:r>
        <w:rPr>
          <w:rFonts w:ascii="Times New Roman" w:cs="Times New Roman" w:eastAsia="Times New Roman" w:hAnsi="Times New Roman"/>
          <w:sz w:val="19"/>
          <w:szCs w:val="19"/>
          <w:color w:val="auto"/>
        </w:rPr>
        <w:t>BY ALEXANDRE LACOSTE</w:t>
      </w:r>
    </w:p>
    <w:p>
      <w:pPr>
        <w:spacing w:after="0" w:line="6" w:lineRule="exact"/>
        <w:rPr>
          <w:sz w:val="20"/>
          <w:szCs w:val="20"/>
          <w:color w:val="auto"/>
        </w:rPr>
      </w:pPr>
    </w:p>
    <w:p>
      <w:pPr>
        <w:jc w:val="both"/>
        <w:ind w:left="20" w:right="20"/>
        <w:spacing w:after="0" w:line="235" w:lineRule="auto"/>
        <w:rPr>
          <w:sz w:val="20"/>
          <w:szCs w:val="20"/>
          <w:color w:val="auto"/>
        </w:rPr>
      </w:pPr>
      <w:r>
        <w:rPr>
          <w:rFonts w:ascii="Times New Roman" w:cs="Times New Roman" w:eastAsia="Times New Roman" w:hAnsi="Times New Roman"/>
          <w:sz w:val="20"/>
          <w:szCs w:val="20"/>
          <w:color w:val="auto"/>
        </w:rPr>
        <w:t>Plants, microbes, and other organisms have been drawing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from the atmosphere for millions of years. Most of this carbon is continually broken down and recirculated through the carbon cycle, and some is stored deep underground, e.g., as fossil fuels, but a large amount of carbon is sequestered in the biomass of trees, peat bogs, and soil. Our current economy encourages practices that are freeing much of this sequestered carbon through deforestation and unsustainable agricul-ture. On top of these effects, cattle and rice farming generate methane, a GHG far more potent than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itself. Overall, land use by humans is estimated to be responsible for about a quarter of global GHG emissions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 (and this may be an underestimate [</w:t>
      </w:r>
      <w:r>
        <w:rPr>
          <w:rFonts w:ascii="Times New Roman" w:cs="Times New Roman" w:eastAsia="Times New Roman" w:hAnsi="Times New Roman"/>
          <w:sz w:val="20"/>
          <w:szCs w:val="20"/>
          <w:color w:val="002071"/>
        </w:rPr>
        <w:t>511</w:t>
      </w:r>
      <w:r>
        <w:rPr>
          <w:rFonts w:ascii="Times New Roman" w:cs="Times New Roman" w:eastAsia="Times New Roman" w:hAnsi="Times New Roman"/>
          <w:sz w:val="20"/>
          <w:szCs w:val="20"/>
          <w:color w:val="auto"/>
        </w:rPr>
        <w:t>]). In addition to this direct release of carbon through human actions, the permafrost is now melting, peat bogs are drying, and forest fires are becoming more frequent as a consequence of climate change itself – all of which release yet more carbon [</w:t>
      </w:r>
      <w:r>
        <w:rPr>
          <w:rFonts w:ascii="Times New Roman" w:cs="Times New Roman" w:eastAsia="Times New Roman" w:hAnsi="Times New Roman"/>
          <w:sz w:val="20"/>
          <w:szCs w:val="20"/>
          <w:color w:val="002071"/>
        </w:rPr>
        <w:t>573</w:t>
      </w:r>
      <w:r>
        <w:rPr>
          <w:rFonts w:ascii="Times New Roman" w:cs="Times New Roman" w:eastAsia="Times New Roman" w:hAnsi="Times New Roman"/>
          <w:sz w:val="20"/>
          <w:szCs w:val="20"/>
          <w:color w:val="auto"/>
        </w:rPr>
        <w:t>].</w:t>
      </w:r>
    </w:p>
    <w:p>
      <w:pPr>
        <w:spacing w:after="0" w:line="33" w:lineRule="exact"/>
        <w:rPr>
          <w:sz w:val="20"/>
          <w:szCs w:val="20"/>
          <w:color w:val="auto"/>
        </w:rPr>
      </w:pPr>
    </w:p>
    <w:p>
      <w:pPr>
        <w:jc w:val="both"/>
        <w:ind w:right="20" w:firstLine="207"/>
        <w:spacing w:after="0" w:line="247" w:lineRule="auto"/>
        <w:rPr>
          <w:sz w:val="20"/>
          <w:szCs w:val="20"/>
          <w:color w:val="auto"/>
        </w:rPr>
      </w:pPr>
      <w:r>
        <w:rPr>
          <w:rFonts w:ascii="Times New Roman" w:cs="Times New Roman" w:eastAsia="Times New Roman" w:hAnsi="Times New Roman"/>
          <w:sz w:val="20"/>
          <w:szCs w:val="20"/>
          <w:color w:val="auto"/>
        </w:rPr>
        <w:t>The large scale of this problem allows for a similar scale of positive impact. According to one es-timate [</w:t>
      </w:r>
      <w:r>
        <w:rPr>
          <w:rFonts w:ascii="Times New Roman" w:cs="Times New Roman" w:eastAsia="Times New Roman" w:hAnsi="Times New Roman"/>
          <w:sz w:val="20"/>
          <w:szCs w:val="20"/>
          <w:color w:val="002071"/>
        </w:rPr>
        <w:t>335</w:t>
      </w:r>
      <w:r>
        <w:rPr>
          <w:rFonts w:ascii="Times New Roman" w:cs="Times New Roman" w:eastAsia="Times New Roman" w:hAnsi="Times New Roman"/>
          <w:sz w:val="20"/>
          <w:szCs w:val="20"/>
          <w:color w:val="auto"/>
        </w:rPr>
        <w:t>], about a third of GHG emissions reductions could come from better land management and agriculture. ML can play an important role in some of these areas. Precision agriculture could reduce carbon release from the soil and improve crop yield, which in turn could reduce the need for deforestation. Satellite images make it possible to estimate the amount of carbon sequestered in a given area of land, as well as track GHG emissions from it. ML can help monitor the health of forests and peatlands, predict the risk of fire, and contribute to sustainable forestry (Figure</w:t>
      </w:r>
      <w:r>
        <w:rPr>
          <w:rFonts w:ascii="Times New Roman" w:cs="Times New Roman" w:eastAsia="Times New Roman" w:hAnsi="Times New Roman"/>
          <w:sz w:val="20"/>
          <w:szCs w:val="20"/>
          <w:color w:val="002071"/>
        </w:rPr>
        <w:t xml:space="preserve"> 5</w:t>
      </w:r>
      <w:r>
        <w:rPr>
          <w:rFonts w:ascii="Times New Roman" w:cs="Times New Roman" w:eastAsia="Times New Roman" w:hAnsi="Times New Roman"/>
          <w:sz w:val="20"/>
          <w:szCs w:val="20"/>
          <w:color w:val="auto"/>
        </w:rPr>
        <w:t>). These areas represent highly impactful applications, in particular, of sophisticated computer vision tools, though care must be taken in some cases to ensure that ML tools are used in ways aligned with decarbonization.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4177665</wp:posOffset>
                </wp:positionH>
                <wp:positionV relativeFrom="paragraph">
                  <wp:posOffset>165100</wp:posOffset>
                </wp:positionV>
                <wp:extent cx="84201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13pt" to="395.25pt,13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4180205</wp:posOffset>
                </wp:positionH>
                <wp:positionV relativeFrom="paragraph">
                  <wp:posOffset>162560</wp:posOffset>
                </wp:positionV>
                <wp:extent cx="0" cy="19240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40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15pt,12.8pt" to="329.15pt,27.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162560</wp:posOffset>
                </wp:positionV>
                <wp:extent cx="0" cy="19240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40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2.8pt" to="395.05pt,27.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4177665</wp:posOffset>
                </wp:positionH>
                <wp:positionV relativeFrom="paragraph">
                  <wp:posOffset>352425</wp:posOffset>
                </wp:positionV>
                <wp:extent cx="84201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27.75pt" to="395.25pt,27.75pt" o:allowincell="f" strokecolor="#0373B3" strokeweight="0.405pt"/>
            </w:pict>
          </mc:Fallback>
        </mc:AlternateContent>
      </w:r>
    </w:p>
    <w:p>
      <w:pPr>
        <w:sectPr>
          <w:pgSz w:w="9720" w:h="14400" w:orient="portrait"/>
          <w:cols w:equalWidth="0" w:num="1">
            <w:col w:w="7960"/>
          </w:cols>
          <w:pgMar w:left="900" w:top="1097" w:right="860" w:bottom="262" w:gutter="0" w:footer="0" w:header="0"/>
        </w:sectPr>
      </w:pPr>
    </w:p>
    <w:p>
      <w:pPr>
        <w:spacing w:after="0" w:line="267"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6.1</w:t>
        <w:tab/>
        <w:t>Remote Sensing of Emissions</w:t>
      </w:r>
    </w:p>
    <w:p>
      <w:pPr>
        <w:spacing w:after="0" w:line="20" w:lineRule="exact"/>
        <w:rPr>
          <w:sz w:val="20"/>
          <w:szCs w:val="20"/>
          <w:color w:val="auto"/>
        </w:rPr>
      </w:pPr>
      <w:r>
        <w:rPr>
          <w:sz w:val="20"/>
          <w:szCs w:val="20"/>
          <w:color w:val="auto"/>
        </w:rPr>
        <w:br w:type="column"/>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373B3"/>
        </w:rPr>
        <w:t>High Leverage</w:t>
      </w:r>
    </w:p>
    <w:p>
      <w:pPr>
        <w:spacing w:after="0" w:line="124" w:lineRule="exact"/>
        <w:rPr>
          <w:sz w:val="20"/>
          <w:szCs w:val="20"/>
          <w:color w:val="auto"/>
        </w:rPr>
      </w:pPr>
    </w:p>
    <w:p>
      <w:pPr>
        <w:sectPr>
          <w:pgSz w:w="9720" w:h="14400" w:orient="portrait"/>
          <w:cols w:equalWidth="0" w:num="2">
            <w:col w:w="5920" w:space="720"/>
            <w:col w:w="1320"/>
          </w:cols>
          <w:pgMar w:left="900" w:top="1097" w:right="860" w:bottom="262" w:gutter="0" w:footer="0" w:header="0"/>
          <w:type w:val="continuous"/>
        </w:sectPr>
      </w:pPr>
    </w:p>
    <w:p>
      <w:pPr>
        <w:jc w:val="both"/>
        <w:ind w:right="40" w:firstLine="6"/>
        <w:spacing w:after="0" w:line="239" w:lineRule="auto"/>
        <w:rPr>
          <w:sz w:val="20"/>
          <w:szCs w:val="20"/>
          <w:color w:val="auto"/>
        </w:rPr>
      </w:pPr>
      <w:r>
        <w:rPr>
          <w:rFonts w:ascii="Times New Roman" w:cs="Times New Roman" w:eastAsia="Times New Roman" w:hAnsi="Times New Roman"/>
          <w:sz w:val="20"/>
          <w:szCs w:val="20"/>
          <w:color w:val="auto"/>
        </w:rPr>
        <w:t>Having real-time maps of GHGs could help us quantify emissions from agriculture and forestry practices, which remain relatively uncertain [</w:t>
      </w:r>
      <w:r>
        <w:rPr>
          <w:rFonts w:ascii="Times New Roman" w:cs="Times New Roman" w:eastAsia="Times New Roman" w:hAnsi="Times New Roman"/>
          <w:sz w:val="20"/>
          <w:szCs w:val="20"/>
          <w:color w:val="002071"/>
        </w:rPr>
        <w:t>371</w:t>
      </w:r>
      <w:r>
        <w:rPr>
          <w:rFonts w:ascii="Times New Roman" w:cs="Times New Roman" w:eastAsia="Times New Roman" w:hAnsi="Times New Roman"/>
          <w:sz w:val="20"/>
          <w:szCs w:val="20"/>
          <w:color w:val="auto"/>
        </w:rPr>
        <w:t>], as well as monitor emissions from other sectors (Section</w:t>
      </w:r>
      <w:r>
        <w:rPr>
          <w:rFonts w:ascii="Times New Roman" w:cs="Times New Roman" w:eastAsia="Times New Roman" w:hAnsi="Times New Roman"/>
          <w:sz w:val="20"/>
          <w:szCs w:val="20"/>
          <w:color w:val="002071"/>
        </w:rPr>
        <w:t xml:space="preserve"> 2.2</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left="20" w:right="40" w:firstLine="199"/>
        <w:spacing w:after="0" w:line="239" w:lineRule="auto"/>
        <w:rPr>
          <w:sz w:val="20"/>
          <w:szCs w:val="20"/>
          <w:color w:val="auto"/>
        </w:rPr>
      </w:pPr>
      <w:r>
        <w:rPr>
          <w:rFonts w:ascii="Times New Roman" w:cs="Times New Roman" w:eastAsia="Times New Roman" w:hAnsi="Times New Roman"/>
          <w:sz w:val="20"/>
          <w:szCs w:val="20"/>
          <w:color w:val="auto"/>
        </w:rPr>
        <w:t>Such information would be valuable in guiding regulations or incentives that could lead to better land use practices. For example, data on emissions make it possible to set effective targets, and pinpointing the sources of emissions makes it possible to enforce regulations.</w:t>
      </w:r>
    </w:p>
    <w:p>
      <w:pPr>
        <w:spacing w:after="0" w:line="30" w:lineRule="exact"/>
        <w:rPr>
          <w:sz w:val="20"/>
          <w:szCs w:val="20"/>
          <w:color w:val="auto"/>
        </w:rPr>
      </w:pPr>
    </w:p>
    <w:p>
      <w:pPr>
        <w:jc w:val="both"/>
        <w:ind w:left="20" w:right="60" w:firstLine="199"/>
        <w:spacing w:after="0" w:line="234" w:lineRule="auto"/>
        <w:rPr>
          <w:sz w:val="20"/>
          <w:szCs w:val="20"/>
          <w:color w:val="auto"/>
        </w:rPr>
      </w:pPr>
      <w:r>
        <w:rPr>
          <w:rFonts w:ascii="Times New Roman" w:cs="Times New Roman" w:eastAsia="Times New Roman" w:hAnsi="Times New Roman"/>
          <w:sz w:val="20"/>
          <w:szCs w:val="20"/>
          <w:color w:val="auto"/>
        </w:rPr>
        <w:t>While GHGs are invisible to our eyes, they must by definition interact with sunlight. This means that we can observe these compounds with hyperspectral cameras [</w:t>
      </w:r>
      <w:r>
        <w:rPr>
          <w:rFonts w:ascii="Times New Roman" w:cs="Times New Roman" w:eastAsia="Times New Roman" w:hAnsi="Times New Roman"/>
          <w:sz w:val="20"/>
          <w:szCs w:val="20"/>
          <w:color w:val="002071"/>
        </w:rPr>
        <w:t>428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711</w:t>
      </w:r>
      <w:r>
        <w:rPr>
          <w:rFonts w:ascii="Times New Roman" w:cs="Times New Roman" w:eastAsia="Times New Roman" w:hAnsi="Times New Roman"/>
          <w:sz w:val="20"/>
          <w:szCs w:val="20"/>
          <w:color w:val="auto"/>
        </w:rPr>
        <w:t>]. These</w:t>
      </w:r>
    </w:p>
    <w:p>
      <w:pPr>
        <w:sectPr>
          <w:pgSz w:w="9720" w:h="14400" w:orient="portrait"/>
          <w:cols w:equalWidth="0" w:num="1">
            <w:col w:w="7960"/>
          </w:cols>
          <w:pgMar w:left="900" w:top="1097" w:right="860" w:bottom="262" w:gutter="0" w:footer="0" w:header="0"/>
          <w:type w:val="continuous"/>
        </w:sectPr>
      </w:pPr>
    </w:p>
    <w:p>
      <w:pPr>
        <w:spacing w:after="0" w:line="33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30" w:name="page31"/>
    <w:bookmarkEnd w:id="30"/>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107950</wp:posOffset>
            </wp:positionH>
            <wp:positionV relativeFrom="paragraph">
              <wp:posOffset>208280</wp:posOffset>
            </wp:positionV>
            <wp:extent cx="4759325" cy="207264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1">
                      <a:extLst>
                        <a:ext uri="{28A0092B-C50C-407E-A947-70E740481C1C}"/>
                      </a:extLst>
                    </a:blip>
                    <a:srcRect/>
                    <a:stretch>
                      <a:fillRect/>
                    </a:stretch>
                  </pic:blipFill>
                  <pic:spPr bwMode="auto">
                    <a:xfrm>
                      <a:off x="0" y="0"/>
                      <a:ext cx="4759325" cy="2072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21"/>
        <w:spacing w:after="0"/>
        <w:rPr>
          <w:sz w:val="20"/>
          <w:szCs w:val="20"/>
          <w:color w:val="auto"/>
        </w:rPr>
      </w:pPr>
      <w:r>
        <w:rPr>
          <w:rFonts w:ascii="Times New Roman" w:cs="Times New Roman" w:eastAsia="Times New Roman" w:hAnsi="Times New Roman"/>
          <w:sz w:val="18"/>
          <w:szCs w:val="18"/>
          <w:color w:val="auto"/>
        </w:rPr>
        <w:t>Fig. 5. Selected opportunities to reduce GHG emissions from land use using ML, as described in Section</w:t>
      </w:r>
      <w:r>
        <w:rPr>
          <w:rFonts w:ascii="Times New Roman" w:cs="Times New Roman" w:eastAsia="Times New Roman" w:hAnsi="Times New Roman"/>
          <w:sz w:val="18"/>
          <w:szCs w:val="18"/>
          <w:color w:val="002071"/>
        </w:rPr>
        <w:t xml:space="preserve"> 6</w:t>
      </w:r>
      <w:r>
        <w:rPr>
          <w:rFonts w:ascii="Times New Roman" w:cs="Times New Roman" w:eastAsia="Times New Roman" w:hAnsi="Times New Roman"/>
          <w:sz w:val="18"/>
          <w:szCs w:val="18"/>
          <w:color w:val="auto"/>
        </w:rPr>
        <w:t>.</w:t>
      </w:r>
    </w:p>
    <w:p>
      <w:pPr>
        <w:spacing w:after="0" w:line="316" w:lineRule="exact"/>
        <w:rPr>
          <w:sz w:val="20"/>
          <w:szCs w:val="20"/>
          <w:color w:val="auto"/>
        </w:rPr>
      </w:pPr>
    </w:p>
    <w:p>
      <w:pPr>
        <w:jc w:val="both"/>
        <w:ind w:left="1"/>
        <w:spacing w:after="0" w:line="226" w:lineRule="auto"/>
        <w:rPr>
          <w:sz w:val="20"/>
          <w:szCs w:val="20"/>
          <w:color w:val="auto"/>
        </w:rPr>
      </w:pPr>
      <w:r>
        <w:rPr>
          <w:rFonts w:ascii="Times New Roman" w:cs="Times New Roman" w:eastAsia="Times New Roman" w:hAnsi="Times New Roman"/>
          <w:sz w:val="20"/>
          <w:szCs w:val="20"/>
          <w:color w:val="auto"/>
        </w:rPr>
        <w:t>cameras can record up to several hundred different wavelengths (instead of simply red, green, and blue [RGB]), providing information on the interaction between light and individual chemi-cals. Many satellites are equipped with such cameras and can perform, to some extent, estimations of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CH</w:t>
      </w:r>
      <w:r>
        <w:rPr>
          <w:rFonts w:ascii="Times New Roman" w:cs="Times New Roman" w:eastAsia="Times New Roman" w:hAnsi="Times New Roman"/>
          <w:sz w:val="29"/>
          <w:szCs w:val="29"/>
          <w:color w:val="auto"/>
          <w:vertAlign w:val="subscript"/>
        </w:rPr>
        <w:t>4</w:t>
      </w:r>
      <w:r>
        <w:rPr>
          <w:rFonts w:ascii="Times New Roman" w:cs="Times New Roman" w:eastAsia="Times New Roman" w:hAnsi="Times New Roman"/>
          <w:sz w:val="20"/>
          <w:szCs w:val="20"/>
          <w:color w:val="auto"/>
        </w:rPr>
        <w:t xml:space="preserve"> (methane), H</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O, and N</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O (nitrous oxide) emissions [</w:t>
      </w:r>
      <w:r>
        <w:rPr>
          <w:rFonts w:ascii="Times New Roman" w:cs="Times New Roman" w:eastAsia="Times New Roman" w:hAnsi="Times New Roman"/>
          <w:sz w:val="20"/>
          <w:szCs w:val="20"/>
          <w:color w:val="002071"/>
        </w:rPr>
        <w:t>73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378</w:t>
      </w:r>
      <w:r>
        <w:rPr>
          <w:rFonts w:ascii="Times New Roman" w:cs="Times New Roman" w:eastAsia="Times New Roman" w:hAnsi="Times New Roman"/>
          <w:sz w:val="20"/>
          <w:szCs w:val="20"/>
          <w:color w:val="auto"/>
        </w:rPr>
        <w:t>]. While extremely useful for studying climate change, most of these satellites have very coarse spatial resolution and large temporal and spatial gaps, making them unsuitable for precise tracking of emissions. Standard satellite imagery provides RGB images with much higher resolution, which could be used in an ML algorithm to fill the gaps in hyperspectral data and obtain more precise information about emissions.</w:t>
      </w:r>
      <w:r>
        <w:rPr>
          <w:rFonts w:ascii="Times New Roman" w:cs="Times New Roman" w:eastAsia="Times New Roman" w:hAnsi="Times New Roman"/>
          <w:sz w:val="29"/>
          <w:szCs w:val="29"/>
          <w:color w:val="002071"/>
          <w:vertAlign w:val="superscript"/>
        </w:rPr>
        <w:t>23</w:t>
      </w:r>
      <w:r>
        <w:rPr>
          <w:rFonts w:ascii="Times New Roman" w:cs="Times New Roman" w:eastAsia="Times New Roman" w:hAnsi="Times New Roman"/>
          <w:sz w:val="20"/>
          <w:szCs w:val="20"/>
          <w:color w:val="auto"/>
        </w:rPr>
        <w:t xml:space="preserve"> Some preliminary work [</w:t>
      </w:r>
      <w:r>
        <w:rPr>
          <w:rFonts w:ascii="Times New Roman" w:cs="Times New Roman" w:eastAsia="Times New Roman" w:hAnsi="Times New Roman"/>
          <w:sz w:val="20"/>
          <w:szCs w:val="20"/>
          <w:color w:val="002071"/>
        </w:rPr>
        <w:t>378</w:t>
      </w:r>
      <w:r>
        <w:rPr>
          <w:rFonts w:ascii="Times New Roman" w:cs="Times New Roman" w:eastAsia="Times New Roman" w:hAnsi="Times New Roman"/>
          <w:sz w:val="20"/>
          <w:szCs w:val="20"/>
          <w:color w:val="auto"/>
        </w:rPr>
        <w:t>] has studied this possibility, but this remains largely an open problem with high potential impact.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3182620</wp:posOffset>
                </wp:positionH>
                <wp:positionV relativeFrom="paragraph">
                  <wp:posOffset>138430</wp:posOffset>
                </wp:positionV>
                <wp:extent cx="84201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6pt,10.9pt" to="316.9pt,10.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3185160</wp:posOffset>
                </wp:positionH>
                <wp:positionV relativeFrom="paragraph">
                  <wp:posOffset>135890</wp:posOffset>
                </wp:positionV>
                <wp:extent cx="0" cy="19177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8pt,10.7pt" to="250.8pt,25.8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3182620</wp:posOffset>
                </wp:positionH>
                <wp:positionV relativeFrom="paragraph">
                  <wp:posOffset>325120</wp:posOffset>
                </wp:positionV>
                <wp:extent cx="84201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6pt,25.6pt" to="316.9pt,25.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4024630</wp:posOffset>
                </wp:positionH>
                <wp:positionV relativeFrom="paragraph">
                  <wp:posOffset>141605</wp:posOffset>
                </wp:positionV>
                <wp:extent cx="98552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552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pt,11.15pt" to="394.5pt,11.15pt" o:allowincell="f" strokecolor="#D9AD00" strokeweight="0.405pt"/>
            </w:pict>
          </mc:Fallback>
        </mc:AlternateContent>
      </w:r>
    </w:p>
    <w:p>
      <w:pPr>
        <w:sectPr>
          <w:pgSz w:w="9720" w:h="14400" w:orient="portrait"/>
          <w:cols w:equalWidth="0" w:num="1">
            <w:col w:w="7941"/>
          </w:cols>
          <w:pgMar w:left="919" w:top="1065" w:right="860" w:bottom="262" w:gutter="0" w:footer="0" w:header="0"/>
        </w:sectPr>
      </w:pPr>
    </w:p>
    <w:p>
      <w:pPr>
        <w:spacing w:after="0" w:line="225" w:lineRule="exact"/>
        <w:rPr>
          <w:sz w:val="20"/>
          <w:szCs w:val="20"/>
          <w:color w:val="auto"/>
        </w:rPr>
      </w:pPr>
    </w:p>
    <w:p>
      <w:pPr>
        <w:ind w:left="1"/>
        <w:spacing w:after="0"/>
        <w:tabs>
          <w:tab w:leader="none" w:pos="441" w:val="left"/>
        </w:tabs>
        <w:rPr>
          <w:sz w:val="20"/>
          <w:szCs w:val="20"/>
          <w:color w:val="auto"/>
        </w:rPr>
      </w:pPr>
      <w:r>
        <w:rPr>
          <w:rFonts w:ascii="Times New Roman" w:cs="Times New Roman" w:eastAsia="Times New Roman" w:hAnsi="Times New Roman"/>
          <w:sz w:val="20"/>
          <w:szCs w:val="20"/>
          <w:color w:val="auto"/>
        </w:rPr>
        <w:t>6.2</w:t>
        <w:tab/>
        <w:t>Precision Agriculture</w:t>
      </w:r>
    </w:p>
    <w:p>
      <w:pPr>
        <w:spacing w:after="0" w:line="20" w:lineRule="exact"/>
        <w:rPr>
          <w:sz w:val="20"/>
          <w:szCs w:val="20"/>
          <w:color w:val="auto"/>
        </w:rPr>
      </w:pPr>
      <w:r>
        <w:rPr>
          <w:sz w:val="20"/>
          <w:szCs w:val="20"/>
          <w:color w:val="auto"/>
        </w:rPr>
        <w:br w:type="column"/>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373B3"/>
        </w:rPr>
        <w:t xml:space="preserve">High Leverage </w:t>
      </w:r>
      <w:r>
        <w:rPr>
          <w:sz w:val="1"/>
          <w:szCs w:val="1"/>
          <w:color w:val="auto"/>
        </w:rPr>
        <w:drawing>
          <wp:inline distT="0" distB="0" distL="0" distR="0">
            <wp:extent cx="10160" cy="19240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2">
                      <a:extLst>
                        <a:ext uri="{28A0092B-C50C-407E-A947-70E740481C1C}"/>
                      </a:extLst>
                    </a:blip>
                    <a:srcRect/>
                    <a:stretch>
                      <a:fillRect/>
                    </a:stretch>
                  </pic:blipFill>
                  <pic:spPr bwMode="auto">
                    <a:xfrm>
                      <a:off x="0" y="0"/>
                      <a:ext cx="10160" cy="192405"/>
                    </a:xfrm>
                    <a:prstGeom prst="rect">
                      <a:avLst/>
                    </a:prstGeom>
                    <a:noFill/>
                    <a:ln>
                      <a:noFill/>
                    </a:ln>
                  </pic:spPr>
                </pic:pic>
              </a:graphicData>
            </a:graphic>
          </wp:inline>
        </w:drawing>
      </w:r>
      <w:r>
        <w:rPr>
          <w:rFonts w:ascii="Times New Roman" w:cs="Times New Roman" w:eastAsia="Times New Roman" w:hAnsi="Times New Roman"/>
          <w:sz w:val="18"/>
          <w:szCs w:val="18"/>
          <w:color w:val="D9AD00"/>
        </w:rPr>
        <w:t xml:space="preserve"> Uncertain Impact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1781175</wp:posOffset>
                </wp:positionH>
                <wp:positionV relativeFrom="paragraph">
                  <wp:posOffset>-188595</wp:posOffset>
                </wp:positionV>
                <wp:extent cx="0" cy="18859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25pt,-14.8499pt" to="140.25pt,0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798195</wp:posOffset>
                </wp:positionH>
                <wp:positionV relativeFrom="paragraph">
                  <wp:posOffset>-2540</wp:posOffset>
                </wp:positionV>
                <wp:extent cx="98552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552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85pt,-0.1999pt" to="140.45pt,-0.1999pt" o:allowincell="f" strokecolor="#D9AD00" strokeweight="0.405pt"/>
            </w:pict>
          </mc:Fallback>
        </mc:AlternateContent>
      </w:r>
    </w:p>
    <w:p>
      <w:pPr>
        <w:spacing w:after="0" w:line="56" w:lineRule="exact"/>
        <w:rPr>
          <w:sz w:val="20"/>
          <w:szCs w:val="20"/>
          <w:color w:val="auto"/>
        </w:rPr>
      </w:pPr>
    </w:p>
    <w:p>
      <w:pPr>
        <w:sectPr>
          <w:pgSz w:w="9720" w:h="14400" w:orient="portrait"/>
          <w:cols w:equalWidth="0" w:num="2">
            <w:col w:w="4361" w:space="720"/>
            <w:col w:w="2860"/>
          </w:cols>
          <w:pgMar w:left="919" w:top="1065" w:right="860" w:bottom="262" w:gutter="0" w:footer="0" w:header="0"/>
          <w:type w:val="continuous"/>
        </w:sectPr>
      </w:pPr>
    </w:p>
    <w:p>
      <w:pPr>
        <w:jc w:val="both"/>
        <w:ind w:left="1" w:right="20"/>
        <w:spacing w:after="0" w:line="218" w:lineRule="auto"/>
        <w:rPr>
          <w:sz w:val="20"/>
          <w:szCs w:val="20"/>
          <w:color w:val="auto"/>
        </w:rPr>
      </w:pPr>
      <w:r>
        <w:rPr>
          <w:rFonts w:ascii="Times New Roman" w:cs="Times New Roman" w:eastAsia="Times New Roman" w:hAnsi="Times New Roman"/>
          <w:sz w:val="20"/>
          <w:szCs w:val="20"/>
          <w:color w:val="auto"/>
        </w:rPr>
        <w:t>Crop production is a significant source of GHG emissions. This might come as a surprise, since plants take up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from the air. However, modern industrial crop production involves more than just growing plants. First, the land is generally stripped of existing vegetation, releasing carbon sequestered there. Second, the process of tilling exposes topsoil to the air, thereby releasing car-bon that had been bound in soil aggregates and disrupting organisms in the soil that contribute to sequestration. Finally, because such farming practices strip soil of nutrients, nitrogen-based fertil-izers must be added back to the system. Synthesizing these fertilizers consumes massive amounts of energy, about 2% of global energy consumption [</w:t>
      </w:r>
      <w:r>
        <w:rPr>
          <w:rFonts w:ascii="Times New Roman" w:cs="Times New Roman" w:eastAsia="Times New Roman" w:hAnsi="Times New Roman"/>
          <w:sz w:val="20"/>
          <w:szCs w:val="20"/>
          <w:color w:val="002071"/>
        </w:rPr>
        <w:t>551</w:t>
      </w:r>
      <w:r>
        <w:rPr>
          <w:rFonts w:ascii="Times New Roman" w:cs="Times New Roman" w:eastAsia="Times New Roman" w:hAnsi="Times New Roman"/>
          <w:sz w:val="20"/>
          <w:szCs w:val="20"/>
          <w:color w:val="auto"/>
        </w:rPr>
        <w:t>] (see Section</w:t>
      </w:r>
      <w:r>
        <w:rPr>
          <w:rFonts w:ascii="Times New Roman" w:cs="Times New Roman" w:eastAsia="Times New Roman" w:hAnsi="Times New Roman"/>
          <w:sz w:val="20"/>
          <w:szCs w:val="20"/>
          <w:color w:val="002071"/>
        </w:rPr>
        <w:t xml:space="preserve"> 5.2</w:t>
      </w:r>
      <w:r>
        <w:rPr>
          <w:rFonts w:ascii="Times New Roman" w:cs="Times New Roman" w:eastAsia="Times New Roman" w:hAnsi="Times New Roman"/>
          <w:sz w:val="20"/>
          <w:szCs w:val="20"/>
          <w:color w:val="auto"/>
        </w:rPr>
        <w:t>). Moreover, while some of this nitrogen is absorbed by plants or retained in the soil, some is converted to nitrous oxide,</w:t>
      </w:r>
      <w:r>
        <w:rPr>
          <w:rFonts w:ascii="Times New Roman" w:cs="Times New Roman" w:eastAsia="Times New Roman" w:hAnsi="Times New Roman"/>
          <w:sz w:val="29"/>
          <w:szCs w:val="29"/>
          <w:color w:val="002071"/>
          <w:vertAlign w:val="superscript"/>
        </w:rPr>
        <w:t>24</w:t>
      </w:r>
      <w:r>
        <w:rPr>
          <w:rFonts w:ascii="Times New Roman" w:cs="Times New Roman" w:eastAsia="Times New Roman" w:hAnsi="Times New Roman"/>
          <w:sz w:val="20"/>
          <w:szCs w:val="20"/>
          <w:color w:val="auto"/>
        </w:rPr>
        <w:t xml:space="preserve"> a GHG that is about 300 times more potent than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w:t>
      </w:r>
    </w:p>
    <w:p>
      <w:pPr>
        <w:spacing w:after="0" w:line="20" w:lineRule="exact"/>
        <w:rPr>
          <w:sz w:val="20"/>
          <w:szCs w:val="20"/>
          <w:color w:val="auto"/>
        </w:rPr>
      </w:pPr>
    </w:p>
    <w:p>
      <w:pPr>
        <w:jc w:val="both"/>
        <w:ind w:left="1" w:right="20" w:firstLine="199"/>
        <w:spacing w:after="0" w:line="239" w:lineRule="auto"/>
        <w:rPr>
          <w:sz w:val="20"/>
          <w:szCs w:val="20"/>
          <w:color w:val="auto"/>
        </w:rPr>
      </w:pPr>
      <w:r>
        <w:rPr>
          <w:rFonts w:ascii="Times New Roman" w:cs="Times New Roman" w:eastAsia="Times New Roman" w:hAnsi="Times New Roman"/>
          <w:sz w:val="20"/>
          <w:szCs w:val="20"/>
          <w:color w:val="auto"/>
        </w:rPr>
        <w:t>Such industrial agriculture approaches are ultimately based on making farmland more uniform and predictable. This allows it to be managed at scale using basic automation tools like tractors, but can be both more destructive and less productive than approaches that work with the natural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143510</wp:posOffset>
                </wp:positionV>
                <wp:extent cx="60706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pt" to="47.8pt,11.3pt" o:allowincell="f" strokecolor="#000000" strokeweight="0.405pt"/>
            </w:pict>
          </mc:Fallback>
        </mc:AlternateContent>
      </w:r>
    </w:p>
    <w:p>
      <w:pPr>
        <w:spacing w:after="0" w:line="267" w:lineRule="exact"/>
        <w:rPr>
          <w:sz w:val="20"/>
          <w:szCs w:val="20"/>
          <w:color w:val="auto"/>
        </w:rPr>
      </w:pPr>
    </w:p>
    <w:p>
      <w:pPr>
        <w:jc w:val="both"/>
        <w:ind w:left="1" w:right="40" w:hanging="1"/>
        <w:spacing w:after="0" w:line="380" w:lineRule="auto"/>
        <w:tabs>
          <w:tab w:leader="none" w:pos="126" w:val="left"/>
        </w:tabs>
        <w:numPr>
          <w:ilvl w:val="0"/>
          <w:numId w:val="2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Satellites with higher resolution hyperspectral cameras are beginning to deploy, including GHGSat satellites in already orbit and plans by Carbon Mapper, Bluefield Technologies, and the Environmental Defense Fund to launch satellites in coming years [</w:t>
      </w:r>
      <w:r>
        <w:rPr>
          <w:rFonts w:ascii="Times New Roman" w:cs="Times New Roman" w:eastAsia="Times New Roman" w:hAnsi="Times New Roman"/>
          <w:sz w:val="12"/>
          <w:szCs w:val="12"/>
          <w:color w:val="002071"/>
        </w:rPr>
        <w:t>81</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113</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534</w:t>
      </w:r>
      <w:r>
        <w:rPr>
          <w:rFonts w:ascii="Times New Roman" w:cs="Times New Roman" w:eastAsia="Times New Roman" w:hAnsi="Times New Roman"/>
          <w:sz w:val="12"/>
          <w:szCs w:val="12"/>
          <w:color w:val="auto"/>
        </w:rPr>
        <w:t>]. Even once this technology comes online, ML will remain useful to cover gaps and to estimate emissions of other GHGs.</w:t>
      </w:r>
    </w:p>
    <w:p>
      <w:pPr>
        <w:spacing w:after="0" w:line="26" w:lineRule="exact"/>
        <w:rPr>
          <w:rFonts w:ascii="Times New Roman" w:cs="Times New Roman" w:eastAsia="Times New Roman" w:hAnsi="Times New Roman"/>
          <w:sz w:val="18"/>
          <w:szCs w:val="18"/>
          <w:color w:val="auto"/>
          <w:vertAlign w:val="superscript"/>
        </w:rPr>
      </w:pPr>
    </w:p>
    <w:p>
      <w:pPr>
        <w:ind w:left="1" w:right="60" w:hanging="1"/>
        <w:spacing w:after="0"/>
        <w:tabs>
          <w:tab w:leader="none" w:pos="126" w:val="left"/>
        </w:tabs>
        <w:numPr>
          <w:ilvl w:val="0"/>
          <w:numId w:val="2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Some fertilizer additionally often ends up in waterways, which can contaminate drinking water and induce blooms of toxic algae [</w:t>
      </w:r>
      <w:r>
        <w:rPr>
          <w:rFonts w:ascii="Times New Roman" w:cs="Times New Roman" w:eastAsia="Times New Roman" w:hAnsi="Times New Roman"/>
          <w:sz w:val="12"/>
          <w:szCs w:val="12"/>
          <w:color w:val="002071"/>
        </w:rPr>
        <w:t>687</w:t>
      </w:r>
      <w:r>
        <w:rPr>
          <w:rFonts w:ascii="Times New Roman" w:cs="Times New Roman" w:eastAsia="Times New Roman" w:hAnsi="Times New Roman"/>
          <w:sz w:val="12"/>
          <w:szCs w:val="12"/>
          <w:color w:val="auto"/>
        </w:rPr>
        <w:t>].</w:t>
      </w:r>
    </w:p>
    <w:p>
      <w:pPr>
        <w:sectPr>
          <w:pgSz w:w="9720" w:h="14400" w:orient="portrait"/>
          <w:cols w:equalWidth="0" w:num="1">
            <w:col w:w="7941"/>
          </w:cols>
          <w:pgMar w:left="919" w:top="1065" w:right="860" w:bottom="262" w:gutter="0" w:footer="0" w:header="0"/>
          <w:type w:val="continuous"/>
        </w:sectPr>
      </w:pPr>
    </w:p>
    <w:p>
      <w:pPr>
        <w:spacing w:after="0" w:line="200" w:lineRule="exact"/>
        <w:rPr>
          <w:sz w:val="20"/>
          <w:szCs w:val="20"/>
          <w:color w:val="auto"/>
        </w:rPr>
      </w:pPr>
    </w:p>
    <w:p>
      <w:pPr>
        <w:spacing w:after="0" w:line="273"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31" w:name="page32"/>
    <w:bookmarkEnd w:id="3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42:32</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right="160" w:firstLine="22"/>
        <w:spacing w:after="0" w:line="239" w:lineRule="auto"/>
        <w:rPr>
          <w:sz w:val="20"/>
          <w:szCs w:val="20"/>
          <w:color w:val="auto"/>
        </w:rPr>
      </w:pPr>
      <w:r>
        <w:rPr>
          <w:rFonts w:ascii="Times New Roman" w:cs="Times New Roman" w:eastAsia="Times New Roman" w:hAnsi="Times New Roman"/>
          <w:sz w:val="20"/>
          <w:szCs w:val="20"/>
          <w:color w:val="auto"/>
        </w:rPr>
        <w:t>heterogeneity of land and crops. Increasingly, there is demand for sophisticated tools which would allow farmers to work at scale, but adapt to what the land needs. This approach is often known as “precision agriculture.”</w:t>
      </w:r>
    </w:p>
    <w:p>
      <w:pPr>
        <w:spacing w:after="0" w:line="30" w:lineRule="exact"/>
        <w:rPr>
          <w:sz w:val="20"/>
          <w:szCs w:val="20"/>
          <w:color w:val="auto"/>
        </w:rPr>
      </w:pPr>
    </w:p>
    <w:p>
      <w:pPr>
        <w:jc w:val="both"/>
        <w:ind w:left="20" w:right="120" w:firstLine="199"/>
        <w:spacing w:after="0" w:line="245" w:lineRule="auto"/>
        <w:rPr>
          <w:sz w:val="20"/>
          <w:szCs w:val="20"/>
          <w:color w:val="auto"/>
        </w:rPr>
      </w:pPr>
      <w:r>
        <w:rPr>
          <w:rFonts w:ascii="Times New Roman" w:cs="Times New Roman" w:eastAsia="Times New Roman" w:hAnsi="Times New Roman"/>
          <w:sz w:val="20"/>
          <w:szCs w:val="20"/>
          <w:color w:val="auto"/>
        </w:rPr>
        <w:t>Smarter robotic tools can help enable precision agriculture. Robots are under development, for example, with the ability to perform mechanical weeding, targeted pesticide application, and vac-uuming of pests [</w:t>
      </w:r>
      <w:r>
        <w:rPr>
          <w:rFonts w:ascii="Times New Roman" w:cs="Times New Roman" w:eastAsia="Times New Roman" w:hAnsi="Times New Roman"/>
          <w:sz w:val="20"/>
          <w:szCs w:val="20"/>
          <w:color w:val="002071"/>
        </w:rPr>
        <w:t>766</w:t>
      </w:r>
      <w:r>
        <w:rPr>
          <w:rFonts w:ascii="Times New Roman" w:cs="Times New Roman" w:eastAsia="Times New Roman" w:hAnsi="Times New Roman"/>
          <w:sz w:val="20"/>
          <w:szCs w:val="20"/>
          <w:color w:val="auto"/>
        </w:rPr>
        <w:t>], as well as the collection of large datasets for continual improvement [</w:t>
      </w:r>
      <w:r>
        <w:rPr>
          <w:rFonts w:ascii="Times New Roman" w:cs="Times New Roman" w:eastAsia="Times New Roman" w:hAnsi="Times New Roman"/>
          <w:sz w:val="20"/>
          <w:szCs w:val="20"/>
          <w:color w:val="002071"/>
        </w:rPr>
        <w:t>68</w:t>
      </w:r>
      <w:r>
        <w:rPr>
          <w:rFonts w:ascii="Times New Roman" w:cs="Times New Roman" w:eastAsia="Times New Roman" w:hAnsi="Times New Roman"/>
          <w:sz w:val="20"/>
          <w:szCs w:val="20"/>
          <w:color w:val="auto"/>
        </w:rPr>
        <w:t>]. Many corporate players now exist in the space of ML-aided robotics for precision agriculture [</w:t>
      </w:r>
      <w:r>
        <w:rPr>
          <w:rFonts w:ascii="Times New Roman" w:cs="Times New Roman" w:eastAsia="Times New Roman" w:hAnsi="Times New Roman"/>
          <w:sz w:val="20"/>
          <w:szCs w:val="20"/>
          <w:color w:val="002071"/>
        </w:rPr>
        <w:t>80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742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788</w:t>
      </w:r>
      <w:r>
        <w:rPr>
          <w:rFonts w:ascii="Times New Roman" w:cs="Times New Roman" w:eastAsia="Times New Roman" w:hAnsi="Times New Roman"/>
          <w:sz w:val="20"/>
          <w:szCs w:val="20"/>
          <w:color w:val="auto"/>
        </w:rPr>
        <w:t>]. There remains significant room for development, since many tasks remain challenging for robots, and furthermore there are a large number of specific tasks and agricultural settings to consider.</w:t>
      </w:r>
    </w:p>
    <w:p>
      <w:pPr>
        <w:spacing w:after="0" w:line="30" w:lineRule="exact"/>
        <w:rPr>
          <w:sz w:val="20"/>
          <w:szCs w:val="20"/>
          <w:color w:val="auto"/>
        </w:rPr>
      </w:pPr>
    </w:p>
    <w:p>
      <w:pPr>
        <w:jc w:val="both"/>
        <w:ind w:right="120" w:firstLine="206"/>
        <w:spacing w:after="0" w:line="245" w:lineRule="auto"/>
        <w:rPr>
          <w:sz w:val="20"/>
          <w:szCs w:val="20"/>
          <w:color w:val="auto"/>
        </w:rPr>
      </w:pPr>
      <w:r>
        <w:rPr>
          <w:rFonts w:ascii="Times New Roman" w:cs="Times New Roman" w:eastAsia="Times New Roman" w:hAnsi="Times New Roman"/>
          <w:sz w:val="20"/>
          <w:szCs w:val="20"/>
          <w:color w:val="auto"/>
        </w:rPr>
        <w:t>There are many additional ways in which ML can contribute to precision agriculture. Intelli-gent irrigation systems can save large amounts of water while reducing pests that thrive under excessive moisture [</w:t>
      </w:r>
      <w:r>
        <w:rPr>
          <w:rFonts w:ascii="Times New Roman" w:cs="Times New Roman" w:eastAsia="Times New Roman" w:hAnsi="Times New Roman"/>
          <w:sz w:val="20"/>
          <w:szCs w:val="20"/>
          <w:color w:val="002071"/>
        </w:rPr>
        <w:t>335</w:t>
      </w:r>
      <w:r>
        <w:rPr>
          <w:rFonts w:ascii="Times New Roman" w:cs="Times New Roman" w:eastAsia="Times New Roman" w:hAnsi="Times New Roman"/>
          <w:sz w:val="20"/>
          <w:szCs w:val="20"/>
          <w:color w:val="auto"/>
        </w:rPr>
        <w:t>]. ML can also help in disease detection, weed detection, and soil sensing [</w:t>
      </w:r>
      <w:r>
        <w:rPr>
          <w:rFonts w:ascii="Times New Roman" w:cs="Times New Roman" w:eastAsia="Times New Roman" w:hAnsi="Times New Roman"/>
          <w:sz w:val="20"/>
          <w:szCs w:val="20"/>
          <w:color w:val="002071"/>
        </w:rPr>
        <w:t>482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821</w:t>
      </w:r>
      <w:r>
        <w:rPr>
          <w:rFonts w:ascii="Times New Roman" w:cs="Times New Roman" w:eastAsia="Times New Roman" w:hAnsi="Times New Roman"/>
          <w:sz w:val="20"/>
          <w:szCs w:val="20"/>
          <w:color w:val="auto"/>
        </w:rPr>
        <w:t>]. ML can guide crop yield prediction [</w:t>
      </w:r>
      <w:r>
        <w:rPr>
          <w:rFonts w:ascii="Times New Roman" w:cs="Times New Roman" w:eastAsia="Times New Roman" w:hAnsi="Times New Roman"/>
          <w:sz w:val="20"/>
          <w:szCs w:val="20"/>
          <w:color w:val="002071"/>
        </w:rPr>
        <w:t>866</w:t>
      </w:r>
      <w:r>
        <w:rPr>
          <w:rFonts w:ascii="Times New Roman" w:cs="Times New Roman" w:eastAsia="Times New Roman" w:hAnsi="Times New Roman"/>
          <w:sz w:val="20"/>
          <w:szCs w:val="20"/>
          <w:color w:val="auto"/>
        </w:rPr>
        <w:t>] and even macroeconomic models that help farmers predict crop demand and decide what to plant at the beginning of the season [</w:t>
      </w:r>
      <w:r>
        <w:rPr>
          <w:rFonts w:ascii="Times New Roman" w:cs="Times New Roman" w:eastAsia="Times New Roman" w:hAnsi="Times New Roman"/>
          <w:sz w:val="20"/>
          <w:szCs w:val="20"/>
          <w:color w:val="002071"/>
        </w:rPr>
        <w:t>503</w:t>
      </w:r>
      <w:r>
        <w:rPr>
          <w:rFonts w:ascii="Times New Roman" w:cs="Times New Roman" w:eastAsia="Times New Roman" w:hAnsi="Times New Roman"/>
          <w:sz w:val="20"/>
          <w:szCs w:val="20"/>
          <w:color w:val="auto"/>
        </w:rPr>
        <w:t>]. These problems often have minimal hardware requirements, as devices such as Unmanned Aerial Vehicles (UAVs) with hyperspectral cameras can be used for all of these tasks.</w:t>
      </w:r>
    </w:p>
    <w:p>
      <w:pPr>
        <w:spacing w:after="0" w:line="30" w:lineRule="exact"/>
        <w:rPr>
          <w:sz w:val="20"/>
          <w:szCs w:val="20"/>
          <w:color w:val="auto"/>
        </w:rPr>
      </w:pPr>
    </w:p>
    <w:p>
      <w:pPr>
        <w:ind w:left="20" w:firstLine="199"/>
        <w:spacing w:after="0" w:line="246" w:lineRule="auto"/>
        <w:rPr>
          <w:sz w:val="20"/>
          <w:szCs w:val="20"/>
          <w:color w:val="auto"/>
        </w:rPr>
      </w:pPr>
      <w:r>
        <w:rPr>
          <w:rFonts w:ascii="Times New Roman" w:cs="Times New Roman" w:eastAsia="Times New Roman" w:hAnsi="Times New Roman"/>
          <w:sz w:val="20"/>
          <w:szCs w:val="20"/>
          <w:color w:val="auto"/>
        </w:rPr>
        <w:t>Globally, agriculture constitutes a $2.4 trillion industry [</w:t>
      </w:r>
      <w:r>
        <w:rPr>
          <w:rFonts w:ascii="Times New Roman" w:cs="Times New Roman" w:eastAsia="Times New Roman" w:hAnsi="Times New Roman"/>
          <w:sz w:val="20"/>
          <w:szCs w:val="20"/>
          <w:color w:val="002071"/>
        </w:rPr>
        <w:t>785</w:t>
      </w:r>
      <w:r>
        <w:rPr>
          <w:rFonts w:ascii="Times New Roman" w:cs="Times New Roman" w:eastAsia="Times New Roman" w:hAnsi="Times New Roman"/>
          <w:sz w:val="20"/>
          <w:szCs w:val="20"/>
          <w:color w:val="auto"/>
        </w:rPr>
        <w:t>], and there is already a signifi-cant economic incentive to increase efficiency. However, efficiency gains do not necessarily trans-late into reduced GHG emissions (e.g., via rebound effects increasing consumption of particularly emissions-intensive products). Moreover, significantly reducing emissions may require a shift in agricultural paradigms, for example, widespread adoption of regenerative agriculture, silvopasture, and tree intercropping [</w:t>
      </w:r>
      <w:r>
        <w:rPr>
          <w:rFonts w:ascii="Times New Roman" w:cs="Times New Roman" w:eastAsia="Times New Roman" w:hAnsi="Times New Roman"/>
          <w:sz w:val="20"/>
          <w:szCs w:val="20"/>
          <w:color w:val="002071"/>
        </w:rPr>
        <w:t>335</w:t>
      </w:r>
      <w:r>
        <w:rPr>
          <w:rFonts w:ascii="Times New Roman" w:cs="Times New Roman" w:eastAsia="Times New Roman" w:hAnsi="Times New Roman"/>
          <w:sz w:val="20"/>
          <w:szCs w:val="20"/>
          <w:color w:val="auto"/>
        </w:rPr>
        <w:t>]. ML tools for policymakers and agronomists [</w:t>
      </w:r>
      <w:r>
        <w:rPr>
          <w:rFonts w:ascii="Times New Roman" w:cs="Times New Roman" w:eastAsia="Times New Roman" w:hAnsi="Times New Roman"/>
          <w:sz w:val="20"/>
          <w:szCs w:val="20"/>
          <w:color w:val="002071"/>
        </w:rPr>
        <w:t>126</w:t>
      </w:r>
      <w:r>
        <w:rPr>
          <w:rFonts w:ascii="Times New Roman" w:cs="Times New Roman" w:eastAsia="Times New Roman" w:hAnsi="Times New Roman"/>
          <w:sz w:val="20"/>
          <w:szCs w:val="20"/>
          <w:color w:val="auto"/>
        </w:rPr>
        <w:t>] could potentially encourage climate-positive action: for example, remote sensing with UAVs and satellites could per-form methane detection and carbon stock estimation, which could be used to incentivize farmers to sequester more carbon and reduce emissions.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4177665</wp:posOffset>
                </wp:positionH>
                <wp:positionV relativeFrom="paragraph">
                  <wp:posOffset>160655</wp:posOffset>
                </wp:positionV>
                <wp:extent cx="84201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12.65pt" to="395.25pt,12.6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4180205</wp:posOffset>
                </wp:positionH>
                <wp:positionV relativeFrom="paragraph">
                  <wp:posOffset>158115</wp:posOffset>
                </wp:positionV>
                <wp:extent cx="0" cy="19177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15pt,12.45pt" to="329.15pt,27.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158115</wp:posOffset>
                </wp:positionV>
                <wp:extent cx="0" cy="19177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2.45pt" to="395.05pt,27.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4177665</wp:posOffset>
                </wp:positionH>
                <wp:positionV relativeFrom="paragraph">
                  <wp:posOffset>347345</wp:posOffset>
                </wp:positionV>
                <wp:extent cx="84201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27.35pt" to="395.25pt,27.35pt" o:allowincell="f" strokecolor="#0373B3" strokeweight="0.405pt"/>
            </w:pict>
          </mc:Fallback>
        </mc:AlternateContent>
      </w:r>
    </w:p>
    <w:p>
      <w:pPr>
        <w:sectPr>
          <w:pgSz w:w="9720" w:h="14400" w:orient="portrait"/>
          <w:cols w:equalWidth="0" w:num="1">
            <w:col w:w="8060"/>
          </w:cols>
          <w:pgMar w:left="900" w:top="1097" w:right="760" w:bottom="262" w:gutter="0" w:footer="0" w:header="0"/>
        </w:sectPr>
      </w:pPr>
    </w:p>
    <w:p>
      <w:pPr>
        <w:spacing w:after="0" w:line="260"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6.3</w:t>
        <w:tab/>
        <w:t>Monitoring Peatlands</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373B3"/>
        </w:rPr>
        <w:t>High Leverage</w:t>
      </w:r>
    </w:p>
    <w:p>
      <w:pPr>
        <w:spacing w:after="0" w:line="130" w:lineRule="exact"/>
        <w:rPr>
          <w:sz w:val="20"/>
          <w:szCs w:val="20"/>
          <w:color w:val="auto"/>
        </w:rPr>
      </w:pPr>
    </w:p>
    <w:p>
      <w:pPr>
        <w:sectPr>
          <w:pgSz w:w="9720" w:h="14400" w:orient="portrait"/>
          <w:cols w:equalWidth="0" w:num="2">
            <w:col w:w="5920" w:space="720"/>
            <w:col w:w="1420"/>
          </w:cols>
          <w:pgMar w:left="900" w:top="1097" w:right="760" w:bottom="262" w:gutter="0" w:footer="0" w:header="0"/>
          <w:type w:val="continuous"/>
        </w:sectPr>
      </w:pPr>
    </w:p>
    <w:p>
      <w:pPr>
        <w:jc w:val="both"/>
        <w:ind w:left="20" w:right="120"/>
        <w:spacing w:after="0" w:line="260" w:lineRule="auto"/>
        <w:rPr>
          <w:sz w:val="20"/>
          <w:szCs w:val="20"/>
          <w:color w:val="auto"/>
        </w:rPr>
      </w:pPr>
      <w:r>
        <w:rPr>
          <w:rFonts w:ascii="Times New Roman" w:cs="Times New Roman" w:eastAsia="Times New Roman" w:hAnsi="Times New Roman"/>
          <w:sz w:val="19"/>
          <w:szCs w:val="19"/>
          <w:color w:val="auto"/>
        </w:rPr>
        <w:t>Peatlands (a type of wetland ecosystem) cover only 3% of the Earth’s land area, yet hold twice the total carbon in all the world’s forests, making peat the largest source of sequestered carbon on Earth [</w:t>
      </w:r>
      <w:r>
        <w:rPr>
          <w:rFonts w:ascii="Times New Roman" w:cs="Times New Roman" w:eastAsia="Times New Roman" w:hAnsi="Times New Roman"/>
          <w:sz w:val="19"/>
          <w:szCs w:val="19"/>
          <w:color w:val="002071"/>
        </w:rPr>
        <w:t>612</w:t>
      </w:r>
      <w:r>
        <w:rPr>
          <w:rFonts w:ascii="Times New Roman" w:cs="Times New Roman" w:eastAsia="Times New Roman" w:hAnsi="Times New Roman"/>
          <w:sz w:val="19"/>
          <w:szCs w:val="19"/>
          <w:color w:val="auto"/>
        </w:rPr>
        <w:t>]. When peat dries, however, it releases carbon through decomposition and also becomes susceptible to fire [</w:t>
      </w:r>
      <w:r>
        <w:rPr>
          <w:rFonts w:ascii="Times New Roman" w:cs="Times New Roman" w:eastAsia="Times New Roman" w:hAnsi="Times New Roman"/>
          <w:sz w:val="19"/>
          <w:szCs w:val="19"/>
          <w:color w:val="002071"/>
        </w:rPr>
        <w:t>245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612</w:t>
      </w:r>
      <w:r>
        <w:rPr>
          <w:rFonts w:ascii="Times New Roman" w:cs="Times New Roman" w:eastAsia="Times New Roman" w:hAnsi="Times New Roman"/>
          <w:sz w:val="19"/>
          <w:szCs w:val="19"/>
          <w:color w:val="auto"/>
        </w:rPr>
        <w:t>]. A single peat fire in Indonesia in 1997 is reported to have released emissions comparable to 20%–50% of global fossil fuel emissions during the same year [</w:t>
      </w:r>
      <w:r>
        <w:rPr>
          <w:rFonts w:ascii="Times New Roman" w:cs="Times New Roman" w:eastAsia="Times New Roman" w:hAnsi="Times New Roman"/>
          <w:sz w:val="19"/>
          <w:szCs w:val="19"/>
          <w:color w:val="002071"/>
        </w:rPr>
        <w:t>606</w:t>
      </w:r>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left="20" w:right="140" w:firstLine="199"/>
        <w:spacing w:after="0" w:line="245" w:lineRule="auto"/>
        <w:rPr>
          <w:sz w:val="20"/>
          <w:szCs w:val="20"/>
          <w:color w:val="auto"/>
        </w:rPr>
      </w:pPr>
      <w:r>
        <w:rPr>
          <w:rFonts w:ascii="Times New Roman" w:cs="Times New Roman" w:eastAsia="Times New Roman" w:hAnsi="Times New Roman"/>
          <w:sz w:val="20"/>
          <w:szCs w:val="20"/>
          <w:color w:val="auto"/>
        </w:rPr>
        <w:t>Monitoring peatlands and protecting them from artificial drainage or droughts is essential to preserve the carbon sequestered in them [</w:t>
      </w:r>
      <w:r>
        <w:rPr>
          <w:rFonts w:ascii="Times New Roman" w:cs="Times New Roman" w:eastAsia="Times New Roman" w:hAnsi="Times New Roman"/>
          <w:sz w:val="20"/>
          <w:szCs w:val="20"/>
          <w:color w:val="002071"/>
        </w:rPr>
        <w:t>349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400</w:t>
      </w:r>
      <w:r>
        <w:rPr>
          <w:rFonts w:ascii="Times New Roman" w:cs="Times New Roman" w:eastAsia="Times New Roman" w:hAnsi="Times New Roman"/>
          <w:sz w:val="20"/>
          <w:szCs w:val="20"/>
          <w:color w:val="auto"/>
        </w:rPr>
        <w:t>]. In [</w:t>
      </w:r>
      <w:r>
        <w:rPr>
          <w:rFonts w:ascii="Times New Roman" w:cs="Times New Roman" w:eastAsia="Times New Roman" w:hAnsi="Times New Roman"/>
          <w:sz w:val="20"/>
          <w:szCs w:val="20"/>
          <w:color w:val="002071"/>
        </w:rPr>
        <w:t>538</w:t>
      </w:r>
      <w:r>
        <w:rPr>
          <w:rFonts w:ascii="Times New Roman" w:cs="Times New Roman" w:eastAsia="Times New Roman" w:hAnsi="Times New Roman"/>
          <w:sz w:val="20"/>
          <w:szCs w:val="20"/>
          <w:color w:val="auto"/>
        </w:rPr>
        <w:t>], ML was applied to features extracted from remote sensing data to estimate the thickness of peat and assess the carbon stock of tropical peatlands. A central database for peatland-monitoring has been established, but considerable data gaps remain [</w:t>
      </w:r>
      <w:r>
        <w:rPr>
          <w:rFonts w:ascii="Times New Roman" w:cs="Times New Roman" w:eastAsia="Times New Roman" w:hAnsi="Times New Roman"/>
          <w:sz w:val="20"/>
          <w:szCs w:val="20"/>
          <w:color w:val="002071"/>
        </w:rPr>
        <w:t>121</w:t>
      </w:r>
      <w:r>
        <w:rPr>
          <w:rFonts w:ascii="Times New Roman" w:cs="Times New Roman" w:eastAsia="Times New Roman" w:hAnsi="Times New Roman"/>
          <w:sz w:val="20"/>
          <w:szCs w:val="20"/>
          <w:color w:val="auto"/>
        </w:rPr>
        <w:t>]. Advanced ML could potentially help develop precise monitoring tools at low cost, as well as predicting the risk of fire.</w:t>
      </w:r>
    </w:p>
    <w:p>
      <w:pPr>
        <w:sectPr>
          <w:pgSz w:w="9720" w:h="14400" w:orient="portrait"/>
          <w:cols w:equalWidth="0" w:num="1">
            <w:col w:w="8060"/>
          </w:cols>
          <w:pgMar w:left="900" w:top="1097" w:right="760" w:bottom="262" w:gutter="0" w:footer="0" w:header="0"/>
          <w:type w:val="continuous"/>
        </w:sectPr>
      </w:pPr>
    </w:p>
    <w:p>
      <w:pPr>
        <w:spacing w:after="0" w:line="235" w:lineRule="exact"/>
        <w:rPr>
          <w:sz w:val="20"/>
          <w:szCs w:val="20"/>
          <w:color w:val="auto"/>
        </w:rPr>
      </w:pPr>
    </w:p>
    <w:p>
      <w:pPr>
        <w:jc w:val="right"/>
        <w:ind w:right="3920"/>
        <w:spacing w:after="0"/>
        <w:tabs>
          <w:tab w:leader="none" w:pos="5520" w:val="left"/>
        </w:tabs>
        <w:rPr>
          <w:sz w:val="20"/>
          <w:szCs w:val="20"/>
          <w:color w:val="auto"/>
        </w:rPr>
      </w:pPr>
      <w:r>
        <w:rPr>
          <w:rFonts w:ascii="Times New Roman" w:cs="Times New Roman" w:eastAsia="Times New Roman" w:hAnsi="Times New Roman"/>
          <w:sz w:val="20"/>
          <w:szCs w:val="20"/>
          <w:color w:val="auto"/>
        </w:rPr>
        <w:t>6.4</w:t>
        <w:tab/>
        <w:t>Managing Forests</w:t>
      </w:r>
    </w:p>
    <w:p>
      <w:pPr>
        <w:spacing w:after="0" w:line="93" w:lineRule="exact"/>
        <w:rPr>
          <w:sz w:val="20"/>
          <w:szCs w:val="20"/>
          <w:color w:val="auto"/>
        </w:rPr>
      </w:pPr>
    </w:p>
    <w:p>
      <w:pPr>
        <w:jc w:val="right"/>
        <w:ind w:right="3860"/>
        <w:spacing w:after="0"/>
        <w:rPr>
          <w:sz w:val="20"/>
          <w:szCs w:val="20"/>
          <w:color w:val="auto"/>
        </w:rPr>
      </w:pPr>
      <w:r>
        <w:rPr>
          <w:rFonts w:ascii="Times New Roman" w:cs="Times New Roman" w:eastAsia="Times New Roman" w:hAnsi="Times New Roman"/>
          <w:sz w:val="20"/>
          <w:szCs w:val="20"/>
          <w:i w:val="1"/>
          <w:iCs w:val="1"/>
          <w:color w:val="auto"/>
        </w:rPr>
        <w:t>Estimating carbon stock.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-147955</wp:posOffset>
                </wp:positionV>
                <wp:extent cx="790575"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057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11.6499pt" to="59.25pt,-11.64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-35560</wp:posOffset>
                </wp:positionH>
                <wp:positionV relativeFrom="paragraph">
                  <wp:posOffset>-150495</wp:posOffset>
                </wp:positionV>
                <wp:extent cx="0" cy="19304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99pt,-11.8499pt" to="-2.7999pt,3.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749935</wp:posOffset>
                </wp:positionH>
                <wp:positionV relativeFrom="paragraph">
                  <wp:posOffset>-150495</wp:posOffset>
                </wp:positionV>
                <wp:extent cx="0" cy="19304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04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05pt,-11.8499pt" to="59.05pt,3.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40005</wp:posOffset>
                </wp:positionV>
                <wp:extent cx="790575"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057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15pt" to="59.25pt,3.15pt" o:allowincell="f" strokecolor="#0373B3" strokeweight="0.405pt"/>
            </w:pict>
          </mc:Fallback>
        </mc:AlternateContent>
      </w:r>
    </w:p>
    <w:p>
      <w:pPr>
        <w:spacing w:after="0" w:line="70" w:lineRule="exact"/>
        <w:rPr>
          <w:sz w:val="20"/>
          <w:szCs w:val="20"/>
          <w:color w:val="auto"/>
        </w:rPr>
      </w:pPr>
    </w:p>
    <w:p>
      <w:pPr>
        <w:sectPr>
          <w:pgSz w:w="9720" w:h="14400" w:orient="portrait"/>
          <w:cols w:equalWidth="0" w:num="2">
            <w:col w:w="6000" w:space="720"/>
            <w:col w:w="1340"/>
          </w:cols>
          <w:pgMar w:left="900" w:top="1097" w:right="760" w:bottom="262" w:gutter="0" w:footer="0" w:header="0"/>
          <w:type w:val="continuous"/>
        </w:sectPr>
      </w:pPr>
    </w:p>
    <w:p>
      <w:pPr>
        <w:jc w:val="both"/>
        <w:ind w:left="20" w:right="160"/>
        <w:spacing w:after="0" w:line="239" w:lineRule="auto"/>
        <w:rPr>
          <w:sz w:val="20"/>
          <w:szCs w:val="20"/>
          <w:color w:val="auto"/>
        </w:rPr>
      </w:pPr>
      <w:r>
        <w:rPr>
          <w:rFonts w:ascii="Times New Roman" w:cs="Times New Roman" w:eastAsia="Times New Roman" w:hAnsi="Times New Roman"/>
          <w:sz w:val="20"/>
          <w:szCs w:val="20"/>
          <w:color w:val="auto"/>
        </w:rPr>
        <w:t>Modeling (and pricing) carbon stored in forests requires us to assess how much is being sequestered or released across the planet. Since most of a forest’s carbon is stored in above-ground biomass [</w:t>
      </w:r>
      <w:r>
        <w:rPr>
          <w:rFonts w:ascii="Times New Roman" w:cs="Times New Roman" w:eastAsia="Times New Roman" w:hAnsi="Times New Roman"/>
          <w:sz w:val="20"/>
          <w:szCs w:val="20"/>
          <w:color w:val="002071"/>
        </w:rPr>
        <w:t>693</w:t>
      </w:r>
      <w:r>
        <w:rPr>
          <w:rFonts w:ascii="Times New Roman" w:cs="Times New Roman" w:eastAsia="Times New Roman" w:hAnsi="Times New Roman"/>
          <w:sz w:val="20"/>
          <w:szCs w:val="20"/>
          <w:color w:val="auto"/>
        </w:rPr>
        <w:t>], tree species and heights are a good indicator of the carbon stock.</w:t>
      </w:r>
    </w:p>
    <w:p>
      <w:pPr>
        <w:spacing w:after="0" w:line="30" w:lineRule="exact"/>
        <w:rPr>
          <w:sz w:val="20"/>
          <w:szCs w:val="20"/>
          <w:color w:val="auto"/>
        </w:rPr>
      </w:pPr>
    </w:p>
    <w:p>
      <w:pPr>
        <w:jc w:val="both"/>
        <w:ind w:left="20" w:right="140" w:firstLine="199"/>
        <w:spacing w:after="0" w:line="252" w:lineRule="auto"/>
        <w:rPr>
          <w:sz w:val="20"/>
          <w:szCs w:val="20"/>
          <w:color w:val="auto"/>
        </w:rPr>
      </w:pPr>
      <w:r>
        <w:rPr>
          <w:rFonts w:ascii="Times New Roman" w:cs="Times New Roman" w:eastAsia="Times New Roman" w:hAnsi="Times New Roman"/>
          <w:sz w:val="19"/>
          <w:szCs w:val="19"/>
          <w:color w:val="auto"/>
        </w:rPr>
        <w:t>The height of trees can be estimated fairly accurately with LiDAR devices mounted on UAVs, but this technology is not scalable and many areas are closed to UAVs. To address this challenge, ML</w:t>
      </w:r>
    </w:p>
    <w:p>
      <w:pPr>
        <w:sectPr>
          <w:pgSz w:w="9720" w:h="14400" w:orient="portrait"/>
          <w:cols w:equalWidth="0" w:num="1">
            <w:col w:w="8060"/>
          </w:cols>
          <w:pgMar w:left="900" w:top="1097" w:right="760" w:bottom="262" w:gutter="0" w:footer="0" w:header="0"/>
          <w:type w:val="continuous"/>
        </w:sectPr>
      </w:pPr>
    </w:p>
    <w:p>
      <w:pPr>
        <w:spacing w:after="0" w:line="31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8060"/>
          </w:cols>
          <w:pgMar w:left="900" w:top="1097" w:right="760" w:bottom="262" w:gutter="0" w:footer="0" w:header="0"/>
          <w:type w:val="continuous"/>
        </w:sectPr>
      </w:pPr>
    </w:p>
    <w:bookmarkStart w:id="32" w:name="page33"/>
    <w:bookmarkEnd w:id="32"/>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42:33</w:t>
            </w:r>
          </w:p>
        </w:tc>
      </w:tr>
    </w:tbl>
    <w:p>
      <w:pPr>
        <w:spacing w:after="0" w:line="330"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20"/>
          <w:szCs w:val="20"/>
          <w:color w:val="auto"/>
        </w:rPr>
        <w:t>can be used to predict the LiDAR’s outcome from satellite imagery [</w:t>
      </w:r>
      <w:r>
        <w:rPr>
          <w:rFonts w:ascii="Times New Roman" w:cs="Times New Roman" w:eastAsia="Times New Roman" w:hAnsi="Times New Roman"/>
          <w:sz w:val="20"/>
          <w:szCs w:val="20"/>
          <w:color w:val="002071"/>
        </w:rPr>
        <w:t>48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693</w:t>
      </w:r>
      <w:r>
        <w:rPr>
          <w:rFonts w:ascii="Times New Roman" w:cs="Times New Roman" w:eastAsia="Times New Roman" w:hAnsi="Times New Roman"/>
          <w:sz w:val="20"/>
          <w:szCs w:val="20"/>
          <w:color w:val="auto"/>
        </w:rPr>
        <w:t>]. From there, the learned estimator can perform predictions at scale. Despite progress in this area, there is still signif-icant room for improvement. For example, LiDAR data are often not equally distributed across re-gions or seasons. Hence domain adaptation and transfer learning techniques may help algorithms to generalize better.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3420110</wp:posOffset>
                </wp:positionH>
                <wp:positionV relativeFrom="paragraph">
                  <wp:posOffset>96520</wp:posOffset>
                </wp:positionV>
                <wp:extent cx="60833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3pt,7.6pt" to="317.2pt,7.6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3422650</wp:posOffset>
                </wp:positionH>
                <wp:positionV relativeFrom="paragraph">
                  <wp:posOffset>93980</wp:posOffset>
                </wp:positionV>
                <wp:extent cx="0" cy="18478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78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5pt,7.4pt" to="269.5pt,21.9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3420110</wp:posOffset>
                </wp:positionH>
                <wp:positionV relativeFrom="paragraph">
                  <wp:posOffset>276225</wp:posOffset>
                </wp:positionV>
                <wp:extent cx="60833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3pt,21.75pt" to="317.2pt,21.7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4028440</wp:posOffset>
                </wp:positionH>
                <wp:positionV relativeFrom="paragraph">
                  <wp:posOffset>92075</wp:posOffset>
                </wp:positionV>
                <wp:extent cx="98107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2pt,7.25pt" to="394.45pt,7.2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89535</wp:posOffset>
                </wp:positionV>
                <wp:extent cx="0" cy="18923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230"/>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7.05pt" to="394.25pt,21.9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4028440</wp:posOffset>
                </wp:positionH>
                <wp:positionV relativeFrom="paragraph">
                  <wp:posOffset>276225</wp:posOffset>
                </wp:positionV>
                <wp:extent cx="981075"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1075"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2pt,21.75pt" to="394.45pt,21.75pt" o:allowincell="f" strokecolor="#D9AD00" strokeweight="0.405pt"/>
            </w:pict>
          </mc:Fallback>
        </mc:AlternateContent>
      </w:r>
    </w:p>
    <w:p>
      <w:pPr>
        <w:sectPr>
          <w:pgSz w:w="9720" w:h="14400" w:orient="portrait"/>
          <w:cols w:equalWidth="0" w:num="1">
            <w:col w:w="7940"/>
          </w:cols>
          <w:pgMar w:left="920" w:top="1065" w:right="860" w:bottom="262" w:gutter="0" w:footer="0" w:header="0"/>
        </w:sectPr>
      </w:pPr>
    </w:p>
    <w:p>
      <w:pPr>
        <w:spacing w:after="0" w:line="159"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Automating afforestation.</w:t>
      </w:r>
    </w:p>
    <w:p>
      <w:pPr>
        <w:spacing w:after="0" w:line="20" w:lineRule="exact"/>
        <w:rPr>
          <w:sz w:val="20"/>
          <w:szCs w:val="20"/>
          <w:color w:val="auto"/>
        </w:rPr>
      </w:pPr>
      <w:r>
        <w:rPr>
          <w:sz w:val="20"/>
          <w:szCs w:val="20"/>
          <w:color w:val="auto"/>
        </w:rPr>
        <w:br w:type="column"/>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07847"/>
        </w:rPr>
        <w:t xml:space="preserve">Long-term </w:t>
      </w:r>
      <w:r>
        <w:rPr>
          <w:sz w:val="1"/>
          <w:szCs w:val="1"/>
          <w:color w:val="auto"/>
        </w:rPr>
        <w:drawing>
          <wp:inline distT="0" distB="0" distL="0" distR="0">
            <wp:extent cx="10160" cy="18859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extLst>
                        <a:ext uri="{28A0092B-C50C-407E-A947-70E740481C1C}"/>
                      </a:extLst>
                    </a:blip>
                    <a:srcRect/>
                    <a:stretch>
                      <a:fillRect/>
                    </a:stretch>
                  </pic:blipFill>
                  <pic:spPr bwMode="auto">
                    <a:xfrm>
                      <a:off x="0" y="0"/>
                      <a:ext cx="10160" cy="18859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D9AD00"/>
        </w:rPr>
        <w:t xml:space="preserve"> Uncertain Impact</w:t>
      </w:r>
    </w:p>
    <w:p>
      <w:pPr>
        <w:spacing w:after="0" w:line="1" w:lineRule="exact"/>
        <w:rPr>
          <w:sz w:val="20"/>
          <w:szCs w:val="20"/>
          <w:color w:val="auto"/>
        </w:rPr>
      </w:pPr>
    </w:p>
    <w:p>
      <w:pPr>
        <w:sectPr>
          <w:pgSz w:w="9720" w:h="14400" w:orient="portrait"/>
          <w:cols w:equalWidth="0" w:num="2">
            <w:col w:w="4740" w:space="720"/>
            <w:col w:w="2480"/>
          </w:cols>
          <w:pgMar w:left="920" w:top="1065" w:right="860" w:bottom="262" w:gutter="0" w:footer="0" w:header="0"/>
          <w:type w:val="continuous"/>
        </w:sectPr>
      </w:pPr>
    </w:p>
    <w:p>
      <w:pPr>
        <w:jc w:val="both"/>
        <w:ind w:right="20" w:firstLine="7"/>
        <w:spacing w:after="0" w:line="229" w:lineRule="auto"/>
        <w:rPr>
          <w:sz w:val="20"/>
          <w:szCs w:val="20"/>
          <w:color w:val="auto"/>
        </w:rPr>
      </w:pPr>
      <w:r>
        <w:rPr>
          <w:rFonts w:ascii="Times New Roman" w:cs="Times New Roman" w:eastAsia="Times New Roman" w:hAnsi="Times New Roman"/>
          <w:sz w:val="20"/>
          <w:szCs w:val="20"/>
          <w:color w:val="auto"/>
        </w:rPr>
        <w:t xml:space="preserve">Planting trees, also called </w:t>
      </w:r>
      <w:r>
        <w:rPr>
          <w:rFonts w:ascii="Times New Roman" w:cs="Times New Roman" w:eastAsia="Times New Roman" w:hAnsi="Times New Roman"/>
          <w:sz w:val="20"/>
          <w:szCs w:val="20"/>
          <w:i w:val="1"/>
          <w:iCs w:val="1"/>
          <w:color w:val="auto"/>
        </w:rPr>
        <w:t>afforestation</w:t>
      </w:r>
      <w:r>
        <w:rPr>
          <w:rFonts w:ascii="Times New Roman" w:cs="Times New Roman" w:eastAsia="Times New Roman" w:hAnsi="Times New Roman"/>
          <w:sz w:val="20"/>
          <w:szCs w:val="20"/>
          <w:color w:val="auto"/>
        </w:rPr>
        <w:t>, can be a means of sequestering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over the long term. According to one estimate, up to 0.9 billion hectares of extra canopy cover could theoretically be added [</w:t>
      </w:r>
      <w:r>
        <w:rPr>
          <w:rFonts w:ascii="Times New Roman" w:cs="Times New Roman" w:eastAsia="Times New Roman" w:hAnsi="Times New Roman"/>
          <w:sz w:val="20"/>
          <w:szCs w:val="20"/>
          <w:color w:val="002071"/>
        </w:rPr>
        <w:t>60</w:t>
      </w:r>
      <w:r>
        <w:rPr>
          <w:rFonts w:ascii="Times New Roman" w:cs="Times New Roman" w:eastAsia="Times New Roman" w:hAnsi="Times New Roman"/>
          <w:sz w:val="20"/>
          <w:szCs w:val="20"/>
          <w:color w:val="auto"/>
        </w:rPr>
        <w:t>] globally. However, care must be taken when planting trees to ensure a positive impact. Afforestation that comes at the expense of farmland (or ecosystems such as peat bogs) could result in a net increase of GHG emissions. Moreover, planting trees without regard for local conditions and native species can reduce the climate impact of afforestation as well as negatively affecting biodiversity.</w:t>
      </w:r>
    </w:p>
    <w:p>
      <w:pPr>
        <w:spacing w:after="0" w:line="36" w:lineRule="exact"/>
        <w:rPr>
          <w:sz w:val="20"/>
          <w:szCs w:val="20"/>
          <w:color w:val="auto"/>
        </w:rPr>
      </w:pPr>
    </w:p>
    <w:p>
      <w:pPr>
        <w:jc w:val="both"/>
        <w:ind w:right="20" w:firstLine="199"/>
        <w:spacing w:after="0" w:line="244" w:lineRule="auto"/>
        <w:rPr>
          <w:sz w:val="20"/>
          <w:szCs w:val="20"/>
          <w:color w:val="auto"/>
        </w:rPr>
      </w:pPr>
      <w:r>
        <w:rPr>
          <w:rFonts w:ascii="Times New Roman" w:cs="Times New Roman" w:eastAsia="Times New Roman" w:hAnsi="Times New Roman"/>
          <w:sz w:val="20"/>
          <w:szCs w:val="20"/>
          <w:color w:val="auto"/>
        </w:rPr>
        <w:t>ML can be helpful in automating large-scale afforestation by locating appropriate planting sites, monitoring plant health, assessing weeds, and analyzing trends. For example, startups like Den-dra Systems and Droneseed are developing UAVs that are capable of planting seed packets more quickly and cheaply than traditional methods [</w:t>
      </w:r>
      <w:r>
        <w:rPr>
          <w:rFonts w:ascii="Times New Roman" w:cs="Times New Roman" w:eastAsia="Times New Roman" w:hAnsi="Times New Roman"/>
          <w:sz w:val="20"/>
          <w:szCs w:val="20"/>
          <w:color w:val="002071"/>
        </w:rPr>
        <w:t>176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204</w:t>
      </w:r>
      <w:r>
        <w:rPr>
          <w:rFonts w:ascii="Times New Roman" w:cs="Times New Roman" w:eastAsia="Times New Roman" w:hAnsi="Times New Roman"/>
          <w:sz w:val="20"/>
          <w:szCs w:val="20"/>
          <w:color w:val="auto"/>
        </w:rPr>
        <w:t>], while Restor uses ML to learn from past afforestation projects about effective strategies for ecosystem restoration [</w:t>
      </w:r>
      <w:r>
        <w:rPr>
          <w:rFonts w:ascii="Times New Roman" w:cs="Times New Roman" w:eastAsia="Times New Roman" w:hAnsi="Times New Roman"/>
          <w:sz w:val="20"/>
          <w:szCs w:val="20"/>
          <w:color w:val="002071"/>
        </w:rPr>
        <w:t>681</w:t>
      </w:r>
      <w:r>
        <w:rPr>
          <w:rFonts w:ascii="Times New Roman" w:cs="Times New Roman" w:eastAsia="Times New Roman" w:hAnsi="Times New Roman"/>
          <w:sz w:val="20"/>
          <w:szCs w:val="20"/>
          <w:color w:val="auto"/>
        </w:rPr>
        <w:t>].</w:t>
      </w:r>
    </w:p>
    <w:p>
      <w:pPr>
        <w:spacing w:after="0" w:line="13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Managing forest fires.</w:t>
      </w:r>
    </w:p>
    <w:p>
      <w:pPr>
        <w:jc w:val="both"/>
        <w:ind w:firstLine="6"/>
        <w:spacing w:after="0" w:line="228" w:lineRule="auto"/>
        <w:rPr>
          <w:sz w:val="20"/>
          <w:szCs w:val="20"/>
          <w:color w:val="auto"/>
        </w:rPr>
      </w:pPr>
      <w:r>
        <w:rPr>
          <w:rFonts w:ascii="Times New Roman" w:cs="Times New Roman" w:eastAsia="Times New Roman" w:hAnsi="Times New Roman"/>
          <w:sz w:val="20"/>
          <w:szCs w:val="20"/>
          <w:color w:val="auto"/>
        </w:rPr>
        <w:t>Besides their potential for harming people and property, forest fires release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into the atmo-sphere (which in turn increases the rate of forest fires [</w:t>
      </w:r>
      <w:r>
        <w:rPr>
          <w:rFonts w:ascii="Times New Roman" w:cs="Times New Roman" w:eastAsia="Times New Roman" w:hAnsi="Times New Roman"/>
          <w:sz w:val="20"/>
          <w:szCs w:val="20"/>
          <w:color w:val="002071"/>
        </w:rPr>
        <w:t>839</w:t>
      </w:r>
      <w:r>
        <w:rPr>
          <w:rFonts w:ascii="Times New Roman" w:cs="Times New Roman" w:eastAsia="Times New Roman" w:hAnsi="Times New Roman"/>
          <w:sz w:val="20"/>
          <w:szCs w:val="20"/>
          <w:color w:val="auto"/>
        </w:rPr>
        <w:t>]). On the other hand, small forest fires are part of natural forest cycles. Preventing them causes biomass to accumulate on the ground and increases the chances of large fires, which can then burn all trees to the ground and erode top soil, resulting in high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emissions, biodiversity loss, and a long recovery time [</w:t>
      </w:r>
      <w:r>
        <w:rPr>
          <w:rFonts w:ascii="Times New Roman" w:cs="Times New Roman" w:eastAsia="Times New Roman" w:hAnsi="Times New Roman"/>
          <w:sz w:val="20"/>
          <w:szCs w:val="20"/>
          <w:color w:val="002071"/>
        </w:rPr>
        <w:t>550</w:t>
      </w:r>
      <w:r>
        <w:rPr>
          <w:rFonts w:ascii="Times New Roman" w:cs="Times New Roman" w:eastAsia="Times New Roman" w:hAnsi="Times New Roman"/>
          <w:sz w:val="20"/>
          <w:szCs w:val="20"/>
          <w:color w:val="auto"/>
        </w:rPr>
        <w:t>]. Drought forecasting [</w:t>
      </w:r>
      <w:r>
        <w:rPr>
          <w:rFonts w:ascii="Times New Roman" w:cs="Times New Roman" w:eastAsia="Times New Roman" w:hAnsi="Times New Roman"/>
          <w:sz w:val="20"/>
          <w:szCs w:val="20"/>
          <w:color w:val="002071"/>
        </w:rPr>
        <w:t>682</w:t>
      </w:r>
      <w:r>
        <w:rPr>
          <w:rFonts w:ascii="Times New Roman" w:cs="Times New Roman" w:eastAsia="Times New Roman" w:hAnsi="Times New Roman"/>
          <w:sz w:val="20"/>
          <w:szCs w:val="20"/>
          <w:color w:val="auto"/>
        </w:rPr>
        <w:t>] is helpful in predicting regions that are more at risk, as is estimating the water content in the tree canopy [</w:t>
      </w:r>
      <w:r>
        <w:rPr>
          <w:rFonts w:ascii="Times New Roman" w:cs="Times New Roman" w:eastAsia="Times New Roman" w:hAnsi="Times New Roman"/>
          <w:sz w:val="20"/>
          <w:szCs w:val="20"/>
          <w:color w:val="002071"/>
        </w:rPr>
        <w:t>94</w:t>
      </w:r>
      <w:r>
        <w:rPr>
          <w:rFonts w:ascii="Times New Roman" w:cs="Times New Roman" w:eastAsia="Times New Roman" w:hAnsi="Times New Roman"/>
          <w:sz w:val="20"/>
          <w:szCs w:val="20"/>
          <w:color w:val="auto"/>
        </w:rPr>
        <w:t>]. In [</w:t>
      </w:r>
      <w:r>
        <w:rPr>
          <w:rFonts w:ascii="Times New Roman" w:cs="Times New Roman" w:eastAsia="Times New Roman" w:hAnsi="Times New Roman"/>
          <w:sz w:val="20"/>
          <w:szCs w:val="20"/>
          <w:color w:val="002071"/>
        </w:rPr>
        <w:t>266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267</w:t>
      </w:r>
      <w:r>
        <w:rPr>
          <w:rFonts w:ascii="Times New Roman" w:cs="Times New Roman" w:eastAsia="Times New Roman" w:hAnsi="Times New Roman"/>
          <w:sz w:val="20"/>
          <w:szCs w:val="20"/>
          <w:color w:val="auto"/>
        </w:rPr>
        <w:t>], RL is used to predict the spatial progression of fire. This helps firefighters decide when to let a fire burn and when to stop it [</w:t>
      </w:r>
      <w:r>
        <w:rPr>
          <w:rFonts w:ascii="Times New Roman" w:cs="Times New Roman" w:eastAsia="Times New Roman" w:hAnsi="Times New Roman"/>
          <w:sz w:val="20"/>
          <w:szCs w:val="20"/>
          <w:color w:val="002071"/>
        </w:rPr>
        <w:t>355</w:t>
      </w:r>
      <w:r>
        <w:rPr>
          <w:rFonts w:ascii="Times New Roman" w:cs="Times New Roman" w:eastAsia="Times New Roman" w:hAnsi="Times New Roman"/>
          <w:sz w:val="20"/>
          <w:szCs w:val="20"/>
          <w:color w:val="auto"/>
        </w:rPr>
        <w:t>]. With good tools to evaluate regions that are more at risk, firefighters can perform controlled burns and cut select areas to prevent the progression of fires.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100330</wp:posOffset>
                </wp:positionV>
                <wp:extent cx="791845"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7.9pt" to="394.45pt,7.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97790</wp:posOffset>
                </wp:positionV>
                <wp:extent cx="0" cy="19431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7.7pt" to="332.3pt,23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97790</wp:posOffset>
                </wp:positionV>
                <wp:extent cx="0" cy="19431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7.7pt" to="394.25pt,23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289560</wp:posOffset>
                </wp:positionV>
                <wp:extent cx="79184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2.8pt" to="394.45pt,22.8pt" o:allowincell="f" strokecolor="#0373B3" strokeweight="0.405pt"/>
            </w:pict>
          </mc:Fallback>
        </mc:AlternateContent>
      </w:r>
    </w:p>
    <w:p>
      <w:pPr>
        <w:sectPr>
          <w:pgSz w:w="9720" w:h="14400" w:orient="portrait"/>
          <w:cols w:equalWidth="0" w:num="1">
            <w:col w:w="7940"/>
          </w:cols>
          <w:pgMar w:left="920" w:top="1065" w:right="860" w:bottom="262" w:gutter="0" w:footer="0" w:header="0"/>
          <w:type w:val="continuous"/>
        </w:sectPr>
      </w:pPr>
    </w:p>
    <w:p>
      <w:pPr>
        <w:spacing w:after="0" w:line="18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Reducing deforestation.</w:t>
      </w:r>
    </w:p>
    <w:p>
      <w:pPr>
        <w:spacing w:after="0" w:line="20" w:lineRule="exact"/>
        <w:rPr>
          <w:sz w:val="20"/>
          <w:szCs w:val="20"/>
          <w:color w:val="auto"/>
        </w:rPr>
      </w:pPr>
      <w:r>
        <w:rPr>
          <w:sz w:val="20"/>
          <w:szCs w:val="20"/>
          <w:color w:val="auto"/>
        </w:rPr>
        <w:br w:type="column"/>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20"/>
          </w:cols>
          <w:pgMar w:left="920" w:top="1065" w:right="860" w:bottom="262" w:gutter="0" w:footer="0" w:header="0"/>
          <w:type w:val="continuous"/>
        </w:sectPr>
      </w:pPr>
    </w:p>
    <w:p>
      <w:pPr>
        <w:jc w:val="both"/>
        <w:ind w:right="20" w:firstLine="7"/>
        <w:spacing w:after="0" w:line="244" w:lineRule="auto"/>
        <w:rPr>
          <w:sz w:val="20"/>
          <w:szCs w:val="20"/>
          <w:color w:val="auto"/>
        </w:rPr>
      </w:pPr>
      <w:r>
        <w:rPr>
          <w:rFonts w:ascii="Times New Roman" w:cs="Times New Roman" w:eastAsia="Times New Roman" w:hAnsi="Times New Roman"/>
          <w:sz w:val="20"/>
          <w:szCs w:val="20"/>
          <w:color w:val="auto"/>
        </w:rPr>
        <w:t>Only 17% of the world’s forests are legally protected [</w:t>
      </w:r>
      <w:r>
        <w:rPr>
          <w:rFonts w:ascii="Times New Roman" w:cs="Times New Roman" w:eastAsia="Times New Roman" w:hAnsi="Times New Roman"/>
          <w:sz w:val="20"/>
          <w:szCs w:val="20"/>
          <w:color w:val="002071"/>
        </w:rPr>
        <w:t>506</w:t>
      </w:r>
      <w:r>
        <w:rPr>
          <w:rFonts w:ascii="Times New Roman" w:cs="Times New Roman" w:eastAsia="Times New Roman" w:hAnsi="Times New Roman"/>
          <w:sz w:val="20"/>
          <w:szCs w:val="20"/>
          <w:color w:val="auto"/>
        </w:rPr>
        <w:t>]. The rest are subject to deforestation, which contributes to approximately 10% of global GHG emissions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 as vegetation is burned or decays. About 80% percent of global deforestation is the result of agriculture (clearing land for pasture or crop production), while other significant causes include mining, logging, and urban development [</w:t>
      </w:r>
      <w:r>
        <w:rPr>
          <w:rFonts w:ascii="Times New Roman" w:cs="Times New Roman" w:eastAsia="Times New Roman" w:hAnsi="Times New Roman"/>
          <w:sz w:val="20"/>
          <w:szCs w:val="20"/>
          <w:color w:val="002071"/>
        </w:rPr>
        <w:t>353</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right="20" w:firstLine="199"/>
        <w:spacing w:after="0" w:line="245" w:lineRule="auto"/>
        <w:rPr>
          <w:sz w:val="20"/>
          <w:szCs w:val="20"/>
          <w:color w:val="auto"/>
        </w:rPr>
      </w:pPr>
      <w:r>
        <w:rPr>
          <w:rFonts w:ascii="Times New Roman" w:cs="Times New Roman" w:eastAsia="Times New Roman" w:hAnsi="Times New Roman"/>
          <w:sz w:val="20"/>
          <w:szCs w:val="20"/>
          <w:color w:val="auto"/>
        </w:rPr>
        <w:t>Tools for tracking deforestation can provide valuable data for informing policymakers, as well as law enforcement in cases where deforestation may be conducted illegally. ML can be used with remote sensing imagery to pinpoint changes in forest cover [</w:t>
      </w:r>
      <w:r>
        <w:rPr>
          <w:rFonts w:ascii="Times New Roman" w:cs="Times New Roman" w:eastAsia="Times New Roman" w:hAnsi="Times New Roman"/>
          <w:sz w:val="20"/>
          <w:szCs w:val="20"/>
          <w:color w:val="002071"/>
        </w:rPr>
        <w:t>241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329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369</w:t>
      </w:r>
      <w:r>
        <w:rPr>
          <w:rFonts w:ascii="Times New Roman" w:cs="Times New Roman" w:eastAsia="Times New Roman" w:hAnsi="Times New Roman"/>
          <w:sz w:val="20"/>
          <w:szCs w:val="20"/>
          <w:color w:val="auto"/>
        </w:rPr>
        <w:t>], or proxies for defor-estation such as smoke from fires set to clear vegetation [</w:t>
      </w:r>
      <w:r>
        <w:rPr>
          <w:rFonts w:ascii="Times New Roman" w:cs="Times New Roman" w:eastAsia="Times New Roman" w:hAnsi="Times New Roman"/>
          <w:sz w:val="20"/>
          <w:szCs w:val="20"/>
          <w:color w:val="002071"/>
        </w:rPr>
        <w:t>505</w:t>
      </w:r>
      <w:r>
        <w:rPr>
          <w:rFonts w:ascii="Times New Roman" w:cs="Times New Roman" w:eastAsia="Times New Roman" w:hAnsi="Times New Roman"/>
          <w:sz w:val="20"/>
          <w:szCs w:val="20"/>
          <w:color w:val="auto"/>
        </w:rPr>
        <w:t>], as well as to differentiate selective cutting from clearcutting [</w:t>
      </w:r>
      <w:r>
        <w:rPr>
          <w:rFonts w:ascii="Times New Roman" w:cs="Times New Roman" w:eastAsia="Times New Roman" w:hAnsi="Times New Roman"/>
          <w:sz w:val="20"/>
          <w:szCs w:val="20"/>
          <w:color w:val="002071"/>
        </w:rPr>
        <w:t>342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487</w:t>
      </w:r>
      <w:r>
        <w:rPr>
          <w:rFonts w:ascii="Times New Roman" w:cs="Times New Roman" w:eastAsia="Times New Roman" w:hAnsi="Times New Roman"/>
          <w:sz w:val="20"/>
          <w:szCs w:val="20"/>
          <w:color w:val="auto"/>
        </w:rPr>
        <w:t>]. ML can also be used with audio instead of visual data; one such project installs (old) smartphones powered by solar panels in the forest, which enables the detection of chainsaw sounds within a one-kilometer radius [</w:t>
      </w:r>
      <w:r>
        <w:rPr>
          <w:rFonts w:ascii="Times New Roman" w:cs="Times New Roman" w:eastAsia="Times New Roman" w:hAnsi="Times New Roman"/>
          <w:sz w:val="20"/>
          <w:szCs w:val="20"/>
          <w:color w:val="002071"/>
        </w:rPr>
        <w:t>657</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right="20" w:firstLine="199"/>
        <w:spacing w:after="0" w:line="259" w:lineRule="auto"/>
        <w:rPr>
          <w:sz w:val="20"/>
          <w:szCs w:val="20"/>
          <w:color w:val="auto"/>
        </w:rPr>
      </w:pPr>
      <w:r>
        <w:rPr>
          <w:rFonts w:ascii="Times New Roman" w:cs="Times New Roman" w:eastAsia="Times New Roman" w:hAnsi="Times New Roman"/>
          <w:sz w:val="19"/>
          <w:szCs w:val="19"/>
          <w:color w:val="auto"/>
        </w:rPr>
        <w:t>ML can also be used to help build incentive structures for sustainable forest management. Some companies are using ML-enabled tools to quantify the carbon impact of forestry decisions, enabling landowners to choose more beneficial actions as well as profit by selling carbon offsets</w:t>
      </w:r>
      <w:r>
        <w:rPr>
          <w:rFonts w:ascii="Times New Roman" w:cs="Times New Roman" w:eastAsia="Times New Roman" w:hAnsi="Times New Roman"/>
          <w:sz w:val="19"/>
          <w:szCs w:val="19"/>
          <w:color w:val="002071"/>
        </w:rPr>
        <w:t xml:space="preserve"> 578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603</w:t>
      </w:r>
      <w:r>
        <w:rPr>
          <w:rFonts w:ascii="Times New Roman" w:cs="Times New Roman" w:eastAsia="Times New Roman" w:hAnsi="Times New Roman"/>
          <w:sz w:val="19"/>
          <w:szCs w:val="19"/>
          <w:color w:val="auto"/>
        </w:rPr>
        <w:t>]. ML can also help in proving that tracts of forest are indeed being preserved (integrating data</w:t>
      </w:r>
    </w:p>
    <w:p>
      <w:pPr>
        <w:sectPr>
          <w:pgSz w:w="9720" w:h="14400" w:orient="portrait"/>
          <w:cols w:equalWidth="0" w:num="1">
            <w:col w:w="7940"/>
          </w:cols>
          <w:pgMar w:left="920" w:top="1065" w:right="860" w:bottom="262" w:gutter="0" w:footer="0" w:header="0"/>
          <w:type w:val="continuous"/>
        </w:sectPr>
      </w:pPr>
    </w:p>
    <w:p>
      <w:pPr>
        <w:spacing w:after="0" w:line="28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33" w:name="page34"/>
    <w:bookmarkEnd w:id="3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42:34</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right="40"/>
        <w:spacing w:after="0" w:line="239" w:lineRule="auto"/>
        <w:rPr>
          <w:sz w:val="20"/>
          <w:szCs w:val="20"/>
          <w:color w:val="auto"/>
        </w:rPr>
      </w:pPr>
      <w:r>
        <w:rPr>
          <w:rFonts w:ascii="Times New Roman" w:cs="Times New Roman" w:eastAsia="Times New Roman" w:hAnsi="Times New Roman"/>
          <w:sz w:val="20"/>
          <w:szCs w:val="20"/>
          <w:color w:val="auto"/>
        </w:rPr>
        <w:t>sources such as satellite imagery, UAV-based monitoring, and indigenous participatory mapping), thereby providing verification of carbon credits or other incentive structures for land custodians or owners [</w:t>
      </w:r>
      <w:r>
        <w:rPr>
          <w:rFonts w:ascii="Times New Roman" w:cs="Times New Roman" w:eastAsia="Times New Roman" w:hAnsi="Times New Roman"/>
          <w:sz w:val="20"/>
          <w:szCs w:val="20"/>
          <w:color w:val="002071"/>
        </w:rPr>
        <w:t>264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501</w:t>
      </w:r>
      <w:r>
        <w:rPr>
          <w:rFonts w:ascii="Times New Roman" w:cs="Times New Roman" w:eastAsia="Times New Roman" w:hAnsi="Times New Roman"/>
          <w:sz w:val="20"/>
          <w:szCs w:val="20"/>
          <w:color w:val="auto"/>
        </w:rPr>
        <w:t>].</w:t>
      </w:r>
    </w:p>
    <w:p>
      <w:pPr>
        <w:spacing w:after="0" w:line="245"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6.5</w:t>
        <w:tab/>
        <w:t>Discussion</w:t>
      </w:r>
    </w:p>
    <w:p>
      <w:pPr>
        <w:spacing w:after="0" w:line="89" w:lineRule="exact"/>
        <w:rPr>
          <w:sz w:val="20"/>
          <w:szCs w:val="20"/>
          <w:color w:val="auto"/>
        </w:rPr>
      </w:pPr>
    </w:p>
    <w:p>
      <w:pPr>
        <w:jc w:val="both"/>
        <w:ind w:left="20" w:right="20" w:firstLine="5"/>
        <w:spacing w:after="0" w:line="246" w:lineRule="auto"/>
        <w:rPr>
          <w:sz w:val="20"/>
          <w:szCs w:val="20"/>
          <w:color w:val="auto"/>
        </w:rPr>
      </w:pPr>
      <w:r>
        <w:rPr>
          <w:rFonts w:ascii="Times New Roman" w:cs="Times New Roman" w:eastAsia="Times New Roman" w:hAnsi="Times New Roman"/>
          <w:sz w:val="20"/>
          <w:szCs w:val="20"/>
          <w:color w:val="auto"/>
        </w:rPr>
        <w:t>Farms and forests make up a large portion of global GHG emissions, but reducing these emissions is challenging. The scope of the problem is highly globalized, but the necessary actions are highly localized. Many applications also involve a diversity of stakeholders. Agriculture, for example, in-volves a complex mix of large-scale farming interests, small-scale farmers, agricultural equipment manufacturers, and chemical companies. Each stakeholder has different interests, and each often has access to a different portion of the data that would be useful for impactful ML applications. Interfacing between these different stakeholders is a practical challenge for meaningful work in this area.</w:t>
      </w:r>
    </w:p>
    <w:p>
      <w:pPr>
        <w:spacing w:after="0" w:line="242" w:lineRule="exact"/>
        <w:rPr>
          <w:sz w:val="20"/>
          <w:szCs w:val="20"/>
          <w:color w:val="auto"/>
        </w:rPr>
      </w:pPr>
    </w:p>
    <w:p>
      <w:pPr>
        <w:ind w:left="20"/>
        <w:spacing w:after="0"/>
        <w:tabs>
          <w:tab w:leader="none" w:pos="300" w:val="left"/>
          <w:tab w:leader="none" w:pos="3900" w:val="left"/>
        </w:tabs>
        <w:rPr>
          <w:sz w:val="20"/>
          <w:szCs w:val="20"/>
          <w:color w:val="auto"/>
        </w:rPr>
      </w:pPr>
      <w:r>
        <w:rPr>
          <w:rFonts w:ascii="Times New Roman" w:cs="Times New Roman" w:eastAsia="Times New Roman" w:hAnsi="Times New Roman"/>
          <w:sz w:val="20"/>
          <w:szCs w:val="20"/>
          <w:color w:val="auto"/>
        </w:rPr>
        <w:t>7</w:t>
        <w:tab/>
        <w:t>CARBON DIOXIDE REMOVAL</w:t>
      </w:r>
      <w:r>
        <w:rPr>
          <w:sz w:val="20"/>
          <w:szCs w:val="20"/>
          <w:color w:val="auto"/>
        </w:rPr>
        <w:tab/>
      </w:r>
      <w:r>
        <w:rPr>
          <w:rFonts w:ascii="Times New Roman" w:cs="Times New Roman" w:eastAsia="Times New Roman" w:hAnsi="Times New Roman"/>
          <w:sz w:val="19"/>
          <w:szCs w:val="19"/>
          <w:color w:val="auto"/>
        </w:rPr>
        <w:t>BY ANDREW S. ROSS &amp; EVAN D. SHERWIN</w:t>
      </w:r>
    </w:p>
    <w:p>
      <w:pPr>
        <w:spacing w:after="0" w:line="90" w:lineRule="exact"/>
        <w:rPr>
          <w:sz w:val="20"/>
          <w:szCs w:val="20"/>
          <w:color w:val="auto"/>
        </w:rPr>
      </w:pPr>
    </w:p>
    <w:p>
      <w:pPr>
        <w:jc w:val="both"/>
        <w:ind w:left="20" w:right="40"/>
        <w:spacing w:after="0" w:line="220" w:lineRule="auto"/>
        <w:rPr>
          <w:sz w:val="20"/>
          <w:szCs w:val="20"/>
          <w:color w:val="auto"/>
        </w:rPr>
      </w:pPr>
      <w:r>
        <w:rPr>
          <w:rFonts w:ascii="Times New Roman" w:cs="Times New Roman" w:eastAsia="Times New Roman" w:hAnsi="Times New Roman"/>
          <w:sz w:val="20"/>
          <w:szCs w:val="20"/>
          <w:color w:val="auto"/>
        </w:rPr>
        <w:t>Even if we could cut emissions to zero today, we would still face significant climate consequences from GHGs already in the atmosphere. Eliminating emissions entirely may also be tricky, given the sheer diversity of sources (such as airplanes and cows). Instead, many experts argue that to meet critical climate goals, global emissions must become net-negative—that is, we must remove more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from the atmosphere than we release [</w:t>
      </w:r>
      <w:r>
        <w:rPr>
          <w:rFonts w:ascii="Times New Roman" w:cs="Times New Roman" w:eastAsia="Times New Roman" w:hAnsi="Times New Roman"/>
          <w:sz w:val="20"/>
          <w:szCs w:val="20"/>
          <w:color w:val="002071"/>
        </w:rPr>
        <w:t>259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269</w:t>
      </w:r>
      <w:r>
        <w:rPr>
          <w:rFonts w:ascii="Times New Roman" w:cs="Times New Roman" w:eastAsia="Times New Roman" w:hAnsi="Times New Roman"/>
          <w:sz w:val="20"/>
          <w:szCs w:val="20"/>
          <w:color w:val="auto"/>
        </w:rPr>
        <w:t>]. Although there has been significant progress in negative emissions research [</w:t>
      </w:r>
      <w:r>
        <w:rPr>
          <w:rFonts w:ascii="Times New Roman" w:cs="Times New Roman" w:eastAsia="Times New Roman" w:hAnsi="Times New Roman"/>
          <w:sz w:val="20"/>
          <w:szCs w:val="20"/>
          <w:color w:val="002071"/>
        </w:rPr>
        <w:t>260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540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575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580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707</w:t>
      </w:r>
      <w:r>
        <w:rPr>
          <w:rFonts w:ascii="Times New Roman" w:cs="Times New Roman" w:eastAsia="Times New Roman" w:hAnsi="Times New Roman"/>
          <w:sz w:val="20"/>
          <w:szCs w:val="20"/>
          <w:color w:val="auto"/>
        </w:rPr>
        <w:t>], the actual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industry is still in its infancy. As such, many of the ML applications we outline in this section are either speculative or in the early stages of development or commercialization.</w:t>
      </w:r>
    </w:p>
    <w:p>
      <w:pPr>
        <w:spacing w:after="0" w:line="7" w:lineRule="exact"/>
        <w:rPr>
          <w:sz w:val="20"/>
          <w:szCs w:val="20"/>
          <w:color w:val="auto"/>
        </w:rPr>
      </w:pPr>
    </w:p>
    <w:p>
      <w:pPr>
        <w:jc w:val="both"/>
        <w:ind w:right="20" w:firstLine="207"/>
        <w:spacing w:after="0" w:line="206" w:lineRule="auto"/>
        <w:rPr>
          <w:sz w:val="20"/>
          <w:szCs w:val="20"/>
          <w:color w:val="auto"/>
        </w:rPr>
      </w:pPr>
      <w:r>
        <w:rPr>
          <w:rFonts w:ascii="Times New Roman" w:cs="Times New Roman" w:eastAsia="Times New Roman" w:hAnsi="Times New Roman"/>
          <w:sz w:val="20"/>
          <w:szCs w:val="20"/>
          <w:color w:val="auto"/>
        </w:rPr>
        <w:t>Many of the primary candidate technologies for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directly harness the same nat-ural processes which have (pre-)historically shaped our atmosphere. One of the most promising methods is simply allowing or encouraging more natural uptake of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by plants (whose ML applications we discuss in Section</w:t>
      </w:r>
      <w:r>
        <w:rPr>
          <w:rFonts w:ascii="Times New Roman" w:cs="Times New Roman" w:eastAsia="Times New Roman" w:hAnsi="Times New Roman"/>
          <w:sz w:val="20"/>
          <w:szCs w:val="20"/>
          <w:color w:val="002071"/>
        </w:rPr>
        <w:t xml:space="preserve"> 6</w:t>
      </w:r>
      <w:r>
        <w:rPr>
          <w:rFonts w:ascii="Times New Roman" w:cs="Times New Roman" w:eastAsia="Times New Roman" w:hAnsi="Times New Roman"/>
          <w:sz w:val="20"/>
          <w:szCs w:val="20"/>
          <w:color w:val="auto"/>
        </w:rPr>
        <w:t xml:space="preserve">). Other plant-based methods include bioenergy with carbon capture and </w:t>
      </w:r>
      <w:r>
        <w:rPr>
          <w:rFonts w:ascii="Times New Roman" w:cs="Times New Roman" w:eastAsia="Times New Roman" w:hAnsi="Times New Roman"/>
          <w:sz w:val="20"/>
          <w:szCs w:val="20"/>
          <w:i w:val="1"/>
          <w:iCs w:val="1"/>
          <w:color w:val="auto"/>
        </w:rPr>
        <w:t>biochar</w:t>
      </w:r>
      <w:r>
        <w:rPr>
          <w:rFonts w:ascii="Times New Roman" w:cs="Times New Roman" w:eastAsia="Times New Roman" w:hAnsi="Times New Roman"/>
          <w:sz w:val="20"/>
          <w:szCs w:val="20"/>
          <w:color w:val="auto"/>
        </w:rPr>
        <w:t>, where plants are grown specifically to absorb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and then burned in a way that sequesters it (while creating energy or fertilizer as a useful byproduct) [</w:t>
      </w:r>
      <w:r>
        <w:rPr>
          <w:rFonts w:ascii="Times New Roman" w:cs="Times New Roman" w:eastAsia="Times New Roman" w:hAnsi="Times New Roman"/>
          <w:sz w:val="20"/>
          <w:szCs w:val="20"/>
          <w:color w:val="002071"/>
        </w:rPr>
        <w:t>155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575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690</w:t>
      </w:r>
      <w:r>
        <w:rPr>
          <w:rFonts w:ascii="Times New Roman" w:cs="Times New Roman" w:eastAsia="Times New Roman" w:hAnsi="Times New Roman"/>
          <w:sz w:val="20"/>
          <w:szCs w:val="20"/>
          <w:color w:val="auto"/>
        </w:rPr>
        <w:t>]. Finally, the way most of Earth’s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has been removed over geologic timescales is the slow process of min-eral weathering, which also initiates further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absorption in the ocean due to alkaline runoff [</w:t>
      </w:r>
      <w:r>
        <w:rPr>
          <w:rFonts w:ascii="Times New Roman" w:cs="Times New Roman" w:eastAsia="Times New Roman" w:hAnsi="Times New Roman"/>
          <w:sz w:val="20"/>
          <w:szCs w:val="20"/>
          <w:color w:val="002071"/>
        </w:rPr>
        <w:t>718</w:t>
      </w:r>
      <w:r>
        <w:rPr>
          <w:rFonts w:ascii="Times New Roman" w:cs="Times New Roman" w:eastAsia="Times New Roman" w:hAnsi="Times New Roman"/>
          <w:sz w:val="20"/>
          <w:szCs w:val="20"/>
          <w:color w:val="auto"/>
        </w:rPr>
        <w:t>]. These processes can both be massively accelerated by human activity to achieve necessary scales of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w:t>
      </w:r>
      <w:r>
        <w:rPr>
          <w:rFonts w:ascii="Times New Roman" w:cs="Times New Roman" w:eastAsia="Times New Roman" w:hAnsi="Times New Roman"/>
          <w:sz w:val="20"/>
          <w:szCs w:val="20"/>
          <w:color w:val="002071"/>
        </w:rPr>
        <w:t>575</w:t>
      </w:r>
      <w:r>
        <w:rPr>
          <w:rFonts w:ascii="Times New Roman" w:cs="Times New Roman" w:eastAsia="Times New Roman" w:hAnsi="Times New Roman"/>
          <w:sz w:val="20"/>
          <w:szCs w:val="20"/>
          <w:color w:val="auto"/>
        </w:rPr>
        <w:t>]. However, although these biomass, mineral, and ocean-based methods are all promising enough as techniques to merit mention, they may have drawbacks in terms of land use and potentially serious environmental impacts, and (more relevantly for this article) they would not likely benefit significantly from 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4383405</wp:posOffset>
                </wp:positionH>
                <wp:positionV relativeFrom="paragraph">
                  <wp:posOffset>169545</wp:posOffset>
                </wp:positionV>
                <wp:extent cx="63627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15pt,13.35pt" to="395.25pt,13.3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4385945</wp:posOffset>
                </wp:positionH>
                <wp:positionV relativeFrom="paragraph">
                  <wp:posOffset>167005</wp:posOffset>
                </wp:positionV>
                <wp:extent cx="0" cy="18859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35pt,13.15pt" to="345.35pt,28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167005</wp:posOffset>
                </wp:positionV>
                <wp:extent cx="0" cy="18859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3.15pt" to="395.05pt,28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4383405</wp:posOffset>
                </wp:positionH>
                <wp:positionV relativeFrom="paragraph">
                  <wp:posOffset>353060</wp:posOffset>
                </wp:positionV>
                <wp:extent cx="63627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15pt,27.8pt" to="395.25pt,27.8pt" o:allowincell="f" strokecolor="#007847" strokeweight="0.405pt"/>
            </w:pict>
          </mc:Fallback>
        </mc:AlternateContent>
      </w:r>
    </w:p>
    <w:p>
      <w:pPr>
        <w:sectPr>
          <w:pgSz w:w="9720" w:h="14400" w:orient="portrait"/>
          <w:cols w:equalWidth="0" w:num="1">
            <w:col w:w="7960"/>
          </w:cols>
          <w:pgMar w:left="900" w:top="1097" w:right="860" w:bottom="262" w:gutter="0" w:footer="0" w:header="0"/>
        </w:sectPr>
      </w:pPr>
    </w:p>
    <w:p>
      <w:pPr>
        <w:spacing w:after="0" w:line="268"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7.1</w:t>
        <w:tab/>
        <w:t>Direct Air Capture</w:t>
      </w:r>
    </w:p>
    <w:p>
      <w:pPr>
        <w:spacing w:after="0" w:line="20" w:lineRule="exact"/>
        <w:rPr>
          <w:sz w:val="20"/>
          <w:szCs w:val="20"/>
          <w:color w:val="auto"/>
        </w:rPr>
      </w:pPr>
      <w:r>
        <w:rPr>
          <w:sz w:val="20"/>
          <w:szCs w:val="20"/>
          <w:color w:val="auto"/>
        </w:rPr>
        <w:br w:type="column"/>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07847"/>
        </w:rPr>
        <w:t>Long-term</w:t>
      </w:r>
    </w:p>
    <w:p>
      <w:pPr>
        <w:spacing w:after="0" w:line="41" w:lineRule="exact"/>
        <w:rPr>
          <w:sz w:val="20"/>
          <w:szCs w:val="20"/>
          <w:color w:val="auto"/>
        </w:rPr>
      </w:pPr>
    </w:p>
    <w:p>
      <w:pPr>
        <w:sectPr>
          <w:pgSz w:w="9720" w:h="14400" w:orient="portrait"/>
          <w:cols w:equalWidth="0" w:num="2">
            <w:col w:w="6260" w:space="720"/>
            <w:col w:w="980"/>
          </w:cols>
          <w:pgMar w:left="900" w:top="1097" w:right="860" w:bottom="262" w:gutter="0" w:footer="0" w:header="0"/>
          <w:type w:val="continuous"/>
        </w:sectPr>
      </w:pPr>
    </w:p>
    <w:p>
      <w:pPr>
        <w:jc w:val="both"/>
        <w:ind w:left="20" w:right="20" w:hanging="6"/>
        <w:spacing w:after="0" w:line="215" w:lineRule="auto"/>
        <w:rPr>
          <w:sz w:val="20"/>
          <w:szCs w:val="20"/>
          <w:color w:val="auto"/>
        </w:rPr>
      </w:pPr>
      <w:r>
        <w:rPr>
          <w:rFonts w:ascii="Times New Roman" w:cs="Times New Roman" w:eastAsia="Times New Roman" w:hAnsi="Times New Roman"/>
          <w:sz w:val="20"/>
          <w:szCs w:val="20"/>
          <w:color w:val="auto"/>
        </w:rPr>
        <w:t>Another approach is to build facilities to extract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from power plant exhaust, industrial pro-cesses, or even ambient air [</w:t>
      </w:r>
      <w:r>
        <w:rPr>
          <w:rFonts w:ascii="Times New Roman" w:cs="Times New Roman" w:eastAsia="Times New Roman" w:hAnsi="Times New Roman"/>
          <w:sz w:val="20"/>
          <w:szCs w:val="20"/>
          <w:color w:val="002071"/>
        </w:rPr>
        <w:t>701</w:t>
      </w:r>
      <w:r>
        <w:rPr>
          <w:rFonts w:ascii="Times New Roman" w:cs="Times New Roman" w:eastAsia="Times New Roman" w:hAnsi="Times New Roman"/>
          <w:sz w:val="20"/>
          <w:szCs w:val="20"/>
          <w:color w:val="auto"/>
        </w:rPr>
        <w:t>]. While this direct air capture (DAC) approach faces technical hurdles, it requires little land and has, according to current understanding, minimal negative envi-ronmental impacts [</w:t>
      </w:r>
      <w:r>
        <w:rPr>
          <w:rFonts w:ascii="Times New Roman" w:cs="Times New Roman" w:eastAsia="Times New Roman" w:hAnsi="Times New Roman"/>
          <w:sz w:val="20"/>
          <w:szCs w:val="20"/>
          <w:color w:val="002071"/>
        </w:rPr>
        <w:t>152</w:t>
      </w:r>
      <w:r>
        <w:rPr>
          <w:rFonts w:ascii="Times New Roman" w:cs="Times New Roman" w:eastAsia="Times New Roman" w:hAnsi="Times New Roman"/>
          <w:sz w:val="20"/>
          <w:szCs w:val="20"/>
          <w:color w:val="auto"/>
        </w:rPr>
        <w:t>]. The basic idea behind DAC is to blow air onto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sorbents (essentially like sponges, but for gas), which are either solid or in solution, then use heat-powered chemical processes to release the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in purified form for sequestration [</w:t>
      </w:r>
      <w:r>
        <w:rPr>
          <w:rFonts w:ascii="Times New Roman" w:cs="Times New Roman" w:eastAsia="Times New Roman" w:hAnsi="Times New Roman"/>
          <w:sz w:val="20"/>
          <w:szCs w:val="20"/>
          <w:color w:val="002071"/>
        </w:rPr>
        <w:t>575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707</w:t>
      </w:r>
      <w:r>
        <w:rPr>
          <w:rFonts w:ascii="Times New Roman" w:cs="Times New Roman" w:eastAsia="Times New Roman" w:hAnsi="Times New Roman"/>
          <w:sz w:val="20"/>
          <w:szCs w:val="20"/>
          <w:color w:val="auto"/>
        </w:rPr>
        <w:t>]. Several companies have recently been started to pilot these methods [</w:t>
      </w:r>
      <w:r>
        <w:rPr>
          <w:rFonts w:ascii="Times New Roman" w:cs="Times New Roman" w:eastAsia="Times New Roman" w:hAnsi="Times New Roman"/>
          <w:sz w:val="20"/>
          <w:szCs w:val="20"/>
          <w:color w:val="002071"/>
        </w:rPr>
        <w:t>112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136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293</w:t>
      </w:r>
      <w:r>
        <w:rPr>
          <w:rFonts w:ascii="Times New Roman" w:cs="Times New Roman" w:eastAsia="Times New Roman" w:hAnsi="Times New Roman"/>
          <w:sz w:val="20"/>
          <w:szCs w:val="20"/>
          <w:color w:val="auto"/>
        </w:rPr>
        <w:t>].</w:t>
      </w:r>
    </w:p>
    <w:p>
      <w:pPr>
        <w:spacing w:after="0" w:line="7" w:lineRule="exact"/>
        <w:rPr>
          <w:sz w:val="20"/>
          <w:szCs w:val="20"/>
          <w:color w:val="auto"/>
        </w:rPr>
      </w:pPr>
    </w:p>
    <w:p>
      <w:pPr>
        <w:jc w:val="both"/>
        <w:ind w:left="20" w:firstLine="199"/>
        <w:spacing w:after="0" w:line="212" w:lineRule="auto"/>
        <w:rPr>
          <w:sz w:val="20"/>
          <w:szCs w:val="20"/>
          <w:color w:val="auto"/>
        </w:rPr>
      </w:pPr>
      <w:r>
        <w:rPr>
          <w:rFonts w:ascii="Times New Roman" w:cs="Times New Roman" w:eastAsia="Times New Roman" w:hAnsi="Times New Roman"/>
          <w:sz w:val="19"/>
          <w:szCs w:val="19"/>
          <w:color w:val="auto"/>
        </w:rPr>
        <w:t>While CO</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19"/>
          <w:szCs w:val="19"/>
          <w:color w:val="auto"/>
        </w:rPr>
        <w:t xml:space="preserve"> sorbents are improving significantly [</w:t>
      </w:r>
      <w:r>
        <w:rPr>
          <w:rFonts w:ascii="Times New Roman" w:cs="Times New Roman" w:eastAsia="Times New Roman" w:hAnsi="Times New Roman"/>
          <w:sz w:val="19"/>
          <w:szCs w:val="19"/>
          <w:color w:val="002071"/>
        </w:rPr>
        <w:t>117</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872</w:t>
      </w:r>
      <w:r>
        <w:rPr>
          <w:rFonts w:ascii="Times New Roman" w:cs="Times New Roman" w:eastAsia="Times New Roman" w:hAnsi="Times New Roman"/>
          <w:sz w:val="19"/>
          <w:szCs w:val="19"/>
          <w:color w:val="auto"/>
        </w:rPr>
        <w:t>], issues still remain with efficiency and degradation over time, offering potential (though still speculative) opportunities for ML. ML could</w:t>
      </w:r>
    </w:p>
    <w:p>
      <w:pPr>
        <w:sectPr>
          <w:pgSz w:w="9720" w:h="14400" w:orient="portrait"/>
          <w:cols w:equalWidth="0" w:num="1">
            <w:col w:w="7960"/>
          </w:cols>
          <w:pgMar w:left="900" w:top="1097" w:right="860" w:bottom="262" w:gutter="0" w:footer="0" w:header="0"/>
          <w:type w:val="continuous"/>
        </w:sectPr>
      </w:pPr>
    </w:p>
    <w:p>
      <w:pPr>
        <w:spacing w:after="0" w:line="32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34" w:name="page35"/>
    <w:bookmarkEnd w:id="3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42:35</w:t>
            </w:r>
          </w:p>
        </w:tc>
      </w:tr>
    </w:tbl>
    <w:p>
      <w:pPr>
        <w:spacing w:after="0" w:line="330" w:lineRule="exact"/>
        <w:rPr>
          <w:sz w:val="20"/>
          <w:szCs w:val="20"/>
          <w:color w:val="auto"/>
        </w:rPr>
      </w:pPr>
    </w:p>
    <w:p>
      <w:pPr>
        <w:jc w:val="both"/>
        <w:ind w:left="1" w:right="60" w:firstLine="7"/>
        <w:spacing w:after="0" w:line="206" w:lineRule="auto"/>
        <w:rPr>
          <w:sz w:val="20"/>
          <w:szCs w:val="20"/>
          <w:color w:val="auto"/>
        </w:rPr>
      </w:pPr>
      <w:r>
        <w:rPr>
          <w:rFonts w:ascii="Times New Roman" w:cs="Times New Roman" w:eastAsia="Times New Roman" w:hAnsi="Times New Roman"/>
          <w:sz w:val="20"/>
          <w:szCs w:val="20"/>
          <w:color w:val="auto"/>
        </w:rPr>
        <w:t>be used (as in Section</w:t>
      </w:r>
      <w:r>
        <w:rPr>
          <w:rFonts w:ascii="Times New Roman" w:cs="Times New Roman" w:eastAsia="Times New Roman" w:hAnsi="Times New Roman"/>
          <w:sz w:val="20"/>
          <w:szCs w:val="20"/>
          <w:color w:val="002071"/>
        </w:rPr>
        <w:t xml:space="preserve"> 2.1.1</w:t>
      </w:r>
      <w:r>
        <w:rPr>
          <w:rFonts w:ascii="Times New Roman" w:cs="Times New Roman" w:eastAsia="Times New Roman" w:hAnsi="Times New Roman"/>
          <w:sz w:val="20"/>
          <w:szCs w:val="20"/>
          <w:color w:val="auto"/>
        </w:rPr>
        <w:t>) to accelerate materials discovery and process engineering workflows [</w:t>
      </w:r>
      <w:r>
        <w:rPr>
          <w:rFonts w:ascii="Times New Roman" w:cs="Times New Roman" w:eastAsia="Times New Roman" w:hAnsi="Times New Roman"/>
          <w:sz w:val="20"/>
          <w:szCs w:val="20"/>
          <w:color w:val="002071"/>
        </w:rPr>
        <w:t>105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653</w:t>
      </w:r>
      <w:r>
        <w:rPr>
          <w:rFonts w:ascii="Times New Roman" w:cs="Times New Roman" w:eastAsia="Times New Roman" w:hAnsi="Times New Roman"/>
          <w:sz w:val="20"/>
          <w:szCs w:val="20"/>
          <w:color w:val="auto"/>
        </w:rPr>
        <w:t>] to maximize sorbent reusability and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uptake while minimizing the energy required for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release. ML might also help to develop corrosion-resistant components capable of withstanding high temperatures, as well as optimize their geometry for air-sorbent contact (which strongly impacts efficiency [</w:t>
      </w:r>
      <w:r>
        <w:rPr>
          <w:rFonts w:ascii="Times New Roman" w:cs="Times New Roman" w:eastAsia="Times New Roman" w:hAnsi="Times New Roman"/>
          <w:sz w:val="20"/>
          <w:szCs w:val="20"/>
          <w:color w:val="002071"/>
        </w:rPr>
        <w:t>350</w:t>
      </w:r>
      <w:r>
        <w:rPr>
          <w:rFonts w:ascii="Times New Roman" w:cs="Times New Roman" w:eastAsia="Times New Roman" w:hAnsi="Times New Roman"/>
          <w:sz w:val="20"/>
          <w:szCs w:val="20"/>
          <w:color w:val="auto"/>
        </w:rPr>
        <w:t>]).</w:t>
      </w:r>
    </w:p>
    <w:p>
      <w:pPr>
        <w:sectPr>
          <w:pgSz w:w="9720" w:h="14400" w:orient="portrait"/>
          <w:cols w:equalWidth="0" w:num="1">
            <w:col w:w="7961"/>
          </w:cols>
          <w:pgMar w:left="919" w:top="1065" w:right="840" w:bottom="262" w:gutter="0" w:footer="0" w:header="0"/>
        </w:sectPr>
      </w:pPr>
    </w:p>
    <w:p>
      <w:pPr>
        <w:spacing w:after="0" w:line="151" w:lineRule="exact"/>
        <w:rPr>
          <w:sz w:val="20"/>
          <w:szCs w:val="20"/>
          <w:color w:val="auto"/>
        </w:rPr>
      </w:pPr>
    </w:p>
    <w:p>
      <w:pPr>
        <w:ind w:left="1"/>
        <w:spacing w:after="0"/>
        <w:tabs>
          <w:tab w:leader="none" w:pos="441" w:val="left"/>
        </w:tabs>
        <w:rPr>
          <w:sz w:val="20"/>
          <w:szCs w:val="20"/>
          <w:color w:val="auto"/>
        </w:rPr>
      </w:pPr>
      <w:r>
        <w:rPr>
          <w:rFonts w:ascii="Times New Roman" w:cs="Times New Roman" w:eastAsia="Times New Roman" w:hAnsi="Times New Roman"/>
          <w:sz w:val="20"/>
          <w:szCs w:val="20"/>
          <w:color w:val="auto"/>
        </w:rPr>
        <w:t>7.2</w:t>
        <w:tab/>
        <w:t>Sequestering CO</w:t>
      </w:r>
      <w:r>
        <w:rPr>
          <w:rFonts w:ascii="Times New Roman" w:cs="Times New Roman" w:eastAsia="Times New Roman" w:hAnsi="Times New Roman"/>
          <w:sz w:val="29"/>
          <w:szCs w:val="29"/>
          <w:color w:val="auto"/>
          <w:vertAlign w:val="subscript"/>
        </w:rPr>
        <w:t>2</w:t>
      </w:r>
    </w:p>
    <w:p>
      <w:pPr>
        <w:spacing w:after="0" w:line="20" w:lineRule="exact"/>
        <w:rPr>
          <w:sz w:val="20"/>
          <w:szCs w:val="20"/>
          <w:color w:val="auto"/>
        </w:rPr>
      </w:pPr>
      <w:r>
        <w:rPr>
          <w:sz w:val="20"/>
          <w:szCs w:val="20"/>
          <w:color w:val="auto"/>
        </w:rPr>
        <w:br w:type="column"/>
      </w:r>
    </w:p>
    <w:p>
      <w:pPr>
        <w:spacing w:after="0" w:line="18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373B3"/>
        </w:rPr>
        <w:t xml:space="preserve">High Leverage </w:t>
      </w:r>
      <w:r>
        <w:rPr>
          <w:sz w:val="1"/>
          <w:szCs w:val="1"/>
          <w:color w:val="auto"/>
        </w:rPr>
        <w:drawing>
          <wp:inline distT="0" distB="0" distL="0" distR="0">
            <wp:extent cx="10160" cy="19240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4">
                      <a:extLst>
                        <a:ext uri="{28A0092B-C50C-407E-A947-70E740481C1C}"/>
                      </a:extLst>
                    </a:blip>
                    <a:srcRect/>
                    <a:stretch>
                      <a:fillRect/>
                    </a:stretch>
                  </pic:blipFill>
                  <pic:spPr bwMode="auto">
                    <a:xfrm>
                      <a:off x="0" y="0"/>
                      <a:ext cx="10160" cy="192405"/>
                    </a:xfrm>
                    <a:prstGeom prst="rect">
                      <a:avLst/>
                    </a:prstGeom>
                    <a:noFill/>
                    <a:ln>
                      <a:noFill/>
                    </a:ln>
                  </pic:spPr>
                </pic:pic>
              </a:graphicData>
            </a:graphic>
          </wp:inline>
        </w:drawing>
      </w:r>
      <w:r>
        <w:rPr>
          <w:rFonts w:ascii="Times New Roman" w:cs="Times New Roman" w:eastAsia="Times New Roman" w:hAnsi="Times New Roman"/>
          <w:sz w:val="18"/>
          <w:szCs w:val="18"/>
          <w:color w:val="007847"/>
        </w:rPr>
        <w:t xml:space="preserve"> Long-term </w:t>
      </w:r>
      <w:r>
        <w:rPr>
          <w:sz w:val="1"/>
          <w:szCs w:val="1"/>
          <w:color w:val="auto"/>
        </w:rPr>
        <w:drawing>
          <wp:inline distT="0" distB="0" distL="0" distR="0">
            <wp:extent cx="10160" cy="18859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5">
                      <a:extLst>
                        <a:ext uri="{28A0092B-C50C-407E-A947-70E740481C1C}"/>
                      </a:extLst>
                    </a:blip>
                    <a:srcRect/>
                    <a:stretch>
                      <a:fillRect/>
                    </a:stretch>
                  </pic:blipFill>
                  <pic:spPr bwMode="auto">
                    <a:xfrm>
                      <a:off x="0" y="0"/>
                      <a:ext cx="10160" cy="188595"/>
                    </a:xfrm>
                    <a:prstGeom prst="rect">
                      <a:avLst/>
                    </a:prstGeom>
                    <a:noFill/>
                    <a:ln>
                      <a:noFill/>
                    </a:ln>
                  </pic:spPr>
                </pic:pic>
              </a:graphicData>
            </a:graphic>
          </wp:inline>
        </w:drawing>
      </w:r>
      <w:r>
        <w:rPr>
          <w:rFonts w:ascii="Times New Roman" w:cs="Times New Roman" w:eastAsia="Times New Roman" w:hAnsi="Times New Roman"/>
          <w:sz w:val="18"/>
          <w:szCs w:val="18"/>
          <w:color w:val="D9AD00"/>
        </w:rPr>
        <w:t xml:space="preserve"> Uncertain Impact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wp:posOffset>
                </wp:positionH>
                <wp:positionV relativeFrom="paragraph">
                  <wp:posOffset>-189230</wp:posOffset>
                </wp:positionV>
                <wp:extent cx="84137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99pt,-14.8999pt" to="62.7pt,-14.89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-191770</wp:posOffset>
                </wp:positionV>
                <wp:extent cx="0" cy="19177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5.0999pt" to="-3.3499pt,0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-2540</wp:posOffset>
                </wp:positionV>
                <wp:extent cx="84137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99pt,-0.1999pt" to="62.7pt,-0.199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796290</wp:posOffset>
                </wp:positionH>
                <wp:positionV relativeFrom="paragraph">
                  <wp:posOffset>-185420</wp:posOffset>
                </wp:positionV>
                <wp:extent cx="63690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90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pt,-14.5999pt" to="112.85pt,-14.599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796290</wp:posOffset>
                </wp:positionH>
                <wp:positionV relativeFrom="paragraph">
                  <wp:posOffset>-2540</wp:posOffset>
                </wp:positionV>
                <wp:extent cx="636905"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90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pt,-0.1999pt" to="112.85pt,-0.199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1433195</wp:posOffset>
                </wp:positionH>
                <wp:positionV relativeFrom="paragraph">
                  <wp:posOffset>-185420</wp:posOffset>
                </wp:positionV>
                <wp:extent cx="98552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552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85pt,-14.5999pt" to="190.45pt,-14.5999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-188595</wp:posOffset>
                </wp:positionV>
                <wp:extent cx="0" cy="18859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25pt,-14.8499pt" to="190.25pt,0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1433195</wp:posOffset>
                </wp:positionH>
                <wp:positionV relativeFrom="paragraph">
                  <wp:posOffset>-2540</wp:posOffset>
                </wp:positionV>
                <wp:extent cx="985520"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552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85pt,-0.1999pt" to="190.45pt,-0.1999pt" o:allowincell="f" strokecolor="#D9AD00" strokeweight="0.405pt"/>
            </w:pict>
          </mc:Fallback>
        </mc:AlternateContent>
      </w:r>
    </w:p>
    <w:p>
      <w:pPr>
        <w:spacing w:after="0" w:line="1" w:lineRule="exact"/>
        <w:rPr>
          <w:sz w:val="20"/>
          <w:szCs w:val="20"/>
          <w:color w:val="auto"/>
        </w:rPr>
      </w:pPr>
    </w:p>
    <w:p>
      <w:pPr>
        <w:sectPr>
          <w:pgSz w:w="9720" w:h="14400" w:orient="portrait"/>
          <w:cols w:equalWidth="0" w:num="2">
            <w:col w:w="3361" w:space="720"/>
            <w:col w:w="3880"/>
          </w:cols>
          <w:pgMar w:left="919" w:top="1065" w:right="840" w:bottom="262" w:gutter="0" w:footer="0" w:header="0"/>
          <w:type w:val="continuous"/>
        </w:sectPr>
      </w:pPr>
    </w:p>
    <w:p>
      <w:pPr>
        <w:jc w:val="both"/>
        <w:ind w:left="1" w:right="40"/>
        <w:spacing w:after="0" w:line="197" w:lineRule="auto"/>
        <w:rPr>
          <w:sz w:val="20"/>
          <w:szCs w:val="20"/>
          <w:color w:val="auto"/>
        </w:rPr>
      </w:pPr>
      <w:r>
        <w:rPr>
          <w:rFonts w:ascii="Times New Roman" w:cs="Times New Roman" w:eastAsia="Times New Roman" w:hAnsi="Times New Roman"/>
          <w:sz w:val="20"/>
          <w:szCs w:val="20"/>
          <w:color w:val="auto"/>
        </w:rPr>
        <w:t>Once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is captured, it must be sequestered or stored, securely and at scale, to prevent re-release back into the atmosphere. The best-understood form of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sequestration is direct injection into geologic formations such as saline aquifers, which are generally similar to oil and gas reservoirs [</w:t>
      </w:r>
      <w:r>
        <w:rPr>
          <w:rFonts w:ascii="Times New Roman" w:cs="Times New Roman" w:eastAsia="Times New Roman" w:hAnsi="Times New Roman"/>
          <w:sz w:val="20"/>
          <w:szCs w:val="20"/>
          <w:color w:val="002071"/>
        </w:rPr>
        <w:t>575</w:t>
      </w:r>
      <w:r>
        <w:rPr>
          <w:rFonts w:ascii="Times New Roman" w:cs="Times New Roman" w:eastAsia="Times New Roman" w:hAnsi="Times New Roman"/>
          <w:sz w:val="20"/>
          <w:szCs w:val="20"/>
          <w:color w:val="auto"/>
        </w:rPr>
        <w:t>]. A Norwegian oil company has successfully sequestered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from an offshore natural gas field in a saline aquifer for more than twenty years [</w:t>
      </w:r>
      <w:r>
        <w:rPr>
          <w:rFonts w:ascii="Times New Roman" w:cs="Times New Roman" w:eastAsia="Times New Roman" w:hAnsi="Times New Roman"/>
          <w:sz w:val="20"/>
          <w:szCs w:val="20"/>
          <w:color w:val="002071"/>
        </w:rPr>
        <w:t>895</w:t>
      </w:r>
      <w:r>
        <w:rPr>
          <w:rFonts w:ascii="Times New Roman" w:cs="Times New Roman" w:eastAsia="Times New Roman" w:hAnsi="Times New Roman"/>
          <w:sz w:val="20"/>
          <w:szCs w:val="20"/>
          <w:color w:val="auto"/>
        </w:rPr>
        <w:t>]. Another promising option is to sequester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in volcanic basalt formations, which is being piloted in Iceland [</w:t>
      </w:r>
      <w:r>
        <w:rPr>
          <w:rFonts w:ascii="Times New Roman" w:cs="Times New Roman" w:eastAsia="Times New Roman" w:hAnsi="Times New Roman"/>
          <w:sz w:val="20"/>
          <w:szCs w:val="20"/>
          <w:color w:val="002071"/>
        </w:rPr>
        <w:t>744</w:t>
      </w:r>
      <w:r>
        <w:rPr>
          <w:rFonts w:ascii="Times New Roman" w:cs="Times New Roman" w:eastAsia="Times New Roman" w:hAnsi="Times New Roman"/>
          <w:sz w:val="20"/>
          <w:szCs w:val="20"/>
          <w:color w:val="auto"/>
        </w:rPr>
        <w:t>].</w:t>
      </w:r>
    </w:p>
    <w:p>
      <w:pPr>
        <w:spacing w:after="0" w:line="4" w:lineRule="exact"/>
        <w:rPr>
          <w:sz w:val="20"/>
          <w:szCs w:val="20"/>
          <w:color w:val="auto"/>
        </w:rPr>
      </w:pPr>
    </w:p>
    <w:p>
      <w:pPr>
        <w:jc w:val="both"/>
        <w:ind w:left="1" w:firstLine="199"/>
        <w:spacing w:after="0" w:line="202" w:lineRule="auto"/>
        <w:rPr>
          <w:sz w:val="20"/>
          <w:szCs w:val="20"/>
          <w:color w:val="auto"/>
        </w:rPr>
      </w:pPr>
      <w:r>
        <w:rPr>
          <w:rFonts w:ascii="Times New Roman" w:cs="Times New Roman" w:eastAsia="Times New Roman" w:hAnsi="Times New Roman"/>
          <w:sz w:val="20"/>
          <w:szCs w:val="20"/>
          <w:color w:val="auto"/>
        </w:rPr>
        <w:t>ML may be able to help with many aspects of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sequestration. First, ML can help identify and characterize potential storage locations. Oil and gas companies have had promising results using ML for subsurface imaging based on raw seismograph traces [</w:t>
      </w:r>
      <w:r>
        <w:rPr>
          <w:rFonts w:ascii="Times New Roman" w:cs="Times New Roman" w:eastAsia="Times New Roman" w:hAnsi="Times New Roman"/>
          <w:sz w:val="20"/>
          <w:szCs w:val="20"/>
          <w:color w:val="002071"/>
        </w:rPr>
        <w:t>31</w:t>
      </w:r>
      <w:r>
        <w:rPr>
          <w:rFonts w:ascii="Times New Roman" w:cs="Times New Roman" w:eastAsia="Times New Roman" w:hAnsi="Times New Roman"/>
          <w:sz w:val="20"/>
          <w:szCs w:val="20"/>
          <w:color w:val="auto"/>
        </w:rPr>
        <w:t>]. These models and the data be-hind them could likely be repurposed to help trap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rather than release it. Second, ML can help monitor and maintain active sequestration sites. Noisy sensor measurements must be translated into inferences about subsurface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flow and remaining injection capacity [</w:t>
      </w:r>
      <w:r>
        <w:rPr>
          <w:rFonts w:ascii="Times New Roman" w:cs="Times New Roman" w:eastAsia="Times New Roman" w:hAnsi="Times New Roman"/>
          <w:sz w:val="20"/>
          <w:szCs w:val="20"/>
          <w:color w:val="002071"/>
        </w:rPr>
        <w:t>119</w:t>
      </w:r>
      <w:r>
        <w:rPr>
          <w:rFonts w:ascii="Times New Roman" w:cs="Times New Roman" w:eastAsia="Times New Roman" w:hAnsi="Times New Roman"/>
          <w:sz w:val="20"/>
          <w:szCs w:val="20"/>
          <w:color w:val="auto"/>
        </w:rPr>
        <w:t>]; recently, [</w:t>
      </w:r>
      <w:r>
        <w:rPr>
          <w:rFonts w:ascii="Times New Roman" w:cs="Times New Roman" w:eastAsia="Times New Roman" w:hAnsi="Times New Roman"/>
          <w:sz w:val="20"/>
          <w:szCs w:val="20"/>
          <w:color w:val="002071"/>
        </w:rPr>
        <w:t>542</w:t>
      </w:r>
      <w:r>
        <w:rPr>
          <w:rFonts w:ascii="Times New Roman" w:cs="Times New Roman" w:eastAsia="Times New Roman" w:hAnsi="Times New Roman"/>
          <w:sz w:val="20"/>
          <w:szCs w:val="20"/>
          <w:color w:val="auto"/>
        </w:rPr>
        <w:t>] found success using convolutional image-to-image regression techniques for uncertainty quantifi-cation in a global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storage simulation study. Deep learning can also help speed up simulation of carbon dioxide plume migration in sequestration reservoirs [</w:t>
      </w:r>
      <w:r>
        <w:rPr>
          <w:rFonts w:ascii="Times New Roman" w:cs="Times New Roman" w:eastAsia="Times New Roman" w:hAnsi="Times New Roman"/>
          <w:sz w:val="20"/>
          <w:szCs w:val="20"/>
          <w:color w:val="002071"/>
        </w:rPr>
        <w:t>836</w:t>
      </w:r>
      <w:r>
        <w:rPr>
          <w:rFonts w:ascii="Times New Roman" w:cs="Times New Roman" w:eastAsia="Times New Roman" w:hAnsi="Times New Roman"/>
          <w:sz w:val="20"/>
          <w:szCs w:val="20"/>
          <w:color w:val="auto"/>
        </w:rPr>
        <w:t>]. Additionally, it is important to monitor for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leaks [</w:t>
      </w:r>
      <w:r>
        <w:rPr>
          <w:rFonts w:ascii="Times New Roman" w:cs="Times New Roman" w:eastAsia="Times New Roman" w:hAnsi="Times New Roman"/>
          <w:sz w:val="20"/>
          <w:szCs w:val="20"/>
          <w:color w:val="002071"/>
        </w:rPr>
        <w:t>557</w:t>
      </w:r>
      <w:r>
        <w:rPr>
          <w:rFonts w:ascii="Times New Roman" w:cs="Times New Roman" w:eastAsia="Times New Roman" w:hAnsi="Times New Roman"/>
          <w:sz w:val="20"/>
          <w:szCs w:val="20"/>
          <w:color w:val="auto"/>
        </w:rPr>
        <w:t>]. ML techniques have recently been applied to monitoring potential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leaks from wells [</w:t>
      </w:r>
      <w:r>
        <w:rPr>
          <w:rFonts w:ascii="Times New Roman" w:cs="Times New Roman" w:eastAsia="Times New Roman" w:hAnsi="Times New Roman"/>
          <w:sz w:val="20"/>
          <w:szCs w:val="20"/>
          <w:color w:val="002071"/>
        </w:rPr>
        <w:t>125</w:t>
      </w:r>
      <w:r>
        <w:rPr>
          <w:rFonts w:ascii="Times New Roman" w:cs="Times New Roman" w:eastAsia="Times New Roman" w:hAnsi="Times New Roman"/>
          <w:sz w:val="20"/>
          <w:szCs w:val="20"/>
          <w:color w:val="auto"/>
        </w:rPr>
        <w:t>]; computer vision approaches for emissions detection (see [</w:t>
      </w:r>
      <w:r>
        <w:rPr>
          <w:rFonts w:ascii="Times New Roman" w:cs="Times New Roman" w:eastAsia="Times New Roman" w:hAnsi="Times New Roman"/>
          <w:sz w:val="20"/>
          <w:szCs w:val="20"/>
          <w:color w:val="002071"/>
        </w:rPr>
        <w:t>826</w:t>
      </w:r>
      <w:r>
        <w:rPr>
          <w:rFonts w:ascii="Times New Roman" w:cs="Times New Roman" w:eastAsia="Times New Roman" w:hAnsi="Times New Roman"/>
          <w:sz w:val="20"/>
          <w:szCs w:val="20"/>
          <w:color w:val="auto"/>
        </w:rPr>
        <w:t>] and Section</w:t>
      </w:r>
      <w:r>
        <w:rPr>
          <w:rFonts w:ascii="Times New Roman" w:cs="Times New Roman" w:eastAsia="Times New Roman" w:hAnsi="Times New Roman"/>
          <w:sz w:val="20"/>
          <w:szCs w:val="20"/>
          <w:color w:val="002071"/>
        </w:rPr>
        <w:t xml:space="preserve"> 6.1</w:t>
      </w:r>
      <w:r>
        <w:rPr>
          <w:rFonts w:ascii="Times New Roman" w:cs="Times New Roman" w:eastAsia="Times New Roman" w:hAnsi="Times New Roman"/>
          <w:sz w:val="20"/>
          <w:szCs w:val="20"/>
          <w:color w:val="auto"/>
        </w:rPr>
        <w:t>) may also be applicable.</w:t>
      </w:r>
    </w:p>
    <w:p>
      <w:pPr>
        <w:spacing w:after="0" w:line="238" w:lineRule="exact"/>
        <w:rPr>
          <w:sz w:val="20"/>
          <w:szCs w:val="20"/>
          <w:color w:val="auto"/>
        </w:rPr>
      </w:pPr>
    </w:p>
    <w:p>
      <w:pPr>
        <w:ind w:left="1"/>
        <w:spacing w:after="0"/>
        <w:tabs>
          <w:tab w:leader="none" w:pos="441" w:val="left"/>
        </w:tabs>
        <w:rPr>
          <w:sz w:val="20"/>
          <w:szCs w:val="20"/>
          <w:color w:val="auto"/>
        </w:rPr>
      </w:pPr>
      <w:r>
        <w:rPr>
          <w:rFonts w:ascii="Times New Roman" w:cs="Times New Roman" w:eastAsia="Times New Roman" w:hAnsi="Times New Roman"/>
          <w:sz w:val="20"/>
          <w:szCs w:val="20"/>
          <w:color w:val="auto"/>
        </w:rPr>
        <w:t>7.3</w:t>
        <w:tab/>
        <w:t>Discussion</w:t>
      </w:r>
    </w:p>
    <w:p>
      <w:pPr>
        <w:spacing w:after="0" w:line="9" w:lineRule="exact"/>
        <w:rPr>
          <w:sz w:val="20"/>
          <w:szCs w:val="20"/>
          <w:color w:val="auto"/>
        </w:rPr>
      </w:pPr>
    </w:p>
    <w:p>
      <w:pPr>
        <w:jc w:val="both"/>
        <w:ind w:left="1" w:right="40"/>
        <w:spacing w:after="0" w:line="204" w:lineRule="auto"/>
        <w:rPr>
          <w:sz w:val="20"/>
          <w:szCs w:val="20"/>
          <w:color w:val="auto"/>
        </w:rPr>
      </w:pPr>
      <w:r>
        <w:rPr>
          <w:rFonts w:ascii="Times New Roman" w:cs="Times New Roman" w:eastAsia="Times New Roman" w:hAnsi="Times New Roman"/>
          <w:sz w:val="20"/>
          <w:szCs w:val="20"/>
          <w:color w:val="auto"/>
        </w:rPr>
        <w:t>Given limits on how much more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humanity can safely emit and the difficulties associated with eliminating emissions entirely,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may have a critical role to play in tackling climate change. Promising applications for ML in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include informing research and develop-ment of novel component materials, characterizing geologic resource availability, and monitoring underground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in sequestration facilities. Although many of these applications are speculative, the industry is growing, which will create more data and more opportunities for ML approaches to help.</w:t>
      </w:r>
    </w:p>
    <w:p>
      <w:pPr>
        <w:spacing w:after="0" w:line="235" w:lineRule="exact"/>
        <w:rPr>
          <w:sz w:val="20"/>
          <w:szCs w:val="20"/>
          <w:color w:val="auto"/>
        </w:rPr>
      </w:pPr>
    </w:p>
    <w:p>
      <w:pPr>
        <w:ind w:left="1"/>
        <w:spacing w:after="0"/>
        <w:tabs>
          <w:tab w:leader="none" w:pos="281" w:val="left"/>
          <w:tab w:leader="none" w:pos="5701" w:val="left"/>
        </w:tabs>
        <w:rPr>
          <w:sz w:val="20"/>
          <w:szCs w:val="20"/>
          <w:color w:val="auto"/>
        </w:rPr>
      </w:pPr>
      <w:r>
        <w:rPr>
          <w:rFonts w:ascii="Times New Roman" w:cs="Times New Roman" w:eastAsia="Times New Roman" w:hAnsi="Times New Roman"/>
          <w:sz w:val="20"/>
          <w:szCs w:val="20"/>
          <w:color w:val="auto"/>
        </w:rPr>
        <w:t>8</w:t>
        <w:tab/>
        <w:t>CLIMATE PREDICTION</w:t>
      </w:r>
      <w:r>
        <w:rPr>
          <w:sz w:val="20"/>
          <w:szCs w:val="20"/>
          <w:color w:val="auto"/>
        </w:rPr>
        <w:tab/>
      </w:r>
      <w:r>
        <w:rPr>
          <w:rFonts w:ascii="Times New Roman" w:cs="Times New Roman" w:eastAsia="Times New Roman" w:hAnsi="Times New Roman"/>
          <w:sz w:val="19"/>
          <w:szCs w:val="19"/>
          <w:color w:val="auto"/>
        </w:rPr>
        <w:t>BY KELLY KOCHANSKI</w:t>
      </w:r>
    </w:p>
    <w:p>
      <w:pPr>
        <w:spacing w:after="0" w:line="90" w:lineRule="exact"/>
        <w:rPr>
          <w:sz w:val="20"/>
          <w:szCs w:val="20"/>
          <w:color w:val="auto"/>
        </w:rPr>
      </w:pPr>
    </w:p>
    <w:p>
      <w:pPr>
        <w:jc w:val="both"/>
        <w:ind w:left="1" w:right="20"/>
        <w:spacing w:after="0" w:line="217" w:lineRule="auto"/>
        <w:rPr>
          <w:sz w:val="20"/>
          <w:szCs w:val="20"/>
          <w:color w:val="auto"/>
        </w:rPr>
      </w:pPr>
      <w:r>
        <w:rPr>
          <w:rFonts w:ascii="Times New Roman" w:cs="Times New Roman" w:eastAsia="Times New Roman" w:hAnsi="Times New Roman"/>
          <w:sz w:val="20"/>
          <w:szCs w:val="20"/>
          <w:color w:val="auto"/>
        </w:rPr>
        <w:t>The first global warming prediction was made in 1896, when Arrhenius estimated that burning fos-sil fuels could eventually release enough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to warm the Earth by 5</w:t>
      </w:r>
      <w:r>
        <w:rPr>
          <w:rFonts w:ascii="Arial" w:cs="Arial" w:eastAsia="Arial" w:hAnsi="Arial"/>
          <w:sz w:val="29"/>
          <w:szCs w:val="29"/>
          <w:color w:val="auto"/>
          <w:vertAlign w:val="superscript"/>
        </w:rPr>
        <w:t>◦</w:t>
      </w:r>
      <w:r>
        <w:rPr>
          <w:rFonts w:ascii="Times New Roman" w:cs="Times New Roman" w:eastAsia="Times New Roman" w:hAnsi="Times New Roman"/>
          <w:sz w:val="20"/>
          <w:szCs w:val="20"/>
          <w:color w:val="auto"/>
        </w:rPr>
        <w:t xml:space="preserve">C. The fundamental physics underlying those calculations has not changed, but our predictions have become far more detailed and precise. The predominant predictive tools are climate models, known as </w:t>
      </w:r>
      <w:r>
        <w:rPr>
          <w:rFonts w:ascii="Times New Roman" w:cs="Times New Roman" w:eastAsia="Times New Roman" w:hAnsi="Times New Roman"/>
          <w:sz w:val="20"/>
          <w:szCs w:val="20"/>
          <w:i w:val="1"/>
          <w:iCs w:val="1"/>
          <w:color w:val="auto"/>
        </w:rPr>
        <w:t>General Circulation Models</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Earth System Models</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25</w:t>
      </w:r>
      <w:r>
        <w:rPr>
          <w:rFonts w:ascii="Times New Roman" w:cs="Times New Roman" w:eastAsia="Times New Roman" w:hAnsi="Times New Roman"/>
          <w:sz w:val="20"/>
          <w:szCs w:val="20"/>
          <w:color w:val="auto"/>
        </w:rPr>
        <w:t xml:space="preserve"> These models inform local and national government decisions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(see IPCC reports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372</w:t>
      </w:r>
      <w:r>
        <w:rPr>
          <w:rFonts w:ascii="Times New Roman" w:cs="Times New Roman" w:eastAsia="Times New Roman" w:hAnsi="Times New Roman"/>
          <w:sz w:val="20"/>
          <w:szCs w:val="20"/>
          <w:color w:val="auto"/>
        </w:rPr>
        <w:t>]), help people calculate their climate risks (see Sections</w:t>
      </w:r>
      <w:r>
        <w:rPr>
          <w:rFonts w:ascii="Times New Roman" w:cs="Times New Roman" w:eastAsia="Times New Roman" w:hAnsi="Times New Roman"/>
          <w:sz w:val="20"/>
          <w:szCs w:val="20"/>
          <w:color w:val="002071"/>
        </w:rPr>
        <w:t xml:space="preserve"> 11</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9</w:t>
      </w:r>
      <w:r>
        <w:rPr>
          <w:rFonts w:ascii="Times New Roman" w:cs="Times New Roman" w:eastAsia="Times New Roman" w:hAnsi="Times New Roman"/>
          <w:sz w:val="20"/>
          <w:szCs w:val="20"/>
          <w:color w:val="auto"/>
        </w:rPr>
        <w:t>) and allow us to estimate the potential impacts of solar geoengineering (see Section</w:t>
      </w:r>
      <w:r>
        <w:rPr>
          <w:rFonts w:ascii="Times New Roman" w:cs="Times New Roman" w:eastAsia="Times New Roman" w:hAnsi="Times New Roman"/>
          <w:sz w:val="20"/>
          <w:szCs w:val="20"/>
          <w:color w:val="002071"/>
        </w:rPr>
        <w:t xml:space="preserve"> 10</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ind w:left="1" w:right="40" w:firstLine="199"/>
        <w:spacing w:after="0" w:line="234" w:lineRule="auto"/>
        <w:rPr>
          <w:sz w:val="20"/>
          <w:szCs w:val="20"/>
          <w:color w:val="auto"/>
        </w:rPr>
      </w:pPr>
      <w:r>
        <w:rPr>
          <w:rFonts w:ascii="Times New Roman" w:cs="Times New Roman" w:eastAsia="Times New Roman" w:hAnsi="Times New Roman"/>
          <w:sz w:val="20"/>
          <w:szCs w:val="20"/>
          <w:color w:val="auto"/>
        </w:rPr>
        <w:t>Recent trends have created opportunities for ML to advance the state-of-the-art in climate pre-diction (Figure</w:t>
      </w:r>
      <w:r>
        <w:rPr>
          <w:rFonts w:ascii="Times New Roman" w:cs="Times New Roman" w:eastAsia="Times New Roman" w:hAnsi="Times New Roman"/>
          <w:sz w:val="20"/>
          <w:szCs w:val="20"/>
          <w:color w:val="002071"/>
        </w:rPr>
        <w:t xml:space="preserve"> 6</w:t>
      </w:r>
      <w:r>
        <w:rPr>
          <w:rFonts w:ascii="Times New Roman" w:cs="Times New Roman" w:eastAsia="Times New Roman" w:hAnsi="Times New Roman"/>
          <w:sz w:val="20"/>
          <w:szCs w:val="20"/>
          <w:color w:val="auto"/>
        </w:rPr>
        <w:t>). First, new and cheaper satellites are creating petabytes of climate observation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176530</wp:posOffset>
                </wp:positionV>
                <wp:extent cx="60706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pt" to="47.8pt,13.9pt" o:allowincell="f" strokecolor="#000000" strokeweight="0.405pt"/>
            </w:pict>
          </mc:Fallback>
        </mc:AlternateContent>
      </w:r>
    </w:p>
    <w:p>
      <w:pPr>
        <w:spacing w:after="0" w:line="285" w:lineRule="exact"/>
        <w:rPr>
          <w:sz w:val="20"/>
          <w:szCs w:val="20"/>
          <w:color w:val="auto"/>
        </w:rPr>
      </w:pPr>
    </w:p>
    <w:p>
      <w:pPr>
        <w:ind w:left="121" w:hanging="121"/>
        <w:spacing w:after="0"/>
        <w:tabs>
          <w:tab w:leader="none" w:pos="121" w:val="left"/>
        </w:tabs>
        <w:numPr>
          <w:ilvl w:val="0"/>
          <w:numId w:val="22"/>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Learn about climate modeling from</w:t>
      </w:r>
      <w:r>
        <w:rPr>
          <w:rFonts w:ascii="Times New Roman" w:cs="Times New Roman" w:eastAsia="Times New Roman" w:hAnsi="Times New Roman"/>
          <w:sz w:val="12"/>
          <w:szCs w:val="12"/>
          <w:color w:val="002071"/>
        </w:rPr>
        <w:t xml:space="preserve"> </w:t>
      </w:r>
      <w:hyperlink r:id="rId36">
        <w:r>
          <w:rPr>
            <w:rFonts w:ascii="Times New Roman" w:cs="Times New Roman" w:eastAsia="Times New Roman" w:hAnsi="Times New Roman"/>
            <w:sz w:val="12"/>
            <w:szCs w:val="12"/>
            <w:color w:val="002071"/>
          </w:rPr>
          <w:t>climate.be/textbook</w:t>
        </w:r>
        <w:r>
          <w:rPr>
            <w:rFonts w:ascii="Times New Roman" w:cs="Times New Roman" w:eastAsia="Times New Roman" w:hAnsi="Times New Roman"/>
            <w:sz w:val="12"/>
            <w:szCs w:val="12"/>
            <w:color w:val="auto"/>
          </w:rPr>
          <w:t xml:space="preserve"> </w:t>
        </w:r>
      </w:hyperlink>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300</w:t>
      </w:r>
      <w:r>
        <w:rPr>
          <w:rFonts w:ascii="Times New Roman" w:cs="Times New Roman" w:eastAsia="Times New Roman" w:hAnsi="Times New Roman"/>
          <w:sz w:val="12"/>
          <w:szCs w:val="12"/>
          <w:color w:val="auto"/>
        </w:rPr>
        <w:t>] or Climate Literacy,</w:t>
      </w:r>
      <w:r>
        <w:rPr>
          <w:rFonts w:ascii="Times New Roman" w:cs="Times New Roman" w:eastAsia="Times New Roman" w:hAnsi="Times New Roman"/>
          <w:sz w:val="12"/>
          <w:szCs w:val="12"/>
          <w:color w:val="002071"/>
        </w:rPr>
        <w:t xml:space="preserve"> </w:t>
      </w:r>
      <w:hyperlink r:id="rId37">
        <w:r>
          <w:rPr>
            <w:rFonts w:ascii="Times New Roman" w:cs="Times New Roman" w:eastAsia="Times New Roman" w:hAnsi="Times New Roman"/>
            <w:sz w:val="12"/>
            <w:szCs w:val="12"/>
            <w:color w:val="002071"/>
          </w:rPr>
          <w:t>youtu.be/XGi2a0tNjOo</w:t>
        </w:r>
      </w:hyperlink>
      <w:r>
        <w:rPr>
          <w:rFonts w:ascii="Times New Roman" w:cs="Times New Roman" w:eastAsia="Times New Roman" w:hAnsi="Times New Roman"/>
          <w:sz w:val="12"/>
          <w:szCs w:val="12"/>
          <w:color w:val="auto"/>
        </w:rPr>
        <w:t>.</w:t>
      </w:r>
    </w:p>
    <w:p>
      <w:pPr>
        <w:sectPr>
          <w:pgSz w:w="9720" w:h="14400" w:orient="portrait"/>
          <w:cols w:equalWidth="0" w:num="1">
            <w:col w:w="7961"/>
          </w:cols>
          <w:pgMar w:left="919" w:top="1065" w:right="840" w:bottom="262" w:gutter="0" w:footer="0" w:header="0"/>
          <w:type w:val="continuous"/>
        </w:sectPr>
      </w:pPr>
    </w:p>
    <w:p>
      <w:pPr>
        <w:spacing w:after="0" w:line="327" w:lineRule="exact"/>
        <w:rPr>
          <w:rFonts w:ascii="Times New Roman" w:cs="Times New Roman" w:eastAsia="Times New Roman" w:hAnsi="Times New Roman"/>
          <w:sz w:val="18"/>
          <w:szCs w:val="18"/>
          <w:color w:val="auto"/>
          <w:vertAlign w:val="superscript"/>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1"/>
          </w:cols>
          <w:pgMar w:left="919" w:top="1065" w:right="840" w:bottom="262" w:gutter="0" w:footer="0" w:header="0"/>
          <w:type w:val="continuous"/>
        </w:sectPr>
      </w:pPr>
    </w:p>
    <w:bookmarkStart w:id="35" w:name="page36"/>
    <w:bookmarkEnd w:id="3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42:36</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924560</wp:posOffset>
            </wp:positionH>
            <wp:positionV relativeFrom="paragraph">
              <wp:posOffset>205105</wp:posOffset>
            </wp:positionV>
            <wp:extent cx="3148330" cy="35877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8">
                      <a:extLst>
                        <a:ext uri="{28A0092B-C50C-407E-A947-70E740481C1C}"/>
                      </a:extLst>
                    </a:blip>
                    <a:srcRect/>
                    <a:stretch>
                      <a:fillRect/>
                    </a:stretch>
                  </pic:blipFill>
                  <pic:spPr bwMode="auto">
                    <a:xfrm>
                      <a:off x="0" y="0"/>
                      <a:ext cx="3148330" cy="3587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20" w:right="40"/>
        <w:spacing w:after="0" w:line="225" w:lineRule="auto"/>
        <w:rPr>
          <w:sz w:val="20"/>
          <w:szCs w:val="20"/>
          <w:color w:val="auto"/>
        </w:rPr>
      </w:pPr>
      <w:r>
        <w:rPr>
          <w:rFonts w:ascii="Times New Roman" w:cs="Times New Roman" w:eastAsia="Times New Roman" w:hAnsi="Times New Roman"/>
          <w:sz w:val="18"/>
          <w:szCs w:val="18"/>
          <w:color w:val="auto"/>
        </w:rPr>
        <w:t>Fig. 6. Schematic of a climate model, with selected opportunities to improve climate change predictions using ML, as described in Section</w:t>
      </w:r>
      <w:r>
        <w:rPr>
          <w:rFonts w:ascii="Times New Roman" w:cs="Times New Roman" w:eastAsia="Times New Roman" w:hAnsi="Times New Roman"/>
          <w:sz w:val="18"/>
          <w:szCs w:val="18"/>
          <w:color w:val="002071"/>
        </w:rPr>
        <w:t xml:space="preserve"> 8</w:t>
      </w:r>
      <w:r>
        <w:rPr>
          <w:rFonts w:ascii="Times New Roman" w:cs="Times New Roman" w:eastAsia="Times New Roman" w:hAnsi="Times New Roman"/>
          <w:sz w:val="18"/>
          <w:szCs w:val="18"/>
          <w:color w:val="auto"/>
        </w:rPr>
        <w:t>.</w:t>
      </w:r>
    </w:p>
    <w:p>
      <w:pPr>
        <w:spacing w:after="0" w:line="299" w:lineRule="exact"/>
        <w:rPr>
          <w:sz w:val="20"/>
          <w:szCs w:val="20"/>
          <w:color w:val="auto"/>
        </w:rPr>
      </w:pPr>
    </w:p>
    <w:p>
      <w:pPr>
        <w:jc w:val="both"/>
        <w:ind w:left="20"/>
        <w:spacing w:after="0" w:line="216" w:lineRule="auto"/>
        <w:rPr>
          <w:sz w:val="20"/>
          <w:szCs w:val="20"/>
          <w:color w:val="auto"/>
        </w:rPr>
      </w:pPr>
      <w:r>
        <w:rPr>
          <w:rFonts w:ascii="Times New Roman" w:cs="Times New Roman" w:eastAsia="Times New Roman" w:hAnsi="Times New Roman"/>
          <w:sz w:val="20"/>
          <w:szCs w:val="20"/>
          <w:color w:val="auto"/>
        </w:rPr>
        <w:t>data.</w:t>
      </w:r>
      <w:r>
        <w:rPr>
          <w:rFonts w:ascii="Times New Roman" w:cs="Times New Roman" w:eastAsia="Times New Roman" w:hAnsi="Times New Roman"/>
          <w:sz w:val="29"/>
          <w:szCs w:val="29"/>
          <w:color w:val="002071"/>
          <w:vertAlign w:val="superscript"/>
        </w:rPr>
        <w:t>26</w:t>
      </w:r>
      <w:r>
        <w:rPr>
          <w:rFonts w:ascii="Times New Roman" w:cs="Times New Roman" w:eastAsia="Times New Roman" w:hAnsi="Times New Roman"/>
          <w:sz w:val="20"/>
          <w:szCs w:val="20"/>
          <w:color w:val="auto"/>
        </w:rPr>
        <w:t xml:space="preserve"> Second, massive climate modeling projects are generating petabytes of simulated climate data.</w:t>
      </w:r>
      <w:r>
        <w:rPr>
          <w:rFonts w:ascii="Times New Roman" w:cs="Times New Roman" w:eastAsia="Times New Roman" w:hAnsi="Times New Roman"/>
          <w:sz w:val="29"/>
          <w:szCs w:val="29"/>
          <w:color w:val="002071"/>
          <w:vertAlign w:val="superscript"/>
        </w:rPr>
        <w:t>27</w:t>
      </w:r>
      <w:r>
        <w:rPr>
          <w:rFonts w:ascii="Times New Roman" w:cs="Times New Roman" w:eastAsia="Times New Roman" w:hAnsi="Times New Roman"/>
          <w:sz w:val="20"/>
          <w:szCs w:val="20"/>
          <w:color w:val="auto"/>
        </w:rPr>
        <w:t xml:space="preserve"> Third, climate forecasts are computationally expensive [</w:t>
      </w:r>
      <w:r>
        <w:rPr>
          <w:rFonts w:ascii="Times New Roman" w:cs="Times New Roman" w:eastAsia="Times New Roman" w:hAnsi="Times New Roman"/>
          <w:sz w:val="20"/>
          <w:szCs w:val="20"/>
          <w:color w:val="002071"/>
        </w:rPr>
        <w:t>115</w:t>
      </w:r>
      <w:r>
        <w:rPr>
          <w:rFonts w:ascii="Times New Roman" w:cs="Times New Roman" w:eastAsia="Times New Roman" w:hAnsi="Times New Roman"/>
          <w:sz w:val="20"/>
          <w:szCs w:val="20"/>
          <w:color w:val="auto"/>
        </w:rPr>
        <w:t>] (the simulations in [</w:t>
      </w:r>
      <w:r>
        <w:rPr>
          <w:rFonts w:ascii="Times New Roman" w:cs="Times New Roman" w:eastAsia="Times New Roman" w:hAnsi="Times New Roman"/>
          <w:sz w:val="20"/>
          <w:szCs w:val="20"/>
          <w:color w:val="002071"/>
        </w:rPr>
        <w:t>415</w:t>
      </w:r>
      <w:r>
        <w:rPr>
          <w:rFonts w:ascii="Times New Roman" w:cs="Times New Roman" w:eastAsia="Times New Roman" w:hAnsi="Times New Roman"/>
          <w:sz w:val="20"/>
          <w:szCs w:val="20"/>
          <w:color w:val="auto"/>
        </w:rPr>
        <w:t>] took three weeks to run on NCAR supercomputers), while ML methods are becoming increasingly fast to train and run, especially on next-generation computing hardware. As a result, climate scien-tists have recently begun to explore ML techniques, and are starting to team up with computer scientists to build new and exciting applications.</w:t>
      </w:r>
    </w:p>
    <w:p>
      <w:pPr>
        <w:spacing w:after="0" w:line="220"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8.1</w:t>
        <w:tab/>
        <w:t>Uniting Data, ML, and Climate Science</w:t>
      </w:r>
    </w:p>
    <w:p>
      <w:pPr>
        <w:spacing w:after="0" w:line="89" w:lineRule="exact"/>
        <w:rPr>
          <w:sz w:val="20"/>
          <w:szCs w:val="20"/>
          <w:color w:val="auto"/>
        </w:rPr>
      </w:pPr>
    </w:p>
    <w:p>
      <w:pPr>
        <w:jc w:val="both"/>
        <w:ind w:right="40" w:firstLine="7"/>
        <w:spacing w:after="0" w:line="245" w:lineRule="auto"/>
        <w:rPr>
          <w:sz w:val="20"/>
          <w:szCs w:val="20"/>
          <w:color w:val="auto"/>
        </w:rPr>
      </w:pPr>
      <w:r>
        <w:rPr>
          <w:rFonts w:ascii="Times New Roman" w:cs="Times New Roman" w:eastAsia="Times New Roman" w:hAnsi="Times New Roman"/>
          <w:sz w:val="20"/>
          <w:szCs w:val="20"/>
          <w:color w:val="auto"/>
        </w:rPr>
        <w:t>Climate models represent our understanding of Earth and climate physics. We can learn about the Earth by collecting data. To turn that data into useful predictions, we need to condense it into coherent, computationally tractable models. ML models are likely to be more accurate or less expensive than other models where: (1) there are plentiful data, but it is hard to model systems with traditional statistics, or (2) there are good models, but they are too computationally expensive to use in production.</w:t>
      </w:r>
    </w:p>
    <w:p>
      <w:pPr>
        <w:spacing w:after="0" w:line="172" w:lineRule="exact"/>
        <w:rPr>
          <w:sz w:val="20"/>
          <w:szCs w:val="20"/>
          <w:color w:val="auto"/>
        </w:rPr>
      </w:pPr>
    </w:p>
    <w:p>
      <w:pPr>
        <w:jc w:val="both"/>
        <w:ind w:left="20" w:right="20" w:firstLine="199"/>
        <w:spacing w:after="0" w:line="234" w:lineRule="auto"/>
        <w:rPr>
          <w:sz w:val="20"/>
          <w:szCs w:val="20"/>
          <w:color w:val="auto"/>
        </w:rPr>
      </w:pPr>
      <w:r>
        <w:rPr>
          <w:rFonts w:ascii="Times New Roman" w:cs="Times New Roman" w:eastAsia="Times New Roman" w:hAnsi="Times New Roman"/>
          <w:sz w:val="20"/>
          <w:szCs w:val="20"/>
          <w:i w:val="1"/>
          <w:iCs w:val="1"/>
          <w:color w:val="auto"/>
        </w:rPr>
        <w:t>8.1.1 Data for Climate Models.</w:t>
      </w:r>
      <w:r>
        <w:rPr>
          <w:rFonts w:ascii="Times New Roman" w:cs="Times New Roman" w:eastAsia="Times New Roman" w:hAnsi="Times New Roman"/>
          <w:sz w:val="20"/>
          <w:szCs w:val="20"/>
          <w:color w:val="auto"/>
        </w:rPr>
        <w:t xml:space="preserve"> When data are plentiful, climate scientists build data-driven models. In these areas, ML techniques may solve many problems that were previously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156845</wp:posOffset>
                </wp:positionV>
                <wp:extent cx="607695"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2.35pt" to="48.6pt,12.35pt" o:allowincell="f" strokecolor="#000000" strokeweight="0.405pt"/>
            </w:pict>
          </mc:Fallback>
        </mc:AlternateContent>
      </w:r>
    </w:p>
    <w:p>
      <w:pPr>
        <w:spacing w:after="0" w:line="254" w:lineRule="exact"/>
        <w:rPr>
          <w:sz w:val="20"/>
          <w:szCs w:val="20"/>
          <w:color w:val="auto"/>
        </w:rPr>
      </w:pPr>
    </w:p>
    <w:p>
      <w:pPr>
        <w:ind w:left="140" w:hanging="125"/>
        <w:spacing w:after="0"/>
        <w:tabs>
          <w:tab w:leader="none" w:pos="140" w:val="left"/>
        </w:tabs>
        <w:numPr>
          <w:ilvl w:val="0"/>
          <w:numId w:val="23"/>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E.g., NASA’s Earth Science Data Systems program,</w:t>
      </w:r>
      <w:r>
        <w:rPr>
          <w:rFonts w:ascii="Times New Roman" w:cs="Times New Roman" w:eastAsia="Times New Roman" w:hAnsi="Times New Roman"/>
          <w:sz w:val="12"/>
          <w:szCs w:val="12"/>
          <w:color w:val="002071"/>
        </w:rPr>
        <w:t xml:space="preserve"> </w:t>
      </w:r>
      <w:hyperlink r:id="rId39">
        <w:r>
          <w:rPr>
            <w:rFonts w:ascii="Times New Roman" w:cs="Times New Roman" w:eastAsia="Times New Roman" w:hAnsi="Times New Roman"/>
            <w:sz w:val="12"/>
            <w:szCs w:val="12"/>
            <w:color w:val="002071"/>
          </w:rPr>
          <w:t>earthdata.nasa.gov</w:t>
        </w:r>
      </w:hyperlink>
      <w:r>
        <w:rPr>
          <w:rFonts w:ascii="Times New Roman" w:cs="Times New Roman" w:eastAsia="Times New Roman" w:hAnsi="Times New Roman"/>
          <w:sz w:val="12"/>
          <w:szCs w:val="12"/>
          <w:color w:val="auto"/>
        </w:rPr>
        <w:t>, and ESA’s Earth Online,</w:t>
      </w:r>
      <w:r>
        <w:rPr>
          <w:rFonts w:ascii="Times New Roman" w:cs="Times New Roman" w:eastAsia="Times New Roman" w:hAnsi="Times New Roman"/>
          <w:sz w:val="12"/>
          <w:szCs w:val="12"/>
          <w:color w:val="002071"/>
        </w:rPr>
        <w:t xml:space="preserve"> </w:t>
      </w:r>
      <w:hyperlink r:id="rId40">
        <w:r>
          <w:rPr>
            <w:rFonts w:ascii="Times New Roman" w:cs="Times New Roman" w:eastAsia="Times New Roman" w:hAnsi="Times New Roman"/>
            <w:sz w:val="12"/>
            <w:szCs w:val="12"/>
            <w:color w:val="002071"/>
          </w:rPr>
          <w:t>earth.esa.int</w:t>
        </w:r>
      </w:hyperlink>
      <w:r>
        <w:rPr>
          <w:rFonts w:ascii="Times New Roman" w:cs="Times New Roman" w:eastAsia="Times New Roman" w:hAnsi="Times New Roman"/>
          <w:sz w:val="12"/>
          <w:szCs w:val="12"/>
          <w:color w:val="auto"/>
        </w:rPr>
        <w:t>.</w:t>
      </w:r>
    </w:p>
    <w:p>
      <w:pPr>
        <w:spacing w:after="0" w:line="42" w:lineRule="exact"/>
        <w:rPr>
          <w:rFonts w:ascii="Times New Roman" w:cs="Times New Roman" w:eastAsia="Times New Roman" w:hAnsi="Times New Roman"/>
          <w:sz w:val="12"/>
          <w:szCs w:val="12"/>
          <w:color w:val="auto"/>
        </w:rPr>
      </w:pPr>
    </w:p>
    <w:p>
      <w:pPr>
        <w:ind w:left="20" w:right="40" w:hanging="5"/>
        <w:spacing w:after="0"/>
        <w:tabs>
          <w:tab w:leader="none" w:pos="145" w:val="left"/>
        </w:tabs>
        <w:numPr>
          <w:ilvl w:val="0"/>
          <w:numId w:val="23"/>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E.g., the Coupled Model Intercomparison Project,</w:t>
      </w:r>
      <w:r>
        <w:rPr>
          <w:rFonts w:ascii="Times New Roman" w:cs="Times New Roman" w:eastAsia="Times New Roman" w:hAnsi="Times New Roman"/>
          <w:sz w:val="12"/>
          <w:szCs w:val="12"/>
          <w:color w:val="002071"/>
        </w:rPr>
        <w:t xml:space="preserve"> </w:t>
      </w:r>
      <w:hyperlink r:id="rId41">
        <w:r>
          <w:rPr>
            <w:rFonts w:ascii="Times New Roman" w:cs="Times New Roman" w:eastAsia="Times New Roman" w:hAnsi="Times New Roman"/>
            <w:sz w:val="12"/>
            <w:szCs w:val="12"/>
            <w:color w:val="002071"/>
          </w:rPr>
          <w:t>cmip.llnl.gov</w:t>
        </w:r>
        <w:r>
          <w:rPr>
            <w:rFonts w:ascii="Times New Roman" w:cs="Times New Roman" w:eastAsia="Times New Roman" w:hAnsi="Times New Roman"/>
            <w:sz w:val="12"/>
            <w:szCs w:val="12"/>
            <w:color w:val="auto"/>
          </w:rPr>
          <w:t xml:space="preserve"> </w:t>
        </w:r>
      </w:hyperlink>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230</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781</w:t>
      </w:r>
      <w:r>
        <w:rPr>
          <w:rFonts w:ascii="Times New Roman" w:cs="Times New Roman" w:eastAsia="Times New Roman" w:hAnsi="Times New Roman"/>
          <w:sz w:val="12"/>
          <w:szCs w:val="12"/>
          <w:color w:val="auto"/>
        </w:rPr>
        <w:t>] and Community Earth System Model Large Ensemble [</w:t>
      </w:r>
      <w:r>
        <w:rPr>
          <w:rFonts w:ascii="Times New Roman" w:cs="Times New Roman" w:eastAsia="Times New Roman" w:hAnsi="Times New Roman"/>
          <w:sz w:val="12"/>
          <w:szCs w:val="12"/>
          <w:color w:val="002071"/>
        </w:rPr>
        <w:t>415</w:t>
      </w:r>
      <w:r>
        <w:rPr>
          <w:rFonts w:ascii="Times New Roman" w:cs="Times New Roman" w:eastAsia="Times New Roman" w:hAnsi="Times New Roman"/>
          <w:sz w:val="12"/>
          <w:szCs w:val="12"/>
          <w:color w:val="auto"/>
        </w:rPr>
        <w:t>].</w:t>
      </w:r>
    </w:p>
    <w:p>
      <w:pPr>
        <w:sectPr>
          <w:pgSz w:w="9720" w:h="14400" w:orient="portrait"/>
          <w:cols w:equalWidth="0" w:num="1">
            <w:col w:w="7940"/>
          </w:cols>
          <w:pgMar w:left="900" w:top="1097" w:right="880" w:bottom="262" w:gutter="0" w:footer="0" w:header="0"/>
        </w:sectPr>
      </w:pPr>
    </w:p>
    <w:p>
      <w:pPr>
        <w:spacing w:after="0" w:line="200" w:lineRule="exact"/>
        <w:rPr>
          <w:rFonts w:ascii="Times New Roman" w:cs="Times New Roman" w:eastAsia="Times New Roman" w:hAnsi="Times New Roman"/>
          <w:sz w:val="12"/>
          <w:szCs w:val="12"/>
          <w:color w:val="auto"/>
        </w:rPr>
      </w:pPr>
    </w:p>
    <w:p>
      <w:pPr>
        <w:spacing w:after="0" w:line="262" w:lineRule="exact"/>
        <w:rPr>
          <w:rFonts w:ascii="Times New Roman" w:cs="Times New Roman" w:eastAsia="Times New Roman" w:hAnsi="Times New Roman"/>
          <w:sz w:val="12"/>
          <w:szCs w:val="12"/>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36" w:name="page37"/>
    <w:bookmarkEnd w:id="36"/>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42:37</w:t>
            </w:r>
          </w:p>
        </w:tc>
      </w:tr>
    </w:tbl>
    <w:p>
      <w:pPr>
        <w:spacing w:after="0" w:line="33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challenging. These include black box problems, for instance sensor calibration [</w:t>
      </w:r>
      <w:r>
        <w:rPr>
          <w:rFonts w:ascii="Times New Roman" w:cs="Times New Roman" w:eastAsia="Times New Roman" w:hAnsi="Times New Roman"/>
          <w:sz w:val="20"/>
          <w:szCs w:val="20"/>
          <w:color w:val="002071"/>
        </w:rPr>
        <w:t>468</w:t>
      </w:r>
      <w:r>
        <w:rPr>
          <w:rFonts w:ascii="Times New Roman" w:cs="Times New Roman" w:eastAsia="Times New Roman" w:hAnsi="Times New Roman"/>
          <w:sz w:val="20"/>
          <w:szCs w:val="20"/>
          <w:color w:val="auto"/>
        </w:rPr>
        <w:t>], and classifi-cation of observational data, for instance classifying land cover or identifying pollutant sources in satellite imagery [</w:t>
      </w:r>
      <w:r>
        <w:rPr>
          <w:rFonts w:ascii="Times New Roman" w:cs="Times New Roman" w:eastAsia="Times New Roman" w:hAnsi="Times New Roman"/>
          <w:sz w:val="20"/>
          <w:szCs w:val="20"/>
          <w:color w:val="002071"/>
        </w:rPr>
        <w:t>457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469</w:t>
      </w:r>
      <w:r>
        <w:rPr>
          <w:rFonts w:ascii="Times New Roman" w:cs="Times New Roman" w:eastAsia="Times New Roman" w:hAnsi="Times New Roman"/>
          <w:sz w:val="20"/>
          <w:szCs w:val="20"/>
          <w:color w:val="auto"/>
        </w:rPr>
        <w:t>]. More applications like these are likely to appear as satellite databases grow. The authors of [</w:t>
      </w:r>
      <w:r>
        <w:rPr>
          <w:rFonts w:ascii="Times New Roman" w:cs="Times New Roman" w:eastAsia="Times New Roman" w:hAnsi="Times New Roman"/>
          <w:sz w:val="20"/>
          <w:szCs w:val="20"/>
          <w:color w:val="002071"/>
        </w:rPr>
        <w:t>548</w:t>
      </w:r>
      <w:r>
        <w:rPr>
          <w:rFonts w:ascii="Times New Roman" w:cs="Times New Roman" w:eastAsia="Times New Roman" w:hAnsi="Times New Roman"/>
          <w:sz w:val="20"/>
          <w:szCs w:val="20"/>
          <w:color w:val="auto"/>
        </w:rPr>
        <w:t>] describe many opportunities for data scientists to assimilate data from diverse field and remote sensing sources, many of which have since been explored by climate informatics researchers.</w:t>
      </w:r>
    </w:p>
    <w:p>
      <w:pPr>
        <w:spacing w:after="0" w:line="26" w:lineRule="exact"/>
        <w:rPr>
          <w:sz w:val="20"/>
          <w:szCs w:val="20"/>
          <w:color w:val="auto"/>
        </w:rPr>
      </w:pPr>
    </w:p>
    <w:p>
      <w:pPr>
        <w:jc w:val="both"/>
        <w:ind w:right="40" w:firstLine="199"/>
        <w:spacing w:after="0" w:line="245" w:lineRule="auto"/>
        <w:rPr>
          <w:sz w:val="20"/>
          <w:szCs w:val="20"/>
          <w:color w:val="auto"/>
        </w:rPr>
      </w:pPr>
      <w:r>
        <w:rPr>
          <w:rFonts w:ascii="Times New Roman" w:cs="Times New Roman" w:eastAsia="Times New Roman" w:hAnsi="Times New Roman"/>
          <w:sz w:val="20"/>
          <w:szCs w:val="20"/>
          <w:color w:val="auto"/>
        </w:rPr>
        <w:t>Numerous authors, such as [</w:t>
      </w:r>
      <w:r>
        <w:rPr>
          <w:rFonts w:ascii="Times New Roman" w:cs="Times New Roman" w:eastAsia="Times New Roman" w:hAnsi="Times New Roman"/>
          <w:sz w:val="20"/>
          <w:szCs w:val="20"/>
          <w:color w:val="002071"/>
        </w:rPr>
        <w:t>287</w:t>
      </w:r>
      <w:r>
        <w:rPr>
          <w:rFonts w:ascii="Times New Roman" w:cs="Times New Roman" w:eastAsia="Times New Roman" w:hAnsi="Times New Roman"/>
          <w:sz w:val="20"/>
          <w:szCs w:val="20"/>
          <w:color w:val="auto"/>
        </w:rPr>
        <w:t>], have identified geoscience problems that would be aided by the development of benchmark datasets. Efforts to develop such datasets include EnviroNet [</w:t>
      </w:r>
      <w:r>
        <w:rPr>
          <w:rFonts w:ascii="Times New Roman" w:cs="Times New Roman" w:eastAsia="Times New Roman" w:hAnsi="Times New Roman"/>
          <w:sz w:val="20"/>
          <w:szCs w:val="20"/>
          <w:color w:val="002071"/>
        </w:rPr>
        <w:t>565</w:t>
      </w:r>
      <w:r>
        <w:rPr>
          <w:rFonts w:ascii="Times New Roman" w:cs="Times New Roman" w:eastAsia="Times New Roman" w:hAnsi="Times New Roman"/>
          <w:sz w:val="20"/>
          <w:szCs w:val="20"/>
          <w:color w:val="auto"/>
        </w:rPr>
        <w:t>], the IS-GEO benchmark datasets [</w:t>
      </w:r>
      <w:r>
        <w:rPr>
          <w:rFonts w:ascii="Times New Roman" w:cs="Times New Roman" w:eastAsia="Times New Roman" w:hAnsi="Times New Roman"/>
          <w:sz w:val="20"/>
          <w:szCs w:val="20"/>
          <w:color w:val="002071"/>
        </w:rPr>
        <w:t>211</w:t>
      </w:r>
      <w:r>
        <w:rPr>
          <w:rFonts w:ascii="Times New Roman" w:cs="Times New Roman" w:eastAsia="Times New Roman" w:hAnsi="Times New Roman"/>
          <w:sz w:val="20"/>
          <w:szCs w:val="20"/>
          <w:color w:val="auto"/>
        </w:rPr>
        <w:t>], and ExtremeWeather [</w:t>
      </w:r>
      <w:r>
        <w:rPr>
          <w:rFonts w:ascii="Times New Roman" w:cs="Times New Roman" w:eastAsia="Times New Roman" w:hAnsi="Times New Roman"/>
          <w:sz w:val="20"/>
          <w:szCs w:val="20"/>
          <w:color w:val="002071"/>
        </w:rPr>
        <w:t>652</w:t>
      </w:r>
      <w:r>
        <w:rPr>
          <w:rFonts w:ascii="Times New Roman" w:cs="Times New Roman" w:eastAsia="Times New Roman" w:hAnsi="Times New Roman"/>
          <w:sz w:val="20"/>
          <w:szCs w:val="20"/>
          <w:color w:val="auto"/>
        </w:rPr>
        <w:t>]. We expect the collection of curated geoscience datasets to continue to grow; this process might even be accelerated by ML optimizations in data collection systems [</w:t>
      </w:r>
      <w:r>
        <w:rPr>
          <w:rFonts w:ascii="Times New Roman" w:cs="Times New Roman" w:eastAsia="Times New Roman" w:hAnsi="Times New Roman"/>
          <w:sz w:val="20"/>
          <w:szCs w:val="20"/>
          <w:color w:val="002071"/>
        </w:rPr>
        <w:t>287</w:t>
      </w:r>
      <w:r>
        <w:rPr>
          <w:rFonts w:ascii="Times New Roman" w:cs="Times New Roman" w:eastAsia="Times New Roman" w:hAnsi="Times New Roman"/>
          <w:sz w:val="20"/>
          <w:szCs w:val="20"/>
          <w:color w:val="auto"/>
        </w:rPr>
        <w:t>]. We strongly encourage modellers to dive into the data in collaboration with domain experts. We also recommend that modellers who seek to learn directly from data see [</w:t>
      </w:r>
      <w:r>
        <w:rPr>
          <w:rFonts w:ascii="Times New Roman" w:cs="Times New Roman" w:eastAsia="Times New Roman" w:hAnsi="Times New Roman"/>
          <w:sz w:val="20"/>
          <w:szCs w:val="20"/>
          <w:color w:val="002071"/>
        </w:rPr>
        <w:t>354</w:t>
      </w:r>
      <w:r>
        <w:rPr>
          <w:rFonts w:ascii="Times New Roman" w:cs="Times New Roman" w:eastAsia="Times New Roman" w:hAnsi="Times New Roman"/>
          <w:sz w:val="20"/>
          <w:szCs w:val="20"/>
          <w:color w:val="auto"/>
        </w:rPr>
        <w:t>] for specific advice on fitting and over-fitting climate data.</w:t>
      </w:r>
    </w:p>
    <w:p>
      <w:pPr>
        <w:spacing w:after="0" w:line="291" w:lineRule="exact"/>
        <w:rPr>
          <w:sz w:val="20"/>
          <w:szCs w:val="20"/>
          <w:color w:val="auto"/>
        </w:rPr>
      </w:pPr>
    </w:p>
    <w:p>
      <w:pPr>
        <w:jc w:val="both"/>
        <w:ind w:right="40" w:firstLine="199"/>
        <w:spacing w:after="0" w:line="245" w:lineRule="auto"/>
        <w:rPr>
          <w:sz w:val="20"/>
          <w:szCs w:val="20"/>
          <w:color w:val="auto"/>
        </w:rPr>
      </w:pPr>
      <w:r>
        <w:rPr>
          <w:rFonts w:ascii="Times New Roman" w:cs="Times New Roman" w:eastAsia="Times New Roman" w:hAnsi="Times New Roman"/>
          <w:sz w:val="20"/>
          <w:szCs w:val="20"/>
          <w:i w:val="1"/>
          <w:iCs w:val="1"/>
          <w:color w:val="auto"/>
        </w:rPr>
        <w:t>8.1.2 Accelerating Climate Models.</w:t>
      </w:r>
      <w:r>
        <w:rPr>
          <w:rFonts w:ascii="Times New Roman" w:cs="Times New Roman" w:eastAsia="Times New Roman" w:hAnsi="Times New Roman"/>
          <w:sz w:val="20"/>
          <w:szCs w:val="20"/>
          <w:color w:val="auto"/>
        </w:rPr>
        <w:t xml:space="preserve"> Many climate prediction problems are irremediably data-limited. No matter how many weather stations we construct, how many field campaigns we run, or how many satellites we deploy, the Earth will generate at most one year of new climate data per year. Existing climate models deal with this limitation by relying heavily on physical laws, such as thermodynamics [</w:t>
      </w:r>
      <w:r>
        <w:rPr>
          <w:rFonts w:ascii="Times New Roman" w:cs="Times New Roman" w:eastAsia="Times New Roman" w:hAnsi="Times New Roman"/>
          <w:sz w:val="20"/>
          <w:szCs w:val="20"/>
          <w:color w:val="002071"/>
        </w:rPr>
        <w:t>214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300</w:t>
      </w:r>
      <w:r>
        <w:rPr>
          <w:rFonts w:ascii="Times New Roman" w:cs="Times New Roman" w:eastAsia="Times New Roman" w:hAnsi="Times New Roman"/>
          <w:sz w:val="20"/>
          <w:szCs w:val="20"/>
          <w:color w:val="auto"/>
        </w:rPr>
        <w:t>]. These models are structured in terms of coupled partial differential equations that represent physical processes like cloud formation, ice sheet flow, and permafrost melt. ML models provide new techniques (e.g., [</w:t>
      </w:r>
      <w:r>
        <w:rPr>
          <w:rFonts w:ascii="Times New Roman" w:cs="Times New Roman" w:eastAsia="Times New Roman" w:hAnsi="Times New Roman"/>
          <w:sz w:val="20"/>
          <w:szCs w:val="20"/>
          <w:color w:val="002071"/>
        </w:rPr>
        <w:t>658</w:t>
      </w:r>
      <w:r>
        <w:rPr>
          <w:rFonts w:ascii="Times New Roman" w:cs="Times New Roman" w:eastAsia="Times New Roman" w:hAnsi="Times New Roman"/>
          <w:sz w:val="20"/>
          <w:szCs w:val="20"/>
          <w:color w:val="auto"/>
        </w:rPr>
        <w:t>]) for solving such systems efficiently.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180340</wp:posOffset>
                </wp:positionV>
                <wp:extent cx="79184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14.2pt" to="394.45pt,14.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177800</wp:posOffset>
                </wp:positionV>
                <wp:extent cx="0" cy="193675"/>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14pt" to="332.3pt,29.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177800</wp:posOffset>
                </wp:positionV>
                <wp:extent cx="0" cy="19367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14pt" to="394.25pt,29.2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368935</wp:posOffset>
                </wp:positionV>
                <wp:extent cx="79184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9.05pt" to="394.45pt,29.05pt" o:allowincell="f" strokecolor="#0373B3" strokeweight="0.405pt"/>
            </w:pict>
          </mc:Fallback>
        </mc:AlternateContent>
      </w:r>
    </w:p>
    <w:p>
      <w:pPr>
        <w:sectPr>
          <w:pgSz w:w="9720" w:h="14400" w:orient="portrait"/>
          <w:cols w:equalWidth="0" w:num="1">
            <w:col w:w="7960"/>
          </w:cols>
          <w:pgMar w:left="920" w:top="1065" w:right="840" w:bottom="262" w:gutter="0" w:footer="0" w:header="0"/>
        </w:sectPr>
      </w:pPr>
    </w:p>
    <w:p>
      <w:pPr>
        <w:spacing w:after="0" w:line="31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i w:val="1"/>
          <w:iCs w:val="1"/>
          <w:color w:val="auto"/>
        </w:rPr>
        <w:t>Clouds and aerosols.</w:t>
      </w:r>
    </w:p>
    <w:p>
      <w:pPr>
        <w:spacing w:after="0" w:line="20" w:lineRule="exact"/>
        <w:rPr>
          <w:sz w:val="20"/>
          <w:szCs w:val="20"/>
          <w:color w:val="auto"/>
        </w:rPr>
      </w:pPr>
      <w:r>
        <w:rPr>
          <w:sz w:val="20"/>
          <w:szCs w:val="20"/>
          <w:color w:val="auto"/>
        </w:rPr>
        <w:br w:type="column"/>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jc w:val="both"/>
        <w:ind w:right="20" w:firstLine="5"/>
        <w:spacing w:after="0" w:line="248" w:lineRule="auto"/>
        <w:rPr>
          <w:sz w:val="20"/>
          <w:szCs w:val="20"/>
          <w:color w:val="auto"/>
        </w:rPr>
      </w:pPr>
      <w:r>
        <w:rPr>
          <w:rFonts w:ascii="Times New Roman" w:cs="Times New Roman" w:eastAsia="Times New Roman" w:hAnsi="Times New Roman"/>
          <w:sz w:val="20"/>
          <w:szCs w:val="20"/>
          <w:color w:val="auto"/>
        </w:rPr>
        <w:t>Recent work has shown how deep neural networks could be combined with existing thermody-namics knowledge to fix the largest source of uncertainty in current climate models: clouds. Bright clouds block sunlight and cool the Earth; dark clouds catch outgoing heat and keep the Earth warm [</w:t>
      </w:r>
      <w:r>
        <w:rPr>
          <w:rFonts w:ascii="Times New Roman" w:cs="Times New Roman" w:eastAsia="Times New Roman" w:hAnsi="Times New Roman"/>
          <w:sz w:val="20"/>
          <w:szCs w:val="20"/>
          <w:color w:val="002071"/>
        </w:rPr>
        <w:t>371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729</w:t>
      </w:r>
      <w:r>
        <w:rPr>
          <w:rFonts w:ascii="Times New Roman" w:cs="Times New Roman" w:eastAsia="Times New Roman" w:hAnsi="Times New Roman"/>
          <w:sz w:val="20"/>
          <w:szCs w:val="20"/>
          <w:color w:val="auto"/>
        </w:rPr>
        <w:t xml:space="preserve">]. These effects are controlled by small-scale processes such as cloud convection and atmospheric aerosols (see uses of aerosols for cloud seeding and solar geoengineering in Section </w:t>
      </w:r>
      <w:r>
        <w:rPr>
          <w:rFonts w:ascii="Times New Roman" w:cs="Times New Roman" w:eastAsia="Times New Roman" w:hAnsi="Times New Roman"/>
          <w:sz w:val="20"/>
          <w:szCs w:val="20"/>
          <w:color w:val="002071"/>
        </w:rPr>
        <w:t>10</w:t>
      </w:r>
      <w:r>
        <w:rPr>
          <w:rFonts w:ascii="Times New Roman" w:cs="Times New Roman" w:eastAsia="Times New Roman" w:hAnsi="Times New Roman"/>
          <w:sz w:val="20"/>
          <w:szCs w:val="20"/>
          <w:color w:val="000000"/>
        </w:rPr>
        <w:t>). Physical models of these processes are far too computationally expensive to include in global</w:t>
      </w:r>
      <w:r>
        <w:rPr>
          <w:rFonts w:ascii="Times New Roman" w:cs="Times New Roman" w:eastAsia="Times New Roman" w:hAnsi="Times New Roman"/>
          <w:sz w:val="20"/>
          <w:szCs w:val="20"/>
          <w:color w:val="002071"/>
        </w:rPr>
        <w:t xml:space="preserve"> </w:t>
      </w:r>
      <w:r>
        <w:rPr>
          <w:rFonts w:ascii="Times New Roman" w:cs="Times New Roman" w:eastAsia="Times New Roman" w:hAnsi="Times New Roman"/>
          <w:sz w:val="20"/>
          <w:szCs w:val="20"/>
          <w:color w:val="000000"/>
        </w:rPr>
        <w:t>climate models—but ML models are not. Gentine et al. trained a deep neural network to emulate the behavior of a high-resolution cloud simulation, and found that the network gave similar results for a fraction of the cost [</w:t>
      </w:r>
      <w:r>
        <w:rPr>
          <w:rFonts w:ascii="Times New Roman" w:cs="Times New Roman" w:eastAsia="Times New Roman" w:hAnsi="Times New Roman"/>
          <w:sz w:val="20"/>
          <w:szCs w:val="20"/>
          <w:color w:val="002071"/>
        </w:rPr>
        <w:t>275</w:t>
      </w:r>
      <w:r>
        <w:rPr>
          <w:rFonts w:ascii="Times New Roman" w:cs="Times New Roman" w:eastAsia="Times New Roman" w:hAnsi="Times New Roman"/>
          <w:sz w:val="20"/>
          <w:szCs w:val="20"/>
          <w:color w:val="000000"/>
        </w:rPr>
        <w:t>] and was stable in a simplified global model [</w:t>
      </w:r>
      <w:r>
        <w:rPr>
          <w:rFonts w:ascii="Times New Roman" w:cs="Times New Roman" w:eastAsia="Times New Roman" w:hAnsi="Times New Roman"/>
          <w:sz w:val="20"/>
          <w:szCs w:val="20"/>
          <w:color w:val="002071"/>
        </w:rPr>
        <w:t>670</w:t>
      </w:r>
      <w:r>
        <w:rPr>
          <w:rFonts w:ascii="Times New Roman" w:cs="Times New Roman" w:eastAsia="Times New Roman" w:hAnsi="Times New Roman"/>
          <w:sz w:val="20"/>
          <w:szCs w:val="20"/>
          <w:color w:val="000000"/>
        </w:rPr>
        <w:t>]. Existing scientific model structures do not always offer great trade-offs between cost and accuracy. Neural networks trained on those scientific models produce similar predictions, but offer an entirely new set of compromises between training cost, production cost, and accuracy. Replacing select climate model components with neural network approximators may thus improve both the cost and the accuracy of global climate models. Additional work is needed to identify more climate model components that could be replaced by neural networks (we highlight other impactful components below), to optimize those models, and to automate their training workflows (see examples in [</w:t>
      </w:r>
      <w:r>
        <w:rPr>
          <w:rFonts w:ascii="Times New Roman" w:cs="Times New Roman" w:eastAsia="Times New Roman" w:hAnsi="Times New Roman"/>
          <w:sz w:val="20"/>
          <w:szCs w:val="20"/>
          <w:color w:val="002071"/>
        </w:rPr>
        <w:t>676</w:t>
      </w:r>
      <w:r>
        <w:rPr>
          <w:rFonts w:ascii="Times New Roman" w:cs="Times New Roman" w:eastAsia="Times New Roman" w:hAnsi="Times New Roman"/>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176530</wp:posOffset>
                </wp:positionV>
                <wp:extent cx="791845"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13.9pt" to="394.45pt,13.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173990</wp:posOffset>
                </wp:positionV>
                <wp:extent cx="0" cy="19431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13.7pt" to="332.3pt,2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173990</wp:posOffset>
                </wp:positionV>
                <wp:extent cx="0" cy="19431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13.7pt" to="394.25pt,2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365760</wp:posOffset>
                </wp:positionV>
                <wp:extent cx="791845"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8.8pt" to="394.45pt,28.8pt" o:allowincell="f" strokecolor="#0373B3" strokeweight="0.405pt"/>
            </w:pict>
          </mc:Fallback>
        </mc:AlternateContent>
      </w:r>
    </w:p>
    <w:p>
      <w:pPr>
        <w:sectPr>
          <w:pgSz w:w="9720" w:h="14400" w:orient="portrait"/>
          <w:cols w:equalWidth="0" w:num="1">
            <w:col w:w="7960"/>
          </w:cols>
          <w:pgMar w:left="920" w:top="1065" w:right="840" w:bottom="262" w:gutter="0" w:footer="0" w:header="0"/>
          <w:type w:val="continuous"/>
        </w:sectPr>
      </w:pPr>
    </w:p>
    <w:p>
      <w:pPr>
        <w:spacing w:after="0" w:line="31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i w:val="1"/>
          <w:iCs w:val="1"/>
          <w:color w:val="auto"/>
        </w:rPr>
        <w:t>Ice sheets and sea level rise.</w:t>
      </w:r>
    </w:p>
    <w:p>
      <w:pPr>
        <w:spacing w:after="0" w:line="20" w:lineRule="exact"/>
        <w:rPr>
          <w:sz w:val="20"/>
          <w:szCs w:val="20"/>
          <w:color w:val="auto"/>
        </w:rPr>
      </w:pPr>
      <w:r>
        <w:rPr>
          <w:sz w:val="20"/>
          <w:szCs w:val="20"/>
          <w:color w:val="auto"/>
        </w:rPr>
        <w:br w:type="column"/>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40"/>
          </w:cols>
          <w:pgMar w:left="920" w:top="1065" w:right="840" w:bottom="262" w:gutter="0" w:footer="0" w:header="0"/>
          <w:type w:val="continuous"/>
        </w:sectPr>
      </w:pPr>
    </w:p>
    <w:p>
      <w:pPr>
        <w:jc w:val="both"/>
        <w:ind w:right="40" w:hanging="5"/>
        <w:spacing w:after="0" w:line="244" w:lineRule="auto"/>
        <w:rPr>
          <w:sz w:val="20"/>
          <w:szCs w:val="20"/>
          <w:color w:val="auto"/>
        </w:rPr>
      </w:pPr>
      <w:r>
        <w:rPr>
          <w:rFonts w:ascii="Times New Roman" w:cs="Times New Roman" w:eastAsia="Times New Roman" w:hAnsi="Times New Roman"/>
          <w:sz w:val="20"/>
          <w:szCs w:val="20"/>
          <w:color w:val="auto"/>
        </w:rPr>
        <w:t>The next most important targets for climate model improvements are ice sheet dynamics and sea level rise. The Arctic and Antarctic are warming faster than anywhere else on Earth, and their climates control the future of global sea level rise and many vulnerable ecosystems [</w:t>
      </w:r>
      <w:r>
        <w:rPr>
          <w:rFonts w:ascii="Times New Roman" w:cs="Times New Roman" w:eastAsia="Times New Roman" w:hAnsi="Times New Roman"/>
          <w:sz w:val="20"/>
          <w:szCs w:val="20"/>
          <w:color w:val="002071"/>
        </w:rPr>
        <w:t>370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372</w:t>
      </w:r>
      <w:r>
        <w:rPr>
          <w:rFonts w:ascii="Times New Roman" w:cs="Times New Roman" w:eastAsia="Times New Roman" w:hAnsi="Times New Roman"/>
          <w:sz w:val="20"/>
          <w:szCs w:val="20"/>
          <w:color w:val="auto"/>
        </w:rPr>
        <w:t>]. Unfortunately, these regions are dark and cold, and until recently they were difficult to observe. In the past few years, however, new satellite campaigns have illuminated them with hundreds</w:t>
      </w:r>
    </w:p>
    <w:p>
      <w:pPr>
        <w:sectPr>
          <w:pgSz w:w="9720" w:h="14400" w:orient="portrait"/>
          <w:cols w:equalWidth="0" w:num="1">
            <w:col w:w="7960"/>
          </w:cols>
          <w:pgMar w:left="920" w:top="1065" w:right="840" w:bottom="262" w:gutter="0" w:footer="0" w:header="0"/>
          <w:type w:val="continuous"/>
        </w:sectPr>
      </w:pPr>
    </w:p>
    <w:p>
      <w:pPr>
        <w:spacing w:after="0" w:line="36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37" w:name="page38"/>
    <w:bookmarkEnd w:id="3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42:38</w:t>
      </w:r>
      <w:r>
        <w:rPr>
          <w:sz w:val="20"/>
          <w:szCs w:val="20"/>
          <w:color w:val="auto"/>
        </w:rPr>
        <w:tab/>
      </w:r>
      <w:r>
        <w:rPr>
          <w:rFonts w:ascii="Times New Roman" w:cs="Times New Roman" w:eastAsia="Times New Roman" w:hAnsi="Times New Roman"/>
          <w:sz w:val="19"/>
          <w:szCs w:val="19"/>
          <w:color w:val="auto"/>
        </w:rPr>
        <w:t>D. Rolnick et al.</w:t>
      </w:r>
    </w:p>
    <w:p>
      <w:pPr>
        <w:spacing w:after="0" w:line="302" w:lineRule="exact"/>
        <w:rPr>
          <w:sz w:val="20"/>
          <w:szCs w:val="20"/>
          <w:color w:val="auto"/>
        </w:rPr>
      </w:pPr>
    </w:p>
    <w:p>
      <w:pPr>
        <w:jc w:val="both"/>
        <w:ind w:firstLine="6"/>
        <w:spacing w:after="0" w:line="236" w:lineRule="auto"/>
        <w:rPr>
          <w:sz w:val="20"/>
          <w:szCs w:val="20"/>
          <w:color w:val="auto"/>
        </w:rPr>
      </w:pPr>
      <w:r>
        <w:rPr>
          <w:rFonts w:ascii="Times New Roman" w:cs="Times New Roman" w:eastAsia="Times New Roman" w:hAnsi="Times New Roman"/>
          <w:sz w:val="20"/>
          <w:szCs w:val="20"/>
          <w:color w:val="auto"/>
        </w:rPr>
        <w:t>of terabytes of data.</w:t>
      </w:r>
      <w:r>
        <w:rPr>
          <w:rFonts w:ascii="Times New Roman" w:cs="Times New Roman" w:eastAsia="Times New Roman" w:hAnsi="Times New Roman"/>
          <w:sz w:val="29"/>
          <w:szCs w:val="29"/>
          <w:color w:val="002071"/>
          <w:vertAlign w:val="superscript"/>
        </w:rPr>
        <w:t>28</w:t>
      </w:r>
      <w:r>
        <w:rPr>
          <w:rFonts w:ascii="Times New Roman" w:cs="Times New Roman" w:eastAsia="Times New Roman" w:hAnsi="Times New Roman"/>
          <w:sz w:val="20"/>
          <w:szCs w:val="20"/>
          <w:color w:val="auto"/>
        </w:rPr>
        <w:t xml:space="preserve"> These data could make it possible to use ML to solve some of the field’s biggest outstanding questions. In particular, models of mass loss from the Antarctic ice-sheet are highly uncertain [</w:t>
      </w:r>
      <w:r>
        <w:rPr>
          <w:rFonts w:ascii="Times New Roman" w:cs="Times New Roman" w:eastAsia="Times New Roman" w:hAnsi="Times New Roman"/>
          <w:sz w:val="20"/>
          <w:szCs w:val="20"/>
          <w:color w:val="002071"/>
        </w:rPr>
        <w:t>449</w:t>
      </w:r>
      <w:r>
        <w:rPr>
          <w:rFonts w:ascii="Times New Roman" w:cs="Times New Roman" w:eastAsia="Times New Roman" w:hAnsi="Times New Roman"/>
          <w:sz w:val="20"/>
          <w:szCs w:val="20"/>
          <w:color w:val="auto"/>
        </w:rPr>
        <w:t>] and models of the extent of Antarctic sea ice do not match reality well [</w:t>
      </w:r>
      <w:r>
        <w:rPr>
          <w:rFonts w:ascii="Times New Roman" w:cs="Times New Roman" w:eastAsia="Times New Roman" w:hAnsi="Times New Roman"/>
          <w:sz w:val="20"/>
          <w:szCs w:val="20"/>
          <w:color w:val="002071"/>
        </w:rPr>
        <w:t>263</w:t>
      </w:r>
      <w:r>
        <w:rPr>
          <w:rFonts w:ascii="Times New Roman" w:cs="Times New Roman" w:eastAsia="Times New Roman" w:hAnsi="Times New Roman"/>
          <w:sz w:val="20"/>
          <w:szCs w:val="20"/>
          <w:color w:val="auto"/>
        </w:rPr>
        <w:t>]. The most uncertain parts of these models, and thus the best targets for improvement, are snow reflectivity, sea ice reflectivity, ocean heat mixing, and ice sheet grounding line migration rates [</w:t>
      </w:r>
      <w:r>
        <w:rPr>
          <w:rFonts w:ascii="Times New Roman" w:cs="Times New Roman" w:eastAsia="Times New Roman" w:hAnsi="Times New Roman"/>
          <w:sz w:val="20"/>
          <w:szCs w:val="20"/>
          <w:color w:val="002071"/>
        </w:rPr>
        <w:t>328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354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449</w:t>
      </w:r>
      <w:r>
        <w:rPr>
          <w:rFonts w:ascii="Times New Roman" w:cs="Times New Roman" w:eastAsia="Times New Roman" w:hAnsi="Times New Roman"/>
          <w:sz w:val="20"/>
          <w:szCs w:val="20"/>
          <w:color w:val="auto"/>
        </w:rPr>
        <w:t>]. Computer scientists who wish to work in this area could build models that learn snow and sea ice properties from satellite data, or use new video prediction techniques to predict short-term changes in the sea ice extent.</w:t>
      </w:r>
    </w:p>
    <w:p>
      <w:pPr>
        <w:spacing w:after="0" w:line="247" w:lineRule="exact"/>
        <w:rPr>
          <w:sz w:val="20"/>
          <w:szCs w:val="20"/>
          <w:color w:val="auto"/>
        </w:rPr>
      </w:pPr>
    </w:p>
    <w:p>
      <w:pPr>
        <w:jc w:val="both"/>
        <w:ind w:left="20" w:firstLine="199"/>
        <w:spacing w:after="0" w:line="245" w:lineRule="auto"/>
        <w:rPr>
          <w:sz w:val="20"/>
          <w:szCs w:val="20"/>
          <w:color w:val="auto"/>
        </w:rPr>
      </w:pPr>
      <w:r>
        <w:rPr>
          <w:rFonts w:ascii="Times New Roman" w:cs="Times New Roman" w:eastAsia="Times New Roman" w:hAnsi="Times New Roman"/>
          <w:sz w:val="20"/>
          <w:szCs w:val="20"/>
          <w:i w:val="1"/>
          <w:iCs w:val="1"/>
          <w:color w:val="auto"/>
        </w:rPr>
        <w:t>8.1.3 Working with Climate Models.</w:t>
      </w:r>
      <w:r>
        <w:rPr>
          <w:rFonts w:ascii="Times New Roman" w:cs="Times New Roman" w:eastAsia="Times New Roman" w:hAnsi="Times New Roman"/>
          <w:sz w:val="20"/>
          <w:szCs w:val="20"/>
          <w:color w:val="auto"/>
        </w:rPr>
        <w:t xml:space="preserve"> ML could also be used to identify and leverage relation-ships between climate variables. Pattern recognition and feature extraction techniques could al-low us to identify more useful connections in the climate system, and regression models could allow us to quantify non-linear relationships between connected variables. For example, Nowack et al. demonstrated that ozone concentrations could be computed as a function of temperature, rather than physical transport laws, which led to considerable computational savings [</w:t>
      </w:r>
      <w:r>
        <w:rPr>
          <w:rFonts w:ascii="Times New Roman" w:cs="Times New Roman" w:eastAsia="Times New Roman" w:hAnsi="Times New Roman"/>
          <w:sz w:val="20"/>
          <w:szCs w:val="20"/>
          <w:color w:val="002071"/>
        </w:rPr>
        <w:t>587</w:t>
      </w:r>
      <w:r>
        <w:rPr>
          <w:rFonts w:ascii="Times New Roman" w:cs="Times New Roman" w:eastAsia="Times New Roman" w:hAnsi="Times New Roman"/>
          <w:sz w:val="20"/>
          <w:szCs w:val="20"/>
          <w:color w:val="auto"/>
        </w:rPr>
        <w:t>].</w:t>
      </w:r>
    </w:p>
    <w:p>
      <w:pPr>
        <w:spacing w:after="0" w:line="26" w:lineRule="exact"/>
        <w:rPr>
          <w:sz w:val="20"/>
          <w:szCs w:val="20"/>
          <w:color w:val="auto"/>
        </w:rPr>
      </w:pPr>
    </w:p>
    <w:p>
      <w:pPr>
        <w:jc w:val="both"/>
        <w:ind w:left="20" w:firstLine="199"/>
        <w:spacing w:after="0" w:line="245" w:lineRule="auto"/>
        <w:rPr>
          <w:sz w:val="20"/>
          <w:szCs w:val="20"/>
          <w:color w:val="auto"/>
        </w:rPr>
      </w:pPr>
      <w:r>
        <w:rPr>
          <w:rFonts w:ascii="Times New Roman" w:cs="Times New Roman" w:eastAsia="Times New Roman" w:hAnsi="Times New Roman"/>
          <w:sz w:val="20"/>
          <w:szCs w:val="20"/>
          <w:color w:val="auto"/>
        </w:rPr>
        <w:t>The best climate predictions are synthesized from ensembles of 20+ climate models [</w:t>
      </w:r>
      <w:r>
        <w:rPr>
          <w:rFonts w:ascii="Times New Roman" w:cs="Times New Roman" w:eastAsia="Times New Roman" w:hAnsi="Times New Roman"/>
          <w:sz w:val="20"/>
          <w:szCs w:val="20"/>
          <w:color w:val="002071"/>
        </w:rPr>
        <w:t>782</w:t>
      </w:r>
      <w:r>
        <w:rPr>
          <w:rFonts w:ascii="Times New Roman" w:cs="Times New Roman" w:eastAsia="Times New Roman" w:hAnsi="Times New Roman"/>
          <w:sz w:val="20"/>
          <w:szCs w:val="20"/>
          <w:color w:val="auto"/>
        </w:rPr>
        <w:t>]. Mak-ing good ensemble predictions is an excellent ML problem. Monteleoni et al. proposed that online ML algorithms could create better predictions of one or more target variables in a multi-model ensemble of climate models [</w:t>
      </w:r>
      <w:r>
        <w:rPr>
          <w:rFonts w:ascii="Times New Roman" w:cs="Times New Roman" w:eastAsia="Times New Roman" w:hAnsi="Times New Roman"/>
          <w:sz w:val="20"/>
          <w:szCs w:val="20"/>
          <w:color w:val="002071"/>
        </w:rPr>
        <w:t>549</w:t>
      </w:r>
      <w:r>
        <w:rPr>
          <w:rFonts w:ascii="Times New Roman" w:cs="Times New Roman" w:eastAsia="Times New Roman" w:hAnsi="Times New Roman"/>
          <w:sz w:val="20"/>
          <w:szCs w:val="20"/>
          <w:color w:val="auto"/>
        </w:rPr>
        <w:t>]; this idea has been refined in [</w:t>
      </w:r>
      <w:r>
        <w:rPr>
          <w:rFonts w:ascii="Times New Roman" w:cs="Times New Roman" w:eastAsia="Times New Roman" w:hAnsi="Times New Roman"/>
          <w:sz w:val="20"/>
          <w:szCs w:val="20"/>
          <w:color w:val="002071"/>
        </w:rPr>
        <w:t>530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763</w:t>
      </w:r>
      <w:r>
        <w:rPr>
          <w:rFonts w:ascii="Times New Roman" w:cs="Times New Roman" w:eastAsia="Times New Roman" w:hAnsi="Times New Roman"/>
          <w:sz w:val="20"/>
          <w:szCs w:val="20"/>
          <w:color w:val="auto"/>
        </w:rPr>
        <w:t>]. More recently, Ander-son and Lucas used random forests to make high-resolution predictions from a mix of high- and low-resolution models, which could reduce the costs of building multi-model ensembles [</w:t>
      </w:r>
      <w:r>
        <w:rPr>
          <w:rFonts w:ascii="Times New Roman" w:cs="Times New Roman" w:eastAsia="Times New Roman" w:hAnsi="Times New Roman"/>
          <w:sz w:val="20"/>
          <w:szCs w:val="20"/>
          <w:color w:val="002071"/>
        </w:rPr>
        <w:t>23</w:t>
      </w:r>
      <w:r>
        <w:rPr>
          <w:rFonts w:ascii="Times New Roman" w:cs="Times New Roman" w:eastAsia="Times New Roman" w:hAnsi="Times New Roman"/>
          <w:sz w:val="20"/>
          <w:szCs w:val="20"/>
          <w:color w:val="auto"/>
        </w:rPr>
        <w:t>].</w:t>
      </w:r>
    </w:p>
    <w:p>
      <w:pPr>
        <w:spacing w:after="0" w:line="26" w:lineRule="exact"/>
        <w:rPr>
          <w:sz w:val="20"/>
          <w:szCs w:val="20"/>
          <w:color w:val="auto"/>
        </w:rPr>
      </w:pPr>
    </w:p>
    <w:p>
      <w:pPr>
        <w:jc w:val="both"/>
        <w:ind w:left="20" w:right="20" w:firstLine="199"/>
        <w:spacing w:after="0" w:line="244" w:lineRule="auto"/>
        <w:rPr>
          <w:sz w:val="20"/>
          <w:szCs w:val="20"/>
          <w:color w:val="auto"/>
        </w:rPr>
      </w:pPr>
      <w:r>
        <w:rPr>
          <w:rFonts w:ascii="Times New Roman" w:cs="Times New Roman" w:eastAsia="Times New Roman" w:hAnsi="Times New Roman"/>
          <w:sz w:val="20"/>
          <w:szCs w:val="20"/>
          <w:color w:val="auto"/>
        </w:rPr>
        <w:t>In the further future, the Climate Modeling Alliance has proposed to build an entirely new climate model that learns continuously from data and from high-resolution simulations [</w:t>
      </w:r>
      <w:r>
        <w:rPr>
          <w:rFonts w:ascii="Times New Roman" w:cs="Times New Roman" w:eastAsia="Times New Roman" w:hAnsi="Times New Roman"/>
          <w:sz w:val="20"/>
          <w:szCs w:val="20"/>
          <w:color w:val="002071"/>
        </w:rPr>
        <w:t>717</w:t>
      </w:r>
      <w:r>
        <w:rPr>
          <w:rFonts w:ascii="Times New Roman" w:cs="Times New Roman" w:eastAsia="Times New Roman" w:hAnsi="Times New Roman"/>
          <w:sz w:val="20"/>
          <w:szCs w:val="20"/>
          <w:color w:val="auto"/>
        </w:rPr>
        <w:t>]. The proposed model would be written in Julia, in contrast to existing models which are mostly written in C++ and Fortran. At the cost of a daunting translation workload, they aim to build a model that is more accessible to new developers and more compatible with ML libraries.</w:t>
      </w:r>
    </w:p>
    <w:p>
      <w:pPr>
        <w:spacing w:after="0" w:line="283"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8.2</w:t>
        <w:tab/>
        <w:t>Forecasting Extreme Events</w:t>
      </w:r>
    </w:p>
    <w:p>
      <w:pPr>
        <w:spacing w:after="0" w:line="89" w:lineRule="exact"/>
        <w:rPr>
          <w:sz w:val="20"/>
          <w:szCs w:val="20"/>
          <w:color w:val="auto"/>
        </w:rPr>
      </w:pPr>
    </w:p>
    <w:p>
      <w:pPr>
        <w:jc w:val="both"/>
        <w:ind w:firstLine="7"/>
        <w:spacing w:after="0" w:line="251" w:lineRule="auto"/>
        <w:rPr>
          <w:sz w:val="20"/>
          <w:szCs w:val="20"/>
          <w:color w:val="auto"/>
        </w:rPr>
      </w:pPr>
      <w:r>
        <w:rPr>
          <w:rFonts w:ascii="Times New Roman" w:cs="Times New Roman" w:eastAsia="Times New Roman" w:hAnsi="Times New Roman"/>
          <w:sz w:val="19"/>
          <w:szCs w:val="19"/>
          <w:color w:val="auto"/>
        </w:rPr>
        <w:t>For most people, extreme event prediction means the local weather forecast and a few days’ warning to stockpile food, go home, and lock the shutters. Weather forecasts are shorter-term than climate forecasts, but they produce abundant data. Weather models are optimized to track the rapid, chaotic changes of the atmosphere; since these changes are fast, tomorrow’s weather fore-cast is made and tested every day. Climate models, in contrast, are chaotic on short time scales, but their long-term trends are driven by slow, predictable changes of ocean, land, and ice (see [</w:t>
      </w:r>
      <w:r>
        <w:rPr>
          <w:rFonts w:ascii="Times New Roman" w:cs="Times New Roman" w:eastAsia="Times New Roman" w:hAnsi="Times New Roman"/>
          <w:sz w:val="19"/>
          <w:szCs w:val="19"/>
          <w:color w:val="002071"/>
        </w:rPr>
        <w:t>734</w:t>
      </w:r>
      <w:r>
        <w:rPr>
          <w:rFonts w:ascii="Times New Roman" w:cs="Times New Roman" w:eastAsia="Times New Roman" w:hAnsi="Times New Roman"/>
          <w:sz w:val="19"/>
          <w:szCs w:val="19"/>
          <w:color w:val="auto"/>
        </w:rPr>
        <w:t>]).</w:t>
      </w:r>
      <w:r>
        <w:rPr>
          <w:rFonts w:ascii="Times New Roman" w:cs="Times New Roman" w:eastAsia="Times New Roman" w:hAnsi="Times New Roman"/>
          <w:sz w:val="28"/>
          <w:szCs w:val="28"/>
          <w:color w:val="002071"/>
          <w:vertAlign w:val="superscript"/>
        </w:rPr>
        <w:t>29</w:t>
      </w:r>
      <w:r>
        <w:rPr>
          <w:rFonts w:ascii="Times New Roman" w:cs="Times New Roman" w:eastAsia="Times New Roman" w:hAnsi="Times New Roman"/>
          <w:sz w:val="19"/>
          <w:szCs w:val="19"/>
          <w:color w:val="auto"/>
        </w:rPr>
        <w:t xml:space="preserve"> As a result, climate model output can only be tested against long-term observations (at the scale of years to decades). Intermediate time scales, of weeks to months, are exceptionally difficult to predict, although Cohen et al. [</w:t>
      </w:r>
      <w:r>
        <w:rPr>
          <w:rFonts w:ascii="Times New Roman" w:cs="Times New Roman" w:eastAsia="Times New Roman" w:hAnsi="Times New Roman"/>
          <w:sz w:val="19"/>
          <w:szCs w:val="19"/>
          <w:color w:val="002071"/>
        </w:rPr>
        <w:t>139</w:t>
      </w:r>
      <w:r>
        <w:rPr>
          <w:rFonts w:ascii="Times New Roman" w:cs="Times New Roman" w:eastAsia="Times New Roman" w:hAnsi="Times New Roman"/>
          <w:sz w:val="19"/>
          <w:szCs w:val="19"/>
          <w:color w:val="auto"/>
        </w:rPr>
        <w:t>] argue that ML could bridge that gap by making good predic-tions on four to six week timescales [</w:t>
      </w:r>
      <w:r>
        <w:rPr>
          <w:rFonts w:ascii="Times New Roman" w:cs="Times New Roman" w:eastAsia="Times New Roman" w:hAnsi="Times New Roman"/>
          <w:sz w:val="19"/>
          <w:szCs w:val="19"/>
          <w:color w:val="002071"/>
        </w:rPr>
        <w:t>363</w:t>
      </w:r>
      <w:r>
        <w:rPr>
          <w:rFonts w:ascii="Times New Roman" w:cs="Times New Roman" w:eastAsia="Times New Roman" w:hAnsi="Times New Roman"/>
          <w:sz w:val="19"/>
          <w:szCs w:val="19"/>
          <w:color w:val="auto"/>
        </w:rPr>
        <w:t>]. Thus far, however, weather modelers have had hundreds of times more test data than climate modelers, and began to adopt ML techniques earlier. Numer-ous ML weather models are already running in production. For example, Gagne et al. recently used an ensemble of random forests to improve hail predictions within a major weather model [</w:t>
      </w:r>
      <w:r>
        <w:rPr>
          <w:rFonts w:ascii="Times New Roman" w:cs="Times New Roman" w:eastAsia="Times New Roman" w:hAnsi="Times New Roman"/>
          <w:sz w:val="19"/>
          <w:szCs w:val="19"/>
          <w:color w:val="002071"/>
        </w:rPr>
        <w:t>262</w:t>
      </w:r>
      <w:r>
        <w:rPr>
          <w:rFonts w:ascii="Times New Roman" w:cs="Times New Roman" w:eastAsia="Times New Roman" w:hAnsi="Times New Roman"/>
          <w:sz w:val="19"/>
          <w:szCs w:val="19"/>
          <w:color w:val="auto"/>
        </w:rPr>
        <w:t>].</w:t>
      </w:r>
    </w:p>
    <w:p>
      <w:pPr>
        <w:spacing w:after="0" w:line="30" w:lineRule="exact"/>
        <w:rPr>
          <w:sz w:val="20"/>
          <w:szCs w:val="20"/>
          <w:color w:val="auto"/>
        </w:rPr>
      </w:pPr>
    </w:p>
    <w:p>
      <w:pPr>
        <w:ind w:left="20" w:right="20" w:firstLine="199"/>
        <w:spacing w:after="0" w:line="234" w:lineRule="auto"/>
        <w:rPr>
          <w:sz w:val="20"/>
          <w:szCs w:val="20"/>
          <w:color w:val="auto"/>
        </w:rPr>
      </w:pPr>
      <w:r>
        <w:rPr>
          <w:rFonts w:ascii="Times New Roman" w:cs="Times New Roman" w:eastAsia="Times New Roman" w:hAnsi="Times New Roman"/>
          <w:sz w:val="20"/>
          <w:szCs w:val="20"/>
          <w:color w:val="auto"/>
        </w:rPr>
        <w:t>A full review of the applications of ML for extreme weather forecasting is beyond the scope of this article. Fortunately, that review has already been written, see [</w:t>
      </w:r>
      <w:r>
        <w:rPr>
          <w:rFonts w:ascii="Times New Roman" w:cs="Times New Roman" w:eastAsia="Times New Roman" w:hAnsi="Times New Roman"/>
          <w:sz w:val="20"/>
          <w:szCs w:val="20"/>
          <w:color w:val="002071"/>
        </w:rPr>
        <w:t>529</w:t>
      </w:r>
      <w:r>
        <w:rPr>
          <w:rFonts w:ascii="Times New Roman" w:cs="Times New Roman" w:eastAsia="Times New Roman" w:hAnsi="Times New Roman"/>
          <w:sz w:val="20"/>
          <w:szCs w:val="20"/>
          <w:color w:val="auto"/>
        </w:rPr>
        <w:t>]. The authors describe 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247015</wp:posOffset>
                </wp:positionV>
                <wp:extent cx="607695"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9.45pt" to="48.6pt,19.45pt" o:allowincell="f" strokecolor="#000000" strokeweight="0.405pt"/>
            </w:pict>
          </mc:Fallback>
        </mc:AlternateContent>
      </w:r>
    </w:p>
    <w:p>
      <w:pPr>
        <w:spacing w:after="0" w:line="396" w:lineRule="exact"/>
        <w:rPr>
          <w:sz w:val="20"/>
          <w:szCs w:val="20"/>
          <w:color w:val="auto"/>
        </w:rPr>
      </w:pPr>
    </w:p>
    <w:p>
      <w:pPr>
        <w:ind w:left="140" w:hanging="125"/>
        <w:spacing w:after="0"/>
        <w:tabs>
          <w:tab w:leader="none" w:pos="140" w:val="left"/>
        </w:tabs>
        <w:numPr>
          <w:ilvl w:val="0"/>
          <w:numId w:val="24"/>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See, e.g.,</w:t>
      </w:r>
      <w:r>
        <w:rPr>
          <w:rFonts w:ascii="Times New Roman" w:cs="Times New Roman" w:eastAsia="Times New Roman" w:hAnsi="Times New Roman"/>
          <w:sz w:val="12"/>
          <w:szCs w:val="12"/>
          <w:color w:val="002071"/>
        </w:rPr>
        <w:t xml:space="preserve"> </w:t>
      </w:r>
      <w:hyperlink r:id="rId42">
        <w:r>
          <w:rPr>
            <w:rFonts w:ascii="Times New Roman" w:cs="Times New Roman" w:eastAsia="Times New Roman" w:hAnsi="Times New Roman"/>
            <w:sz w:val="12"/>
            <w:szCs w:val="12"/>
            <w:color w:val="002071"/>
          </w:rPr>
          <w:t>icebridge.gsfc.nasa.gov</w:t>
        </w:r>
        <w:r>
          <w:rPr>
            <w:rFonts w:ascii="Times New Roman" w:cs="Times New Roman" w:eastAsia="Times New Roman" w:hAnsi="Times New Roman"/>
            <w:sz w:val="12"/>
            <w:szCs w:val="12"/>
            <w:color w:val="auto"/>
          </w:rPr>
          <w:t xml:space="preserve"> </w:t>
        </w:r>
      </w:hyperlink>
      <w:r>
        <w:rPr>
          <w:rFonts w:ascii="Times New Roman" w:cs="Times New Roman" w:eastAsia="Times New Roman" w:hAnsi="Times New Roman"/>
          <w:sz w:val="12"/>
          <w:szCs w:val="12"/>
          <w:color w:val="auto"/>
        </w:rPr>
        <w:t>and</w:t>
      </w:r>
      <w:r>
        <w:rPr>
          <w:rFonts w:ascii="Times New Roman" w:cs="Times New Roman" w:eastAsia="Times New Roman" w:hAnsi="Times New Roman"/>
          <w:sz w:val="12"/>
          <w:szCs w:val="12"/>
          <w:color w:val="002071"/>
        </w:rPr>
        <w:t xml:space="preserve"> </w:t>
      </w:r>
      <w:hyperlink r:id="rId43">
        <w:r>
          <w:rPr>
            <w:rFonts w:ascii="Times New Roman" w:cs="Times New Roman" w:eastAsia="Times New Roman" w:hAnsi="Times New Roman"/>
            <w:sz w:val="12"/>
            <w:szCs w:val="12"/>
            <w:color w:val="002071"/>
          </w:rPr>
          <w:t>pgc.umn.edu/data/arcticdem</w:t>
        </w:r>
      </w:hyperlink>
      <w:r>
        <w:rPr>
          <w:rFonts w:ascii="Times New Roman" w:cs="Times New Roman" w:eastAsia="Times New Roman" w:hAnsi="Times New Roman"/>
          <w:sz w:val="12"/>
          <w:szCs w:val="12"/>
          <w:color w:val="auto"/>
        </w:rPr>
        <w:t>.</w:t>
      </w:r>
    </w:p>
    <w:p>
      <w:pPr>
        <w:spacing w:after="0" w:line="48" w:lineRule="exact"/>
        <w:rPr>
          <w:rFonts w:ascii="Times New Roman" w:cs="Times New Roman" w:eastAsia="Times New Roman" w:hAnsi="Times New Roman"/>
          <w:sz w:val="12"/>
          <w:szCs w:val="12"/>
          <w:color w:val="auto"/>
        </w:rPr>
      </w:pPr>
    </w:p>
    <w:p>
      <w:pPr>
        <w:ind w:left="140" w:hanging="125"/>
        <w:spacing w:after="0" w:line="185" w:lineRule="auto"/>
        <w:tabs>
          <w:tab w:leader="none" w:pos="140" w:val="left"/>
        </w:tabs>
        <w:numPr>
          <w:ilvl w:val="0"/>
          <w:numId w:val="24"/>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2"/>
          <w:szCs w:val="12"/>
          <w:color w:val="auto"/>
        </w:rPr>
        <w:t>This is one of several reasons why climate models produce accurate long-term predictions in spite of atmospheric chaos.</w:t>
      </w:r>
    </w:p>
    <w:p>
      <w:pPr>
        <w:sectPr>
          <w:pgSz w:w="9720" w:h="14400" w:orient="portrait"/>
          <w:cols w:equalWidth="0" w:num="1">
            <w:col w:w="7940"/>
          </w:cols>
          <w:pgMar w:left="900" w:top="1097" w:right="880" w:bottom="262" w:gutter="0" w:footer="0" w:header="0"/>
        </w:sectPr>
      </w:pPr>
    </w:p>
    <w:p>
      <w:pPr>
        <w:spacing w:after="0" w:line="200" w:lineRule="exact"/>
        <w:rPr>
          <w:rFonts w:ascii="Times New Roman" w:cs="Times New Roman" w:eastAsia="Times New Roman" w:hAnsi="Times New Roman"/>
          <w:sz w:val="18"/>
          <w:szCs w:val="18"/>
          <w:color w:val="auto"/>
          <w:vertAlign w:val="superscript"/>
        </w:rPr>
      </w:pPr>
    </w:p>
    <w:p>
      <w:pPr>
        <w:spacing w:after="0" w:line="394" w:lineRule="exact"/>
        <w:rPr>
          <w:rFonts w:ascii="Times New Roman" w:cs="Times New Roman" w:eastAsia="Times New Roman" w:hAnsi="Times New Roman"/>
          <w:sz w:val="18"/>
          <w:szCs w:val="18"/>
          <w:color w:val="auto"/>
          <w:vertAlign w:val="superscript"/>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38" w:name="page39"/>
    <w:bookmarkEnd w:id="38"/>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42:39</w:t>
            </w:r>
          </w:p>
        </w:tc>
      </w:tr>
    </w:tbl>
    <w:p>
      <w:pPr>
        <w:spacing w:after="0" w:line="330"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0"/>
          <w:szCs w:val="20"/>
          <w:color w:val="auto"/>
        </w:rPr>
        <w:t>systems that correct bias, recognize patterns, and predict storms. Moving forward, they envision human experts working alongside automated forecasts.</w:t>
      </w:r>
    </w:p>
    <w:p>
      <w:pPr>
        <w:spacing w:after="0" w:line="203" w:lineRule="exact"/>
        <w:rPr>
          <w:sz w:val="20"/>
          <w:szCs w:val="20"/>
          <w:color w:val="auto"/>
        </w:rPr>
      </w:pPr>
    </w:p>
    <w:p>
      <w:pPr>
        <w:jc w:val="both"/>
        <w:ind w:right="20" w:firstLine="207"/>
        <w:spacing w:after="0" w:line="247" w:lineRule="auto"/>
        <w:rPr>
          <w:sz w:val="20"/>
          <w:szCs w:val="20"/>
          <w:color w:val="auto"/>
        </w:rPr>
      </w:pPr>
      <w:r>
        <w:rPr>
          <w:rFonts w:ascii="Times New Roman" w:cs="Times New Roman" w:eastAsia="Times New Roman" w:hAnsi="Times New Roman"/>
          <w:sz w:val="20"/>
          <w:szCs w:val="20"/>
          <w:i w:val="1"/>
          <w:iCs w:val="1"/>
          <w:color w:val="auto"/>
        </w:rPr>
        <w:t>8.2.1 Storm Tracking.</w:t>
      </w:r>
      <w:r>
        <w:rPr>
          <w:rFonts w:ascii="Times New Roman" w:cs="Times New Roman" w:eastAsia="Times New Roman" w:hAnsi="Times New Roman"/>
          <w:sz w:val="20"/>
          <w:szCs w:val="20"/>
          <w:color w:val="auto"/>
        </w:rPr>
        <w:t xml:space="preserve"> Climate models cannot predict the specific dates of future events, but they can predict changes in long-term trends like drought frequency and storm intensity. Infor-mation about these trends helps individuals, corporations, and towns make informed decisions about infrastructure, asset valuation and disaster response plans (see also Section</w:t>
      </w:r>
      <w:r>
        <w:rPr>
          <w:rFonts w:ascii="Times New Roman" w:cs="Times New Roman" w:eastAsia="Times New Roman" w:hAnsi="Times New Roman"/>
          <w:sz w:val="20"/>
          <w:szCs w:val="20"/>
          <w:color w:val="002071"/>
        </w:rPr>
        <w:t xml:space="preserve"> 9.4</w:t>
      </w:r>
      <w:r>
        <w:rPr>
          <w:rFonts w:ascii="Times New Roman" w:cs="Times New Roman" w:eastAsia="Times New Roman" w:hAnsi="Times New Roman"/>
          <w:sz w:val="20"/>
          <w:szCs w:val="20"/>
          <w:color w:val="auto"/>
        </w:rPr>
        <w:t>). Identify-ing extreme events in climate model output, however, is a classification problem with a twist: all of the available datasets are strongly skewed because extreme events are, by definition, rare. ML has been used successfully to classify some extreme weather events. Researchers have used deep learning to classify [</w:t>
      </w:r>
      <w:r>
        <w:rPr>
          <w:rFonts w:ascii="Times New Roman" w:cs="Times New Roman" w:eastAsia="Times New Roman" w:hAnsi="Times New Roman"/>
          <w:sz w:val="20"/>
          <w:szCs w:val="20"/>
          <w:color w:val="002071"/>
        </w:rPr>
        <w:t>488</w:t>
      </w:r>
      <w:r>
        <w:rPr>
          <w:rFonts w:ascii="Times New Roman" w:cs="Times New Roman" w:eastAsia="Times New Roman" w:hAnsi="Times New Roman"/>
          <w:sz w:val="20"/>
          <w:szCs w:val="20"/>
          <w:color w:val="auto"/>
        </w:rPr>
        <w:t>], detect [</w:t>
      </w:r>
      <w:r>
        <w:rPr>
          <w:rFonts w:ascii="Times New Roman" w:cs="Times New Roman" w:eastAsia="Times New Roman" w:hAnsi="Times New Roman"/>
          <w:sz w:val="20"/>
          <w:szCs w:val="20"/>
          <w:color w:val="002071"/>
        </w:rPr>
        <w:t>652</w:t>
      </w:r>
      <w:r>
        <w:rPr>
          <w:rFonts w:ascii="Times New Roman" w:cs="Times New Roman" w:eastAsia="Times New Roman" w:hAnsi="Times New Roman"/>
          <w:sz w:val="20"/>
          <w:szCs w:val="20"/>
          <w:color w:val="auto"/>
        </w:rPr>
        <w:t>], and segment [</w:t>
      </w:r>
      <w:r>
        <w:rPr>
          <w:rFonts w:ascii="Times New Roman" w:cs="Times New Roman" w:eastAsia="Times New Roman" w:hAnsi="Times New Roman"/>
          <w:sz w:val="20"/>
          <w:szCs w:val="20"/>
          <w:color w:val="002071"/>
        </w:rPr>
        <w:t>456</w:t>
      </w:r>
      <w:r>
        <w:rPr>
          <w:rFonts w:ascii="Times New Roman" w:cs="Times New Roman" w:eastAsia="Times New Roman" w:hAnsi="Times New Roman"/>
          <w:sz w:val="20"/>
          <w:szCs w:val="20"/>
          <w:color w:val="auto"/>
        </w:rPr>
        <w:t>] cyclones and atmospheric rivers, as well as tornadoes [</w:t>
      </w:r>
      <w:r>
        <w:rPr>
          <w:rFonts w:ascii="Times New Roman" w:cs="Times New Roman" w:eastAsia="Times New Roman" w:hAnsi="Times New Roman"/>
          <w:sz w:val="20"/>
          <w:szCs w:val="20"/>
          <w:color w:val="002071"/>
        </w:rPr>
        <w:t>463</w:t>
      </w:r>
      <w:r>
        <w:rPr>
          <w:rFonts w:ascii="Times New Roman" w:cs="Times New Roman" w:eastAsia="Times New Roman" w:hAnsi="Times New Roman"/>
          <w:sz w:val="20"/>
          <w:szCs w:val="20"/>
          <w:color w:val="auto"/>
        </w:rPr>
        <w:t>], in historical climate datasets. Tools for more event types would be useful, as would online tools that work within climate models, labelled datasets for predicting future events, and statistical tools that quantify the uncertainty in new extreme event forecasts.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121920</wp:posOffset>
                </wp:positionV>
                <wp:extent cx="791845"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6pt" to="394.45pt,9.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119380</wp:posOffset>
                </wp:positionV>
                <wp:extent cx="0" cy="19431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4pt" to="332.3pt,24.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119380</wp:posOffset>
                </wp:positionV>
                <wp:extent cx="0" cy="19431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4pt" to="394.25pt,24.7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311150</wp:posOffset>
                </wp:positionV>
                <wp:extent cx="791845"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5pt" to="394.45pt,24.5pt" o:allowincell="f" strokecolor="#0373B3" strokeweight="0.405pt"/>
            </w:pict>
          </mc:Fallback>
        </mc:AlternateContent>
      </w:r>
    </w:p>
    <w:p>
      <w:pPr>
        <w:sectPr>
          <w:pgSz w:w="9720" w:h="14400" w:orient="portrait"/>
          <w:cols w:equalWidth="0" w:num="1">
            <w:col w:w="7940"/>
          </w:cols>
          <w:pgMar w:left="920" w:top="1065" w:right="860" w:bottom="262" w:gutter="0" w:footer="0" w:header="0"/>
        </w:sectPr>
      </w:pPr>
    </w:p>
    <w:p>
      <w:pPr>
        <w:spacing w:after="0" w:line="203" w:lineRule="exact"/>
        <w:rPr>
          <w:sz w:val="20"/>
          <w:szCs w:val="20"/>
          <w:color w:val="auto"/>
        </w:rPr>
      </w:pPr>
    </w:p>
    <w:p>
      <w:pPr>
        <w:ind w:left="200"/>
        <w:spacing w:after="0"/>
        <w:tabs>
          <w:tab w:leader="none" w:pos="740" w:val="left"/>
        </w:tabs>
        <w:rPr>
          <w:sz w:val="20"/>
          <w:szCs w:val="20"/>
          <w:color w:val="auto"/>
        </w:rPr>
      </w:pPr>
      <w:r>
        <w:rPr>
          <w:rFonts w:ascii="Times New Roman" w:cs="Times New Roman" w:eastAsia="Times New Roman" w:hAnsi="Times New Roman"/>
          <w:sz w:val="20"/>
          <w:szCs w:val="20"/>
          <w:i w:val="1"/>
          <w:iCs w:val="1"/>
          <w:color w:val="auto"/>
        </w:rPr>
        <w:t>8.2.2</w:t>
      </w:r>
      <w:r>
        <w:rPr>
          <w:sz w:val="20"/>
          <w:szCs w:val="20"/>
          <w:color w:val="auto"/>
        </w:rPr>
        <w:tab/>
      </w:r>
      <w:r>
        <w:rPr>
          <w:rFonts w:ascii="Times New Roman" w:cs="Times New Roman" w:eastAsia="Times New Roman" w:hAnsi="Times New Roman"/>
          <w:sz w:val="18"/>
          <w:szCs w:val="18"/>
          <w:i w:val="1"/>
          <w:iCs w:val="1"/>
          <w:color w:val="auto"/>
        </w:rPr>
        <w:t>Local Forecasts.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20"/>
          </w:cols>
          <w:pgMar w:left="920" w:top="1065" w:right="860" w:bottom="262" w:gutter="0" w:footer="0" w:header="0"/>
          <w:type w:val="continuous"/>
        </w:sectPr>
      </w:pPr>
    </w:p>
    <w:p>
      <w:pPr>
        <w:jc w:val="both"/>
        <w:spacing w:after="0" w:line="247" w:lineRule="auto"/>
        <w:rPr>
          <w:sz w:val="20"/>
          <w:szCs w:val="20"/>
          <w:color w:val="auto"/>
        </w:rPr>
      </w:pPr>
      <w:r>
        <w:rPr>
          <w:rFonts w:ascii="Times New Roman" w:cs="Times New Roman" w:eastAsia="Times New Roman" w:hAnsi="Times New Roman"/>
          <w:sz w:val="20"/>
          <w:szCs w:val="20"/>
          <w:color w:val="auto"/>
        </w:rPr>
        <w:t>Forecasts are most actionable if they are specific and local. ML is widely used to make local fore-casts from coarse 10–100 km climate or weather model predictions; various authors have attempted this using support vector machines, autoencoders, Bayesian deep learning, and super-resolution convolutional neural networks (e.g., [</w:t>
      </w:r>
      <w:r>
        <w:rPr>
          <w:rFonts w:ascii="Times New Roman" w:cs="Times New Roman" w:eastAsia="Times New Roman" w:hAnsi="Times New Roman"/>
          <w:sz w:val="20"/>
          <w:szCs w:val="20"/>
          <w:color w:val="002071"/>
        </w:rPr>
        <w:t>481</w:t>
      </w:r>
      <w:r>
        <w:rPr>
          <w:rFonts w:ascii="Times New Roman" w:cs="Times New Roman" w:eastAsia="Times New Roman" w:hAnsi="Times New Roman"/>
          <w:sz w:val="20"/>
          <w:szCs w:val="20"/>
          <w:color w:val="auto"/>
        </w:rPr>
        <w:t>]). Several groups are now working to translate high-resolution climate forecasts into risk scenarios. For example, ML can predict localized flooding patterns from past data [</w:t>
      </w:r>
      <w:r>
        <w:rPr>
          <w:rFonts w:ascii="Times New Roman" w:cs="Times New Roman" w:eastAsia="Times New Roman" w:hAnsi="Times New Roman"/>
          <w:sz w:val="20"/>
          <w:szCs w:val="20"/>
          <w:color w:val="002071"/>
        </w:rPr>
        <w:t>625</w:t>
      </w:r>
      <w:r>
        <w:rPr>
          <w:rFonts w:ascii="Times New Roman" w:cs="Times New Roman" w:eastAsia="Times New Roman" w:hAnsi="Times New Roman"/>
          <w:sz w:val="20"/>
          <w:szCs w:val="20"/>
          <w:color w:val="auto"/>
        </w:rPr>
        <w:t>], which could inform individuals buying insurance or homes. Since ML methods like neural networks are effective at predicting local flooding during extreme weather events [</w:t>
      </w:r>
      <w:r>
        <w:rPr>
          <w:rFonts w:ascii="Times New Roman" w:cs="Times New Roman" w:eastAsia="Times New Roman" w:hAnsi="Times New Roman"/>
          <w:sz w:val="20"/>
          <w:szCs w:val="20"/>
          <w:color w:val="002071"/>
        </w:rPr>
        <w:t>740</w:t>
      </w:r>
      <w:r>
        <w:rPr>
          <w:rFonts w:ascii="Times New Roman" w:cs="Times New Roman" w:eastAsia="Times New Roman" w:hAnsi="Times New Roman"/>
          <w:sz w:val="20"/>
          <w:szCs w:val="20"/>
          <w:color w:val="auto"/>
        </w:rPr>
        <w:t>], these could be used to update local flood risk estimates to benefit individuals. The start-up Jupiter Intelligence is working to make climate predictions more actionable by translating climate forecasts into localised flood and temperature risk scores.</w:t>
      </w:r>
    </w:p>
    <w:p>
      <w:pPr>
        <w:spacing w:after="0" w:line="237"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8.3</w:t>
        <w:tab/>
        <w:t>Discussion</w:t>
      </w:r>
    </w:p>
    <w:p>
      <w:pPr>
        <w:spacing w:after="0" w:line="90" w:lineRule="exact"/>
        <w:rPr>
          <w:sz w:val="20"/>
          <w:szCs w:val="20"/>
          <w:color w:val="auto"/>
        </w:r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ML may change the way that scientific modeling is done. The examples above have shown that many components of large climate models can be replaced with ML models at lower computational costs. From an ML standpoint, learning from an existing model has many advantages: modelers can generate new training and test data on-demand, and the new ML model inherits some com-munity trust from the old one. This is an area of active ML research. Several papers have explored data-efficient techniques for learning dynamical systems [</w:t>
      </w:r>
      <w:r>
        <w:rPr>
          <w:rFonts w:ascii="Times New Roman" w:cs="Times New Roman" w:eastAsia="Times New Roman" w:hAnsi="Times New Roman"/>
          <w:sz w:val="20"/>
          <w:szCs w:val="20"/>
          <w:color w:val="002071"/>
        </w:rPr>
        <w:t>658</w:t>
      </w:r>
      <w:r>
        <w:rPr>
          <w:rFonts w:ascii="Times New Roman" w:cs="Times New Roman" w:eastAsia="Times New Roman" w:hAnsi="Times New Roman"/>
          <w:sz w:val="20"/>
          <w:szCs w:val="20"/>
          <w:color w:val="auto"/>
        </w:rPr>
        <w:t>], including physics-informed neural networks [</w:t>
      </w:r>
      <w:r>
        <w:rPr>
          <w:rFonts w:ascii="Times New Roman" w:cs="Times New Roman" w:eastAsia="Times New Roman" w:hAnsi="Times New Roman"/>
          <w:sz w:val="20"/>
          <w:szCs w:val="20"/>
          <w:color w:val="002071"/>
        </w:rPr>
        <w:t>659</w:t>
      </w:r>
      <w:r>
        <w:rPr>
          <w:rFonts w:ascii="Times New Roman" w:cs="Times New Roman" w:eastAsia="Times New Roman" w:hAnsi="Times New Roman"/>
          <w:sz w:val="20"/>
          <w:szCs w:val="20"/>
          <w:color w:val="auto"/>
        </w:rPr>
        <w:t>] and neural ordinary differential equations [</w:t>
      </w:r>
      <w:r>
        <w:rPr>
          <w:rFonts w:ascii="Times New Roman" w:cs="Times New Roman" w:eastAsia="Times New Roman" w:hAnsi="Times New Roman"/>
          <w:sz w:val="20"/>
          <w:szCs w:val="20"/>
          <w:color w:val="002071"/>
        </w:rPr>
        <w:t>132</w:t>
      </w:r>
      <w:r>
        <w:rPr>
          <w:rFonts w:ascii="Times New Roman" w:cs="Times New Roman" w:eastAsia="Times New Roman" w:hAnsi="Times New Roman"/>
          <w:sz w:val="20"/>
          <w:szCs w:val="20"/>
          <w:color w:val="auto"/>
        </w:rPr>
        <w:t>]; applications of physics-informed ML in climate science are now maturing rapidly [</w:t>
      </w:r>
      <w:r>
        <w:rPr>
          <w:rFonts w:ascii="Times New Roman" w:cs="Times New Roman" w:eastAsia="Times New Roman" w:hAnsi="Times New Roman"/>
          <w:sz w:val="20"/>
          <w:szCs w:val="20"/>
          <w:color w:val="002071"/>
        </w:rPr>
        <w:t>373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412</w:t>
      </w:r>
      <w:r>
        <w:rPr>
          <w:rFonts w:ascii="Times New Roman" w:cs="Times New Roman" w:eastAsia="Times New Roman" w:hAnsi="Times New Roman"/>
          <w:sz w:val="20"/>
          <w:szCs w:val="20"/>
          <w:color w:val="auto"/>
        </w:rPr>
        <w:t>]. In the further future, researchers are developing ML approaches for a wide range of scientific modeling challenges, including crash prediction [</w:t>
      </w:r>
      <w:r>
        <w:rPr>
          <w:rFonts w:ascii="Times New Roman" w:cs="Times New Roman" w:eastAsia="Times New Roman" w:hAnsi="Times New Roman"/>
          <w:sz w:val="20"/>
          <w:szCs w:val="20"/>
          <w:color w:val="002071"/>
        </w:rPr>
        <w:t>497</w:t>
      </w:r>
      <w:r>
        <w:rPr>
          <w:rFonts w:ascii="Times New Roman" w:cs="Times New Roman" w:eastAsia="Times New Roman" w:hAnsi="Times New Roman"/>
          <w:sz w:val="20"/>
          <w:szCs w:val="20"/>
          <w:color w:val="auto"/>
        </w:rPr>
        <w:t>], adaptive numerical meshing [</w:t>
      </w:r>
      <w:r>
        <w:rPr>
          <w:rFonts w:ascii="Times New Roman" w:cs="Times New Roman" w:eastAsia="Times New Roman" w:hAnsi="Times New Roman"/>
          <w:sz w:val="20"/>
          <w:szCs w:val="20"/>
          <w:color w:val="002071"/>
        </w:rPr>
        <w:t>389</w:t>
      </w:r>
      <w:r>
        <w:rPr>
          <w:rFonts w:ascii="Times New Roman" w:cs="Times New Roman" w:eastAsia="Times New Roman" w:hAnsi="Times New Roman"/>
          <w:sz w:val="20"/>
          <w:szCs w:val="20"/>
          <w:color w:val="auto"/>
        </w:rPr>
        <w:t>], uncertainty quantification [</w:t>
      </w:r>
      <w:r>
        <w:rPr>
          <w:rFonts w:ascii="Times New Roman" w:cs="Times New Roman" w:eastAsia="Times New Roman" w:hAnsi="Times New Roman"/>
          <w:sz w:val="20"/>
          <w:szCs w:val="20"/>
          <w:color w:val="002071"/>
        </w:rPr>
        <w:t>464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486</w:t>
      </w:r>
      <w:r>
        <w:rPr>
          <w:rFonts w:ascii="Times New Roman" w:cs="Times New Roman" w:eastAsia="Times New Roman" w:hAnsi="Times New Roman"/>
          <w:sz w:val="20"/>
          <w:szCs w:val="20"/>
          <w:color w:val="auto"/>
        </w:rPr>
        <w:t>], and per-formance optimization [</w:t>
      </w:r>
      <w:r>
        <w:rPr>
          <w:rFonts w:ascii="Times New Roman" w:cs="Times New Roman" w:eastAsia="Times New Roman" w:hAnsi="Times New Roman"/>
          <w:sz w:val="20"/>
          <w:szCs w:val="20"/>
          <w:color w:val="002071"/>
        </w:rPr>
        <w:t>786</w:t>
      </w:r>
      <w:r>
        <w:rPr>
          <w:rFonts w:ascii="Times New Roman" w:cs="Times New Roman" w:eastAsia="Times New Roman" w:hAnsi="Times New Roman"/>
          <w:sz w:val="20"/>
          <w:szCs w:val="20"/>
          <w:color w:val="auto"/>
        </w:rPr>
        <w:t>]. If these strategies are effective, they may solve some of the largest structural challenges facing current climate models.</w:t>
      </w:r>
    </w:p>
    <w:p>
      <w:pPr>
        <w:spacing w:after="0" w:line="29" w:lineRule="exact"/>
        <w:rPr>
          <w:sz w:val="20"/>
          <w:szCs w:val="20"/>
          <w:color w:val="auto"/>
        </w:rPr>
      </w:pPr>
    </w:p>
    <w:p>
      <w:pPr>
        <w:jc w:val="both"/>
        <w:ind w:right="20" w:firstLine="199"/>
        <w:spacing w:after="0" w:line="261" w:lineRule="auto"/>
        <w:rPr>
          <w:sz w:val="20"/>
          <w:szCs w:val="20"/>
          <w:color w:val="auto"/>
        </w:rPr>
      </w:pPr>
      <w:r>
        <w:rPr>
          <w:rFonts w:ascii="Times New Roman" w:cs="Times New Roman" w:eastAsia="Times New Roman" w:hAnsi="Times New Roman"/>
          <w:sz w:val="19"/>
          <w:szCs w:val="19"/>
          <w:color w:val="auto"/>
        </w:rPr>
        <w:t>New ML models for climate will be most successful if they are closely integrated into existing sci-entific models. This has been emphasized, again and again, by authors who have laid future paths for artificial intelligence within climate science [</w:t>
      </w:r>
      <w:r>
        <w:rPr>
          <w:rFonts w:ascii="Times New Roman" w:cs="Times New Roman" w:eastAsia="Times New Roman" w:hAnsi="Times New Roman"/>
          <w:sz w:val="19"/>
          <w:szCs w:val="19"/>
          <w:color w:val="002071"/>
        </w:rPr>
        <w:t>287</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470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529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670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676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717</w:t>
      </w:r>
      <w:r>
        <w:rPr>
          <w:rFonts w:ascii="Times New Roman" w:cs="Times New Roman" w:eastAsia="Times New Roman" w:hAnsi="Times New Roman"/>
          <w:sz w:val="19"/>
          <w:szCs w:val="19"/>
          <w:color w:val="auto"/>
        </w:rPr>
        <w:t>]. New models need to leverage existing knowledge to make good predictions with limited data. In 10 years, we will have more satellite data, more interpretable ML techniques [</w:t>
      </w:r>
      <w:r>
        <w:rPr>
          <w:rFonts w:ascii="Times New Roman" w:cs="Times New Roman" w:eastAsia="Times New Roman" w:hAnsi="Times New Roman"/>
          <w:sz w:val="19"/>
          <w:szCs w:val="19"/>
          <w:color w:val="002071"/>
        </w:rPr>
        <w:t>791</w:t>
      </w:r>
      <w:r>
        <w:rPr>
          <w:rFonts w:ascii="Times New Roman" w:cs="Times New Roman" w:eastAsia="Times New Roman" w:hAnsi="Times New Roman"/>
          <w:sz w:val="19"/>
          <w:szCs w:val="19"/>
          <w:color w:val="auto"/>
        </w:rPr>
        <w:t>], hopefully more trust from the scien-tific community, and possibly a new climate model written in Julia. For now, however, ML models must be creatively designed to work within existing climate models. The best of these models are likely to be built by close-knit teams including both climate and computational scientists.</w:t>
      </w:r>
    </w:p>
    <w:p>
      <w:pPr>
        <w:sectPr>
          <w:pgSz w:w="9720" w:h="14400" w:orient="portrait"/>
          <w:cols w:equalWidth="0" w:num="1">
            <w:col w:w="7940"/>
          </w:cols>
          <w:pgMar w:left="920" w:top="1065" w:right="860" w:bottom="262" w:gutter="0" w:footer="0" w:header="0"/>
          <w:type w:val="continuous"/>
        </w:sectPr>
      </w:pPr>
    </w:p>
    <w:p>
      <w:pPr>
        <w:spacing w:after="0" w:line="305"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39" w:name="page40"/>
    <w:bookmarkEnd w:id="39"/>
    <w:p>
      <w:pPr>
        <w:spacing w:after="0"/>
        <w:tabs>
          <w:tab w:leader="none" w:pos="6580" w:val="left"/>
        </w:tabs>
        <w:rPr>
          <w:sz w:val="20"/>
          <w:szCs w:val="20"/>
          <w:color w:val="auto"/>
        </w:rPr>
      </w:pPr>
      <w:r>
        <w:rPr>
          <w:rFonts w:ascii="Times New Roman" w:cs="Times New Roman" w:eastAsia="Times New Roman" w:hAnsi="Times New Roman"/>
          <w:sz w:val="20"/>
          <w:szCs w:val="20"/>
          <w:color w:val="auto"/>
        </w:rPr>
        <w:t>42:40</w:t>
      </w:r>
      <w:r>
        <w:rPr>
          <w:sz w:val="20"/>
          <w:szCs w:val="20"/>
          <w:color w:val="auto"/>
        </w:rPr>
        <w:tab/>
      </w:r>
      <w:r>
        <w:rPr>
          <w:rFonts w:ascii="Times New Roman" w:cs="Times New Roman" w:eastAsia="Times New Roman" w:hAnsi="Times New Roman"/>
          <w:sz w:val="19"/>
          <w:szCs w:val="19"/>
          <w:color w:val="auto"/>
        </w:rPr>
        <w:t>D. Rolnick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207645</wp:posOffset>
            </wp:positionV>
            <wp:extent cx="5010785" cy="281051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4">
                      <a:extLst>
                        <a:ext uri="{28A0092B-C50C-407E-A947-70E740481C1C}"/>
                      </a:extLst>
                    </a:blip>
                    <a:srcRect/>
                    <a:stretch>
                      <a:fillRect/>
                    </a:stretch>
                  </pic:blipFill>
                  <pic:spPr bwMode="auto">
                    <a:xfrm>
                      <a:off x="0" y="0"/>
                      <a:ext cx="5010785" cy="2810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right="40"/>
        <w:spacing w:after="0" w:line="225" w:lineRule="auto"/>
        <w:rPr>
          <w:sz w:val="20"/>
          <w:szCs w:val="20"/>
          <w:color w:val="auto"/>
        </w:rPr>
      </w:pPr>
      <w:r>
        <w:rPr>
          <w:rFonts w:ascii="Times New Roman" w:cs="Times New Roman" w:eastAsia="Times New Roman" w:hAnsi="Times New Roman"/>
          <w:sz w:val="18"/>
          <w:szCs w:val="18"/>
          <w:color w:val="auto"/>
        </w:rPr>
        <w:t>Fig. 7. Selected opportunities to accelerate societal adaptation to climate change using ML, as described in Section</w:t>
      </w:r>
      <w:r>
        <w:rPr>
          <w:rFonts w:ascii="Times New Roman" w:cs="Times New Roman" w:eastAsia="Times New Roman" w:hAnsi="Times New Roman"/>
          <w:sz w:val="18"/>
          <w:szCs w:val="18"/>
          <w:color w:val="002071"/>
        </w:rPr>
        <w:t xml:space="preserve"> 9</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02" w:lineRule="exact"/>
        <w:rPr>
          <w:sz w:val="20"/>
          <w:szCs w:val="20"/>
          <w:color w:val="auto"/>
        </w:rPr>
      </w:pPr>
    </w:p>
    <w:p>
      <w:pPr>
        <w:spacing w:after="0"/>
        <w:tabs>
          <w:tab w:leader="none" w:pos="280" w:val="left"/>
          <w:tab w:leader="none" w:pos="5940" w:val="left"/>
        </w:tabs>
        <w:rPr>
          <w:sz w:val="20"/>
          <w:szCs w:val="20"/>
          <w:color w:val="auto"/>
        </w:rPr>
      </w:pPr>
      <w:r>
        <w:rPr>
          <w:rFonts w:ascii="Times New Roman" w:cs="Times New Roman" w:eastAsia="Times New Roman" w:hAnsi="Times New Roman"/>
          <w:sz w:val="20"/>
          <w:szCs w:val="20"/>
          <w:color w:val="auto"/>
        </w:rPr>
        <w:t>9</w:t>
        <w:tab/>
        <w:t>SOCIETAL IMPACTS</w:t>
      </w:r>
      <w:r>
        <w:rPr>
          <w:sz w:val="20"/>
          <w:szCs w:val="20"/>
          <w:color w:val="auto"/>
        </w:rPr>
        <w:tab/>
      </w:r>
      <w:r>
        <w:rPr>
          <w:rFonts w:ascii="Times New Roman" w:cs="Times New Roman" w:eastAsia="Times New Roman" w:hAnsi="Times New Roman"/>
          <w:sz w:val="19"/>
          <w:szCs w:val="19"/>
          <w:color w:val="auto"/>
        </w:rPr>
        <w:t>BY KRIS SANKARAN</w:t>
      </w:r>
    </w:p>
    <w:p>
      <w:pPr>
        <w:spacing w:after="0" w:line="9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Changes in the atmosphere have impacts on the ground. The expected societal impacts of climate change include prolonged ecological and socioeconomic stresses as well as brief, but severe, so-cietal disruptions. For example, impacts could include both gradual decreases in crop yield and localized food shortages. If we can anticipate climate impacts well enough, then we can prepare for them by asking:</w:t>
      </w:r>
    </w:p>
    <w:p>
      <w:pPr>
        <w:spacing w:after="0" w:line="105" w:lineRule="exact"/>
        <w:rPr>
          <w:sz w:val="20"/>
          <w:szCs w:val="20"/>
          <w:color w:val="auto"/>
        </w:rPr>
      </w:pPr>
    </w:p>
    <w:p>
      <w:pPr>
        <w:ind w:left="480" w:hanging="175"/>
        <w:spacing w:after="0"/>
        <w:tabs>
          <w:tab w:leader="none" w:pos="4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0"/>
          <w:szCs w:val="20"/>
          <w:color w:val="auto"/>
        </w:rPr>
        <w:t>How do we reduce vulnerability to climate impacts?</w:t>
      </w:r>
    </w:p>
    <w:p>
      <w:pPr>
        <w:spacing w:after="0" w:line="49" w:lineRule="exact"/>
        <w:rPr>
          <w:rFonts w:ascii="Arial" w:cs="Arial" w:eastAsia="Arial" w:hAnsi="Arial"/>
          <w:sz w:val="20"/>
          <w:szCs w:val="20"/>
          <w:color w:val="auto"/>
        </w:rPr>
      </w:pPr>
    </w:p>
    <w:p>
      <w:pPr>
        <w:ind w:left="480" w:hanging="175"/>
        <w:spacing w:after="0" w:line="196" w:lineRule="auto"/>
        <w:tabs>
          <w:tab w:leader="none" w:pos="4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0"/>
          <w:szCs w:val="20"/>
          <w:color w:val="auto"/>
        </w:rPr>
        <w:t>How do we support rapid recovery from climate-induced disruptions?</w:t>
      </w:r>
    </w:p>
    <w:p>
      <w:pPr>
        <w:spacing w:after="0" w:line="141" w:lineRule="exact"/>
        <w:rPr>
          <w:sz w:val="20"/>
          <w:szCs w:val="20"/>
          <w:color w:val="auto"/>
        </w:rPr>
      </w:pPr>
    </w:p>
    <w:p>
      <w:pPr>
        <w:jc w:val="both"/>
        <w:ind w:right="20" w:firstLine="199"/>
        <w:spacing w:after="0" w:line="241" w:lineRule="auto"/>
        <w:rPr>
          <w:sz w:val="20"/>
          <w:szCs w:val="20"/>
          <w:color w:val="auto"/>
        </w:rPr>
      </w:pPr>
      <w:r>
        <w:rPr>
          <w:rFonts w:ascii="Times New Roman" w:cs="Times New Roman" w:eastAsia="Times New Roman" w:hAnsi="Times New Roman"/>
          <w:sz w:val="20"/>
          <w:szCs w:val="20"/>
          <w:color w:val="auto"/>
        </w:rPr>
        <w:t>A wide variety of strategies have been put forward, from robust power grids to food shortage prediction (Figure</w:t>
      </w:r>
      <w:r>
        <w:rPr>
          <w:rFonts w:ascii="Times New Roman" w:cs="Times New Roman" w:eastAsia="Times New Roman" w:hAnsi="Times New Roman"/>
          <w:sz w:val="20"/>
          <w:szCs w:val="20"/>
          <w:color w:val="002071"/>
        </w:rPr>
        <w:t xml:space="preserve"> 7</w:t>
      </w:r>
      <w:r>
        <w:rPr>
          <w:rFonts w:ascii="Times New Roman" w:cs="Times New Roman" w:eastAsia="Times New Roman" w:hAnsi="Times New Roman"/>
          <w:sz w:val="20"/>
          <w:szCs w:val="20"/>
          <w:color w:val="auto"/>
        </w:rPr>
        <w:t>), and while this is good news for society, it can be overwhelming for an ML practitioner hoping to contribute. Fortunately, a few critical needs tend to recur across strategies— it is by meeting these needs that ML has the greatest potential to support societal adaptation [</w:t>
      </w:r>
      <w:r>
        <w:rPr>
          <w:rFonts w:ascii="Times New Roman" w:cs="Times New Roman" w:eastAsia="Times New Roman" w:hAnsi="Times New Roman"/>
          <w:sz w:val="20"/>
          <w:szCs w:val="20"/>
          <w:color w:val="002071"/>
        </w:rPr>
        <w:t>251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296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648</w:t>
      </w:r>
      <w:r>
        <w:rPr>
          <w:rFonts w:ascii="Times New Roman" w:cs="Times New Roman" w:eastAsia="Times New Roman" w:hAnsi="Times New Roman"/>
          <w:sz w:val="20"/>
          <w:szCs w:val="20"/>
          <w:color w:val="auto"/>
        </w:rPr>
        <w:t>]. From a high level, these involve</w:t>
      </w:r>
    </w:p>
    <w:p>
      <w:pPr>
        <w:spacing w:after="0" w:line="130" w:lineRule="exact"/>
        <w:rPr>
          <w:sz w:val="20"/>
          <w:szCs w:val="20"/>
          <w:color w:val="auto"/>
        </w:rPr>
      </w:pPr>
    </w:p>
    <w:p>
      <w:pPr>
        <w:ind w:left="480" w:right="40" w:hanging="175"/>
        <w:spacing w:after="0" w:line="233" w:lineRule="auto"/>
        <w:tabs>
          <w:tab w:leader="none" w:pos="480" w:val="left"/>
        </w:tabs>
        <w:numPr>
          <w:ilvl w:val="0"/>
          <w:numId w:val="26"/>
        </w:numPr>
        <w:rPr>
          <w:rFonts w:ascii="Arial" w:cs="Arial" w:eastAsia="Arial" w:hAnsi="Arial"/>
          <w:sz w:val="20"/>
          <w:szCs w:val="20"/>
          <w:color w:val="auto"/>
        </w:rPr>
      </w:pPr>
      <w:r>
        <w:rPr>
          <w:rFonts w:ascii="Times New Roman" w:cs="Times New Roman" w:eastAsia="Times New Roman" w:hAnsi="Times New Roman"/>
          <w:sz w:val="20"/>
          <w:szCs w:val="20"/>
          <w:color w:val="auto"/>
        </w:rPr>
        <w:t>Sounding alarms: Identifying and prioritizing the areas of highest risk, by using evidence of risk from historical data.</w:t>
      </w:r>
    </w:p>
    <w:p>
      <w:pPr>
        <w:spacing w:after="0" w:line="30" w:lineRule="exact"/>
        <w:rPr>
          <w:rFonts w:ascii="Arial" w:cs="Arial" w:eastAsia="Arial" w:hAnsi="Arial"/>
          <w:sz w:val="20"/>
          <w:szCs w:val="20"/>
          <w:color w:val="auto"/>
        </w:rPr>
      </w:pPr>
    </w:p>
    <w:p>
      <w:pPr>
        <w:ind w:left="480" w:right="20" w:hanging="175"/>
        <w:spacing w:after="0" w:line="233" w:lineRule="auto"/>
        <w:tabs>
          <w:tab w:leader="none" w:pos="480" w:val="left"/>
        </w:tabs>
        <w:numPr>
          <w:ilvl w:val="0"/>
          <w:numId w:val="26"/>
        </w:numPr>
        <w:rPr>
          <w:rFonts w:ascii="Arial" w:cs="Arial" w:eastAsia="Arial" w:hAnsi="Arial"/>
          <w:sz w:val="20"/>
          <w:szCs w:val="20"/>
          <w:color w:val="auto"/>
        </w:rPr>
      </w:pPr>
      <w:r>
        <w:rPr>
          <w:rFonts w:ascii="Times New Roman" w:cs="Times New Roman" w:eastAsia="Times New Roman" w:hAnsi="Times New Roman"/>
          <w:sz w:val="20"/>
          <w:szCs w:val="20"/>
          <w:color w:val="auto"/>
        </w:rPr>
        <w:t>Providing annotation: Extracting actionable information or labels from unstructured raw data.</w:t>
      </w:r>
    </w:p>
    <w:p>
      <w:pPr>
        <w:spacing w:after="0" w:line="30" w:lineRule="exact"/>
        <w:rPr>
          <w:rFonts w:ascii="Arial" w:cs="Arial" w:eastAsia="Arial" w:hAnsi="Arial"/>
          <w:sz w:val="20"/>
          <w:szCs w:val="20"/>
          <w:color w:val="auto"/>
        </w:rPr>
      </w:pPr>
    </w:p>
    <w:p>
      <w:pPr>
        <w:ind w:left="480" w:right="40" w:hanging="175"/>
        <w:spacing w:after="0" w:line="233" w:lineRule="auto"/>
        <w:tabs>
          <w:tab w:leader="none" w:pos="480" w:val="left"/>
        </w:tabs>
        <w:numPr>
          <w:ilvl w:val="0"/>
          <w:numId w:val="26"/>
        </w:numPr>
        <w:rPr>
          <w:rFonts w:ascii="Arial" w:cs="Arial" w:eastAsia="Arial" w:hAnsi="Arial"/>
          <w:sz w:val="20"/>
          <w:szCs w:val="20"/>
          <w:color w:val="auto"/>
        </w:rPr>
      </w:pPr>
      <w:r>
        <w:rPr>
          <w:rFonts w:ascii="Times New Roman" w:cs="Times New Roman" w:eastAsia="Times New Roman" w:hAnsi="Times New Roman"/>
          <w:sz w:val="20"/>
          <w:szCs w:val="20"/>
          <w:color w:val="auto"/>
        </w:rPr>
        <w:t>Promoting exchange: Making it easier to share resources and information to pool and reduce risk.</w:t>
      </w:r>
    </w:p>
    <w:p>
      <w:pPr>
        <w:spacing w:after="0" w:line="130" w:lineRule="exact"/>
        <w:rPr>
          <w:sz w:val="20"/>
          <w:szCs w:val="20"/>
          <w:color w:val="auto"/>
        </w:rPr>
      </w:pPr>
    </w:p>
    <w:p>
      <w:pPr>
        <w:jc w:val="both"/>
        <w:ind w:right="20" w:firstLine="199"/>
        <w:spacing w:after="0" w:line="239" w:lineRule="auto"/>
        <w:rPr>
          <w:sz w:val="20"/>
          <w:szCs w:val="20"/>
          <w:color w:val="auto"/>
        </w:rPr>
      </w:pPr>
      <w:r>
        <w:rPr>
          <w:rFonts w:ascii="Times New Roman" w:cs="Times New Roman" w:eastAsia="Times New Roman" w:hAnsi="Times New Roman"/>
          <w:sz w:val="20"/>
          <w:szCs w:val="20"/>
          <w:color w:val="auto"/>
        </w:rPr>
        <w:t>These unifying threads will appear repeatedly in the sections below, where we review strategies to help ecosystems, infrastructure, and societies adapt to climate change, and explain how ML supports each strategy (Figure</w:t>
      </w:r>
      <w:r>
        <w:rPr>
          <w:rFonts w:ascii="Times New Roman" w:cs="Times New Roman" w:eastAsia="Times New Roman" w:hAnsi="Times New Roman"/>
          <w:sz w:val="20"/>
          <w:szCs w:val="20"/>
          <w:color w:val="002071"/>
        </w:rPr>
        <w:t xml:space="preserve"> 7</w:t>
      </w:r>
      <w:r>
        <w:rPr>
          <w:rFonts w:ascii="Times New Roman" w:cs="Times New Roman" w:eastAsia="Times New Roman" w:hAnsi="Times New Roman"/>
          <w:sz w:val="20"/>
          <w:szCs w:val="20"/>
          <w:color w:val="auto"/>
        </w:rPr>
        <w:t>).</w:t>
      </w:r>
    </w:p>
    <w:p>
      <w:pPr>
        <w:sectPr>
          <w:pgSz w:w="9720" w:h="14400" w:orient="portrait"/>
          <w:cols w:equalWidth="0" w:num="1">
            <w:col w:w="7920"/>
          </w:cols>
          <w:pgMar w:left="920" w:top="1097" w:right="880" w:bottom="262" w:gutter="0" w:footer="0" w:header="0"/>
        </w:sect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0"/>
          </w:cols>
          <w:pgMar w:left="920" w:top="1097" w:right="880" w:bottom="262" w:gutter="0" w:footer="0" w:header="0"/>
          <w:type w:val="continuous"/>
        </w:sectPr>
      </w:pPr>
    </w:p>
    <w:bookmarkStart w:id="40" w:name="page41"/>
    <w:bookmarkEnd w:id="40"/>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42:41</w:t>
            </w:r>
          </w:p>
        </w:tc>
      </w:tr>
    </w:tbl>
    <w:p>
      <w:pPr>
        <w:spacing w:after="0" w:line="330"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We note that the projects involved vary in scale from local to global, from infrastructure up-grades and crisis preparedness planning to international ecosystem monitoring and disease surveil-lance. Hence, we anticipate valuable contributions by researchers who have the flexibility to formu-late experimental approaches, by industrial engineers and entrepreneurs who have the expertise to translate prototypes into wide-reaching systems, and by civil servants who lead many existing climate adaptation efforts.</w:t>
      </w:r>
    </w:p>
    <w:p>
      <w:pPr>
        <w:spacing w:after="0" w:line="207"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9.1</w:t>
        <w:tab/>
        <w:t>Ecology</w:t>
      </w:r>
    </w:p>
    <w:p>
      <w:pPr>
        <w:spacing w:after="0" w:line="90"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0"/>
          <w:szCs w:val="20"/>
          <w:color w:val="auto"/>
        </w:rPr>
        <w:t>Changes in climate are increasingly affecting the distribution and composition of ecosystems. This has profound implications for global biodiversity, as well as agriculture, disease, and natural re-sources such as wood and fish. ML can help by supporting efforts to monitor ecosystems and biodiversity.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102870</wp:posOffset>
                </wp:positionV>
                <wp:extent cx="791845"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8.1pt" to="394.45pt,8.1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100330</wp:posOffset>
                </wp:positionV>
                <wp:extent cx="0" cy="19431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7.9pt" to="332.3pt,23.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100330</wp:posOffset>
                </wp:positionV>
                <wp:extent cx="0" cy="19431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7.9pt" to="394.25pt,23.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292100</wp:posOffset>
                </wp:positionV>
                <wp:extent cx="791845"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3pt" to="394.45pt,23pt" o:allowincell="f" strokecolor="#0373B3" strokeweight="0.405pt"/>
            </w:pict>
          </mc:Fallback>
        </mc:AlternateContent>
      </w:r>
    </w:p>
    <w:p>
      <w:pPr>
        <w:sectPr>
          <w:pgSz w:w="9720" w:h="14400" w:orient="portrait"/>
          <w:cols w:equalWidth="0" w:num="1">
            <w:col w:w="7940"/>
          </w:cols>
          <w:pgMar w:left="920" w:top="1065" w:right="860" w:bottom="262" w:gutter="0" w:footer="0" w:header="0"/>
        </w:sectPr>
      </w:pPr>
    </w:p>
    <w:p>
      <w:pPr>
        <w:spacing w:after="0" w:line="18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Monitoring ecosystems.</w:t>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20"/>
          </w:cols>
          <w:pgMar w:left="920" w:top="1065" w:right="860" w:bottom="262" w:gutter="0" w:footer="0" w:header="0"/>
          <w:type w:val="continuous"/>
        </w:sectPr>
      </w:pPr>
    </w:p>
    <w:p>
      <w:pPr>
        <w:jc w:val="both"/>
        <w:ind w:right="40" w:hanging="5"/>
        <w:spacing w:after="0" w:line="246" w:lineRule="auto"/>
        <w:rPr>
          <w:sz w:val="20"/>
          <w:szCs w:val="20"/>
          <w:color w:val="auto"/>
        </w:rPr>
      </w:pPr>
      <w:r>
        <w:rPr>
          <w:rFonts w:ascii="Times New Roman" w:cs="Times New Roman" w:eastAsia="Times New Roman" w:hAnsi="Times New Roman"/>
          <w:sz w:val="20"/>
          <w:szCs w:val="20"/>
          <w:color w:val="auto"/>
        </w:rPr>
        <w:t>To preserve ecosystems, it is important to know which are most at risk. This has traditionally been done via manual, on-the-ground observation, but the process can be accelerated by annotation of remote sensing data [</w:t>
      </w:r>
      <w:r>
        <w:rPr>
          <w:rFonts w:ascii="Times New Roman" w:cs="Times New Roman" w:eastAsia="Times New Roman" w:hAnsi="Times New Roman"/>
          <w:sz w:val="20"/>
          <w:szCs w:val="20"/>
          <w:color w:val="002071"/>
        </w:rPr>
        <w:t>91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92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637</w:t>
      </w:r>
      <w:r>
        <w:rPr>
          <w:rFonts w:ascii="Times New Roman" w:cs="Times New Roman" w:eastAsia="Times New Roman" w:hAnsi="Times New Roman"/>
          <w:sz w:val="20"/>
          <w:szCs w:val="20"/>
          <w:color w:val="auto"/>
        </w:rPr>
        <w:t>] (see also Section</w:t>
      </w:r>
      <w:r>
        <w:rPr>
          <w:rFonts w:ascii="Times New Roman" w:cs="Times New Roman" w:eastAsia="Times New Roman" w:hAnsi="Times New Roman"/>
          <w:sz w:val="20"/>
          <w:szCs w:val="20"/>
          <w:color w:val="002071"/>
        </w:rPr>
        <w:t xml:space="preserve"> 6.1</w:t>
      </w:r>
      <w:r>
        <w:rPr>
          <w:rFonts w:ascii="Times New Roman" w:cs="Times New Roman" w:eastAsia="Times New Roman" w:hAnsi="Times New Roman"/>
          <w:sz w:val="20"/>
          <w:szCs w:val="20"/>
          <w:color w:val="auto"/>
        </w:rPr>
        <w:t>). For example, tree cover can be automatically extracted from aerial imagery to characterize deforestation [</w:t>
      </w:r>
      <w:r>
        <w:rPr>
          <w:rFonts w:ascii="Times New Roman" w:cs="Times New Roman" w:eastAsia="Times New Roman" w:hAnsi="Times New Roman"/>
          <w:sz w:val="20"/>
          <w:szCs w:val="20"/>
          <w:color w:val="002071"/>
        </w:rPr>
        <w:t>362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528</w:t>
      </w:r>
      <w:r>
        <w:rPr>
          <w:rFonts w:ascii="Times New Roman" w:cs="Times New Roman" w:eastAsia="Times New Roman" w:hAnsi="Times New Roman"/>
          <w:sz w:val="20"/>
          <w:szCs w:val="20"/>
          <w:color w:val="auto"/>
        </w:rPr>
        <w:t>]. At the scale of regions or biomes, analysis of large-scale simulations can illuminate the evolution of ecosystems across potential climate futures [</w:t>
      </w:r>
      <w:r>
        <w:rPr>
          <w:rFonts w:ascii="Times New Roman" w:cs="Times New Roman" w:eastAsia="Times New Roman" w:hAnsi="Times New Roman"/>
          <w:sz w:val="20"/>
          <w:szCs w:val="20"/>
          <w:color w:val="002071"/>
        </w:rPr>
        <w:t>238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438</w:t>
      </w:r>
      <w:r>
        <w:rPr>
          <w:rFonts w:ascii="Times New Roman" w:cs="Times New Roman" w:eastAsia="Times New Roman" w:hAnsi="Times New Roman"/>
          <w:sz w:val="20"/>
          <w:szCs w:val="20"/>
          <w:color w:val="auto"/>
        </w:rPr>
        <w:t>]. A more direct source of data is offered by environmental sensor networks, made from densely packed but low-cost devices [</w:t>
      </w:r>
      <w:r>
        <w:rPr>
          <w:rFonts w:ascii="Times New Roman" w:cs="Times New Roman" w:eastAsia="Times New Roman" w:hAnsi="Times New Roman"/>
          <w:sz w:val="20"/>
          <w:szCs w:val="20"/>
          <w:color w:val="002071"/>
        </w:rPr>
        <w:t>184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331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361</w:t>
      </w:r>
      <w:r>
        <w:rPr>
          <w:rFonts w:ascii="Times New Roman" w:cs="Times New Roman" w:eastAsia="Times New Roman" w:hAnsi="Times New Roman"/>
          <w:sz w:val="20"/>
          <w:szCs w:val="20"/>
          <w:color w:val="auto"/>
        </w:rPr>
        <w:t>]. To monitor ocean ecosystems, marine robots are useful, because they can be used to survey large areas on demand [</w:t>
      </w:r>
      <w:r>
        <w:rPr>
          <w:rFonts w:ascii="Times New Roman" w:cs="Times New Roman" w:eastAsia="Times New Roman" w:hAnsi="Times New Roman"/>
          <w:sz w:val="20"/>
          <w:szCs w:val="20"/>
          <w:color w:val="002071"/>
        </w:rPr>
        <w:t>208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306</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right="20" w:firstLine="207"/>
        <w:spacing w:after="0" w:line="261" w:lineRule="auto"/>
        <w:rPr>
          <w:sz w:val="20"/>
          <w:szCs w:val="20"/>
          <w:color w:val="auto"/>
        </w:rPr>
      </w:pPr>
      <w:r>
        <w:rPr>
          <w:rFonts w:ascii="Times New Roman" w:cs="Times New Roman" w:eastAsia="Times New Roman" w:hAnsi="Times New Roman"/>
          <w:sz w:val="19"/>
          <w:szCs w:val="19"/>
          <w:color w:val="auto"/>
        </w:rPr>
        <w:t>For a system to have the most real-world impact, regardless of the underlying data source, it is necessary to “personalize” predictions across a range of ecosystems. A model trained on the Sahara would almost certainly fail if deployed in the Amazon. Hence, these applications may motivate ML researchers interested in heterogeneity, data collection, transfer learning, and rapid generalization. In sensor networks, individual nodes fail frequently, but are redundant by design—this is an op-portunity for research into anomaly detection and missing data imputation [</w:t>
      </w:r>
      <w:r>
        <w:rPr>
          <w:rFonts w:ascii="Times New Roman" w:cs="Times New Roman" w:eastAsia="Times New Roman" w:hAnsi="Times New Roman"/>
          <w:sz w:val="19"/>
          <w:szCs w:val="19"/>
          <w:color w:val="002071"/>
        </w:rPr>
        <w:t>178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345</w:t>
      </w:r>
      <w:r>
        <w:rPr>
          <w:rFonts w:ascii="Times New Roman" w:cs="Times New Roman" w:eastAsia="Times New Roman" w:hAnsi="Times New Roman"/>
          <w:sz w:val="19"/>
          <w:szCs w:val="19"/>
          <w:color w:val="auto"/>
        </w:rPr>
        <w:t>]. In marine robotics, improved techniques for sampling regions to explore and automatic summarization of expedition results would both provide value [</w:t>
      </w:r>
      <w:r>
        <w:rPr>
          <w:rFonts w:ascii="Times New Roman" w:cs="Times New Roman" w:eastAsia="Times New Roman" w:hAnsi="Times New Roman"/>
          <w:sz w:val="19"/>
          <w:szCs w:val="19"/>
          <w:color w:val="002071"/>
        </w:rPr>
        <w:t>160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246</w:t>
      </w:r>
      <w:r>
        <w:rPr>
          <w:rFonts w:ascii="Times New Roman" w:cs="Times New Roman" w:eastAsia="Times New Roman" w:hAnsi="Times New Roman"/>
          <w:sz w:val="19"/>
          <w:szCs w:val="19"/>
          <w:color w:val="auto"/>
        </w:rPr>
        <w:t>]. Finally, beyond aiding adaptation by prior-itizing at-risk environments, the design of effective methods for ecosystem monitoring will support the basic science necessary to shape adaptation in the long-run [</w:t>
      </w:r>
      <w:r>
        <w:rPr>
          <w:rFonts w:ascii="Times New Roman" w:cs="Times New Roman" w:eastAsia="Times New Roman" w:hAnsi="Times New Roman"/>
          <w:sz w:val="19"/>
          <w:szCs w:val="19"/>
          <w:color w:val="002071"/>
        </w:rPr>
        <w:t>231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297</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521</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94615</wp:posOffset>
                </wp:positionV>
                <wp:extent cx="79184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7.45pt" to="394.45pt,7.4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92075</wp:posOffset>
                </wp:positionV>
                <wp:extent cx="0" cy="19431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7.25pt" to="332.3pt,22.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92075</wp:posOffset>
                </wp:positionV>
                <wp:extent cx="0" cy="19431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7.25pt" to="394.25pt,22.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283845</wp:posOffset>
                </wp:positionV>
                <wp:extent cx="791845"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2.35pt" to="394.45pt,22.35pt" o:allowincell="f" strokecolor="#0373B3" strokeweight="0.405pt"/>
            </w:pict>
          </mc:Fallback>
        </mc:AlternateContent>
      </w:r>
    </w:p>
    <w:p>
      <w:pPr>
        <w:sectPr>
          <w:pgSz w:w="9720" w:h="14400" w:orient="portrait"/>
          <w:cols w:equalWidth="0" w:num="1">
            <w:col w:w="7940"/>
          </w:cols>
          <w:pgMar w:left="920" w:top="1065" w:right="860" w:bottom="262" w:gutter="0" w:footer="0" w:header="0"/>
          <w:type w:val="continuous"/>
        </w:sectPr>
      </w:pPr>
    </w:p>
    <w:p>
      <w:pPr>
        <w:spacing w:after="0" w:line="17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Monitoring biodiversity.</w:t>
      </w:r>
    </w:p>
    <w:p>
      <w:pPr>
        <w:spacing w:after="0" w:line="20" w:lineRule="exact"/>
        <w:rPr>
          <w:sz w:val="20"/>
          <w:szCs w:val="20"/>
          <w:color w:val="auto"/>
        </w:rPr>
      </w:pPr>
      <w:r>
        <w:rPr>
          <w:sz w:val="20"/>
          <w:szCs w:val="20"/>
          <w:color w:val="auto"/>
        </w:rPr>
        <w:br w:type="column"/>
      </w:r>
    </w:p>
    <w:p>
      <w:pPr>
        <w:spacing w:after="0" w:line="15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20"/>
          </w:cols>
          <w:pgMar w:left="920" w:top="1065" w:right="860" w:bottom="262" w:gutter="0" w:footer="0" w:header="0"/>
          <w:type w:val="continuous"/>
        </w:sectPr>
      </w:pPr>
    </w:p>
    <w:p>
      <w:pPr>
        <w:jc w:val="both"/>
        <w:ind w:right="20" w:hanging="6"/>
        <w:spacing w:after="0" w:line="261" w:lineRule="auto"/>
        <w:rPr>
          <w:sz w:val="20"/>
          <w:szCs w:val="20"/>
          <w:color w:val="auto"/>
        </w:rPr>
      </w:pPr>
      <w:r>
        <w:rPr>
          <w:rFonts w:ascii="Times New Roman" w:cs="Times New Roman" w:eastAsia="Times New Roman" w:hAnsi="Times New Roman"/>
          <w:sz w:val="19"/>
          <w:szCs w:val="19"/>
          <w:color w:val="auto"/>
        </w:rPr>
        <w:t>Accurate estimates of species populations are the foundation on which conservation efforts are built. Camera traps and aerial imagery have increased the richness and coverage of sampling efforts. ML can help infer biodiversity counts from image-based sensors. For instance, camera traps take photos automatically whenever a motion sensor is activated—computer vision can be used to classify the species that pass by, supporting a real-time, less labor-intensive species count [</w:t>
      </w:r>
      <w:r>
        <w:rPr>
          <w:rFonts w:ascii="Times New Roman" w:cs="Times New Roman" w:eastAsia="Times New Roman" w:hAnsi="Times New Roman"/>
          <w:sz w:val="19"/>
          <w:szCs w:val="19"/>
          <w:color w:val="002071"/>
        </w:rPr>
        <w:t>64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585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643</w:t>
      </w:r>
      <w:r>
        <w:rPr>
          <w:rFonts w:ascii="Times New Roman" w:cs="Times New Roman" w:eastAsia="Times New Roman" w:hAnsi="Times New Roman"/>
          <w:sz w:val="19"/>
          <w:szCs w:val="19"/>
          <w:color w:val="auto"/>
        </w:rPr>
        <w:t>]. It is also possible to use aerial imagery to estimate the size of large herds [</w:t>
      </w:r>
      <w:r>
        <w:rPr>
          <w:rFonts w:ascii="Times New Roman" w:cs="Times New Roman" w:eastAsia="Times New Roman" w:hAnsi="Times New Roman"/>
          <w:sz w:val="19"/>
          <w:szCs w:val="19"/>
          <w:color w:val="002071"/>
        </w:rPr>
        <w:t>805</w:t>
      </w:r>
      <w:r>
        <w:rPr>
          <w:rFonts w:ascii="Times New Roman" w:cs="Times New Roman" w:eastAsia="Times New Roman" w:hAnsi="Times New Roman"/>
          <w:sz w:val="19"/>
          <w:szCs w:val="19"/>
          <w:color w:val="auto"/>
        </w:rPr>
        <w:t>] or count birds [</w:t>
      </w:r>
      <w:r>
        <w:rPr>
          <w:rFonts w:ascii="Times New Roman" w:cs="Times New Roman" w:eastAsia="Times New Roman" w:hAnsi="Times New Roman"/>
          <w:sz w:val="19"/>
          <w:szCs w:val="19"/>
          <w:color w:val="002071"/>
        </w:rPr>
        <w:t>282</w:t>
      </w:r>
      <w:r>
        <w:rPr>
          <w:rFonts w:ascii="Times New Roman" w:cs="Times New Roman" w:eastAsia="Times New Roman" w:hAnsi="Times New Roman"/>
          <w:sz w:val="19"/>
          <w:szCs w:val="19"/>
          <w:color w:val="auto"/>
        </w:rPr>
        <w:t>]. In underwater ecosystems, ML has been used to identify plankton automatically from underwater cameras [</w:t>
      </w:r>
      <w:r>
        <w:rPr>
          <w:rFonts w:ascii="Times New Roman" w:cs="Times New Roman" w:eastAsia="Times New Roman" w:hAnsi="Times New Roman"/>
          <w:sz w:val="19"/>
          <w:szCs w:val="19"/>
          <w:color w:val="002071"/>
        </w:rPr>
        <w:t>232</w:t>
      </w:r>
      <w:r>
        <w:rPr>
          <w:rFonts w:ascii="Times New Roman" w:cs="Times New Roman" w:eastAsia="Times New Roman" w:hAnsi="Times New Roman"/>
          <w:sz w:val="19"/>
          <w:szCs w:val="19"/>
          <w:color w:val="auto"/>
        </w:rPr>
        <w:t>] and to infer fish populations from the structure of coral reefs [</w:t>
      </w:r>
      <w:r>
        <w:rPr>
          <w:rFonts w:ascii="Times New Roman" w:cs="Times New Roman" w:eastAsia="Times New Roman" w:hAnsi="Times New Roman"/>
          <w:sz w:val="19"/>
          <w:szCs w:val="19"/>
          <w:color w:val="002071"/>
        </w:rPr>
        <w:t>867</w:t>
      </w:r>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right="20" w:firstLine="199"/>
        <w:spacing w:after="0" w:line="260" w:lineRule="auto"/>
        <w:rPr>
          <w:sz w:val="20"/>
          <w:szCs w:val="20"/>
          <w:color w:val="auto"/>
        </w:rPr>
      </w:pPr>
      <w:r>
        <w:rPr>
          <w:rFonts w:ascii="Times New Roman" w:cs="Times New Roman" w:eastAsia="Times New Roman" w:hAnsi="Times New Roman"/>
          <w:sz w:val="19"/>
          <w:szCs w:val="19"/>
          <w:color w:val="auto"/>
        </w:rPr>
        <w:t>Citizen science can also enable dataset collection at a scale impossible in individual studies [</w:t>
      </w:r>
      <w:r>
        <w:rPr>
          <w:rFonts w:ascii="Times New Roman" w:cs="Times New Roman" w:eastAsia="Times New Roman" w:hAnsi="Times New Roman"/>
          <w:sz w:val="19"/>
          <w:szCs w:val="19"/>
          <w:color w:val="002071"/>
        </w:rPr>
        <w:t>93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533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634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767</w:t>
      </w:r>
      <w:r>
        <w:rPr>
          <w:rFonts w:ascii="Times New Roman" w:cs="Times New Roman" w:eastAsia="Times New Roman" w:hAnsi="Times New Roman"/>
          <w:sz w:val="19"/>
          <w:szCs w:val="19"/>
          <w:color w:val="auto"/>
        </w:rPr>
        <w:t>]. For example, by leveraging public enthusiasm for birdwatching, eBird has logged more than 140 million observations [</w:t>
      </w:r>
      <w:r>
        <w:rPr>
          <w:rFonts w:ascii="Times New Roman" w:cs="Times New Roman" w:eastAsia="Times New Roman" w:hAnsi="Times New Roman"/>
          <w:sz w:val="19"/>
          <w:szCs w:val="19"/>
          <w:color w:val="002071"/>
        </w:rPr>
        <w:t>767</w:t>
      </w:r>
      <w:r>
        <w:rPr>
          <w:rFonts w:ascii="Times New Roman" w:cs="Times New Roman" w:eastAsia="Times New Roman" w:hAnsi="Times New Roman"/>
          <w:sz w:val="19"/>
          <w:szCs w:val="19"/>
          <w:color w:val="auto"/>
        </w:rPr>
        <w:t>], which have been used for population and migra-tion studies [</w:t>
      </w:r>
      <w:r>
        <w:rPr>
          <w:rFonts w:ascii="Times New Roman" w:cs="Times New Roman" w:eastAsia="Times New Roman" w:hAnsi="Times New Roman"/>
          <w:sz w:val="19"/>
          <w:szCs w:val="19"/>
          <w:color w:val="002071"/>
        </w:rPr>
        <w:t>424</w:t>
      </w:r>
      <w:r>
        <w:rPr>
          <w:rFonts w:ascii="Times New Roman" w:cs="Times New Roman" w:eastAsia="Times New Roman" w:hAnsi="Times New Roman"/>
          <w:sz w:val="19"/>
          <w:szCs w:val="19"/>
          <w:color w:val="auto"/>
        </w:rPr>
        <w:t>]. Computer vision algorithms that can classify species from photographs have furthered such citizen science efforts by making identifications easier and more accurate [</w:t>
      </w:r>
      <w:r>
        <w:rPr>
          <w:rFonts w:ascii="Times New Roman" w:cs="Times New Roman" w:eastAsia="Times New Roman" w:hAnsi="Times New Roman"/>
          <w:sz w:val="19"/>
          <w:szCs w:val="19"/>
          <w:color w:val="002071"/>
        </w:rPr>
        <w:t>660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806</w:t>
      </w:r>
      <w:r>
        <w:rPr>
          <w:rFonts w:ascii="Times New Roman" w:cs="Times New Roman" w:eastAsia="Times New Roman" w:hAnsi="Times New Roman"/>
          <w:sz w:val="19"/>
          <w:szCs w:val="19"/>
          <w:color w:val="auto"/>
        </w:rPr>
        <w:t>],</w:t>
      </w:r>
    </w:p>
    <w:p>
      <w:pPr>
        <w:sectPr>
          <w:pgSz w:w="9720" w:h="14400" w:orient="portrait"/>
          <w:cols w:equalWidth="0" w:num="1">
            <w:col w:w="7940"/>
          </w:cols>
          <w:pgMar w:left="920" w:top="1065" w:right="860" w:bottom="262" w:gutter="0" w:footer="0" w:header="0"/>
          <w:type w:val="continuous"/>
        </w:sectPr>
      </w:pPr>
    </w:p>
    <w:p>
      <w:pPr>
        <w:spacing w:after="0" w:line="349"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41" w:name="page42"/>
    <w:bookmarkEnd w:id="41"/>
    <w:p>
      <w:pPr>
        <w:spacing w:after="0"/>
        <w:tabs>
          <w:tab w:leader="none" w:pos="6580" w:val="left"/>
        </w:tabs>
        <w:rPr>
          <w:sz w:val="20"/>
          <w:szCs w:val="20"/>
          <w:color w:val="auto"/>
        </w:rPr>
      </w:pPr>
      <w:r>
        <w:rPr>
          <w:rFonts w:ascii="Times New Roman" w:cs="Times New Roman" w:eastAsia="Times New Roman" w:hAnsi="Times New Roman"/>
          <w:sz w:val="20"/>
          <w:szCs w:val="20"/>
          <w:color w:val="auto"/>
        </w:rPr>
        <w:t>42:42</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though these face challenges such as class imbalances in training data [</w:t>
      </w:r>
      <w:r>
        <w:rPr>
          <w:rFonts w:ascii="Times New Roman" w:cs="Times New Roman" w:eastAsia="Times New Roman" w:hAnsi="Times New Roman"/>
          <w:sz w:val="20"/>
          <w:szCs w:val="20"/>
          <w:color w:val="002071"/>
        </w:rPr>
        <w:t>807</w:t>
      </w:r>
      <w:r>
        <w:rPr>
          <w:rFonts w:ascii="Times New Roman" w:cs="Times New Roman" w:eastAsia="Times New Roman" w:hAnsi="Times New Roman"/>
          <w:sz w:val="20"/>
          <w:szCs w:val="20"/>
          <w:color w:val="auto"/>
        </w:rPr>
        <w:t>]. Work with citizen sci-ence data poses the additional challenge that researchers have no control over where samples come from. To incentivize observations from undersampled regions, mechanisms from game theory can be applied [</w:t>
      </w:r>
      <w:r>
        <w:rPr>
          <w:rFonts w:ascii="Times New Roman" w:cs="Times New Roman" w:eastAsia="Times New Roman" w:hAnsi="Times New Roman"/>
          <w:sz w:val="20"/>
          <w:szCs w:val="20"/>
          <w:color w:val="002071"/>
        </w:rPr>
        <w:t>860</w:t>
      </w:r>
      <w:r>
        <w:rPr>
          <w:rFonts w:ascii="Times New Roman" w:cs="Times New Roman" w:eastAsia="Times New Roman" w:hAnsi="Times New Roman"/>
          <w:sz w:val="20"/>
          <w:szCs w:val="20"/>
          <w:color w:val="auto"/>
        </w:rPr>
        <w:t>], and even when sampling biases persist, estimates of dataset shift can minimize their influence [</w:t>
      </w:r>
      <w:r>
        <w:rPr>
          <w:rFonts w:ascii="Times New Roman" w:cs="Times New Roman" w:eastAsia="Times New Roman" w:hAnsi="Times New Roman"/>
          <w:sz w:val="20"/>
          <w:szCs w:val="20"/>
          <w:color w:val="002071"/>
        </w:rPr>
        <w:t>128</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right="40" w:firstLine="199"/>
        <w:spacing w:after="0" w:line="239" w:lineRule="auto"/>
        <w:rPr>
          <w:sz w:val="20"/>
          <w:szCs w:val="20"/>
          <w:color w:val="auto"/>
        </w:rPr>
      </w:pPr>
      <w:r>
        <w:rPr>
          <w:rFonts w:ascii="Times New Roman" w:cs="Times New Roman" w:eastAsia="Times New Roman" w:hAnsi="Times New Roman"/>
          <w:sz w:val="20"/>
          <w:szCs w:val="20"/>
          <w:color w:val="auto"/>
        </w:rPr>
        <w:t>Monitoring biodiversity may be paired with interventions to protect rare species or control invasive pests. ML is providing new solutions to assess the impact of ecological interventions [</w:t>
      </w:r>
      <w:r>
        <w:rPr>
          <w:rFonts w:ascii="Times New Roman" w:cs="Times New Roman" w:eastAsia="Times New Roman" w:hAnsi="Times New Roman"/>
          <w:sz w:val="20"/>
          <w:szCs w:val="20"/>
          <w:color w:val="002071"/>
        </w:rPr>
        <w:t>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502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664</w:t>
      </w:r>
      <w:r>
        <w:rPr>
          <w:rFonts w:ascii="Times New Roman" w:cs="Times New Roman" w:eastAsia="Times New Roman" w:hAnsi="Times New Roman"/>
          <w:sz w:val="20"/>
          <w:szCs w:val="20"/>
          <w:color w:val="auto"/>
        </w:rPr>
        <w:t>] and prevent poaching [</w:t>
      </w:r>
      <w:r>
        <w:rPr>
          <w:rFonts w:ascii="Times New Roman" w:cs="Times New Roman" w:eastAsia="Times New Roman" w:hAnsi="Times New Roman"/>
          <w:sz w:val="20"/>
          <w:szCs w:val="20"/>
          <w:color w:val="002071"/>
        </w:rPr>
        <w:t>860</w:t>
      </w:r>
      <w:r>
        <w:rPr>
          <w:rFonts w:ascii="Times New Roman" w:cs="Times New Roman" w:eastAsia="Times New Roman" w:hAnsi="Times New Roman"/>
          <w:sz w:val="20"/>
          <w:szCs w:val="20"/>
          <w:color w:val="auto"/>
        </w:rPr>
        <w:t>].</w:t>
      </w:r>
    </w:p>
    <w:p>
      <w:pPr>
        <w:spacing w:after="0" w:line="316"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0"/>
          <w:szCs w:val="20"/>
          <w:color w:val="auto"/>
        </w:rPr>
        <w:t>9.2</w:t>
        <w:tab/>
        <w:t>Infrastructure</w:t>
      </w:r>
    </w:p>
    <w:p>
      <w:pPr>
        <w:spacing w:after="0" w:line="89" w:lineRule="exact"/>
        <w:rPr>
          <w:sz w:val="20"/>
          <w:szCs w:val="20"/>
          <w:color w:val="auto"/>
        </w:rPr>
      </w:pPr>
    </w:p>
    <w:p>
      <w:pPr>
        <w:jc w:val="both"/>
        <w:ind w:right="20"/>
        <w:spacing w:after="0" w:line="242" w:lineRule="auto"/>
        <w:rPr>
          <w:sz w:val="20"/>
          <w:szCs w:val="20"/>
          <w:color w:val="auto"/>
        </w:rPr>
      </w:pPr>
      <w:r>
        <w:rPr>
          <w:rFonts w:ascii="Times New Roman" w:cs="Times New Roman" w:eastAsia="Times New Roman" w:hAnsi="Times New Roman"/>
          <w:sz w:val="20"/>
          <w:szCs w:val="20"/>
          <w:color w:val="auto"/>
        </w:rPr>
        <w:t>Physical infrastructure is so tightly woven into the fabric of everyday life—like the buildings we inhabit and lights we switch on—that it is easy to forget that it exists (see Section</w:t>
      </w:r>
      <w:r>
        <w:rPr>
          <w:rFonts w:ascii="Times New Roman" w:cs="Times New Roman" w:eastAsia="Times New Roman" w:hAnsi="Times New Roman"/>
          <w:sz w:val="20"/>
          <w:szCs w:val="20"/>
          <w:color w:val="002071"/>
        </w:rPr>
        <w:t xml:space="preserve"> 4</w:t>
      </w:r>
      <w:r>
        <w:rPr>
          <w:rFonts w:ascii="Times New Roman" w:cs="Times New Roman" w:eastAsia="Times New Roman" w:hAnsi="Times New Roman"/>
          <w:sz w:val="20"/>
          <w:szCs w:val="20"/>
          <w:color w:val="auto"/>
        </w:rPr>
        <w:t>). The fact that something so basic will have to be rethought in order to adapt to climate change can be unsettling, but viewed differently, the sheer necessity of radical redesign can inspire creative thinking.</w:t>
      </w:r>
    </w:p>
    <w:p>
      <w:pPr>
        <w:spacing w:after="0" w:line="29" w:lineRule="exact"/>
        <w:rPr>
          <w:sz w:val="20"/>
          <w:szCs w:val="20"/>
          <w:color w:val="auto"/>
        </w:rPr>
      </w:pPr>
    </w:p>
    <w:p>
      <w:pPr>
        <w:jc w:val="both"/>
        <w:ind w:firstLine="199"/>
        <w:spacing w:after="0" w:line="260" w:lineRule="auto"/>
        <w:rPr>
          <w:sz w:val="20"/>
          <w:szCs w:val="20"/>
          <w:color w:val="auto"/>
        </w:rPr>
      </w:pPr>
      <w:r>
        <w:rPr>
          <w:rFonts w:ascii="Times New Roman" w:cs="Times New Roman" w:eastAsia="Times New Roman" w:hAnsi="Times New Roman"/>
          <w:sz w:val="19"/>
          <w:szCs w:val="19"/>
          <w:color w:val="auto"/>
        </w:rPr>
        <w:t>We first consider the impacts of climate change on the built environment. Shifts in weather patterns are likely to put infrastructure under more persistent stress. Heat and wind damage roads, buildings, and power lines. Rising water tables near the coast will lead to faults in pipelines. Urban heat islands will be exacerbated and it is likely that there will be an increased risk of flooding caused by heavy rain or coastal inundations, resulting in property damage and traffic blockages [</w:t>
      </w:r>
      <w:r>
        <w:rPr>
          <w:rFonts w:ascii="Times New Roman" w:cs="Times New Roman" w:eastAsia="Times New Roman" w:hAnsi="Times New Roman"/>
          <w:sz w:val="19"/>
          <w:szCs w:val="19"/>
          <w:color w:val="002071"/>
        </w:rPr>
        <w:t>604</w:t>
      </w:r>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firstLine="199"/>
        <w:spacing w:after="0" w:line="245" w:lineRule="auto"/>
        <w:rPr>
          <w:sz w:val="20"/>
          <w:szCs w:val="20"/>
          <w:color w:val="auto"/>
        </w:rPr>
      </w:pPr>
      <w:r>
        <w:rPr>
          <w:rFonts w:ascii="Times New Roman" w:cs="Times New Roman" w:eastAsia="Times New Roman" w:hAnsi="Times New Roman"/>
          <w:sz w:val="20"/>
          <w:szCs w:val="20"/>
          <w:color w:val="auto"/>
        </w:rPr>
        <w:t>A clear target is construction of physical defenses, for example, “climate proofing” cities with new coastal embankments and increased storm drainage capacity. However, focusing solely on defending existing structures can stifle proactive thinking about urban and social development— for example, floating buildings are being tested in Rotterdam—and one may alternatively consider resilience and recovery more broadly [</w:t>
      </w:r>
      <w:r>
        <w:rPr>
          <w:rFonts w:ascii="Times New Roman" w:cs="Times New Roman" w:eastAsia="Times New Roman" w:hAnsi="Times New Roman"/>
          <w:sz w:val="20"/>
          <w:szCs w:val="20"/>
          <w:color w:val="002071"/>
        </w:rPr>
        <w:t>621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731</w:t>
      </w:r>
      <w:r>
        <w:rPr>
          <w:rFonts w:ascii="Times New Roman" w:cs="Times New Roman" w:eastAsia="Times New Roman" w:hAnsi="Times New Roman"/>
          <w:sz w:val="20"/>
          <w:szCs w:val="20"/>
          <w:color w:val="auto"/>
        </w:rPr>
        <w:t>]. From this more general perspective of improving social processes, ML can support two types of activities: design and maintenance.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4398645</wp:posOffset>
                </wp:positionH>
                <wp:positionV relativeFrom="paragraph">
                  <wp:posOffset>168275</wp:posOffset>
                </wp:positionV>
                <wp:extent cx="60833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35pt,13.25pt" to="394.25pt,13.2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4401820</wp:posOffset>
                </wp:positionH>
                <wp:positionV relativeFrom="paragraph">
                  <wp:posOffset>165735</wp:posOffset>
                </wp:positionV>
                <wp:extent cx="0" cy="18415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6pt,13.05pt" to="346.6pt,27.5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5004435</wp:posOffset>
                </wp:positionH>
                <wp:positionV relativeFrom="paragraph">
                  <wp:posOffset>165735</wp:posOffset>
                </wp:positionV>
                <wp:extent cx="0" cy="18415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0"/>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05pt,13.05pt" to="394.05pt,27.5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4398645</wp:posOffset>
                </wp:positionH>
                <wp:positionV relativeFrom="paragraph">
                  <wp:posOffset>347345</wp:posOffset>
                </wp:positionV>
                <wp:extent cx="60833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35pt,27.35pt" to="394.25pt,27.35pt" o:allowincell="f" strokecolor="#007847" strokeweight="0.405pt"/>
            </w:pict>
          </mc:Fallback>
        </mc:AlternateContent>
      </w:r>
    </w:p>
    <w:p>
      <w:pPr>
        <w:sectPr>
          <w:pgSz w:w="9720" w:h="14400" w:orient="portrait"/>
          <w:cols w:equalWidth="0" w:num="1">
            <w:col w:w="7920"/>
          </w:cols>
          <w:pgMar w:left="920" w:top="1097" w:right="880" w:bottom="262" w:gutter="0" w:footer="0" w:header="0"/>
        </w:sectPr>
      </w:pPr>
    </w:p>
    <w:p>
      <w:pPr>
        <w:spacing w:after="0" w:line="27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i w:val="1"/>
          <w:iCs w:val="1"/>
          <w:color w:val="auto"/>
        </w:rPr>
        <w:t>Designing infrastructure.</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07847"/>
        </w:rPr>
        <w:t>Long-term</w:t>
      </w:r>
    </w:p>
    <w:p>
      <w:pPr>
        <w:spacing w:after="0" w:line="70" w:lineRule="exact"/>
        <w:rPr>
          <w:sz w:val="20"/>
          <w:szCs w:val="20"/>
          <w:color w:val="auto"/>
        </w:rPr>
      </w:pPr>
    </w:p>
    <w:p>
      <w:pPr>
        <w:sectPr>
          <w:pgSz w:w="9720" w:h="14400" w:orient="portrait"/>
          <w:cols w:equalWidth="0" w:num="2">
            <w:col w:w="6280" w:space="720"/>
            <w:col w:w="920"/>
          </w:cols>
          <w:pgMar w:left="920" w:top="1097" w:right="880" w:bottom="262" w:gutter="0" w:footer="0" w:header="0"/>
          <w:type w:val="continuous"/>
        </w:sectPr>
      </w:pPr>
    </w:p>
    <w:p>
      <w:pPr>
        <w:jc w:val="both"/>
        <w:spacing w:after="0" w:line="247" w:lineRule="auto"/>
        <w:rPr>
          <w:sz w:val="20"/>
          <w:szCs w:val="20"/>
          <w:color w:val="auto"/>
        </w:rPr>
      </w:pPr>
      <w:r>
        <w:rPr>
          <w:rFonts w:ascii="Times New Roman" w:cs="Times New Roman" w:eastAsia="Times New Roman" w:hAnsi="Times New Roman"/>
          <w:sz w:val="20"/>
          <w:szCs w:val="20"/>
          <w:color w:val="auto"/>
        </w:rPr>
        <w:t>How can infrastructure be (re)designed to dampen climate impacts? In road networks, it is pos-sible to incorporate flood hazard and traffic information in order to uncover vulnerable stretches of road, especially those with few alternative routes [</w:t>
      </w:r>
      <w:r>
        <w:rPr>
          <w:rFonts w:ascii="Times New Roman" w:cs="Times New Roman" w:eastAsia="Times New Roman" w:hAnsi="Times New Roman"/>
          <w:sz w:val="20"/>
          <w:szCs w:val="20"/>
          <w:color w:val="002071"/>
        </w:rPr>
        <w:t>314</w:t>
      </w:r>
      <w:r>
        <w:rPr>
          <w:rFonts w:ascii="Times New Roman" w:cs="Times New Roman" w:eastAsia="Times New Roman" w:hAnsi="Times New Roman"/>
          <w:sz w:val="20"/>
          <w:szCs w:val="20"/>
          <w:color w:val="auto"/>
        </w:rPr>
        <w:t>]. If traffic data are not directly available, it is possible to construct proxies from mobile phone usage and city-wide CCTV streams—these are promising in rapidly developing urban centers [</w:t>
      </w:r>
      <w:r>
        <w:rPr>
          <w:rFonts w:ascii="Times New Roman" w:cs="Times New Roman" w:eastAsia="Times New Roman" w:hAnsi="Times New Roman"/>
          <w:sz w:val="20"/>
          <w:szCs w:val="20"/>
          <w:color w:val="002071"/>
        </w:rPr>
        <w:t>252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381</w:t>
      </w:r>
      <w:r>
        <w:rPr>
          <w:rFonts w:ascii="Times New Roman" w:cs="Times New Roman" w:eastAsia="Times New Roman" w:hAnsi="Times New Roman"/>
          <w:sz w:val="20"/>
          <w:szCs w:val="20"/>
          <w:color w:val="auto"/>
        </w:rPr>
        <w:t>]. Overall flood hazard maps can be improved using ML [</w:t>
      </w:r>
      <w:r>
        <w:rPr>
          <w:rFonts w:ascii="Times New Roman" w:cs="Times New Roman" w:eastAsia="Times New Roman" w:hAnsi="Times New Roman"/>
          <w:sz w:val="20"/>
          <w:szCs w:val="20"/>
          <w:color w:val="002071"/>
        </w:rPr>
        <w:t>455</w:t>
      </w:r>
      <w:r>
        <w:rPr>
          <w:rFonts w:ascii="Times New Roman" w:cs="Times New Roman" w:eastAsia="Times New Roman" w:hAnsi="Times New Roman"/>
          <w:sz w:val="20"/>
          <w:szCs w:val="20"/>
          <w:color w:val="auto"/>
        </w:rPr>
        <w:t>], and it is also possible to leverage data from real-world flooding events [</w:t>
      </w:r>
      <w:r>
        <w:rPr>
          <w:rFonts w:ascii="Times New Roman" w:cs="Times New Roman" w:eastAsia="Times New Roman" w:hAnsi="Times New Roman"/>
          <w:sz w:val="20"/>
          <w:szCs w:val="20"/>
          <w:color w:val="002071"/>
        </w:rPr>
        <w:t>616</w:t>
      </w:r>
      <w:r>
        <w:rPr>
          <w:rFonts w:ascii="Times New Roman" w:cs="Times New Roman" w:eastAsia="Times New Roman" w:hAnsi="Times New Roman"/>
          <w:sz w:val="20"/>
          <w:szCs w:val="20"/>
          <w:color w:val="auto"/>
        </w:rPr>
        <w:t>], and to send localized predictions to those at risk [</w:t>
      </w:r>
      <w:r>
        <w:rPr>
          <w:rFonts w:ascii="Times New Roman" w:cs="Times New Roman" w:eastAsia="Times New Roman" w:hAnsi="Times New Roman"/>
          <w:sz w:val="20"/>
          <w:szCs w:val="20"/>
          <w:color w:val="002071"/>
        </w:rPr>
        <w:t>841</w:t>
      </w:r>
      <w:r>
        <w:rPr>
          <w:rFonts w:ascii="Times New Roman" w:cs="Times New Roman" w:eastAsia="Times New Roman" w:hAnsi="Times New Roman"/>
          <w:sz w:val="20"/>
          <w:szCs w:val="20"/>
          <w:color w:val="auto"/>
        </w:rPr>
        <w:t>]. For electrical, water, and waste col-lection networks, the same principle can guide investments in resilience—using proxy or historical data about disruptions to anticipate vulnerabilities [</w:t>
      </w:r>
      <w:r>
        <w:rPr>
          <w:rFonts w:ascii="Times New Roman" w:cs="Times New Roman" w:eastAsia="Times New Roman" w:hAnsi="Times New Roman"/>
          <w:sz w:val="20"/>
          <w:szCs w:val="20"/>
          <w:color w:val="002071"/>
        </w:rPr>
        <w:t>564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574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600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609</w:t>
      </w:r>
      <w:r>
        <w:rPr>
          <w:rFonts w:ascii="Times New Roman" w:cs="Times New Roman" w:eastAsia="Times New Roman" w:hAnsi="Times New Roman"/>
          <w:sz w:val="20"/>
          <w:szCs w:val="20"/>
          <w:color w:val="auto"/>
        </w:rPr>
        <w:t xml:space="preserve">]. Robust components can re-place those at risk; for example, </w:t>
      </w:r>
      <w:r>
        <w:rPr>
          <w:rFonts w:ascii="Times New Roman" w:cs="Times New Roman" w:eastAsia="Times New Roman" w:hAnsi="Times New Roman"/>
          <w:sz w:val="20"/>
          <w:szCs w:val="20"/>
          <w:i w:val="1"/>
          <w:iCs w:val="1"/>
          <w:color w:val="auto"/>
        </w:rPr>
        <w:t>adaptive islands</w:t>
      </w:r>
      <w:r>
        <w:rPr>
          <w:rFonts w:ascii="Times New Roman" w:cs="Times New Roman" w:eastAsia="Times New Roman" w:hAnsi="Times New Roman"/>
          <w:sz w:val="20"/>
          <w:szCs w:val="20"/>
          <w:color w:val="auto"/>
        </w:rPr>
        <w:t>, parts of an energy grid that continue to provide power even when disconnected from the network, prevent cascading outages in power distribution [</w:t>
      </w:r>
      <w:r>
        <w:rPr>
          <w:rFonts w:ascii="Times New Roman" w:cs="Times New Roman" w:eastAsia="Times New Roman" w:hAnsi="Times New Roman"/>
          <w:sz w:val="20"/>
          <w:szCs w:val="20"/>
          <w:color w:val="002071"/>
        </w:rPr>
        <w:t>235</w:t>
      </w:r>
      <w:r>
        <w:rPr>
          <w:rFonts w:ascii="Times New Roman" w:cs="Times New Roman" w:eastAsia="Times New Roman" w:hAnsi="Times New Roman"/>
          <w:sz w:val="20"/>
          <w:szCs w:val="20"/>
          <w:color w:val="auto"/>
        </w:rPr>
        <w:t>].</w:t>
      </w:r>
    </w:p>
    <w:p>
      <w:pPr>
        <w:spacing w:after="0" w:line="29" w:lineRule="exact"/>
        <w:rPr>
          <w:sz w:val="20"/>
          <w:szCs w:val="20"/>
          <w:color w:val="auto"/>
        </w:rPr>
      </w:pPr>
    </w:p>
    <w:p>
      <w:pPr>
        <w:jc w:val="both"/>
        <w:ind w:firstLine="199"/>
        <w:spacing w:after="0" w:line="261" w:lineRule="auto"/>
        <w:rPr>
          <w:sz w:val="20"/>
          <w:szCs w:val="20"/>
          <w:color w:val="auto"/>
        </w:rPr>
      </w:pPr>
      <w:r>
        <w:rPr>
          <w:rFonts w:ascii="Times New Roman" w:cs="Times New Roman" w:eastAsia="Times New Roman" w:hAnsi="Times New Roman"/>
          <w:sz w:val="19"/>
          <w:szCs w:val="19"/>
          <w:color w:val="auto"/>
        </w:rPr>
        <w:t>Infrastructure is long-lived, but the future is uncertain, and planners must weigh immediate resource costs against future societal risks [</w:t>
      </w:r>
      <w:r>
        <w:rPr>
          <w:rFonts w:ascii="Times New Roman" w:cs="Times New Roman" w:eastAsia="Times New Roman" w:hAnsi="Times New Roman"/>
          <w:sz w:val="19"/>
          <w:szCs w:val="19"/>
          <w:color w:val="002071"/>
        </w:rPr>
        <w:t>248</w:t>
      </w:r>
      <w:r>
        <w:rPr>
          <w:rFonts w:ascii="Times New Roman" w:cs="Times New Roman" w:eastAsia="Times New Roman" w:hAnsi="Times New Roman"/>
          <w:sz w:val="19"/>
          <w:szCs w:val="19"/>
          <w:color w:val="auto"/>
        </w:rPr>
        <w:t>]. One area that urgently needs adaptation strategies is the consistent access to drinking water, which can be jeopardized by climate variability [</w:t>
      </w:r>
      <w:r>
        <w:rPr>
          <w:rFonts w:ascii="Times New Roman" w:cs="Times New Roman" w:eastAsia="Times New Roman" w:hAnsi="Times New Roman"/>
          <w:sz w:val="19"/>
          <w:szCs w:val="19"/>
          <w:color w:val="002071"/>
        </w:rPr>
        <w:t>174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366</w:t>
      </w:r>
      <w:r>
        <w:rPr>
          <w:rFonts w:ascii="Times New Roman" w:cs="Times New Roman" w:eastAsia="Times New Roman" w:hAnsi="Times New Roman"/>
          <w:sz w:val="19"/>
          <w:szCs w:val="19"/>
          <w:color w:val="auto"/>
        </w:rPr>
        <w:t>]. Investments in water infrastructure can be optimized; for example, a larger dam might cost more up front, but would have a larger storage capacity, giving a stronger buffer against drought. To delay immediate decisions, infrastructure can be upgraded in phases—the technical challenge is to discover policies that minimize a combination of long-term resource and societal costs under plausible climate futures, with forecasts being updated as climates evolve [</w:t>
      </w:r>
      <w:r>
        <w:rPr>
          <w:rFonts w:ascii="Times New Roman" w:cs="Times New Roman" w:eastAsia="Times New Roman" w:hAnsi="Times New Roman"/>
          <w:sz w:val="19"/>
          <w:szCs w:val="19"/>
          <w:color w:val="002071"/>
        </w:rPr>
        <w:t>289</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651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727</w:t>
      </w:r>
      <w:r>
        <w:rPr>
          <w:rFonts w:ascii="Times New Roman" w:cs="Times New Roman" w:eastAsia="Times New Roman" w:hAnsi="Times New Roman"/>
          <w:sz w:val="19"/>
          <w:szCs w:val="19"/>
          <w:color w:val="auto"/>
        </w:rPr>
        <w:t>].</w:t>
      </w:r>
    </w:p>
    <w:p>
      <w:pPr>
        <w:sectPr>
          <w:pgSz w:w="9720" w:h="14400" w:orient="portrait"/>
          <w:cols w:equalWidth="0" w:num="1">
            <w:col w:w="7920"/>
          </w:cols>
          <w:pgMar w:left="920" w:top="1097" w:right="880" w:bottom="262" w:gutter="0" w:footer="0" w:header="0"/>
          <w:type w:val="continuous"/>
        </w:sectPr>
      </w:pP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0"/>
          </w:cols>
          <w:pgMar w:left="920" w:top="1097" w:right="880" w:bottom="262" w:gutter="0" w:footer="0" w:header="0"/>
          <w:type w:val="continuous"/>
        </w:sectPr>
      </w:pPr>
    </w:p>
    <w:bookmarkStart w:id="42" w:name="page43"/>
    <w:bookmarkEnd w:id="42"/>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p>
      <w:pPr>
        <w:spacing w:after="0" w:line="34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Maintaining infrastructure.</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p>
      <w:pPr>
        <w:jc w:val="right"/>
        <w:ind w:right="40"/>
        <w:spacing w:after="0"/>
        <w:rPr>
          <w:sz w:val="20"/>
          <w:szCs w:val="20"/>
          <w:color w:val="auto"/>
        </w:rPr>
      </w:pPr>
      <w:r>
        <w:rPr>
          <w:rFonts w:ascii="Times New Roman" w:cs="Times New Roman" w:eastAsia="Times New Roman" w:hAnsi="Times New Roman"/>
          <w:sz w:val="20"/>
          <w:szCs w:val="20"/>
          <w:color w:val="auto"/>
        </w:rPr>
        <w:t>42:43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-48895</wp:posOffset>
                </wp:positionH>
                <wp:positionV relativeFrom="paragraph">
                  <wp:posOffset>190500</wp:posOffset>
                </wp:positionV>
                <wp:extent cx="79121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15pt" to="58.45pt,1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-46355</wp:posOffset>
                </wp:positionH>
                <wp:positionV relativeFrom="paragraph">
                  <wp:posOffset>187960</wp:posOffset>
                </wp:positionV>
                <wp:extent cx="0" cy="193675"/>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99pt,14.8pt" to="-3.6499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739775</wp:posOffset>
                </wp:positionH>
                <wp:positionV relativeFrom="paragraph">
                  <wp:posOffset>187960</wp:posOffset>
                </wp:positionV>
                <wp:extent cx="0" cy="19367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25pt,14.8pt" to="58.25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-48895</wp:posOffset>
                </wp:positionH>
                <wp:positionV relativeFrom="paragraph">
                  <wp:posOffset>379095</wp:posOffset>
                </wp:positionV>
                <wp:extent cx="79121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29.85pt" to="58.45pt,29.85pt" o:allowincell="f" strokecolor="#0373B3" strokeweight="0.405pt"/>
            </w:pict>
          </mc:Fallback>
        </mc:AlternateContent>
      </w: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3" w:lineRule="exact"/>
        <w:rPr>
          <w:sz w:val="20"/>
          <w:szCs w:val="20"/>
          <w:color w:val="auto"/>
        </w:rPr>
      </w:pPr>
    </w:p>
    <w:p>
      <w:pPr>
        <w:sectPr>
          <w:pgSz w:w="9720" w:h="14400" w:orient="portrait"/>
          <w:cols w:equalWidth="0" w:num="2">
            <w:col w:w="6000" w:space="720"/>
            <w:col w:w="1200"/>
          </w:cols>
          <w:pgMar w:left="920" w:top="1065" w:right="880" w:bottom="262" w:gutter="0" w:footer="0" w:header="0"/>
        </w:sectPr>
      </w:pPr>
    </w:p>
    <w:p>
      <w:pPr>
        <w:jc w:val="both"/>
        <w:ind w:firstLine="74"/>
        <w:spacing w:after="0" w:line="245" w:lineRule="auto"/>
        <w:rPr>
          <w:sz w:val="20"/>
          <w:szCs w:val="20"/>
          <w:color w:val="auto"/>
        </w:rPr>
      </w:pPr>
      <w:r>
        <w:rPr>
          <w:rFonts w:ascii="Times New Roman" w:cs="Times New Roman" w:eastAsia="Times New Roman" w:hAnsi="Times New Roman"/>
          <w:sz w:val="20"/>
          <w:szCs w:val="20"/>
          <w:color w:val="auto"/>
        </w:rPr>
        <w:t>What types of systems can keep infrastructure functioning well under increased stress? Two strategies for efficiently managing limited maintenance resources are predictive maintenance and anomaly detection; both can be applied to electrical, water, and transportation infrastructure (see also Sections</w:t>
      </w:r>
      <w:r>
        <w:rPr>
          <w:rFonts w:ascii="Times New Roman" w:cs="Times New Roman" w:eastAsia="Times New Roman" w:hAnsi="Times New Roman"/>
          <w:sz w:val="20"/>
          <w:szCs w:val="20"/>
          <w:color w:val="002071"/>
        </w:rPr>
        <w:t xml:space="preserve"> 2.2</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5.3</w:t>
      </w:r>
      <w:r>
        <w:rPr>
          <w:rFonts w:ascii="Times New Roman" w:cs="Times New Roman" w:eastAsia="Times New Roman" w:hAnsi="Times New Roman"/>
          <w:sz w:val="20"/>
          <w:szCs w:val="20"/>
          <w:color w:val="auto"/>
        </w:rPr>
        <w:t>). In predictive maintenance, operations are prioritized according to the predicted probability of a near-term breakdown [</w:t>
      </w:r>
      <w:r>
        <w:rPr>
          <w:rFonts w:ascii="Times New Roman" w:cs="Times New Roman" w:eastAsia="Times New Roman" w:hAnsi="Times New Roman"/>
          <w:sz w:val="20"/>
          <w:szCs w:val="20"/>
          <w:color w:val="002071"/>
        </w:rPr>
        <w:t>201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581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702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751</w:t>
      </w:r>
      <w:r>
        <w:rPr>
          <w:rFonts w:ascii="Times New Roman" w:cs="Times New Roman" w:eastAsia="Times New Roman" w:hAnsi="Times New Roman"/>
          <w:sz w:val="20"/>
          <w:szCs w:val="20"/>
          <w:color w:val="auto"/>
        </w:rPr>
        <w:t>]. For anomaly detection, fail-ures are discovered as soon as they occur, without having to wait for inspectors to show up, or complaints to stream in [</w:t>
      </w:r>
      <w:r>
        <w:rPr>
          <w:rFonts w:ascii="Times New Roman" w:cs="Times New Roman" w:eastAsia="Times New Roman" w:hAnsi="Times New Roman"/>
          <w:sz w:val="20"/>
          <w:szCs w:val="20"/>
          <w:color w:val="002071"/>
        </w:rPr>
        <w:t>51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186</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The systems referenced here have required the manual curation of data streams, structured and unstructured. The data are plentiful, just difficult to glue together. Ideas from the missing data, multimodal data, and AutoML communities have the potential to resolve some of these issues.</w:t>
      </w:r>
    </w:p>
    <w:p>
      <w:pPr>
        <w:spacing w:after="0" w:line="235"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9.3</w:t>
        <w:tab/>
        <w:t>Social Systems</w:t>
      </w:r>
    </w:p>
    <w:p>
      <w:pPr>
        <w:spacing w:after="0" w:line="90" w:lineRule="exact"/>
        <w:rPr>
          <w:sz w:val="20"/>
          <w:szCs w:val="20"/>
          <w:color w:val="auto"/>
        </w:rPr>
      </w:pPr>
    </w:p>
    <w:p>
      <w:pPr>
        <w:jc w:val="both"/>
        <w:ind w:hanging="8"/>
        <w:spacing w:after="0" w:line="245" w:lineRule="auto"/>
        <w:rPr>
          <w:sz w:val="20"/>
          <w:szCs w:val="20"/>
          <w:color w:val="auto"/>
        </w:rPr>
      </w:pPr>
      <w:r>
        <w:rPr>
          <w:rFonts w:ascii="Times New Roman" w:cs="Times New Roman" w:eastAsia="Times New Roman" w:hAnsi="Times New Roman"/>
          <w:sz w:val="20"/>
          <w:szCs w:val="20"/>
          <w:color w:val="auto"/>
        </w:rPr>
        <w:t>While less tangible, the social systems we construct are just as critical to the smooth functioning of society as any physical infrastructure, and it is important that they adapt to changing climate conditions. First, consider what changes these systems may encounter. Decreases in crop yield, due to drought and other factors, will pose a threat to food security, as already evidenced by long periods of drought in North America, West Africa, and East Asia [</w:t>
      </w:r>
      <w:r>
        <w:rPr>
          <w:rFonts w:ascii="Times New Roman" w:cs="Times New Roman" w:eastAsia="Times New Roman" w:hAnsi="Times New Roman"/>
          <w:sz w:val="20"/>
          <w:szCs w:val="20"/>
          <w:color w:val="002071"/>
        </w:rPr>
        <w:t>157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636</w:t>
      </w:r>
      <w:r>
        <w:rPr>
          <w:rFonts w:ascii="Times New Roman" w:cs="Times New Roman" w:eastAsia="Times New Roman" w:hAnsi="Times New Roman"/>
          <w:sz w:val="20"/>
          <w:szCs w:val="20"/>
          <w:color w:val="auto"/>
        </w:rPr>
        <w:t>]. More generally, com-munities dependent on ecosystem resources will find their livelihoods at risk, and this may result in mass migrations, as people seek out more supportive environments.</w:t>
      </w:r>
    </w:p>
    <w:p>
      <w:pPr>
        <w:spacing w:after="0" w:line="30" w:lineRule="exact"/>
        <w:rPr>
          <w:sz w:val="20"/>
          <w:szCs w:val="20"/>
          <w:color w:val="auto"/>
        </w:rPr>
      </w:pPr>
    </w:p>
    <w:p>
      <w:pPr>
        <w:jc w:val="both"/>
        <w:ind w:firstLine="199"/>
        <w:spacing w:after="0" w:line="242" w:lineRule="auto"/>
        <w:rPr>
          <w:sz w:val="20"/>
          <w:szCs w:val="20"/>
          <w:color w:val="auto"/>
        </w:rPr>
      </w:pPr>
      <w:r>
        <w:rPr>
          <w:rFonts w:ascii="Times New Roman" w:cs="Times New Roman" w:eastAsia="Times New Roman" w:hAnsi="Times New Roman"/>
          <w:sz w:val="20"/>
          <w:szCs w:val="20"/>
          <w:color w:val="auto"/>
        </w:rPr>
        <w:t xml:space="preserve">At first, these problems may seem beyond the reach of algorithmic thinking, but investments in </w:t>
      </w:r>
      <w:r>
        <w:rPr>
          <w:rFonts w:ascii="Times New Roman" w:cs="Times New Roman" w:eastAsia="Times New Roman" w:hAnsi="Times New Roman"/>
          <w:sz w:val="20"/>
          <w:szCs w:val="20"/>
          <w:i w:val="1"/>
          <w:iCs w:val="1"/>
          <w:color w:val="auto"/>
        </w:rPr>
        <w:t>social</w:t>
      </w:r>
      <w:r>
        <w:rPr>
          <w:rFonts w:ascii="Times New Roman" w:cs="Times New Roman" w:eastAsia="Times New Roman" w:hAnsi="Times New Roman"/>
          <w:sz w:val="20"/>
          <w:szCs w:val="20"/>
          <w:color w:val="auto"/>
        </w:rPr>
        <w:t xml:space="preserve"> infrastructure can increase resilience. ML can amplify the reach and effectiveness of this infrastructure. See also Section</w:t>
      </w:r>
      <w:r>
        <w:rPr>
          <w:rFonts w:ascii="Times New Roman" w:cs="Times New Roman" w:eastAsia="Times New Roman" w:hAnsi="Times New Roman"/>
          <w:sz w:val="20"/>
          <w:szCs w:val="20"/>
          <w:color w:val="002071"/>
        </w:rPr>
        <w:t xml:space="preserve"> 12</w:t>
      </w:r>
      <w:r>
        <w:rPr>
          <w:rFonts w:ascii="Times New Roman" w:cs="Times New Roman" w:eastAsia="Times New Roman" w:hAnsi="Times New Roman"/>
          <w:sz w:val="20"/>
          <w:szCs w:val="20"/>
          <w:color w:val="auto"/>
        </w:rPr>
        <w:t xml:space="preserve"> for perspective on how ML can support the function and analysis of complex social environments.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118745</wp:posOffset>
                </wp:positionV>
                <wp:extent cx="791845"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9.35pt" to="394.45pt,9.3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115570</wp:posOffset>
                </wp:positionV>
                <wp:extent cx="0" cy="19431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9.1pt" to="332.3pt,24.4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115570</wp:posOffset>
                </wp:positionV>
                <wp:extent cx="0" cy="19431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9.1pt" to="394.25pt,24.4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307340</wp:posOffset>
                </wp:positionV>
                <wp:extent cx="791845"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4.2pt" to="394.45pt,24.2pt" o:allowincell="f" strokecolor="#0373B3" strokeweight="0.405pt"/>
            </w:pict>
          </mc:Fallback>
        </mc:AlternateContent>
      </w:r>
    </w:p>
    <w:p>
      <w:pPr>
        <w:sectPr>
          <w:pgSz w:w="9720" w:h="14400" w:orient="portrait"/>
          <w:cols w:equalWidth="0" w:num="1">
            <w:col w:w="7920"/>
          </w:cols>
          <w:pgMar w:left="920" w:top="1065" w:right="880" w:bottom="262" w:gutter="0" w:footer="0" w:header="0"/>
          <w:type w:val="continuous"/>
        </w:sectPr>
      </w:pPr>
    </w:p>
    <w:p>
      <w:pPr>
        <w:spacing w:after="0" w:line="22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i w:val="1"/>
          <w:iCs w:val="1"/>
          <w:color w:val="auto"/>
        </w:rPr>
        <w:t>Food security.</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00"/>
          </w:cols>
          <w:pgMar w:left="920" w:top="1065" w:right="880" w:bottom="262" w:gutter="0" w:footer="0" w:header="0"/>
          <w:type w:val="continuous"/>
        </w:sectPr>
      </w:pPr>
    </w:p>
    <w:p>
      <w:pPr>
        <w:jc w:val="both"/>
        <w:spacing w:after="0" w:line="246" w:lineRule="auto"/>
        <w:rPr>
          <w:sz w:val="20"/>
          <w:szCs w:val="20"/>
          <w:color w:val="auto"/>
        </w:rPr>
      </w:pPr>
      <w:r>
        <w:rPr>
          <w:rFonts w:ascii="Times New Roman" w:cs="Times New Roman" w:eastAsia="Times New Roman" w:hAnsi="Times New Roman"/>
          <w:sz w:val="20"/>
          <w:szCs w:val="20"/>
          <w:color w:val="auto"/>
        </w:rPr>
        <w:t>Data can be used to monitor the risk of food insecurity in real time, to forecast near-term shortages, and to identify areas at risk in the long-term, all of which can guide interventions. For real-time and near-term systems, it is possible to distill relevant signals from mobile phones, credit card transactions, and social media data [</w:t>
      </w:r>
      <w:r>
        <w:rPr>
          <w:rFonts w:ascii="Times New Roman" w:cs="Times New Roman" w:eastAsia="Times New Roman" w:hAnsi="Times New Roman"/>
          <w:sz w:val="20"/>
          <w:szCs w:val="20"/>
          <w:color w:val="002071"/>
        </w:rPr>
        <w:t>171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434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645</w:t>
      </w:r>
      <w:r>
        <w:rPr>
          <w:rFonts w:ascii="Times New Roman" w:cs="Times New Roman" w:eastAsia="Times New Roman" w:hAnsi="Times New Roman"/>
          <w:sz w:val="20"/>
          <w:szCs w:val="20"/>
          <w:color w:val="auto"/>
        </w:rPr>
        <w:t>]. These have emerged as low-cost, high-reach alternatives to manual surveying. The idea is to train models that link these large, but decontextual-ized, data with ground truth consumption or survey information, collected on small representative samples. This process of developing proxies to link small, rich datasets with large, coarse ones can be viewed as a type of semi-supervised learning, and is fertile ground for research.</w:t>
      </w:r>
    </w:p>
    <w:p>
      <w:pPr>
        <w:spacing w:after="0" w:line="27" w:lineRule="exact"/>
        <w:rPr>
          <w:sz w:val="20"/>
          <w:szCs w:val="20"/>
          <w:color w:val="auto"/>
        </w:rPr>
      </w:pPr>
    </w:p>
    <w:p>
      <w:pPr>
        <w:jc w:val="both"/>
        <w:ind w:right="20" w:firstLine="199"/>
        <w:spacing w:after="0" w:line="246" w:lineRule="auto"/>
        <w:rPr>
          <w:sz w:val="20"/>
          <w:szCs w:val="20"/>
          <w:color w:val="auto"/>
        </w:rPr>
      </w:pPr>
      <w:r>
        <w:rPr>
          <w:rFonts w:ascii="Times New Roman" w:cs="Times New Roman" w:eastAsia="Times New Roman" w:hAnsi="Times New Roman"/>
          <w:sz w:val="20"/>
          <w:szCs w:val="20"/>
          <w:color w:val="auto"/>
        </w:rPr>
        <w:t>For longer-term warnings, spatially localized crop yield predictions are needed. These can be generated by aerial imagery or meteorological data (see Section</w:t>
      </w:r>
      <w:r>
        <w:rPr>
          <w:rFonts w:ascii="Times New Roman" w:cs="Times New Roman" w:eastAsia="Times New Roman" w:hAnsi="Times New Roman"/>
          <w:sz w:val="20"/>
          <w:szCs w:val="20"/>
          <w:color w:val="002071"/>
        </w:rPr>
        <w:t xml:space="preserve"> 6.2</w:t>
      </w:r>
      <w:r>
        <w:rPr>
          <w:rFonts w:ascii="Times New Roman" w:cs="Times New Roman" w:eastAsia="Times New Roman" w:hAnsi="Times New Roman"/>
          <w:sz w:val="20"/>
          <w:szCs w:val="20"/>
          <w:color w:val="auto"/>
        </w:rPr>
        <w:t>), if they can be linked with historical yield data [</w:t>
      </w:r>
      <w:r>
        <w:rPr>
          <w:rFonts w:ascii="Times New Roman" w:cs="Times New Roman" w:eastAsia="Times New Roman" w:hAnsi="Times New Roman"/>
          <w:sz w:val="20"/>
          <w:szCs w:val="20"/>
          <w:color w:val="002071"/>
        </w:rPr>
        <w:t>123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824</w:t>
      </w:r>
      <w:r>
        <w:rPr>
          <w:rFonts w:ascii="Times New Roman" w:cs="Times New Roman" w:eastAsia="Times New Roman" w:hAnsi="Times New Roman"/>
          <w:sz w:val="20"/>
          <w:szCs w:val="20"/>
          <w:color w:val="auto"/>
        </w:rPr>
        <w:t>]. Automatic crop type mapping can also be a valuable tool for yield prediction [</w:t>
      </w:r>
      <w:r>
        <w:rPr>
          <w:rFonts w:ascii="Times New Roman" w:cs="Times New Roman" w:eastAsia="Times New Roman" w:hAnsi="Times New Roman"/>
          <w:sz w:val="20"/>
          <w:szCs w:val="20"/>
          <w:color w:val="002071"/>
        </w:rPr>
        <w:t>426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427</w:t>
      </w:r>
      <w:r>
        <w:rPr>
          <w:rFonts w:ascii="Times New Roman" w:cs="Times New Roman" w:eastAsia="Times New Roman" w:hAnsi="Times New Roman"/>
          <w:sz w:val="20"/>
          <w:szCs w:val="20"/>
          <w:color w:val="auto"/>
        </w:rPr>
        <w:t>]. On the ground, it is possible to perform crop-disease identification from plant photos—this can alert communities to disease outbreaks, and enhance the capacity of agricultural inspectors. For even longer-run risk evaluation, it is possible to simulate crop yield via biological and ecological models [</w:t>
      </w:r>
      <w:r>
        <w:rPr>
          <w:rFonts w:ascii="Times New Roman" w:cs="Times New Roman" w:eastAsia="Times New Roman" w:hAnsi="Times New Roman"/>
          <w:sz w:val="20"/>
          <w:szCs w:val="20"/>
          <w:color w:val="002071"/>
        </w:rPr>
        <w:t>446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698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783</w:t>
      </w:r>
      <w:r>
        <w:rPr>
          <w:rFonts w:ascii="Times New Roman" w:cs="Times New Roman" w:eastAsia="Times New Roman" w:hAnsi="Times New Roman"/>
          <w:sz w:val="20"/>
          <w:szCs w:val="20"/>
          <w:color w:val="auto"/>
        </w:rPr>
        <w:t>], presenting another opportunity for blending large scale simulation with ML [</w:t>
      </w:r>
      <w:r>
        <w:rPr>
          <w:rFonts w:ascii="Times New Roman" w:cs="Times New Roman" w:eastAsia="Times New Roman" w:hAnsi="Times New Roman"/>
          <w:sz w:val="20"/>
          <w:szCs w:val="20"/>
          <w:color w:val="002071"/>
        </w:rPr>
        <w:t>605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835</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Beyond sounding alarms, ML can improve resilience of food supply chains. As detailed in Sec-tion</w:t>
      </w:r>
      <w:r>
        <w:rPr>
          <w:rFonts w:ascii="Times New Roman" w:cs="Times New Roman" w:eastAsia="Times New Roman" w:hAnsi="Times New Roman"/>
          <w:sz w:val="20"/>
          <w:szCs w:val="20"/>
          <w:color w:val="002071"/>
        </w:rPr>
        <w:t xml:space="preserve"> 5</w:t>
      </w:r>
      <w:r>
        <w:rPr>
          <w:rFonts w:ascii="Times New Roman" w:cs="Times New Roman" w:eastAsia="Times New Roman" w:hAnsi="Times New Roman"/>
          <w:sz w:val="20"/>
          <w:szCs w:val="20"/>
          <w:color w:val="auto"/>
        </w:rPr>
        <w:t>, ML can reduce waste along these chains; we emphasize that for adaptation, it is important that supply chains also be made robust to unexpected disruptions [</w:t>
      </w:r>
      <w:r>
        <w:rPr>
          <w:rFonts w:ascii="Times New Roman" w:cs="Times New Roman" w:eastAsia="Times New Roman" w:hAnsi="Times New Roman"/>
          <w:sz w:val="20"/>
          <w:szCs w:val="20"/>
          <w:color w:val="002071"/>
        </w:rPr>
        <w:t>203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568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639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665</w:t>
      </w:r>
      <w:r>
        <w:rPr>
          <w:rFonts w:ascii="Times New Roman" w:cs="Times New Roman" w:eastAsia="Times New Roman" w:hAnsi="Times New Roman"/>
          <w:sz w:val="20"/>
          <w:szCs w:val="20"/>
          <w:color w:val="auto"/>
        </w:rPr>
        <w:t>].</w:t>
      </w:r>
    </w:p>
    <w:p>
      <w:pPr>
        <w:spacing w:after="0" w:line="17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Resilient livelihoods.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Individuals whose livelihoods depend on one activity, and who have less access to community</w:t>
      </w:r>
    </w:p>
    <w:p>
      <w:pPr>
        <w:sectPr>
          <w:pgSz w:w="9720" w:h="14400" w:orient="portrait"/>
          <w:cols w:equalWidth="0" w:num="1">
            <w:col w:w="7920"/>
          </w:cols>
          <w:pgMar w:left="920" w:top="1065" w:right="880" w:bottom="262" w:gutter="0" w:footer="0" w:header="0"/>
          <w:type w:val="continuous"/>
        </w:sectPr>
      </w:pPr>
    </w:p>
    <w:p>
      <w:pPr>
        <w:spacing w:after="0" w:line="31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0"/>
          </w:cols>
          <w:pgMar w:left="920" w:top="1065" w:right="880" w:bottom="262" w:gutter="0" w:footer="0" w:header="0"/>
          <w:type w:val="continuous"/>
        </w:sectPr>
      </w:pPr>
    </w:p>
    <w:bookmarkStart w:id="43" w:name="page44"/>
    <w:bookmarkEnd w:id="4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42:44</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firstLine="5"/>
        <w:spacing w:after="0" w:line="245" w:lineRule="auto"/>
        <w:rPr>
          <w:sz w:val="20"/>
          <w:szCs w:val="20"/>
          <w:color w:val="auto"/>
        </w:rPr>
      </w:pPr>
      <w:r>
        <w:rPr>
          <w:rFonts w:ascii="Times New Roman" w:cs="Times New Roman" w:eastAsia="Times New Roman" w:hAnsi="Times New Roman"/>
          <w:sz w:val="20"/>
          <w:szCs w:val="20"/>
          <w:color w:val="auto"/>
        </w:rPr>
        <w:t>resources, are those who are most at risk [</w:t>
      </w:r>
      <w:r>
        <w:rPr>
          <w:rFonts w:ascii="Times New Roman" w:cs="Times New Roman" w:eastAsia="Times New Roman" w:hAnsi="Times New Roman"/>
          <w:sz w:val="20"/>
          <w:szCs w:val="20"/>
          <w:color w:val="002071"/>
        </w:rPr>
        <w:t>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692</w:t>
      </w:r>
      <w:r>
        <w:rPr>
          <w:rFonts w:ascii="Times New Roman" w:cs="Times New Roman" w:eastAsia="Times New Roman" w:hAnsi="Times New Roman"/>
          <w:sz w:val="20"/>
          <w:szCs w:val="20"/>
          <w:color w:val="auto"/>
        </w:rPr>
        <w:t>]. Resilient livelihoods can be promoted through increased diversification, cooperation, and exchange, all of which can be facilitated by ML sys-tems. For example, they can guide equipment and information sharing in farming cooperatives, via growers’ social networks [</w:t>
      </w:r>
      <w:r>
        <w:rPr>
          <w:rFonts w:ascii="Times New Roman" w:cs="Times New Roman" w:eastAsia="Times New Roman" w:hAnsi="Times New Roman"/>
          <w:sz w:val="20"/>
          <w:szCs w:val="20"/>
          <w:color w:val="002071"/>
        </w:rPr>
        <w:t>37</w:t>
      </w:r>
      <w:r>
        <w:rPr>
          <w:rFonts w:ascii="Times New Roman" w:cs="Times New Roman" w:eastAsia="Times New Roman" w:hAnsi="Times New Roman"/>
          <w:sz w:val="20"/>
          <w:szCs w:val="20"/>
          <w:color w:val="auto"/>
        </w:rPr>
        <w:t>]. Mobile money efforts can increase access to liquid purchasing power; they can also be used to monitor economic health [</w:t>
      </w:r>
      <w:r>
        <w:rPr>
          <w:rFonts w:ascii="Times New Roman" w:cs="Times New Roman" w:eastAsia="Times New Roman" w:hAnsi="Times New Roman"/>
          <w:sz w:val="20"/>
          <w:szCs w:val="20"/>
          <w:color w:val="002071"/>
        </w:rPr>
        <w:t>253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644</w:t>
      </w:r>
      <w:r>
        <w:rPr>
          <w:rFonts w:ascii="Times New Roman" w:cs="Times New Roman" w:eastAsia="Times New Roman" w:hAnsi="Times New Roman"/>
          <w:sz w:val="20"/>
          <w:szCs w:val="20"/>
          <w:color w:val="auto"/>
        </w:rPr>
        <w:t>]. Skill-matching programs and online training are often driven by data, with some programs specifically aiming to benefit refugees [</w:t>
      </w:r>
      <w:r>
        <w:rPr>
          <w:rFonts w:ascii="Times New Roman" w:cs="Times New Roman" w:eastAsia="Times New Roman" w:hAnsi="Times New Roman"/>
          <w:sz w:val="20"/>
          <w:szCs w:val="20"/>
          <w:color w:val="002071"/>
        </w:rPr>
        <w:t>54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646</w:t>
      </w:r>
      <w:r>
        <w:rPr>
          <w:rFonts w:ascii="Times New Roman" w:cs="Times New Roman" w:eastAsia="Times New Roman" w:hAnsi="Times New Roman"/>
          <w:sz w:val="20"/>
          <w:szCs w:val="20"/>
          <w:color w:val="auto"/>
        </w:rPr>
        <w:t>] (see also Section</w:t>
      </w:r>
      <w:r>
        <w:rPr>
          <w:rFonts w:ascii="Times New Roman" w:cs="Times New Roman" w:eastAsia="Times New Roman" w:hAnsi="Times New Roman"/>
          <w:sz w:val="20"/>
          <w:szCs w:val="20"/>
          <w:color w:val="002071"/>
        </w:rPr>
        <w:t xml:space="preserve"> 13</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3430905</wp:posOffset>
                </wp:positionH>
                <wp:positionV relativeFrom="paragraph">
                  <wp:posOffset>130175</wp:posOffset>
                </wp:positionV>
                <wp:extent cx="60833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15pt,10.25pt" to="318.05pt,10.2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3433445</wp:posOffset>
                </wp:positionH>
                <wp:positionV relativeFrom="paragraph">
                  <wp:posOffset>127635</wp:posOffset>
                </wp:positionV>
                <wp:extent cx="0" cy="18478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78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35pt,10.05pt" to="270.35pt,24.6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3430905</wp:posOffset>
                </wp:positionH>
                <wp:positionV relativeFrom="paragraph">
                  <wp:posOffset>309880</wp:posOffset>
                </wp:positionV>
                <wp:extent cx="60833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15pt,24.4pt" to="318.05pt,24.4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4039235</wp:posOffset>
                </wp:positionH>
                <wp:positionV relativeFrom="paragraph">
                  <wp:posOffset>126365</wp:posOffset>
                </wp:positionV>
                <wp:extent cx="98044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05pt,9.95pt" to="395.25pt,9.95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123825</wp:posOffset>
                </wp:positionV>
                <wp:extent cx="0" cy="188595"/>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D9AD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9.75pt" to="395.05pt,24.6pt" o:allowincell="f" strokecolor="#D9AD00" strokeweight="0.405pt"/>
            </w:pict>
          </mc:Fallback>
        </mc:AlternateContent>
        <mc:AlternateContent>
          <mc:Choice Requires="wps">
            <w:drawing>
              <wp:anchor simplePos="0" relativeHeight="251657728" behindDoc="1" locked="0" layoutInCell="0" allowOverlap="1">
                <wp:simplePos x="0" y="0"/>
                <wp:positionH relativeFrom="column">
                  <wp:posOffset>4039235</wp:posOffset>
                </wp:positionH>
                <wp:positionV relativeFrom="paragraph">
                  <wp:posOffset>309880</wp:posOffset>
                </wp:positionV>
                <wp:extent cx="98044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80440" cy="4763"/>
                        </a:xfrm>
                        <a:prstGeom prst="line">
                          <a:avLst/>
                        </a:prstGeom>
                        <a:solidFill>
                          <a:srgbClr val="FFFFFF"/>
                        </a:solidFill>
                        <a:ln w="5143">
                          <a:solidFill>
                            <a:srgbClr val="D9AD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05pt,24.4pt" to="395.25pt,24.4pt" o:allowincell="f" strokecolor="#D9AD00" strokeweight="0.405pt"/>
            </w:pict>
          </mc:Fallback>
        </mc:AlternateContent>
      </w:r>
    </w:p>
    <w:p>
      <w:pPr>
        <w:sectPr>
          <w:pgSz w:w="9720" w:h="14400" w:orient="portrait"/>
          <w:cols w:equalWidth="0" w:num="1">
            <w:col w:w="7960"/>
          </w:cols>
          <w:pgMar w:left="900" w:top="1097" w:right="860" w:bottom="262" w:gutter="0" w:footer="0" w:header="0"/>
        </w:sectPr>
      </w:pPr>
    </w:p>
    <w:p>
      <w:pPr>
        <w:spacing w:after="0" w:line="22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8"/>
          <w:szCs w:val="18"/>
          <w:i w:val="1"/>
          <w:iCs w:val="1"/>
          <w:color w:val="auto"/>
        </w:rPr>
        <w:t>Supporting displaced people.</w:t>
      </w:r>
    </w:p>
    <w:p>
      <w:pPr>
        <w:spacing w:after="0" w:line="20" w:lineRule="exact"/>
        <w:rPr>
          <w:sz w:val="20"/>
          <w:szCs w:val="20"/>
          <w:color w:val="auto"/>
        </w:rPr>
      </w:pPr>
      <w:r>
        <w:rPr>
          <w:sz w:val="20"/>
          <w:szCs w:val="20"/>
          <w:color w:val="auto"/>
        </w:rPr>
        <w:br w:type="column"/>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07847"/>
        </w:rPr>
        <w:t xml:space="preserve">Long-term </w:t>
      </w:r>
      <w:r>
        <w:rPr>
          <w:sz w:val="1"/>
          <w:szCs w:val="1"/>
          <w:color w:val="auto"/>
        </w:rPr>
        <w:drawing>
          <wp:inline distT="0" distB="0" distL="0" distR="0">
            <wp:extent cx="10160" cy="18859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5">
                      <a:extLst>
                        <a:ext uri="{28A0092B-C50C-407E-A947-70E740481C1C}"/>
                      </a:extLst>
                    </a:blip>
                    <a:srcRect/>
                    <a:stretch>
                      <a:fillRect/>
                    </a:stretch>
                  </pic:blipFill>
                  <pic:spPr bwMode="auto">
                    <a:xfrm>
                      <a:off x="0" y="0"/>
                      <a:ext cx="10160" cy="188595"/>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D9AD00"/>
        </w:rPr>
        <w:t xml:space="preserve"> Uncertain Impact</w:t>
      </w:r>
    </w:p>
    <w:p>
      <w:pPr>
        <w:spacing w:after="0" w:line="1" w:lineRule="exact"/>
        <w:rPr>
          <w:sz w:val="20"/>
          <w:szCs w:val="20"/>
          <w:color w:val="auto"/>
        </w:rPr>
      </w:pPr>
    </w:p>
    <w:p>
      <w:pPr>
        <w:sectPr>
          <w:pgSz w:w="9720" w:h="14400" w:orient="portrait"/>
          <w:cols w:equalWidth="0" w:num="2">
            <w:col w:w="4760" w:space="720"/>
            <w:col w:w="2480"/>
          </w:cols>
          <w:pgMar w:left="900" w:top="1097" w:right="860" w:bottom="262" w:gutter="0" w:footer="0" w:header="0"/>
          <w:type w:val="continuous"/>
        </w:sectPr>
      </w:pPr>
    </w:p>
    <w:p>
      <w:pPr>
        <w:jc w:val="both"/>
        <w:ind w:left="20" w:right="20"/>
        <w:spacing w:after="0" w:line="246" w:lineRule="auto"/>
        <w:rPr>
          <w:sz w:val="20"/>
          <w:szCs w:val="20"/>
          <w:color w:val="auto"/>
        </w:rPr>
      </w:pPr>
      <w:r>
        <w:rPr>
          <w:rFonts w:ascii="Times New Roman" w:cs="Times New Roman" w:eastAsia="Times New Roman" w:hAnsi="Times New Roman"/>
          <w:sz w:val="20"/>
          <w:szCs w:val="20"/>
          <w:color w:val="auto"/>
        </w:rPr>
        <w:t>Human populations move in response to threats and opportunities, and ML can be used to pre-dict large-scale migration patterns. Work in this area has relied on accessible proxies, like social media, where users’ often self-report location information, or aerial imagery, from which the ex-tent of informal settlement can be gauged [</w:t>
      </w:r>
      <w:r>
        <w:rPr>
          <w:rFonts w:ascii="Times New Roman" w:cs="Times New Roman" w:eastAsia="Times New Roman" w:hAnsi="Times New Roman"/>
          <w:sz w:val="20"/>
          <w:szCs w:val="20"/>
          <w:color w:val="002071"/>
        </w:rPr>
        <w:t>82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376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650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869</w:t>
      </w:r>
      <w:r>
        <w:rPr>
          <w:rFonts w:ascii="Times New Roman" w:cs="Times New Roman" w:eastAsia="Times New Roman" w:hAnsi="Times New Roman"/>
          <w:sz w:val="20"/>
          <w:szCs w:val="20"/>
          <w:color w:val="auto"/>
        </w:rPr>
        <w:t>]. More than quantifying migration patterns, there have been efforts directly aimed at protecting refugees, either through improving rescue operations [</w:t>
      </w:r>
      <w:r>
        <w:rPr>
          <w:rFonts w:ascii="Times New Roman" w:cs="Times New Roman" w:eastAsia="Times New Roman" w:hAnsi="Times New Roman"/>
          <w:sz w:val="20"/>
          <w:szCs w:val="20"/>
          <w:color w:val="002071"/>
        </w:rPr>
        <w:t>492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628</w:t>
      </w:r>
      <w:r>
        <w:rPr>
          <w:rFonts w:ascii="Times New Roman" w:cs="Times New Roman" w:eastAsia="Times New Roman" w:hAnsi="Times New Roman"/>
          <w:sz w:val="20"/>
          <w:szCs w:val="20"/>
          <w:color w:val="auto"/>
        </w:rPr>
        <w:t>] or monitoring negative public sentiment [</w:t>
      </w:r>
      <w:r>
        <w:rPr>
          <w:rFonts w:ascii="Times New Roman" w:cs="Times New Roman" w:eastAsia="Times New Roman" w:hAnsi="Times New Roman"/>
          <w:sz w:val="20"/>
          <w:szCs w:val="20"/>
          <w:color w:val="002071"/>
        </w:rPr>
        <w:t>647</w:t>
      </w:r>
      <w:r>
        <w:rPr>
          <w:rFonts w:ascii="Times New Roman" w:cs="Times New Roman" w:eastAsia="Times New Roman" w:hAnsi="Times New Roman"/>
          <w:sz w:val="20"/>
          <w:szCs w:val="20"/>
          <w:color w:val="auto"/>
        </w:rPr>
        <w:t>]. It is worth cautioning that immigrants and refugees are vulnerable groups, and systems that surveil them can easily be exploited by bad actors. Designing methodology and governance mechanisms that allow vulner-able populations to benefit from such data, without putting them at additional risk, should be a research priority.</w:t>
      </w:r>
    </w:p>
    <w:p>
      <w:pPr>
        <w:spacing w:after="0" w:line="18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Assessing health risks.</w:t>
      </w:r>
    </w:p>
    <w:p>
      <w:pPr>
        <w:spacing w:after="0" w:line="30" w:lineRule="exact"/>
        <w:rPr>
          <w:sz w:val="20"/>
          <w:szCs w:val="20"/>
          <w:color w:val="auto"/>
        </w:rPr>
      </w:pPr>
    </w:p>
    <w:p>
      <w:pPr>
        <w:ind w:left="20" w:right="40"/>
        <w:spacing w:after="0" w:line="234" w:lineRule="auto"/>
        <w:rPr>
          <w:sz w:val="20"/>
          <w:szCs w:val="20"/>
          <w:color w:val="auto"/>
        </w:rPr>
      </w:pPr>
      <w:r>
        <w:rPr>
          <w:rFonts w:ascii="Times New Roman" w:cs="Times New Roman" w:eastAsia="Times New Roman" w:hAnsi="Times New Roman"/>
          <w:sz w:val="20"/>
          <w:szCs w:val="20"/>
          <w:color w:val="auto"/>
        </w:rPr>
        <w:t>Climate change will affect exposure to health hazards, and ML can play a role in measuring and mitigating their impacts across subpopulations. Two of the most relevant expected shifts are</w:t>
      </w:r>
    </w:p>
    <w:p>
      <w:pPr>
        <w:spacing w:after="0" w:line="30" w:lineRule="exact"/>
        <w:rPr>
          <w:sz w:val="20"/>
          <w:szCs w:val="20"/>
          <w:color w:val="auto"/>
        </w:rPr>
      </w:pPr>
    </w:p>
    <w:p>
      <w:pPr>
        <w:jc w:val="both"/>
        <w:ind w:left="20" w:right="40" w:hanging="10"/>
        <w:spacing w:after="0" w:line="242" w:lineRule="auto"/>
        <w:tabs>
          <w:tab w:leader="none" w:pos="279"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heat waves will become more frequent and (2) outdoor and indoor air quality will deteriorate [</w:t>
      </w:r>
      <w:r>
        <w:rPr>
          <w:rFonts w:ascii="Times New Roman" w:cs="Times New Roman" w:eastAsia="Times New Roman" w:hAnsi="Times New Roman"/>
          <w:sz w:val="20"/>
          <w:szCs w:val="20"/>
          <w:color w:val="002071"/>
        </w:rPr>
        <w:t>324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710</w:t>
      </w:r>
      <w:r>
        <w:rPr>
          <w:rFonts w:ascii="Times New Roman" w:cs="Times New Roman" w:eastAsia="Times New Roman" w:hAnsi="Times New Roman"/>
          <w:sz w:val="20"/>
          <w:szCs w:val="20"/>
          <w:color w:val="auto"/>
        </w:rPr>
        <w:t>]. These exposures have either direct or indirect effects on health. For example, prolonged heat episodes both directly cause heat stroke and can trigger acute episodes in chronic conditions, like heart or respiratory disease [</w:t>
      </w:r>
      <w:r>
        <w:rPr>
          <w:rFonts w:ascii="Times New Roman" w:cs="Times New Roman" w:eastAsia="Times New Roman" w:hAnsi="Times New Roman"/>
          <w:sz w:val="20"/>
          <w:szCs w:val="20"/>
          <w:color w:val="002071"/>
        </w:rPr>
        <w:t>194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719</w:t>
      </w:r>
      <w:r>
        <w:rPr>
          <w:rFonts w:ascii="Times New Roman" w:cs="Times New Roman" w:eastAsia="Times New Roman" w:hAnsi="Times New Roman"/>
          <w:sz w:val="20"/>
          <w:szCs w:val="20"/>
          <w:color w:val="auto"/>
        </w:rPr>
        <w:t>].</w:t>
      </w:r>
    </w:p>
    <w:p>
      <w:pPr>
        <w:spacing w:after="0" w:line="28" w:lineRule="exact"/>
        <w:rPr>
          <w:rFonts w:ascii="Times New Roman" w:cs="Times New Roman" w:eastAsia="Times New Roman" w:hAnsi="Times New Roman"/>
          <w:sz w:val="20"/>
          <w:szCs w:val="20"/>
          <w:color w:val="auto"/>
        </w:rPr>
      </w:pPr>
    </w:p>
    <w:p>
      <w:pPr>
        <w:jc w:val="both"/>
        <w:ind w:left="20" w:firstLine="204"/>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Careful data collection and analysis have played a leading role in epidemiology and public health efforts for generations. It should be no surprise that ML has emerged as an important tool in these disciplines, supporting a variety of research efforts, from increasing the efficiency of disease simulators to supporting the fine-grained measurement of exposures and their health impacts [</w:t>
      </w:r>
      <w:r>
        <w:rPr>
          <w:rFonts w:ascii="Times New Roman" w:cs="Times New Roman" w:eastAsia="Times New Roman" w:hAnsi="Times New Roman"/>
          <w:sz w:val="20"/>
          <w:szCs w:val="20"/>
          <w:color w:val="002071"/>
        </w:rPr>
        <w:t>433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2071"/>
        </w:rPr>
        <w:t>705</w:t>
      </w:r>
      <w:r>
        <w:rPr>
          <w:rFonts w:ascii="Times New Roman" w:cs="Times New Roman" w:eastAsia="Times New Roman" w:hAnsi="Times New Roman"/>
          <w:sz w:val="20"/>
          <w:szCs w:val="20"/>
          <w:color w:val="000000"/>
        </w:rPr>
        <w:t>].</w:t>
      </w:r>
    </w:p>
    <w:p>
      <w:pPr>
        <w:spacing w:after="0" w:line="26" w:lineRule="exact"/>
        <w:rPr>
          <w:rFonts w:ascii="Times New Roman" w:cs="Times New Roman" w:eastAsia="Times New Roman" w:hAnsi="Times New Roman"/>
          <w:sz w:val="20"/>
          <w:szCs w:val="20"/>
          <w:color w:val="auto"/>
        </w:rPr>
      </w:pPr>
    </w:p>
    <w:p>
      <w:pPr>
        <w:jc w:val="both"/>
        <w:ind w:right="40" w:firstLine="207"/>
        <w:spacing w:after="0" w:line="261"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These disciplines are increasingly focused on the risks posed by climate change specifically. For example, new sources of data have enabled detailed sensing of urban heat islands [</w:t>
      </w:r>
      <w:r>
        <w:rPr>
          <w:rFonts w:ascii="Times New Roman" w:cs="Times New Roman" w:eastAsia="Times New Roman" w:hAnsi="Times New Roman"/>
          <w:sz w:val="19"/>
          <w:szCs w:val="19"/>
          <w:color w:val="002071"/>
        </w:rPr>
        <w:t>137</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348</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815</w:t>
      </w:r>
      <w:r>
        <w:rPr>
          <w:rFonts w:ascii="Times New Roman" w:cs="Times New Roman" w:eastAsia="Times New Roman" w:hAnsi="Times New Roman"/>
          <w:sz w:val="19"/>
          <w:szCs w:val="19"/>
          <w:color w:val="auto"/>
        </w:rPr>
        <w:t>], water quality [</w:t>
      </w:r>
      <w:r>
        <w:rPr>
          <w:rFonts w:ascii="Times New Roman" w:cs="Times New Roman" w:eastAsia="Times New Roman" w:hAnsi="Times New Roman"/>
          <w:sz w:val="19"/>
          <w:szCs w:val="19"/>
          <w:color w:val="002071"/>
        </w:rPr>
        <w:t>321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440</w:t>
      </w:r>
      <w:r>
        <w:rPr>
          <w:rFonts w:ascii="Times New Roman" w:cs="Times New Roman" w:eastAsia="Times New Roman" w:hAnsi="Times New Roman"/>
          <w:sz w:val="19"/>
          <w:szCs w:val="19"/>
          <w:color w:val="auto"/>
        </w:rPr>
        <w:t>], and air pollution [</w:t>
      </w:r>
      <w:r>
        <w:rPr>
          <w:rFonts w:ascii="Times New Roman" w:cs="Times New Roman" w:eastAsia="Times New Roman" w:hAnsi="Times New Roman"/>
          <w:sz w:val="19"/>
          <w:szCs w:val="19"/>
          <w:color w:val="002071"/>
        </w:rPr>
        <w:t>130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180</w:t>
      </w:r>
      <w:r>
        <w:rPr>
          <w:rFonts w:ascii="Times New Roman" w:cs="Times New Roman" w:eastAsia="Times New Roman" w:hAnsi="Times New Roman"/>
          <w:sz w:val="19"/>
          <w:szCs w:val="19"/>
          <w:color w:val="auto"/>
        </w:rPr>
        <w:t>]. Further, data on health indicators, which are already collected, can quantitatively characterize observed impacts across regions as well as illuminate which populations are most at risk to climate-change induced health hazards [</w:t>
      </w:r>
      <w:r>
        <w:rPr>
          <w:rFonts w:ascii="Times New Roman" w:cs="Times New Roman" w:eastAsia="Times New Roman" w:hAnsi="Times New Roman"/>
          <w:sz w:val="19"/>
          <w:szCs w:val="19"/>
          <w:color w:val="002071"/>
        </w:rPr>
        <w:t>831</w:t>
      </w:r>
      <w:r>
        <w:rPr>
          <w:rFonts w:ascii="Times New Roman" w:cs="Times New Roman" w:eastAsia="Times New Roman" w:hAnsi="Times New Roman"/>
          <w:sz w:val="19"/>
          <w:szCs w:val="19"/>
          <w:color w:val="auto"/>
        </w:rPr>
        <w:t>]. For example, it is known that the young, elderly, and socially isolated are especially vulnerable during heat waves, and finer-grained risk estimates could potentially drive outreach [</w:t>
      </w:r>
      <w:r>
        <w:rPr>
          <w:rFonts w:ascii="Times New Roman" w:cs="Times New Roman" w:eastAsia="Times New Roman" w:hAnsi="Times New Roman"/>
          <w:sz w:val="19"/>
          <w:szCs w:val="19"/>
          <w:color w:val="002071"/>
        </w:rPr>
        <w:t>622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697</w:t>
      </w:r>
      <w:r>
        <w:rPr>
          <w:rFonts w:ascii="Times New Roman" w:cs="Times New Roman" w:eastAsia="Times New Roman" w:hAnsi="Times New Roman"/>
          <w:sz w:val="19"/>
          <w:szCs w:val="19"/>
          <w:color w:val="auto"/>
        </w:rPr>
        <w:t>].</w:t>
      </w:r>
    </w:p>
    <w:p>
      <w:pPr>
        <w:spacing w:after="0" w:line="10" w:lineRule="exact"/>
        <w:rPr>
          <w:rFonts w:ascii="Times New Roman" w:cs="Times New Roman" w:eastAsia="Times New Roman" w:hAnsi="Times New Roman"/>
          <w:sz w:val="20"/>
          <w:szCs w:val="20"/>
          <w:color w:val="auto"/>
        </w:rPr>
      </w:pPr>
    </w:p>
    <w:p>
      <w:pPr>
        <w:jc w:val="both"/>
        <w:ind w:left="20" w:right="40" w:firstLine="199"/>
        <w:spacing w:after="0" w:line="259"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Across social applications, there are worthwhile research challenges—guiding interventions based on purely observational, potentially unrepresentative data poses risks. In these contexts, transparency is necessary, and ideally, causal effects of interventions could be estimated, to prevent feedback loops in which certain subgroups are systematically ignored from policy interventions.</w:t>
      </w:r>
    </w:p>
    <w:p>
      <w:pPr>
        <w:spacing w:after="0" w:line="228" w:lineRule="exact"/>
        <w:rPr>
          <w:sz w:val="20"/>
          <w:szCs w:val="20"/>
          <w:color w:val="auto"/>
        </w:rPr>
      </w:pPr>
    </w:p>
    <w:p>
      <w:pPr>
        <w:ind w:left="20"/>
        <w:spacing w:after="0"/>
        <w:tabs>
          <w:tab w:leader="none" w:pos="440" w:val="left"/>
        </w:tabs>
        <w:rPr>
          <w:sz w:val="20"/>
          <w:szCs w:val="20"/>
          <w:color w:val="auto"/>
        </w:rPr>
      </w:pPr>
      <w:r>
        <w:rPr>
          <w:rFonts w:ascii="Times New Roman" w:cs="Times New Roman" w:eastAsia="Times New Roman" w:hAnsi="Times New Roman"/>
          <w:sz w:val="20"/>
          <w:szCs w:val="20"/>
          <w:color w:val="auto"/>
        </w:rPr>
        <w:t>9.4</w:t>
        <w:tab/>
        <w:t>Crisis</w:t>
      </w:r>
    </w:p>
    <w:p>
      <w:pPr>
        <w:spacing w:after="0" w:line="90" w:lineRule="exact"/>
        <w:rPr>
          <w:sz w:val="20"/>
          <w:szCs w:val="20"/>
          <w:color w:val="auto"/>
        </w:rPr>
      </w:pPr>
    </w:p>
    <w:p>
      <w:pPr>
        <w:jc w:val="both"/>
        <w:ind w:left="20" w:right="40"/>
        <w:spacing w:after="0" w:line="257" w:lineRule="auto"/>
        <w:rPr>
          <w:sz w:val="20"/>
          <w:szCs w:val="20"/>
          <w:color w:val="auto"/>
        </w:rPr>
      </w:pPr>
      <w:r>
        <w:rPr>
          <w:rFonts w:ascii="Times New Roman" w:cs="Times New Roman" w:eastAsia="Times New Roman" w:hAnsi="Times New Roman"/>
          <w:sz w:val="19"/>
          <w:szCs w:val="19"/>
          <w:color w:val="auto"/>
        </w:rPr>
        <w:t>Perhaps counterintuitively, natural disasters and health crises are not entirely unpredictable—they can be prepared for, risks can be reduced, and coordination can be streamlined. Furthermore, while crises may be some of the most distressing consequences of climate change, disaster response and</w:t>
      </w:r>
    </w:p>
    <w:p>
      <w:pPr>
        <w:sectPr>
          <w:pgSz w:w="9720" w:h="14400" w:orient="portrait"/>
          <w:cols w:equalWidth="0" w:num="1">
            <w:col w:w="7960"/>
          </w:cols>
          <w:pgMar w:left="900" w:top="1097" w:right="860" w:bottom="262" w:gutter="0" w:footer="0" w:header="0"/>
          <w:type w:val="continuous"/>
        </w:sectPr>
      </w:pPr>
    </w:p>
    <w:p>
      <w:pPr>
        <w:spacing w:after="0" w:line="30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44" w:name="page45"/>
    <w:bookmarkEnd w:id="44"/>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42:45</w:t>
            </w:r>
          </w:p>
        </w:tc>
      </w:tr>
    </w:tbl>
    <w:p>
      <w:pPr>
        <w:spacing w:after="0" w:line="33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public health are mature disciplines in their own right, and have already benefited extensively from ML methodology [</w:t>
      </w:r>
      <w:r>
        <w:rPr>
          <w:rFonts w:ascii="Times New Roman" w:cs="Times New Roman" w:eastAsia="Times New Roman" w:hAnsi="Times New Roman"/>
          <w:sz w:val="20"/>
          <w:szCs w:val="20"/>
          <w:color w:val="002071"/>
        </w:rPr>
        <w:t>118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531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862</w:t>
      </w:r>
      <w:r>
        <w:rPr>
          <w:rFonts w:ascii="Times New Roman" w:cs="Times New Roman" w:eastAsia="Times New Roman" w:hAnsi="Times New Roman"/>
          <w:sz w:val="20"/>
          <w:szCs w:val="20"/>
          <w:color w:val="auto"/>
        </w:rPr>
        <w:t>].</w:t>
      </w:r>
    </w:p>
    <w:p>
      <w:pPr>
        <w:spacing w:after="0" w:line="17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Managing epidemics.</w:t>
      </w:r>
    </w:p>
    <w:p>
      <w:pPr>
        <w:spacing w:after="0" w:line="30" w:lineRule="exact"/>
        <w:rPr>
          <w:sz w:val="20"/>
          <w:szCs w:val="20"/>
          <w:color w:val="auto"/>
        </w:rPr>
      </w:pPr>
    </w:p>
    <w:p>
      <w:pPr>
        <w:jc w:val="both"/>
        <w:ind w:right="20" w:firstLine="7"/>
        <w:spacing w:after="0" w:line="247" w:lineRule="auto"/>
        <w:rPr>
          <w:sz w:val="20"/>
          <w:szCs w:val="20"/>
          <w:color w:val="auto"/>
        </w:rPr>
      </w:pPr>
      <w:r>
        <w:rPr>
          <w:rFonts w:ascii="Times New Roman" w:cs="Times New Roman" w:eastAsia="Times New Roman" w:hAnsi="Times New Roman"/>
          <w:sz w:val="20"/>
          <w:szCs w:val="20"/>
          <w:color w:val="auto"/>
        </w:rPr>
        <w:t>Climate change will increase the range of vector and water-borne diseases, elevating the likelihood that these new environments experience epidemics [</w:t>
      </w:r>
      <w:r>
        <w:rPr>
          <w:rFonts w:ascii="Times New Roman" w:cs="Times New Roman" w:eastAsia="Times New Roman" w:hAnsi="Times New Roman"/>
          <w:sz w:val="20"/>
          <w:szCs w:val="20"/>
          <w:color w:val="002071"/>
        </w:rPr>
        <w:t>324</w:t>
      </w:r>
      <w:r>
        <w:rPr>
          <w:rFonts w:ascii="Times New Roman" w:cs="Times New Roman" w:eastAsia="Times New Roman" w:hAnsi="Times New Roman"/>
          <w:sz w:val="20"/>
          <w:szCs w:val="20"/>
          <w:color w:val="auto"/>
        </w:rPr>
        <w:t>]. Disease surveillance and outbreak fore-casting systems can be built from web data and specially-designed apps, in addition to traditional surveys [</w:t>
      </w:r>
      <w:r>
        <w:rPr>
          <w:rFonts w:ascii="Times New Roman" w:cs="Times New Roman" w:eastAsia="Times New Roman" w:hAnsi="Times New Roman"/>
          <w:sz w:val="20"/>
          <w:szCs w:val="20"/>
          <w:color w:val="002071"/>
        </w:rPr>
        <w:t>394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467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627</w:t>
      </w:r>
      <w:r>
        <w:rPr>
          <w:rFonts w:ascii="Times New Roman" w:cs="Times New Roman" w:eastAsia="Times New Roman" w:hAnsi="Times New Roman"/>
          <w:sz w:val="20"/>
          <w:szCs w:val="20"/>
          <w:color w:val="auto"/>
        </w:rPr>
        <w:t>]. While non-survey proxies are observational and self-reported, current re-search attempts to address these issues [</w:t>
      </w:r>
      <w:r>
        <w:rPr>
          <w:rFonts w:ascii="Times New Roman" w:cs="Times New Roman" w:eastAsia="Times New Roman" w:hAnsi="Times New Roman"/>
          <w:sz w:val="20"/>
          <w:szCs w:val="20"/>
          <w:color w:val="002071"/>
        </w:rPr>
        <w:t>472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588</w:t>
      </w:r>
      <w:r>
        <w:rPr>
          <w:rFonts w:ascii="Times New Roman" w:cs="Times New Roman" w:eastAsia="Times New Roman" w:hAnsi="Times New Roman"/>
          <w:sz w:val="20"/>
          <w:szCs w:val="20"/>
          <w:color w:val="auto"/>
        </w:rPr>
        <w:t>]. Beyond surveillance, point-of-care diagnostics have enjoyed a renaissance, thanks in part to ML [</w:t>
      </w:r>
      <w:r>
        <w:rPr>
          <w:rFonts w:ascii="Times New Roman" w:cs="Times New Roman" w:eastAsia="Times New Roman" w:hAnsi="Times New Roman"/>
          <w:sz w:val="20"/>
          <w:szCs w:val="20"/>
          <w:color w:val="002071"/>
        </w:rPr>
        <w:t>598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648</w:t>
      </w:r>
      <w:r>
        <w:rPr>
          <w:rFonts w:ascii="Times New Roman" w:cs="Times New Roman" w:eastAsia="Times New Roman" w:hAnsi="Times New Roman"/>
          <w:sz w:val="20"/>
          <w:szCs w:val="20"/>
          <w:color w:val="auto"/>
        </w:rPr>
        <w:t>]. These are tools that allow health workers to make diagnoses when specialized lab equipment is inaccessible. An example is malaria diagnosis based on photos of prepared pathology slides taken with a mobile phone [</w:t>
      </w:r>
      <w:r>
        <w:rPr>
          <w:rFonts w:ascii="Times New Roman" w:cs="Times New Roman" w:eastAsia="Times New Roman" w:hAnsi="Times New Roman"/>
          <w:sz w:val="20"/>
          <w:szCs w:val="20"/>
          <w:color w:val="002071"/>
        </w:rPr>
        <w:t>649</w:t>
      </w:r>
      <w:r>
        <w:rPr>
          <w:rFonts w:ascii="Times New Roman" w:cs="Times New Roman" w:eastAsia="Times New Roman" w:hAnsi="Times New Roman"/>
          <w:sz w:val="20"/>
          <w:szCs w:val="20"/>
          <w:color w:val="auto"/>
        </w:rPr>
        <w:t>]. Ensuring that these systems reliably and transparently augment extension workers, guiding data collection and route planning when appropriate, are active areas of study [</w:t>
      </w:r>
      <w:r>
        <w:rPr>
          <w:rFonts w:ascii="Times New Roman" w:cs="Times New Roman" w:eastAsia="Times New Roman" w:hAnsi="Times New Roman"/>
          <w:sz w:val="20"/>
          <w:szCs w:val="20"/>
          <w:color w:val="002071"/>
        </w:rPr>
        <w:t>97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688</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4217670</wp:posOffset>
                </wp:positionH>
                <wp:positionV relativeFrom="paragraph">
                  <wp:posOffset>113030</wp:posOffset>
                </wp:positionV>
                <wp:extent cx="791845"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8.9pt" to="394.45pt,8.9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4220210</wp:posOffset>
                </wp:positionH>
                <wp:positionV relativeFrom="paragraph">
                  <wp:posOffset>110490</wp:posOffset>
                </wp:positionV>
                <wp:extent cx="0" cy="19431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pt,8.7pt" to="332.3pt,24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5006975</wp:posOffset>
                </wp:positionH>
                <wp:positionV relativeFrom="paragraph">
                  <wp:posOffset>110490</wp:posOffset>
                </wp:positionV>
                <wp:extent cx="0" cy="19431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25pt,8.7pt" to="394.25pt,24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302260</wp:posOffset>
                </wp:positionV>
                <wp:extent cx="791845"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23.8pt" to="394.45pt,23.8pt" o:allowincell="f" strokecolor="#0373B3" strokeweight="0.405pt"/>
            </w:pict>
          </mc:Fallback>
        </mc:AlternateContent>
      </w:r>
    </w:p>
    <w:p>
      <w:pPr>
        <w:sectPr>
          <w:pgSz w:w="9720" w:h="14400" w:orient="portrait"/>
          <w:cols w:equalWidth="0" w:num="1">
            <w:col w:w="7940"/>
          </w:cols>
          <w:pgMar w:left="920" w:top="1065" w:right="860" w:bottom="262" w:gutter="0" w:footer="0" w:header="0"/>
        </w:sectPr>
      </w:pPr>
    </w:p>
    <w:p>
      <w:pPr>
        <w:spacing w:after="0" w:line="21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i w:val="1"/>
          <w:iCs w:val="1"/>
          <w:color w:val="auto"/>
        </w:rPr>
        <w:t>Disaster response.</w:t>
      </w:r>
    </w:p>
    <w:p>
      <w:pPr>
        <w:spacing w:after="0" w:line="20" w:lineRule="exact"/>
        <w:rPr>
          <w:sz w:val="20"/>
          <w:szCs w:val="20"/>
          <w:color w:val="auto"/>
        </w:rPr>
      </w:pPr>
      <w:r>
        <w:rPr>
          <w:sz w:val="20"/>
          <w:szCs w:val="20"/>
          <w:color w:val="auto"/>
        </w:rPr>
        <w:br w:type="column"/>
      </w: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4" w:lineRule="exact"/>
        <w:rPr>
          <w:sz w:val="20"/>
          <w:szCs w:val="20"/>
          <w:color w:val="auto"/>
        </w:rPr>
      </w:pPr>
    </w:p>
    <w:p>
      <w:pPr>
        <w:sectPr>
          <w:pgSz w:w="9720" w:h="14400" w:orient="portrait"/>
          <w:cols w:equalWidth="0" w:num="2">
            <w:col w:w="6000" w:space="720"/>
            <w:col w:w="1220"/>
          </w:cols>
          <w:pgMar w:left="920" w:top="1065" w:right="860" w:bottom="262" w:gutter="0" w:footer="0" w:header="0"/>
          <w:type w:val="continuous"/>
        </w:sectPr>
      </w:pPr>
    </w:p>
    <w:p>
      <w:pPr>
        <w:jc w:val="both"/>
        <w:ind w:right="20" w:firstLine="7"/>
        <w:spacing w:after="0" w:line="246" w:lineRule="auto"/>
        <w:rPr>
          <w:sz w:val="20"/>
          <w:szCs w:val="20"/>
          <w:color w:val="auto"/>
        </w:rPr>
      </w:pPr>
      <w:r>
        <w:rPr>
          <w:rFonts w:ascii="Times New Roman" w:cs="Times New Roman" w:eastAsia="Times New Roman" w:hAnsi="Times New Roman"/>
          <w:sz w:val="20"/>
          <w:szCs w:val="20"/>
          <w:color w:val="auto"/>
        </w:rPr>
        <w:t>In disaster preparation and response, two types of ML tasks have proven useful: creating maps from aerial imagery and performing information retrieval on social media data. Accurate and well-annotated maps can inform evacuation planning, retrofitting campaigns, and delivery of relief [</w:t>
      </w:r>
      <w:r>
        <w:rPr>
          <w:rFonts w:ascii="Times New Roman" w:cs="Times New Roman" w:eastAsia="Times New Roman" w:hAnsi="Times New Roman"/>
          <w:sz w:val="20"/>
          <w:szCs w:val="20"/>
          <w:color w:val="002071"/>
        </w:rPr>
        <w:t>59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200</w:t>
      </w:r>
      <w:r>
        <w:rPr>
          <w:rFonts w:ascii="Times New Roman" w:cs="Times New Roman" w:eastAsia="Times New Roman" w:hAnsi="Times New Roman"/>
          <w:sz w:val="20"/>
          <w:szCs w:val="20"/>
          <w:color w:val="auto"/>
        </w:rPr>
        <w:t>]. Further, this imagery can assist damage assessment, by comparing scenes immediately pre- and post-disaster [</w:t>
      </w:r>
      <w:r>
        <w:rPr>
          <w:rFonts w:ascii="Times New Roman" w:cs="Times New Roman" w:eastAsia="Times New Roman" w:hAnsi="Times New Roman"/>
          <w:sz w:val="20"/>
          <w:szCs w:val="20"/>
          <w:color w:val="002071"/>
        </w:rPr>
        <w:t>315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816</w:t>
      </w:r>
      <w:r>
        <w:rPr>
          <w:rFonts w:ascii="Times New Roman" w:cs="Times New Roman" w:eastAsia="Times New Roman" w:hAnsi="Times New Roman"/>
          <w:sz w:val="20"/>
          <w:szCs w:val="20"/>
          <w:color w:val="auto"/>
        </w:rPr>
        <w:t>]. Social media data can contain kernels of insight—places without water, clinics without supplies—which can inform relief efforts. ML can help properly surface these insights, compressing large volumes of social media data into the key takeaways, which can be acted upon by disaster managers [</w:t>
      </w:r>
      <w:r>
        <w:rPr>
          <w:rFonts w:ascii="Times New Roman" w:cs="Times New Roman" w:eastAsia="Times New Roman" w:hAnsi="Times New Roman"/>
          <w:sz w:val="20"/>
          <w:szCs w:val="20"/>
          <w:color w:val="002071"/>
        </w:rPr>
        <w:t>118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368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596</w:t>
      </w:r>
      <w:r>
        <w:rPr>
          <w:rFonts w:ascii="Times New Roman" w:cs="Times New Roman" w:eastAsia="Times New Roman" w:hAnsi="Times New Roman"/>
          <w:sz w:val="20"/>
          <w:szCs w:val="20"/>
          <w:color w:val="auto"/>
        </w:rPr>
        <w:t>].</w:t>
      </w:r>
    </w:p>
    <w:p>
      <w:pPr>
        <w:spacing w:after="0" w:line="227" w:lineRule="exact"/>
        <w:rPr>
          <w:sz w:val="20"/>
          <w:szCs w:val="20"/>
          <w:color w:val="auto"/>
        </w:rPr>
      </w:pPr>
    </w:p>
    <w:p>
      <w:pPr>
        <w:spacing w:after="0"/>
        <w:tabs>
          <w:tab w:leader="none" w:pos="440" w:val="left"/>
        </w:tabs>
        <w:rPr>
          <w:sz w:val="20"/>
          <w:szCs w:val="20"/>
          <w:color w:val="auto"/>
        </w:rPr>
      </w:pPr>
      <w:r>
        <w:rPr>
          <w:rFonts w:ascii="Times New Roman" w:cs="Times New Roman" w:eastAsia="Times New Roman" w:hAnsi="Times New Roman"/>
          <w:sz w:val="20"/>
          <w:szCs w:val="20"/>
          <w:color w:val="auto"/>
        </w:rPr>
        <w:t>9.5</w:t>
        <w:tab/>
        <w:t>Discussion</w:t>
      </w:r>
    </w:p>
    <w:p>
      <w:pPr>
        <w:spacing w:after="0" w:line="9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Climate change will have profound effects on the planet, and the ML community can support efforts to minimize the damage it does to ecosystems and the harm it inflicts on people. This section has suggested areas of research that may help societies adapt more effectively to these ever changing realities. We have identified a few recurring themes, but also emphasized the role of understanding domain-specific needs. The use of ML to support societal resilience would be a noble goal at any time, but the need for tangible progress towards it may never have been so urgent as it is today, in the face of the wide-reaching consequences of climate change.</w:t>
      </w:r>
    </w:p>
    <w:p>
      <w:pPr>
        <w:spacing w:after="0" w:line="231" w:lineRule="exact"/>
        <w:rPr>
          <w:sz w:val="20"/>
          <w:szCs w:val="20"/>
          <w:color w:val="auto"/>
        </w:rPr>
      </w:pPr>
    </w:p>
    <w:p>
      <w:pPr>
        <w:spacing w:after="0"/>
        <w:tabs>
          <w:tab w:leader="none" w:pos="380" w:val="left"/>
          <w:tab w:leader="none" w:pos="5880" w:val="left"/>
        </w:tabs>
        <w:rPr>
          <w:sz w:val="20"/>
          <w:szCs w:val="20"/>
          <w:color w:val="auto"/>
        </w:rPr>
      </w:pPr>
      <w:r>
        <w:rPr>
          <w:rFonts w:ascii="Times New Roman" w:cs="Times New Roman" w:eastAsia="Times New Roman" w:hAnsi="Times New Roman"/>
          <w:sz w:val="20"/>
          <w:szCs w:val="20"/>
          <w:color w:val="auto"/>
        </w:rPr>
        <w:t>10</w:t>
        <w:tab/>
        <w:t>SOLAR GEOENGINEERING</w:t>
      </w:r>
      <w:r>
        <w:rPr>
          <w:sz w:val="20"/>
          <w:szCs w:val="20"/>
          <w:color w:val="auto"/>
        </w:rPr>
        <w:tab/>
      </w:r>
      <w:r>
        <w:rPr>
          <w:rFonts w:ascii="Times New Roman" w:cs="Times New Roman" w:eastAsia="Times New Roman" w:hAnsi="Times New Roman"/>
          <w:sz w:val="20"/>
          <w:szCs w:val="20"/>
          <w:color w:val="auto"/>
        </w:rPr>
        <w:t>BY ANDREW S. ROSS</w:t>
      </w:r>
    </w:p>
    <w:p>
      <w:pPr>
        <w:spacing w:after="0" w:line="89" w:lineRule="exact"/>
        <w:rPr>
          <w:sz w:val="20"/>
          <w:szCs w:val="20"/>
          <w:color w:val="auto"/>
        </w:rPr>
      </w:pPr>
    </w:p>
    <w:p>
      <w:pPr>
        <w:jc w:val="both"/>
        <w:ind w:right="20" w:hanging="6"/>
        <w:spacing w:after="0" w:line="236" w:lineRule="auto"/>
        <w:rPr>
          <w:sz w:val="20"/>
          <w:szCs w:val="20"/>
          <w:color w:val="auto"/>
        </w:rPr>
      </w:pPr>
      <w:r>
        <w:rPr>
          <w:rFonts w:ascii="Times New Roman" w:cs="Times New Roman" w:eastAsia="Times New Roman" w:hAnsi="Times New Roman"/>
          <w:sz w:val="20"/>
          <w:szCs w:val="20"/>
          <w:color w:val="auto"/>
        </w:rPr>
        <w:t>Airships floating through the sky, spraying aerosols; robotic boats crisscrossing the ocean, firing vertical jets of spray; arrays of mirrors carefully positioned in space, micro-adjusted by remote control; these images seem like science fiction, but they are actually real proposals for solar radiation management, commonly called solar geoengineering [</w:t>
      </w:r>
      <w:r>
        <w:rPr>
          <w:rFonts w:ascii="Times New Roman" w:cs="Times New Roman" w:eastAsia="Times New Roman" w:hAnsi="Times New Roman"/>
          <w:sz w:val="20"/>
          <w:szCs w:val="20"/>
          <w:color w:val="002071"/>
        </w:rPr>
        <w:t>375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728</w:t>
      </w:r>
      <w:r>
        <w:rPr>
          <w:rFonts w:ascii="Times New Roman" w:cs="Times New Roman" w:eastAsia="Times New Roman" w:hAnsi="Times New Roman"/>
          <w:sz w:val="20"/>
          <w:szCs w:val="20"/>
          <w:color w:val="auto"/>
        </w:rPr>
        <w:t>]. Solar geoengineering, much like the GHGs causing climate change, shifts the balance between how much heat the Earth absorbs and how much it releases. The difference is that it is done deliberately, and in the opposite direction. The most common umbrella strategy is to make the Earth more reflective, keeping heat out, though there are also methods of helping heat escape (besides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which we discuss in Sections</w:t>
      </w:r>
      <w:r>
        <w:rPr>
          <w:rFonts w:ascii="Times New Roman" w:cs="Times New Roman" w:eastAsia="Times New Roman" w:hAnsi="Times New Roman"/>
          <w:sz w:val="20"/>
          <w:szCs w:val="20"/>
          <w:color w:val="002071"/>
        </w:rPr>
        <w:t xml:space="preserve"> 6</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7</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firstLine="205"/>
        <w:spacing w:after="0" w:line="217" w:lineRule="auto"/>
        <w:rPr>
          <w:sz w:val="20"/>
          <w:szCs w:val="20"/>
          <w:color w:val="auto"/>
        </w:rPr>
      </w:pPr>
      <w:r>
        <w:rPr>
          <w:rFonts w:ascii="Times New Roman" w:cs="Times New Roman" w:eastAsia="Times New Roman" w:hAnsi="Times New Roman"/>
          <w:sz w:val="20"/>
          <w:szCs w:val="20"/>
          <w:color w:val="auto"/>
        </w:rPr>
        <w:t>Solar geoengineering generally comes with a host of potential side effects and governance chal-lenges. Moreover, unlike CO</w:t>
      </w:r>
      <w:r>
        <w:rPr>
          <w:rFonts w:ascii="Times New Roman" w:cs="Times New Roman" w:eastAsia="Times New Roman" w:hAnsi="Times New Roman"/>
          <w:sz w:val="29"/>
          <w:szCs w:val="29"/>
          <w:color w:val="auto"/>
          <w:vertAlign w:val="subscript"/>
        </w:rPr>
        <w:t>2</w:t>
      </w:r>
      <w:r>
        <w:rPr>
          <w:rFonts w:ascii="Times New Roman" w:cs="Times New Roman" w:eastAsia="Times New Roman" w:hAnsi="Times New Roman"/>
          <w:sz w:val="20"/>
          <w:szCs w:val="20"/>
          <w:color w:val="auto"/>
        </w:rPr>
        <w:t xml:space="preserve"> removal, it cannot simply reverse the effects of climate change (average temperatures may return to pre-industrial levels, but location-specific climates still change), and also comes with the risk of </w:t>
      </w:r>
      <w:r>
        <w:rPr>
          <w:rFonts w:ascii="Times New Roman" w:cs="Times New Roman" w:eastAsia="Times New Roman" w:hAnsi="Times New Roman"/>
          <w:sz w:val="20"/>
          <w:szCs w:val="20"/>
          <w:i w:val="1"/>
          <w:iCs w:val="1"/>
          <w:color w:val="auto"/>
        </w:rPr>
        <w:t>termination shock</w:t>
      </w:r>
      <w:r>
        <w:rPr>
          <w:rFonts w:ascii="Times New Roman" w:cs="Times New Roman" w:eastAsia="Times New Roman" w:hAnsi="Times New Roman"/>
          <w:sz w:val="20"/>
          <w:szCs w:val="20"/>
          <w:color w:val="auto"/>
        </w:rPr>
        <w:t xml:space="preserve"> (fast, catastrophic warming if humanity</w:t>
      </w:r>
    </w:p>
    <w:p>
      <w:pPr>
        <w:sectPr>
          <w:pgSz w:w="9720" w:h="14400" w:orient="portrait"/>
          <w:cols w:equalWidth="0" w:num="1">
            <w:col w:w="7940"/>
          </w:cols>
          <w:pgMar w:left="920" w:top="1065" w:right="860" w:bottom="262" w:gutter="0" w:footer="0" w:header="0"/>
          <w:type w:val="continuous"/>
        </w:sectPr>
      </w:pPr>
    </w:p>
    <w:p>
      <w:pPr>
        <w:spacing w:after="0" w:line="31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45" w:name="page46"/>
    <w:bookmarkEnd w:id="4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42:46</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right="20"/>
        <w:spacing w:after="0" w:line="245" w:lineRule="auto"/>
        <w:rPr>
          <w:sz w:val="20"/>
          <w:szCs w:val="20"/>
          <w:color w:val="auto"/>
        </w:rPr>
      </w:pPr>
      <w:r>
        <w:rPr>
          <w:rFonts w:ascii="Times New Roman" w:cs="Times New Roman" w:eastAsia="Times New Roman" w:hAnsi="Times New Roman"/>
          <w:sz w:val="20"/>
          <w:szCs w:val="20"/>
          <w:color w:val="auto"/>
        </w:rPr>
        <w:t>undertakes solar geoengineering but stops suddenly) [</w:t>
      </w:r>
      <w:r>
        <w:rPr>
          <w:rFonts w:ascii="Times New Roman" w:cs="Times New Roman" w:eastAsia="Times New Roman" w:hAnsi="Times New Roman"/>
          <w:sz w:val="20"/>
          <w:szCs w:val="20"/>
          <w:color w:val="002071"/>
        </w:rPr>
        <w:t>615</w:t>
      </w:r>
      <w:r>
        <w:rPr>
          <w:rFonts w:ascii="Times New Roman" w:cs="Times New Roman" w:eastAsia="Times New Roman" w:hAnsi="Times New Roman"/>
          <w:sz w:val="20"/>
          <w:szCs w:val="20"/>
          <w:color w:val="auto"/>
        </w:rPr>
        <w:t>]. Because of these and other issues, it is not within the scope of this article to evaluate or recommend any particular technique. How-ever, the potential for solar geoengineering to moderate some of the most catastrophic hazards of climate change is well-established [</w:t>
      </w:r>
      <w:r>
        <w:rPr>
          <w:rFonts w:ascii="Times New Roman" w:cs="Times New Roman" w:eastAsia="Times New Roman" w:hAnsi="Times New Roman"/>
          <w:sz w:val="20"/>
          <w:szCs w:val="20"/>
          <w:color w:val="002071"/>
        </w:rPr>
        <w:t>374</w:t>
      </w:r>
      <w:r>
        <w:rPr>
          <w:rFonts w:ascii="Times New Roman" w:cs="Times New Roman" w:eastAsia="Times New Roman" w:hAnsi="Times New Roman"/>
          <w:sz w:val="20"/>
          <w:szCs w:val="20"/>
          <w:color w:val="auto"/>
        </w:rPr>
        <w:t>], and it has received increasing attention in the wake of so-cietal inaction on mitigation. Although [</w:t>
      </w:r>
      <w:r>
        <w:rPr>
          <w:rFonts w:ascii="Times New Roman" w:cs="Times New Roman" w:eastAsia="Times New Roman" w:hAnsi="Times New Roman"/>
          <w:sz w:val="20"/>
          <w:szCs w:val="20"/>
          <w:color w:val="002071"/>
        </w:rPr>
        <w:t>418</w:t>
      </w:r>
      <w:r>
        <w:rPr>
          <w:rFonts w:ascii="Times New Roman" w:cs="Times New Roman" w:eastAsia="Times New Roman" w:hAnsi="Times New Roman"/>
          <w:sz w:val="20"/>
          <w:szCs w:val="20"/>
          <w:color w:val="auto"/>
        </w:rPr>
        <w:t>] argue that the “hardest and most important problems raised by solar geoengineering are non-technical,” there are still a number of important technical questions that ML may be able to help us study.</w:t>
      </w:r>
    </w:p>
    <w:p>
      <w:pPr>
        <w:spacing w:after="0" w:line="25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Overview.</w:t>
      </w:r>
    </w:p>
    <w:p>
      <w:pPr>
        <w:spacing w:after="0" w:line="30" w:lineRule="exact"/>
        <w:rPr>
          <w:sz w:val="20"/>
          <w:szCs w:val="20"/>
          <w:color w:val="auto"/>
        </w:rPr>
      </w:pPr>
    </w:p>
    <w:p>
      <w:pPr>
        <w:jc w:val="both"/>
        <w:ind w:left="20" w:right="40" w:hanging="5"/>
        <w:spacing w:after="0" w:line="244" w:lineRule="auto"/>
        <w:rPr>
          <w:sz w:val="20"/>
          <w:szCs w:val="20"/>
          <w:color w:val="auto"/>
        </w:rPr>
      </w:pPr>
      <w:r>
        <w:rPr>
          <w:rFonts w:ascii="Times New Roman" w:cs="Times New Roman" w:eastAsia="Times New Roman" w:hAnsi="Times New Roman"/>
          <w:sz w:val="20"/>
          <w:szCs w:val="20"/>
          <w:color w:val="auto"/>
        </w:rPr>
        <w:t>The primary candidate methods for geoengineering are marine cloud brightening [</w:t>
      </w:r>
      <w:r>
        <w:rPr>
          <w:rFonts w:ascii="Times New Roman" w:cs="Times New Roman" w:eastAsia="Times New Roman" w:hAnsi="Times New Roman"/>
          <w:sz w:val="20"/>
          <w:szCs w:val="20"/>
          <w:color w:val="002071"/>
        </w:rPr>
        <w:t>396</w:t>
      </w:r>
      <w:r>
        <w:rPr>
          <w:rFonts w:ascii="Times New Roman" w:cs="Times New Roman" w:eastAsia="Times New Roman" w:hAnsi="Times New Roman"/>
          <w:sz w:val="20"/>
          <w:szCs w:val="20"/>
          <w:color w:val="auto"/>
        </w:rPr>
        <w:t>] (making low-lying clouds more reflective), cirrus thinning [</w:t>
      </w:r>
      <w:r>
        <w:rPr>
          <w:rFonts w:ascii="Times New Roman" w:cs="Times New Roman" w:eastAsia="Times New Roman" w:hAnsi="Times New Roman"/>
          <w:sz w:val="20"/>
          <w:szCs w:val="20"/>
          <w:color w:val="002071"/>
        </w:rPr>
        <w:t>759</w:t>
      </w:r>
      <w:r>
        <w:rPr>
          <w:rFonts w:ascii="Times New Roman" w:cs="Times New Roman" w:eastAsia="Times New Roman" w:hAnsi="Times New Roman"/>
          <w:sz w:val="20"/>
          <w:szCs w:val="20"/>
          <w:color w:val="auto"/>
        </w:rPr>
        <w:t>] (making high-flying clouds trap less heat), and stratospheric aerosol injection [</w:t>
      </w:r>
      <w:r>
        <w:rPr>
          <w:rFonts w:ascii="Times New Roman" w:cs="Times New Roman" w:eastAsia="Times New Roman" w:hAnsi="Times New Roman"/>
          <w:sz w:val="20"/>
          <w:szCs w:val="20"/>
          <w:color w:val="002071"/>
        </w:rPr>
        <w:t>668</w:t>
      </w:r>
      <w:r>
        <w:rPr>
          <w:rFonts w:ascii="Times New Roman" w:cs="Times New Roman" w:eastAsia="Times New Roman" w:hAnsi="Times New Roman"/>
          <w:sz w:val="20"/>
          <w:szCs w:val="20"/>
          <w:color w:val="auto"/>
        </w:rPr>
        <w:t>] (which we discuss below). Other candidates (which are either less effective or harder to implement) include “white-roof” methods [</w:t>
      </w:r>
      <w:r>
        <w:rPr>
          <w:rFonts w:ascii="Times New Roman" w:cs="Times New Roman" w:eastAsia="Times New Roman" w:hAnsi="Times New Roman"/>
          <w:sz w:val="20"/>
          <w:szCs w:val="20"/>
          <w:color w:val="002071"/>
        </w:rPr>
        <w:t>10</w:t>
      </w:r>
      <w:r>
        <w:rPr>
          <w:rFonts w:ascii="Times New Roman" w:cs="Times New Roman" w:eastAsia="Times New Roman" w:hAnsi="Times New Roman"/>
          <w:sz w:val="20"/>
          <w:szCs w:val="20"/>
          <w:color w:val="auto"/>
        </w:rPr>
        <w:t>] and even launching sunshades into space [</w:t>
      </w:r>
      <w:r>
        <w:rPr>
          <w:rFonts w:ascii="Times New Roman" w:cs="Times New Roman" w:eastAsia="Times New Roman" w:hAnsi="Times New Roman"/>
          <w:sz w:val="20"/>
          <w:szCs w:val="20"/>
          <w:color w:val="002071"/>
        </w:rPr>
        <w:t>29</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right="20" w:firstLine="207"/>
        <w:spacing w:after="0" w:line="246" w:lineRule="auto"/>
        <w:rPr>
          <w:sz w:val="20"/>
          <w:szCs w:val="20"/>
          <w:color w:val="auto"/>
        </w:rPr>
      </w:pPr>
      <w:r>
        <w:rPr>
          <w:rFonts w:ascii="Times New Roman" w:cs="Times New Roman" w:eastAsia="Times New Roman" w:hAnsi="Times New Roman"/>
          <w:sz w:val="20"/>
          <w:szCs w:val="20"/>
          <w:color w:val="auto"/>
        </w:rPr>
        <w:t>Injecting sulfate aerosols into the stratosphere is considered a leading candidate for solar geo-engineering both because of its economic and technological feasibility [</w:t>
      </w:r>
      <w:r>
        <w:rPr>
          <w:rFonts w:ascii="Times New Roman" w:cs="Times New Roman" w:eastAsia="Times New Roman" w:hAnsi="Times New Roman"/>
          <w:sz w:val="20"/>
          <w:szCs w:val="20"/>
          <w:color w:val="002071"/>
        </w:rPr>
        <w:t>527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743</w:t>
      </w:r>
      <w:r>
        <w:rPr>
          <w:rFonts w:ascii="Times New Roman" w:cs="Times New Roman" w:eastAsia="Times New Roman" w:hAnsi="Times New Roman"/>
          <w:sz w:val="20"/>
          <w:szCs w:val="20"/>
          <w:color w:val="auto"/>
        </w:rPr>
        <w:t>] and because of a reason that should resonate with the ML community: we have data. (These data are largely in the form of temperature observations after volcanic eruptions, which release sulfates into the strato-sphere when sufficiently large [</w:t>
      </w:r>
      <w:r>
        <w:rPr>
          <w:rFonts w:ascii="Times New Roman" w:cs="Times New Roman" w:eastAsia="Times New Roman" w:hAnsi="Times New Roman"/>
          <w:sz w:val="20"/>
          <w:szCs w:val="20"/>
          <w:color w:val="002071"/>
        </w:rPr>
        <w:t>691</w:t>
      </w:r>
      <w:r>
        <w:rPr>
          <w:rFonts w:ascii="Times New Roman" w:cs="Times New Roman" w:eastAsia="Times New Roman" w:hAnsi="Times New Roman"/>
          <w:sz w:val="20"/>
          <w:szCs w:val="20"/>
          <w:color w:val="auto"/>
        </w:rPr>
        <w:t>].) Once injected, sulfates circulate globally and remain aloft for 1 to 2 years. As a result, the process is reversible, but must also be continually maintained. Sulfates come with a well-studied risk of ozone loss [</w:t>
      </w:r>
      <w:r>
        <w:rPr>
          <w:rFonts w:ascii="Times New Roman" w:cs="Times New Roman" w:eastAsia="Times New Roman" w:hAnsi="Times New Roman"/>
          <w:sz w:val="20"/>
          <w:szCs w:val="20"/>
          <w:color w:val="002071"/>
        </w:rPr>
        <w:t>210</w:t>
      </w:r>
      <w:r>
        <w:rPr>
          <w:rFonts w:ascii="Times New Roman" w:cs="Times New Roman" w:eastAsia="Times New Roman" w:hAnsi="Times New Roman"/>
          <w:sz w:val="20"/>
          <w:szCs w:val="20"/>
          <w:color w:val="auto"/>
        </w:rPr>
        <w:t>], and they make sunlight slightly more diffuse, which can impact agriculture [</w:t>
      </w:r>
      <w:r>
        <w:rPr>
          <w:rFonts w:ascii="Times New Roman" w:cs="Times New Roman" w:eastAsia="Times New Roman" w:hAnsi="Times New Roman"/>
          <w:sz w:val="20"/>
          <w:szCs w:val="20"/>
          <w:color w:val="002071"/>
        </w:rPr>
        <w:t>642</w:t>
      </w:r>
      <w:r>
        <w:rPr>
          <w:rFonts w:ascii="Times New Roman" w:cs="Times New Roman" w:eastAsia="Times New Roman" w:hAnsi="Times New Roman"/>
          <w:sz w:val="20"/>
          <w:szCs w:val="20"/>
          <w:color w:val="auto"/>
        </w:rPr>
        <w:t>].</w:t>
      </w:r>
    </w:p>
    <w:p>
      <w:pPr>
        <w:sectPr>
          <w:pgSz w:w="9720" w:h="14400" w:orient="portrait"/>
          <w:cols w:equalWidth="0" w:num="1">
            <w:col w:w="7960"/>
          </w:cols>
          <w:pgMar w:left="900" w:top="1097" w:right="860" w:bottom="262" w:gutter="0" w:footer="0" w:header="0"/>
        </w:sectPr>
      </w:pPr>
    </w:p>
    <w:p>
      <w:pPr>
        <w:spacing w:after="0" w:line="310"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10.1</w:t>
        <w:tab/>
        <w:t>Understanding and Improving Aerosols</w:t>
      </w:r>
    </w:p>
    <w:p>
      <w:pPr>
        <w:spacing w:after="0" w:line="7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Design.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07847"/>
        </w:rPr>
        <w:t>Long-term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-138430</wp:posOffset>
                </wp:positionV>
                <wp:extent cx="60769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10.8999pt" to="44.25pt,-10.899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-140970</wp:posOffset>
                </wp:positionV>
                <wp:extent cx="0" cy="183515"/>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1.0999pt" to="-3.3499pt,3.3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559435</wp:posOffset>
                </wp:positionH>
                <wp:positionV relativeFrom="paragraph">
                  <wp:posOffset>-140970</wp:posOffset>
                </wp:positionV>
                <wp:extent cx="0" cy="18351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11.0999pt" to="44.05pt,3.3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-45720</wp:posOffset>
                </wp:positionH>
                <wp:positionV relativeFrom="paragraph">
                  <wp:posOffset>40005</wp:posOffset>
                </wp:positionV>
                <wp:extent cx="607695"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3.15pt" to="44.25pt,3.15pt" o:allowincell="f" strokecolor="#007847" strokeweight="0.405pt"/>
            </w:pict>
          </mc:Fallback>
        </mc:AlternateContent>
      </w:r>
    </w:p>
    <w:p>
      <w:pPr>
        <w:spacing w:after="0" w:line="70" w:lineRule="exact"/>
        <w:rPr>
          <w:sz w:val="20"/>
          <w:szCs w:val="20"/>
          <w:color w:val="auto"/>
        </w:rPr>
      </w:pPr>
    </w:p>
    <w:p>
      <w:pPr>
        <w:sectPr>
          <w:pgSz w:w="9720" w:h="14400" w:orient="portrait"/>
          <w:cols w:equalWidth="0" w:num="2">
            <w:col w:w="6300" w:space="720"/>
            <w:col w:w="940"/>
          </w:cols>
          <w:pgMar w:left="900" w:top="1097" w:right="860" w:bottom="262" w:gutter="0" w:footer="0" w:header="0"/>
          <w:type w:val="continuous"/>
        </w:sectPr>
      </w:pPr>
    </w:p>
    <w:p>
      <w:pPr>
        <w:jc w:val="both"/>
        <w:ind w:left="20" w:right="40" w:hanging="5"/>
        <w:spacing w:after="0" w:line="246" w:lineRule="auto"/>
        <w:rPr>
          <w:sz w:val="20"/>
          <w:szCs w:val="20"/>
          <w:color w:val="auto"/>
        </w:rPr>
      </w:pPr>
      <w:r>
        <w:rPr>
          <w:rFonts w:ascii="Times New Roman" w:cs="Times New Roman" w:eastAsia="Times New Roman" w:hAnsi="Times New Roman"/>
          <w:sz w:val="20"/>
          <w:szCs w:val="20"/>
          <w:color w:val="auto"/>
        </w:rPr>
        <w:t>The effects and side-effects of aerosols in the stratosphere (or at slightly lower altitudes for cirrus thinning [</w:t>
      </w:r>
      <w:r>
        <w:rPr>
          <w:rFonts w:ascii="Times New Roman" w:cs="Times New Roman" w:eastAsia="Times New Roman" w:hAnsi="Times New Roman"/>
          <w:sz w:val="20"/>
          <w:szCs w:val="20"/>
          <w:color w:val="002071"/>
        </w:rPr>
        <w:t>308</w:t>
      </w:r>
      <w:r>
        <w:rPr>
          <w:rFonts w:ascii="Times New Roman" w:cs="Times New Roman" w:eastAsia="Times New Roman" w:hAnsi="Times New Roman"/>
          <w:sz w:val="20"/>
          <w:szCs w:val="20"/>
          <w:color w:val="auto"/>
        </w:rPr>
        <w:t>]) vary significantly with their optical and chemical properties. Although sulfates are the best understood due to volcanic eruption data, many others have been studied, including zirconium dioxide, titanium dioxide, calcite (which preserves ozone), and even synthetic diamond [</w:t>
      </w:r>
      <w:r>
        <w:rPr>
          <w:rFonts w:ascii="Times New Roman" w:cs="Times New Roman" w:eastAsia="Times New Roman" w:hAnsi="Times New Roman"/>
          <w:sz w:val="20"/>
          <w:szCs w:val="20"/>
          <w:color w:val="002071"/>
        </w:rPr>
        <w:t>209</w:t>
      </w:r>
      <w:r>
        <w:rPr>
          <w:rFonts w:ascii="Times New Roman" w:cs="Times New Roman" w:eastAsia="Times New Roman" w:hAnsi="Times New Roman"/>
          <w:sz w:val="20"/>
          <w:szCs w:val="20"/>
          <w:color w:val="auto"/>
        </w:rPr>
        <w:t>]. However, the design space is far from fully explored. ML has had recent success in predicting specific chemical, material, and optical properties without the need for expensive experimentation or brute-force simulation [</w:t>
      </w:r>
      <w:r>
        <w:rPr>
          <w:rFonts w:ascii="Times New Roman" w:cs="Times New Roman" w:eastAsia="Times New Roman" w:hAnsi="Times New Roman"/>
          <w:sz w:val="20"/>
          <w:szCs w:val="20"/>
          <w:color w:val="002071"/>
        </w:rPr>
        <w:t>105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653</w:t>
      </w:r>
      <w:r>
        <w:rPr>
          <w:rFonts w:ascii="Times New Roman" w:cs="Times New Roman" w:eastAsia="Times New Roman" w:hAnsi="Times New Roman"/>
          <w:sz w:val="20"/>
          <w:szCs w:val="20"/>
          <w:color w:val="auto"/>
        </w:rPr>
        <w:t>], including in aerosols [</w:t>
      </w:r>
      <w:r>
        <w:rPr>
          <w:rFonts w:ascii="Times New Roman" w:cs="Times New Roman" w:eastAsia="Times New Roman" w:hAnsi="Times New Roman"/>
          <w:sz w:val="20"/>
          <w:szCs w:val="20"/>
          <w:color w:val="002071"/>
        </w:rPr>
        <w:t>465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500</w:t>
      </w:r>
      <w:r>
        <w:rPr>
          <w:rFonts w:ascii="Times New Roman" w:cs="Times New Roman" w:eastAsia="Times New Roman" w:hAnsi="Times New Roman"/>
          <w:sz w:val="20"/>
          <w:szCs w:val="20"/>
          <w:color w:val="auto"/>
        </w:rPr>
        <w:t>]. Although speculative, it is conceivable that ML could accelerate the search for aerosols that are chemically nonreactive but still reflective, cheap, and easy to keep aloft.</w:t>
      </w:r>
    </w:p>
    <w:p>
      <w:pPr>
        <w:spacing w:after="0" w:line="25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Modeling.</w:t>
      </w:r>
    </w:p>
    <w:p>
      <w:pPr>
        <w:spacing w:after="0" w:line="30" w:lineRule="exact"/>
        <w:rPr>
          <w:sz w:val="20"/>
          <w:szCs w:val="20"/>
          <w:color w:val="auto"/>
        </w:rPr>
      </w:pPr>
    </w:p>
    <w:p>
      <w:pPr>
        <w:jc w:val="both"/>
        <w:ind w:left="20"/>
        <w:spacing w:after="0" w:line="247" w:lineRule="auto"/>
        <w:rPr>
          <w:sz w:val="20"/>
          <w:szCs w:val="20"/>
          <w:color w:val="auto"/>
        </w:rPr>
      </w:pPr>
      <w:r>
        <w:rPr>
          <w:rFonts w:ascii="Times New Roman" w:cs="Times New Roman" w:eastAsia="Times New Roman" w:hAnsi="Times New Roman"/>
          <w:sz w:val="20"/>
          <w:szCs w:val="20"/>
          <w:color w:val="auto"/>
        </w:rPr>
        <w:t>One reason that sulfates have been the focus for aerosol research is that atmospheric aerosol physics is not perfectly captured by current climate models, so having natural data is important for validation. Furthermore, even if current aerosol models are correct, their best-fit parameters must still be determined (using historical data), which comes with uncertainty and computational difficulty. ML may offer tools here, both to help quantify and constrain uncertainty, and to man-age computational load. As a recent example, [</w:t>
      </w:r>
      <w:r>
        <w:rPr>
          <w:rFonts w:ascii="Times New Roman" w:cs="Times New Roman" w:eastAsia="Times New Roman" w:hAnsi="Times New Roman"/>
          <w:sz w:val="20"/>
          <w:szCs w:val="20"/>
          <w:color w:val="002071"/>
        </w:rPr>
        <w:t>247</w:t>
      </w:r>
      <w:r>
        <w:rPr>
          <w:rFonts w:ascii="Times New Roman" w:cs="Times New Roman" w:eastAsia="Times New Roman" w:hAnsi="Times New Roman"/>
          <w:sz w:val="20"/>
          <w:szCs w:val="20"/>
          <w:color w:val="auto"/>
        </w:rPr>
        <w:t>] use Gaussian processes to emulate climate model outputs based on nine possible aerosol parameter settings, allowing them to establish plau-sible parameter ranges (and thus much better calibrated error-bars) with only 350 climate model runs instead of &gt;100,000. Although this is important progress, ideally we want uncertainty-aware aerosol simulations with a fraction of the cost of one climate model run, rather than 350. ML may be able to help here too (see Section</w:t>
      </w:r>
      <w:r>
        <w:rPr>
          <w:rFonts w:ascii="Times New Roman" w:cs="Times New Roman" w:eastAsia="Times New Roman" w:hAnsi="Times New Roman"/>
          <w:sz w:val="20"/>
          <w:szCs w:val="20"/>
          <w:color w:val="002071"/>
        </w:rPr>
        <w:t xml:space="preserve"> 8</w:t>
      </w:r>
      <w:r>
        <w:rPr>
          <w:rFonts w:ascii="Times New Roman" w:cs="Times New Roman" w:eastAsia="Times New Roman" w:hAnsi="Times New Roman"/>
          <w:sz w:val="20"/>
          <w:szCs w:val="20"/>
          <w:color w:val="auto"/>
        </w:rPr>
        <w:t xml:space="preserve"> for more details).</w:t>
      </w:r>
    </w:p>
    <w:p>
      <w:pPr>
        <w:sectPr>
          <w:pgSz w:w="9720" w:h="14400" w:orient="portrait"/>
          <w:cols w:equalWidth="0" w:num="1">
            <w:col w:w="7960"/>
          </w:cols>
          <w:pgMar w:left="900" w:top="1097" w:right="860" w:bottom="262" w:gutter="0" w:footer="0" w:header="0"/>
          <w:type w:val="continuous"/>
        </w:sectPr>
      </w:pPr>
    </w:p>
    <w:p>
      <w:pPr>
        <w:spacing w:after="0" w:line="35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46" w:name="page47"/>
    <w:bookmarkEnd w:id="46"/>
    <w:tbl>
      <w:tblPr>
        <w:tblLayout w:type="fixed"/>
        <w:tblInd w:w="20" w:type="dxa"/>
        <w:tblCellMar>
          <w:top w:w="0" w:type="dxa"/>
          <w:left w:w="0" w:type="dxa"/>
          <w:bottom w:w="0" w:type="dxa"/>
          <w:right w:w="0" w:type="dxa"/>
        </w:tblCellMar>
      </w:tblPr>
      <w:tr>
        <w:trPr>
          <w:trHeight w:val="262"/>
        </w:trPr>
        <w:tc>
          <w:tcPr>
            <w:tcW w:w="406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384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42:47</w:t>
            </w:r>
          </w:p>
        </w:tc>
      </w:tr>
      <w:tr>
        <w:trPr>
          <w:trHeight w:val="300"/>
        </w:trPr>
        <w:tc>
          <w:tcPr>
            <w:tcW w:w="40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580" w:type="dxa"/>
            <w:vAlign w:val="bottom"/>
          </w:tcPr>
          <w:p>
            <w:pPr>
              <w:spacing w:after="0"/>
              <w:rPr>
                <w:sz w:val="24"/>
                <w:szCs w:val="24"/>
                <w:color w:val="auto"/>
              </w:rPr>
            </w:pPr>
          </w:p>
        </w:tc>
      </w:tr>
      <w:tr>
        <w:trPr>
          <w:trHeight w:val="220"/>
        </w:trPr>
        <w:tc>
          <w:tcPr>
            <w:tcW w:w="4020" w:type="dxa"/>
            <w:vAlign w:val="bottom"/>
            <w:tcBorders>
              <w:right w:val="single" w:sz="8" w:color="0373B3"/>
            </w:tcBorders>
          </w:tcPr>
          <w:p>
            <w:pPr>
              <w:spacing w:after="0" w:line="220" w:lineRule="exact"/>
              <w:rPr>
                <w:sz w:val="20"/>
                <w:szCs w:val="20"/>
                <w:color w:val="auto"/>
              </w:rPr>
            </w:pPr>
            <w:r>
              <w:rPr>
                <w:rFonts w:ascii="Times New Roman" w:cs="Times New Roman" w:eastAsia="Times New Roman" w:hAnsi="Times New Roman"/>
                <w:sz w:val="20"/>
                <w:szCs w:val="20"/>
                <w:color w:val="auto"/>
              </w:rPr>
              <w:t>10.2  Engineering a Control System</w:t>
            </w:r>
          </w:p>
        </w:tc>
        <w:tc>
          <w:tcPr>
            <w:tcW w:w="40" w:type="dxa"/>
            <w:vAlign w:val="bottom"/>
            <w:tcBorders>
              <w:top w:val="single" w:sz="8" w:color="0373B3"/>
            </w:tcBorders>
          </w:tcPr>
          <w:p>
            <w:pPr>
              <w:spacing w:after="0"/>
              <w:rPr>
                <w:sz w:val="19"/>
                <w:szCs w:val="19"/>
                <w:color w:val="auto"/>
              </w:rPr>
            </w:pPr>
          </w:p>
        </w:tc>
        <w:tc>
          <w:tcPr>
            <w:tcW w:w="1280" w:type="dxa"/>
            <w:vAlign w:val="bottom"/>
            <w:tcBorders>
              <w:top w:val="single" w:sz="8" w:color="0373B3"/>
              <w:right w:val="single" w:sz="8" w:color="007847"/>
            </w:tcBorders>
          </w:tcPr>
          <w:p>
            <w:pPr>
              <w:ind w:left="20"/>
              <w:spacing w:after="0"/>
              <w:rPr>
                <w:sz w:val="20"/>
                <w:szCs w:val="20"/>
                <w:color w:val="auto"/>
              </w:rPr>
            </w:pPr>
            <w:r>
              <w:rPr>
                <w:rFonts w:ascii="Times New Roman" w:cs="Times New Roman" w:eastAsia="Times New Roman" w:hAnsi="Times New Roman"/>
                <w:sz w:val="18"/>
                <w:szCs w:val="18"/>
                <w:color w:val="0373B3"/>
              </w:rPr>
              <w:t>High Leverage</w:t>
            </w:r>
          </w:p>
        </w:tc>
        <w:tc>
          <w:tcPr>
            <w:tcW w:w="1000" w:type="dxa"/>
            <w:vAlign w:val="bottom"/>
            <w:tcBorders>
              <w:top w:val="single" w:sz="8" w:color="007847"/>
              <w:right w:val="single" w:sz="8" w:color="007847"/>
            </w:tcBorders>
          </w:tcPr>
          <w:p>
            <w:pPr>
              <w:ind w:left="60"/>
              <w:spacing w:after="0"/>
              <w:rPr>
                <w:sz w:val="20"/>
                <w:szCs w:val="20"/>
                <w:color w:val="auto"/>
              </w:rPr>
            </w:pPr>
            <w:r>
              <w:rPr>
                <w:rFonts w:ascii="Times New Roman" w:cs="Times New Roman" w:eastAsia="Times New Roman" w:hAnsi="Times New Roman"/>
                <w:sz w:val="18"/>
                <w:szCs w:val="18"/>
                <w:color w:val="007847"/>
              </w:rPr>
              <w:t>Long-term</w:t>
            </w:r>
          </w:p>
        </w:tc>
        <w:tc>
          <w:tcPr>
            <w:tcW w:w="1580" w:type="dxa"/>
            <w:vAlign w:val="bottom"/>
            <w:tcBorders>
              <w:top w:val="single" w:sz="8" w:color="D9AD00"/>
              <w:right w:val="single" w:sz="8" w:color="D9AD00"/>
            </w:tcBorders>
          </w:tcPr>
          <w:p>
            <w:pPr>
              <w:jc w:val="right"/>
              <w:spacing w:after="0"/>
              <w:rPr>
                <w:sz w:val="20"/>
                <w:szCs w:val="20"/>
                <w:color w:val="auto"/>
              </w:rPr>
            </w:pPr>
            <w:r>
              <w:rPr>
                <w:rFonts w:ascii="Times New Roman" w:cs="Times New Roman" w:eastAsia="Times New Roman" w:hAnsi="Times New Roman"/>
                <w:sz w:val="18"/>
                <w:szCs w:val="18"/>
                <w:color w:val="D9AD00"/>
              </w:rPr>
              <w:t>Uncertain Impact</w:t>
            </w:r>
          </w:p>
        </w:tc>
      </w:tr>
      <w:tr>
        <w:trPr>
          <w:trHeight w:val="54"/>
        </w:trPr>
        <w:tc>
          <w:tcPr>
            <w:tcW w:w="4020" w:type="dxa"/>
            <w:vAlign w:val="bottom"/>
            <w:tcBorders>
              <w:right w:val="single" w:sz="8" w:color="0373B3"/>
            </w:tcBorders>
          </w:tcPr>
          <w:p>
            <w:pPr>
              <w:spacing w:after="0"/>
              <w:rPr>
                <w:sz w:val="4"/>
                <w:szCs w:val="4"/>
                <w:color w:val="auto"/>
              </w:rPr>
            </w:pPr>
          </w:p>
        </w:tc>
        <w:tc>
          <w:tcPr>
            <w:tcW w:w="40" w:type="dxa"/>
            <w:vAlign w:val="bottom"/>
            <w:tcBorders>
              <w:bottom w:val="single" w:sz="8" w:color="0373B3"/>
            </w:tcBorders>
          </w:tcPr>
          <w:p>
            <w:pPr>
              <w:spacing w:after="0"/>
              <w:rPr>
                <w:sz w:val="4"/>
                <w:szCs w:val="4"/>
                <w:color w:val="auto"/>
              </w:rPr>
            </w:pPr>
          </w:p>
        </w:tc>
        <w:tc>
          <w:tcPr>
            <w:tcW w:w="1280" w:type="dxa"/>
            <w:vAlign w:val="bottom"/>
            <w:tcBorders>
              <w:bottom w:val="single" w:sz="8" w:color="0373B3"/>
              <w:right w:val="single" w:sz="8" w:color="007847"/>
            </w:tcBorders>
          </w:tcPr>
          <w:p>
            <w:pPr>
              <w:spacing w:after="0"/>
              <w:rPr>
                <w:sz w:val="4"/>
                <w:szCs w:val="4"/>
                <w:color w:val="auto"/>
              </w:rPr>
            </w:pPr>
          </w:p>
        </w:tc>
        <w:tc>
          <w:tcPr>
            <w:tcW w:w="1000" w:type="dxa"/>
            <w:vAlign w:val="bottom"/>
            <w:tcBorders>
              <w:bottom w:val="single" w:sz="8" w:color="007847"/>
              <w:right w:val="single" w:sz="8" w:color="007847"/>
            </w:tcBorders>
          </w:tcPr>
          <w:p>
            <w:pPr>
              <w:spacing w:after="0"/>
              <w:rPr>
                <w:sz w:val="4"/>
                <w:szCs w:val="4"/>
                <w:color w:val="auto"/>
              </w:rPr>
            </w:pPr>
          </w:p>
        </w:tc>
        <w:tc>
          <w:tcPr>
            <w:tcW w:w="1580" w:type="dxa"/>
            <w:vAlign w:val="bottom"/>
            <w:tcBorders>
              <w:bottom w:val="single" w:sz="8" w:color="D9AD00"/>
              <w:right w:val="single" w:sz="8" w:color="D9AD00"/>
            </w:tcBorders>
          </w:tcPr>
          <w:p>
            <w:pPr>
              <w:spacing w:after="0"/>
              <w:rPr>
                <w:sz w:val="4"/>
                <w:szCs w:val="4"/>
                <w:color w:val="auto"/>
              </w:rPr>
            </w:pPr>
          </w:p>
        </w:tc>
      </w:tr>
    </w:tbl>
    <w:p>
      <w:pPr>
        <w:spacing w:after="0" w:line="56" w:lineRule="exact"/>
        <w:rPr>
          <w:sz w:val="20"/>
          <w:szCs w:val="20"/>
          <w:color w:val="auto"/>
        </w:rPr>
      </w:pPr>
    </w:p>
    <w:p>
      <w:pPr>
        <w:jc w:val="both"/>
        <w:ind w:firstLine="23"/>
        <w:spacing w:after="0" w:line="247" w:lineRule="auto"/>
        <w:rPr>
          <w:sz w:val="20"/>
          <w:szCs w:val="20"/>
          <w:color w:val="auto"/>
        </w:rPr>
      </w:pPr>
      <w:r>
        <w:rPr>
          <w:rFonts w:ascii="Times New Roman" w:cs="Times New Roman" w:eastAsia="Times New Roman" w:hAnsi="Times New Roman"/>
          <w:sz w:val="20"/>
          <w:szCs w:val="20"/>
          <w:color w:val="auto"/>
        </w:rPr>
        <w:t>Efficient emulations and error-bars will be essential for what MacMartin and Kravitz [</w:t>
      </w:r>
      <w:r>
        <w:rPr>
          <w:rFonts w:ascii="Times New Roman" w:cs="Times New Roman" w:eastAsia="Times New Roman" w:hAnsi="Times New Roman"/>
          <w:sz w:val="20"/>
          <w:szCs w:val="20"/>
          <w:color w:val="002071"/>
        </w:rPr>
        <w:t>508</w:t>
      </w:r>
      <w:r>
        <w:rPr>
          <w:rFonts w:ascii="Times New Roman" w:cs="Times New Roman" w:eastAsia="Times New Roman" w:hAnsi="Times New Roman"/>
          <w:sz w:val="20"/>
          <w:szCs w:val="20"/>
          <w:color w:val="auto"/>
        </w:rPr>
        <w:t>] call “The Engineering of Climate Engineering.” According to [</w:t>
      </w:r>
      <w:r>
        <w:rPr>
          <w:rFonts w:ascii="Times New Roman" w:cs="Times New Roman" w:eastAsia="Times New Roman" w:hAnsi="Times New Roman"/>
          <w:sz w:val="20"/>
          <w:szCs w:val="20"/>
          <w:color w:val="002071"/>
        </w:rPr>
        <w:t>508</w:t>
      </w:r>
      <w:r>
        <w:rPr>
          <w:rFonts w:ascii="Times New Roman" w:cs="Times New Roman" w:eastAsia="Times New Roman" w:hAnsi="Times New Roman"/>
          <w:sz w:val="20"/>
          <w:szCs w:val="20"/>
          <w:color w:val="auto"/>
        </w:rPr>
        <w:t>], any practical deployment of geo-engineering would constitute “one of the most critical engineering design and control challenges ever considered: making real-time decisions for a highly uncertain and nonlinear dynamic system with many input variables, many measurements, and a vast number of internal degrees of freedom, the dynamics of which span a wide range of timescales.” Bayesian and neural network-based ap-proaches could facilitate the fast, uncertainty-aware nonlinear system identification this challenge might require. Additionally, there has been recent progress in RL for control [</w:t>
      </w:r>
      <w:r>
        <w:rPr>
          <w:rFonts w:ascii="Times New Roman" w:cs="Times New Roman" w:eastAsia="Times New Roman" w:hAnsi="Times New Roman"/>
          <w:sz w:val="20"/>
          <w:szCs w:val="20"/>
          <w:color w:val="002071"/>
        </w:rPr>
        <w:t>21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545</w:t>
      </w:r>
      <w:r>
        <w:rPr>
          <w:rFonts w:ascii="Times New Roman" w:cs="Times New Roman" w:eastAsia="Times New Roman" w:hAnsi="Times New Roman"/>
          <w:sz w:val="20"/>
          <w:szCs w:val="20"/>
          <w:color w:val="auto"/>
        </w:rPr>
        <w:t>], which could be useful for fine-tuning geoengineering interventions such as deciding where and when to release aerosols. For an initial attempt at analyzing stratospheric aerosol injection as a RL problem (using a neural network climate model emulator), see [</w:t>
      </w:r>
      <w:r>
        <w:rPr>
          <w:rFonts w:ascii="Times New Roman" w:cs="Times New Roman" w:eastAsia="Times New Roman" w:hAnsi="Times New Roman"/>
          <w:sz w:val="20"/>
          <w:szCs w:val="20"/>
          <w:color w:val="002071"/>
        </w:rPr>
        <w:t>170</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4385310</wp:posOffset>
                </wp:positionH>
                <wp:positionV relativeFrom="paragraph">
                  <wp:posOffset>189230</wp:posOffset>
                </wp:positionV>
                <wp:extent cx="636905"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90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3pt,14.9pt" to="395.45pt,14.9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186690</wp:posOffset>
                </wp:positionV>
                <wp:extent cx="0" cy="18859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14.7pt" to="345.55pt,29.5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5019675</wp:posOffset>
                </wp:positionH>
                <wp:positionV relativeFrom="paragraph">
                  <wp:posOffset>186690</wp:posOffset>
                </wp:positionV>
                <wp:extent cx="0" cy="18859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25pt,14.7pt" to="395.25pt,29.55pt" o:allowincell="f" strokecolor="#007847" strokeweight="0.405pt"/>
            </w:pict>
          </mc:Fallback>
        </mc:AlternateContent>
        <mc:AlternateContent>
          <mc:Choice Requires="wps">
            <w:drawing>
              <wp:anchor simplePos="0" relativeHeight="251657728" behindDoc="1" locked="0" layoutInCell="0" allowOverlap="1">
                <wp:simplePos x="0" y="0"/>
                <wp:positionH relativeFrom="column">
                  <wp:posOffset>4385310</wp:posOffset>
                </wp:positionH>
                <wp:positionV relativeFrom="paragraph">
                  <wp:posOffset>372745</wp:posOffset>
                </wp:positionV>
                <wp:extent cx="63690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905" cy="4763"/>
                        </a:xfrm>
                        <a:prstGeom prst="line">
                          <a:avLst/>
                        </a:prstGeom>
                        <a:solidFill>
                          <a:srgbClr val="FFFFFF"/>
                        </a:solidFill>
                        <a:ln w="5143">
                          <a:solidFill>
                            <a:srgbClr val="007847"/>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3pt,29.35pt" to="395.45pt,29.35pt" o:allowincell="f" strokecolor="#007847" strokeweight="0.405pt"/>
            </w:pict>
          </mc:Fallback>
        </mc:AlternateContent>
      </w:r>
    </w:p>
    <w:p>
      <w:pPr>
        <w:sectPr>
          <w:pgSz w:w="9720" w:h="14400" w:orient="portrait"/>
          <w:cols w:equalWidth="0" w:num="1">
            <w:col w:w="7940"/>
          </w:cols>
          <w:pgMar w:left="900" w:top="1065" w:right="880" w:bottom="262" w:gutter="0" w:footer="0" w:header="0"/>
        </w:sectPr>
      </w:pPr>
    </w:p>
    <w:p>
      <w:pPr>
        <w:spacing w:after="0" w:line="299"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10.3</w:t>
        <w:tab/>
        <w:t>Modeling Impacts</w:t>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07847"/>
        </w:rPr>
        <w:t>Long-term</w:t>
      </w:r>
    </w:p>
    <w:p>
      <w:pPr>
        <w:spacing w:after="0" w:line="124" w:lineRule="exact"/>
        <w:rPr>
          <w:sz w:val="20"/>
          <w:szCs w:val="20"/>
          <w:color w:val="auto"/>
        </w:rPr>
      </w:pPr>
    </w:p>
    <w:p>
      <w:pPr>
        <w:sectPr>
          <w:pgSz w:w="9720" w:h="14400" w:orient="portrait"/>
          <w:cols w:equalWidth="0" w:num="2">
            <w:col w:w="6260" w:space="720"/>
            <w:col w:w="960"/>
          </w:cols>
          <w:pgMar w:left="900" w:top="1065" w:right="880" w:bottom="262" w:gutter="0" w:footer="0" w:header="0"/>
          <w:type w:val="continuous"/>
        </w:sectPr>
      </w:pPr>
    </w:p>
    <w:p>
      <w:pPr>
        <w:jc w:val="both"/>
        <w:ind w:left="20"/>
        <w:spacing w:after="0" w:line="247" w:lineRule="auto"/>
        <w:rPr>
          <w:sz w:val="20"/>
          <w:szCs w:val="20"/>
          <w:color w:val="auto"/>
        </w:rPr>
      </w:pPr>
      <w:r>
        <w:rPr>
          <w:rFonts w:ascii="Times New Roman" w:cs="Times New Roman" w:eastAsia="Times New Roman" w:hAnsi="Times New Roman"/>
          <w:sz w:val="20"/>
          <w:szCs w:val="20"/>
          <w:color w:val="auto"/>
        </w:rPr>
        <w:t>Of course, optimizing interventions requires defining objectives, and the choices here are far from clear. Although it is possible to stabilize global mean temperature and even regional temperatures through geoengineering, it is most likely impossible to preserve all relevant climate characteristics in all locations. Furthermore, climate model outputs do not tell the full story; ultimately, the goal of climate engineering is to minimize harm to people, ecosystems, and society. It is therefore essential to develop robust tools for estimating the extent and distribution of these potential harms. There has been some recent work in applying ML to assess the impacts of geoengineering. For example, [</w:t>
      </w:r>
      <w:r>
        <w:rPr>
          <w:rFonts w:ascii="Times New Roman" w:cs="Times New Roman" w:eastAsia="Times New Roman" w:hAnsi="Times New Roman"/>
          <w:sz w:val="20"/>
          <w:szCs w:val="20"/>
          <w:color w:val="002071"/>
        </w:rPr>
        <w:t>179</w:t>
      </w:r>
      <w:r>
        <w:rPr>
          <w:rFonts w:ascii="Times New Roman" w:cs="Times New Roman" w:eastAsia="Times New Roman" w:hAnsi="Times New Roman"/>
          <w:sz w:val="20"/>
          <w:szCs w:val="20"/>
          <w:color w:val="auto"/>
        </w:rPr>
        <w:t>] use deep neural networks to estimate the effects of aerosols on human health, while [</w:t>
      </w:r>
      <w:r>
        <w:rPr>
          <w:rFonts w:ascii="Times New Roman" w:cs="Times New Roman" w:eastAsia="Times New Roman" w:hAnsi="Times New Roman"/>
          <w:sz w:val="20"/>
          <w:szCs w:val="20"/>
          <w:color w:val="002071"/>
        </w:rPr>
        <w:t>148</w:t>
      </w:r>
      <w:r>
        <w:rPr>
          <w:rFonts w:ascii="Times New Roman" w:cs="Times New Roman" w:eastAsia="Times New Roman" w:hAnsi="Times New Roman"/>
          <w:sz w:val="20"/>
          <w:szCs w:val="20"/>
          <w:color w:val="auto"/>
        </w:rPr>
        <w:t>] use them to estimate the effects of solar geoengineering on agriculture. References [</w:t>
      </w:r>
      <w:r>
        <w:rPr>
          <w:rFonts w:ascii="Times New Roman" w:cs="Times New Roman" w:eastAsia="Times New Roman" w:hAnsi="Times New Roman"/>
          <w:sz w:val="20"/>
          <w:szCs w:val="20"/>
          <w:color w:val="002071"/>
        </w:rPr>
        <w:t>101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187</w:t>
      </w:r>
      <w:r>
        <w:rPr>
          <w:rFonts w:ascii="Times New Roman" w:cs="Times New Roman" w:eastAsia="Times New Roman" w:hAnsi="Times New Roman"/>
          <w:sz w:val="20"/>
          <w:szCs w:val="20"/>
          <w:color w:val="auto"/>
        </w:rPr>
        <w:t xml:space="preserve">] use relatively simple local and polynomial regression techniques but applied to extensive empirical data to estimate the past and future effects of temperature change on economic production. More generally, the field of </w:t>
      </w:r>
      <w:r>
        <w:rPr>
          <w:rFonts w:ascii="Times New Roman" w:cs="Times New Roman" w:eastAsia="Times New Roman" w:hAnsi="Times New Roman"/>
          <w:sz w:val="20"/>
          <w:szCs w:val="20"/>
          <w:i w:val="1"/>
          <w:iCs w:val="1"/>
          <w:color w:val="auto"/>
        </w:rPr>
        <w:t>Integrated Assessment Modeling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2071"/>
        </w:rPr>
        <w:t>422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840</w:t>
      </w:r>
      <w:r>
        <w:rPr>
          <w:rFonts w:ascii="Times New Roman" w:cs="Times New Roman" w:eastAsia="Times New Roman" w:hAnsi="Times New Roman"/>
          <w:sz w:val="20"/>
          <w:szCs w:val="20"/>
          <w:color w:val="auto"/>
        </w:rPr>
        <w:t>] aims to map the outputs of a climate model to societal impacts; for a general discussion of potential opportunities for applying ML to integrated assessment models (IAMs), see Section</w:t>
      </w:r>
      <w:r>
        <w:rPr>
          <w:rFonts w:ascii="Times New Roman" w:cs="Times New Roman" w:eastAsia="Times New Roman" w:hAnsi="Times New Roman"/>
          <w:sz w:val="20"/>
          <w:szCs w:val="20"/>
          <w:color w:val="002071"/>
        </w:rPr>
        <w:t xml:space="preserve"> 12.2</w:t>
      </w:r>
      <w:r>
        <w:rPr>
          <w:rFonts w:ascii="Times New Roman" w:cs="Times New Roman" w:eastAsia="Times New Roman" w:hAnsi="Times New Roman"/>
          <w:sz w:val="20"/>
          <w:szCs w:val="20"/>
          <w:color w:val="auto"/>
        </w:rPr>
        <w:t>.</w:t>
      </w:r>
    </w:p>
    <w:p>
      <w:pPr>
        <w:spacing w:after="0" w:line="292"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10.4</w:t>
        <w:tab/>
        <w:t>Discussion</w:t>
      </w:r>
    </w:p>
    <w:p>
      <w:pPr>
        <w:spacing w:after="0" w:line="90" w:lineRule="exact"/>
        <w:rPr>
          <w:sz w:val="20"/>
          <w:szCs w:val="20"/>
          <w:color w:val="auto"/>
        </w:rPr>
      </w:pPr>
    </w:p>
    <w:p>
      <w:pPr>
        <w:jc w:val="both"/>
        <w:ind w:left="20" w:hanging="6"/>
        <w:spacing w:after="0" w:line="247" w:lineRule="auto"/>
        <w:rPr>
          <w:sz w:val="20"/>
          <w:szCs w:val="20"/>
          <w:color w:val="auto"/>
        </w:rPr>
      </w:pPr>
      <w:r>
        <w:rPr>
          <w:rFonts w:ascii="Times New Roman" w:cs="Times New Roman" w:eastAsia="Times New Roman" w:hAnsi="Times New Roman"/>
          <w:sz w:val="20"/>
          <w:szCs w:val="20"/>
          <w:color w:val="auto"/>
        </w:rPr>
        <w:t>Any consideration of solar geoengineering raises many moral questions. It may help certain re-gions at the expense of others, introduce risks like termination shock, and serve as a “moral haz-ard”: widespread awareness of its very possibility may undermine mainstream efforts to cut emis-sions [</w:t>
      </w:r>
      <w:r>
        <w:rPr>
          <w:rFonts w:ascii="Times New Roman" w:cs="Times New Roman" w:eastAsia="Times New Roman" w:hAnsi="Times New Roman"/>
          <w:sz w:val="20"/>
          <w:szCs w:val="20"/>
          <w:color w:val="002071"/>
        </w:rPr>
        <w:t>485</w:t>
      </w:r>
      <w:r>
        <w:rPr>
          <w:rFonts w:ascii="Times New Roman" w:cs="Times New Roman" w:eastAsia="Times New Roman" w:hAnsi="Times New Roman"/>
          <w:sz w:val="20"/>
          <w:szCs w:val="20"/>
          <w:color w:val="auto"/>
        </w:rPr>
        <w:t>]. Because of these issues, there has been significant debate about whether it is ethically responsible to research this topic [</w:t>
      </w:r>
      <w:r>
        <w:rPr>
          <w:rFonts w:ascii="Times New Roman" w:cs="Times New Roman" w:eastAsia="Times New Roman" w:hAnsi="Times New Roman"/>
          <w:sz w:val="20"/>
          <w:szCs w:val="20"/>
          <w:color w:val="002071"/>
        </w:rPr>
        <w:t>420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640</w:t>
      </w:r>
      <w:r>
        <w:rPr>
          <w:rFonts w:ascii="Times New Roman" w:cs="Times New Roman" w:eastAsia="Times New Roman" w:hAnsi="Times New Roman"/>
          <w:sz w:val="20"/>
          <w:szCs w:val="20"/>
          <w:color w:val="auto"/>
        </w:rPr>
        <w:t>]. However, although it creates new risks, solar geoengi-neering could actually be a moderating force against the terrifying uncertainties climate change already introduces [</w:t>
      </w:r>
      <w:r>
        <w:rPr>
          <w:rFonts w:ascii="Times New Roman" w:cs="Times New Roman" w:eastAsia="Times New Roman" w:hAnsi="Times New Roman"/>
          <w:sz w:val="20"/>
          <w:szCs w:val="20"/>
          <w:color w:val="002071"/>
        </w:rPr>
        <w:t>374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509</w:t>
      </w:r>
      <w:r>
        <w:rPr>
          <w:rFonts w:ascii="Times New Roman" w:cs="Times New Roman" w:eastAsia="Times New Roman" w:hAnsi="Times New Roman"/>
          <w:sz w:val="20"/>
          <w:szCs w:val="20"/>
          <w:color w:val="auto"/>
        </w:rPr>
        <w:t>], and ultimately many environmental groups and governmental bod-ies have come down on the side of supporting further research [</w:t>
      </w:r>
      <w:r>
        <w:rPr>
          <w:rFonts w:ascii="Times New Roman" w:cs="Times New Roman" w:eastAsia="Times New Roman" w:hAnsi="Times New Roman"/>
          <w:sz w:val="20"/>
          <w:szCs w:val="20"/>
          <w:color w:val="002071"/>
        </w:rPr>
        <w:t>145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258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592</w:t>
      </w:r>
      <w:r>
        <w:rPr>
          <w:rFonts w:ascii="Times New Roman" w:cs="Times New Roman" w:eastAsia="Times New Roman" w:hAnsi="Times New Roman"/>
          <w:sz w:val="20"/>
          <w:szCs w:val="20"/>
          <w:color w:val="auto"/>
        </w:rPr>
        <w:t>]. In this section, we have attempted to outline some of the technical challenges in implementing and evaluating solar geoengineering. We hope the ML community can help geoengineering researchers tackle these challenges.</w:t>
      </w:r>
    </w:p>
    <w:p>
      <w:pPr>
        <w:spacing w:after="0" w:line="284" w:lineRule="exact"/>
        <w:rPr>
          <w:sz w:val="20"/>
          <w:szCs w:val="20"/>
          <w:color w:val="auto"/>
        </w:rPr>
      </w:pPr>
    </w:p>
    <w:p>
      <w:pPr>
        <w:ind w:left="20"/>
        <w:spacing w:after="0"/>
        <w:tabs>
          <w:tab w:leader="none" w:pos="400" w:val="left"/>
          <w:tab w:leader="none" w:pos="5860" w:val="left"/>
        </w:tabs>
        <w:rPr>
          <w:sz w:val="20"/>
          <w:szCs w:val="20"/>
          <w:color w:val="auto"/>
        </w:rPr>
      </w:pPr>
      <w:r>
        <w:rPr>
          <w:rFonts w:ascii="Times New Roman" w:cs="Times New Roman" w:eastAsia="Times New Roman" w:hAnsi="Times New Roman"/>
          <w:sz w:val="20"/>
          <w:szCs w:val="20"/>
          <w:color w:val="auto"/>
        </w:rPr>
        <w:t>11</w:t>
        <w:tab/>
        <w:t>INDIVIDUAL ACTION</w:t>
      </w:r>
      <w:r>
        <w:rPr>
          <w:sz w:val="20"/>
          <w:szCs w:val="20"/>
          <w:color w:val="auto"/>
        </w:rPr>
        <w:tab/>
      </w:r>
      <w:r>
        <w:rPr>
          <w:rFonts w:ascii="Times New Roman" w:cs="Times New Roman" w:eastAsia="Times New Roman" w:hAnsi="Times New Roman"/>
          <w:sz w:val="19"/>
          <w:szCs w:val="19"/>
          <w:color w:val="auto"/>
        </w:rPr>
        <w:t>BY NATASHA JAQUES</w:t>
      </w:r>
    </w:p>
    <w:p>
      <w:pPr>
        <w:spacing w:after="0" w:line="89" w:lineRule="exact"/>
        <w:rPr>
          <w:sz w:val="20"/>
          <w:szCs w:val="20"/>
          <w:color w:val="auto"/>
        </w:rPr>
      </w:pPr>
    </w:p>
    <w:p>
      <w:pPr>
        <w:jc w:val="both"/>
        <w:ind w:left="20" w:right="20"/>
        <w:spacing w:after="0" w:line="239" w:lineRule="auto"/>
        <w:rPr>
          <w:sz w:val="20"/>
          <w:szCs w:val="20"/>
          <w:color w:val="auto"/>
        </w:rPr>
      </w:pPr>
      <w:r>
        <w:rPr>
          <w:rFonts w:ascii="Times New Roman" w:cs="Times New Roman" w:eastAsia="Times New Roman" w:hAnsi="Times New Roman"/>
          <w:sz w:val="20"/>
          <w:szCs w:val="20"/>
          <w:color w:val="auto"/>
        </w:rPr>
        <w:t>Individuals may worry that they are powerless to affect climate change, or lack clarity on which of their behaviors are most important to change. In fact, there are actions which can meaningfully reduce each person’s carbon footprint, and, if widely adopted, could have a significant impact on</w:t>
      </w:r>
    </w:p>
    <w:p>
      <w:pPr>
        <w:sectPr>
          <w:pgSz w:w="9720" w:h="14400" w:orient="portrait"/>
          <w:cols w:equalWidth="0" w:num="1">
            <w:col w:w="7940"/>
          </w:cols>
          <w:pgMar w:left="900" w:top="1065" w:right="880" w:bottom="262" w:gutter="0" w:footer="0" w:header="0"/>
          <w:type w:val="continuous"/>
        </w:sectPr>
      </w:pPr>
    </w:p>
    <w:p>
      <w:pPr>
        <w:spacing w:after="0" w:line="346"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65" w:right="880" w:bottom="262" w:gutter="0" w:footer="0" w:header="0"/>
          <w:type w:val="continuous"/>
        </w:sectPr>
      </w:pPr>
    </w:p>
    <w:bookmarkStart w:id="47" w:name="page48"/>
    <w:bookmarkEnd w:id="4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42:48</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ind w:left="20" w:right="60"/>
        <w:spacing w:after="0" w:line="234" w:lineRule="auto"/>
        <w:rPr>
          <w:sz w:val="20"/>
          <w:szCs w:val="20"/>
          <w:color w:val="auto"/>
        </w:rPr>
      </w:pPr>
      <w:r>
        <w:rPr>
          <w:rFonts w:ascii="Times New Roman" w:cs="Times New Roman" w:eastAsia="Times New Roman" w:hAnsi="Times New Roman"/>
          <w:sz w:val="20"/>
          <w:szCs w:val="20"/>
          <w:color w:val="auto"/>
        </w:rPr>
        <w:t>mitigating global emissions [</w:t>
      </w:r>
      <w:r>
        <w:rPr>
          <w:rFonts w:ascii="Times New Roman" w:cs="Times New Roman" w:eastAsia="Times New Roman" w:hAnsi="Times New Roman"/>
          <w:sz w:val="20"/>
          <w:szCs w:val="20"/>
          <w:color w:val="002071"/>
        </w:rPr>
        <w:t>335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845</w:t>
      </w:r>
      <w:r>
        <w:rPr>
          <w:rFonts w:ascii="Times New Roman" w:cs="Times New Roman" w:eastAsia="Times New Roman" w:hAnsi="Times New Roman"/>
          <w:sz w:val="20"/>
          <w:szCs w:val="20"/>
          <w:color w:val="auto"/>
        </w:rPr>
        <w:t>]. AI can help to identify those behaviors, inform individuals, and provide constructive opportunities by modeling individual behavior.</w:t>
      </w:r>
    </w:p>
    <w:p>
      <w:pPr>
        <w:spacing w:after="0" w:line="225"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11.1</w:t>
        <w:tab/>
        <w:t>Understanding Personal Carbon Footprint</w:t>
      </w:r>
    </w:p>
    <w:p>
      <w:pPr>
        <w:spacing w:after="0" w:line="89" w:lineRule="exact"/>
        <w:rPr>
          <w:sz w:val="20"/>
          <w:szCs w:val="20"/>
          <w:color w:val="auto"/>
        </w:rPr>
      </w:pPr>
    </w:p>
    <w:p>
      <w:pPr>
        <w:jc w:val="both"/>
        <w:ind w:hanging="1"/>
        <w:spacing w:after="0" w:line="247" w:lineRule="auto"/>
        <w:rPr>
          <w:sz w:val="20"/>
          <w:szCs w:val="20"/>
          <w:color w:val="auto"/>
        </w:rPr>
      </w:pPr>
      <w:r>
        <w:rPr>
          <w:rFonts w:ascii="Times New Roman" w:cs="Times New Roman" w:eastAsia="Times New Roman" w:hAnsi="Times New Roman"/>
          <w:sz w:val="20"/>
          <w:szCs w:val="20"/>
          <w:color w:val="auto"/>
        </w:rPr>
        <w:t>We as individuals are constantly confronted with decisions that affect our carbon footprint, but we may lack the data and knowledge to know which decisions are most impactful. Fortunately, ML can help determine an individual’s carbon footprint from their personal and household data [</w:t>
      </w:r>
      <w:r>
        <w:rPr>
          <w:rFonts w:ascii="Times New Roman" w:cs="Times New Roman" w:eastAsia="Times New Roman" w:hAnsi="Times New Roman"/>
          <w:sz w:val="20"/>
          <w:szCs w:val="20"/>
          <w:color w:val="002071"/>
        </w:rPr>
        <w:t>790</w:t>
      </w:r>
      <w:r>
        <w:rPr>
          <w:rFonts w:ascii="Times New Roman" w:cs="Times New Roman" w:eastAsia="Times New Roman" w:hAnsi="Times New Roman"/>
          <w:sz w:val="20"/>
          <w:szCs w:val="20"/>
          <w:color w:val="auto"/>
        </w:rPr>
        <w:t>]. For example, natural language processing can be used to extract the flights a person takes from their email, or determine specific grocery items purchased from a bill, making it possible to pre-dict the associated emissions. Systems that combine this information with data obtained from the user’s smartphone (e.g., from a ride-sharing app) can then help consumers who wish to identify which behaviors result in the highest emissions. Given such a ML model, counterfactual reasoning can potentially be used to demonstrate to consumers how much their emissions would be reduced for each behavior they changed. As a privacy-conscious alternative, emissions estimates could be directly incorporated into grocery labels [</w:t>
      </w:r>
      <w:r>
        <w:rPr>
          <w:rFonts w:ascii="Times New Roman" w:cs="Times New Roman" w:eastAsia="Times New Roman" w:hAnsi="Times New Roman"/>
          <w:sz w:val="20"/>
          <w:szCs w:val="20"/>
          <w:color w:val="002071"/>
        </w:rPr>
        <w:t>562</w:t>
      </w:r>
      <w:r>
        <w:rPr>
          <w:rFonts w:ascii="Times New Roman" w:cs="Times New Roman" w:eastAsia="Times New Roman" w:hAnsi="Times New Roman"/>
          <w:sz w:val="20"/>
          <w:szCs w:val="20"/>
          <w:color w:val="auto"/>
        </w:rPr>
        <w:t>] or interfaces for purchasing flights. Such informa-tion can empower people to understand how they can best help mitigate climate change through behavior change.</w:t>
      </w:r>
    </w:p>
    <w:p>
      <w:pPr>
        <w:spacing w:after="0" w:line="32" w:lineRule="exact"/>
        <w:rPr>
          <w:sz w:val="20"/>
          <w:szCs w:val="20"/>
          <w:color w:val="auto"/>
        </w:rPr>
      </w:pPr>
    </w:p>
    <w:p>
      <w:pPr>
        <w:jc w:val="both"/>
        <w:ind w:left="20" w:right="40" w:firstLine="199"/>
        <w:spacing w:after="0" w:line="246" w:lineRule="auto"/>
        <w:rPr>
          <w:sz w:val="20"/>
          <w:szCs w:val="20"/>
          <w:color w:val="auto"/>
        </w:rPr>
      </w:pPr>
      <w:r>
        <w:rPr>
          <w:rFonts w:ascii="Times New Roman" w:cs="Times New Roman" w:eastAsia="Times New Roman" w:hAnsi="Times New Roman"/>
          <w:sz w:val="20"/>
          <w:szCs w:val="20"/>
          <w:color w:val="auto"/>
        </w:rPr>
        <w:t>Residences are responsible for a large share of GHG emissions [</w:t>
      </w:r>
      <w:r>
        <w:rPr>
          <w:rFonts w:ascii="Times New Roman" w:cs="Times New Roman" w:eastAsia="Times New Roman" w:hAnsi="Times New Roman"/>
          <w:sz w:val="20"/>
          <w:szCs w:val="20"/>
          <w:color w:val="002071"/>
        </w:rPr>
        <w:t>372</w:t>
      </w:r>
      <w:r>
        <w:rPr>
          <w:rFonts w:ascii="Times New Roman" w:cs="Times New Roman" w:eastAsia="Times New Roman" w:hAnsi="Times New Roman"/>
          <w:sz w:val="20"/>
          <w:szCs w:val="20"/>
          <w:color w:val="auto"/>
        </w:rPr>
        <w:t>] (see also Section</w:t>
      </w:r>
      <w:r>
        <w:rPr>
          <w:rFonts w:ascii="Times New Roman" w:cs="Times New Roman" w:eastAsia="Times New Roman" w:hAnsi="Times New Roman"/>
          <w:sz w:val="20"/>
          <w:szCs w:val="20"/>
          <w:color w:val="002071"/>
        </w:rPr>
        <w:t xml:space="preserve"> 4</w:t>
      </w:r>
      <w:r>
        <w:rPr>
          <w:rFonts w:ascii="Times New Roman" w:cs="Times New Roman" w:eastAsia="Times New Roman" w:hAnsi="Times New Roman"/>
          <w:sz w:val="20"/>
          <w:szCs w:val="20"/>
          <w:color w:val="auto"/>
        </w:rPr>
        <w:t>). A large meta-analysis found that significant residential energy savings can be achieved [</w:t>
      </w:r>
      <w:r>
        <w:rPr>
          <w:rFonts w:ascii="Times New Roman" w:cs="Times New Roman" w:eastAsia="Times New Roman" w:hAnsi="Times New Roman"/>
          <w:sz w:val="20"/>
          <w:szCs w:val="20"/>
          <w:color w:val="002071"/>
        </w:rPr>
        <w:t>215</w:t>
      </w:r>
      <w:r>
        <w:rPr>
          <w:rFonts w:ascii="Times New Roman" w:cs="Times New Roman" w:eastAsia="Times New Roman" w:hAnsi="Times New Roman"/>
          <w:sz w:val="20"/>
          <w:szCs w:val="20"/>
          <w:color w:val="auto"/>
        </w:rPr>
        <w:t>], by targeting the right interventions to the right households [</w:t>
      </w:r>
      <w:r>
        <w:rPr>
          <w:rFonts w:ascii="Times New Roman" w:cs="Times New Roman" w:eastAsia="Times New Roman" w:hAnsi="Times New Roman"/>
          <w:sz w:val="20"/>
          <w:szCs w:val="20"/>
          <w:color w:val="002071"/>
        </w:rPr>
        <w:t>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17</w:t>
      </w:r>
      <w:r>
        <w:rPr>
          <w:rFonts w:ascii="Times New Roman" w:cs="Times New Roman" w:eastAsia="Times New Roman" w:hAnsi="Times New Roman"/>
          <w:sz w:val="20"/>
          <w:szCs w:val="20"/>
          <w:color w:val="auto"/>
        </w:rPr>
        <w:t>]. ML can predict a household’s emissions in transportation, energy, water, waste, foods, goods, and services, as a function of its characteristics [</w:t>
      </w:r>
      <w:r>
        <w:rPr>
          <w:rFonts w:ascii="Times New Roman" w:cs="Times New Roman" w:eastAsia="Times New Roman" w:hAnsi="Times New Roman"/>
          <w:sz w:val="20"/>
          <w:szCs w:val="20"/>
          <w:color w:val="002071"/>
        </w:rPr>
        <w:t>399</w:t>
      </w:r>
      <w:r>
        <w:rPr>
          <w:rFonts w:ascii="Times New Roman" w:cs="Times New Roman" w:eastAsia="Times New Roman" w:hAnsi="Times New Roman"/>
          <w:sz w:val="20"/>
          <w:szCs w:val="20"/>
          <w:color w:val="auto"/>
        </w:rPr>
        <w:t>]. These predictions can be used to tailor customized interventions for high-emissions households [</w:t>
      </w:r>
      <w:r>
        <w:rPr>
          <w:rFonts w:ascii="Times New Roman" w:cs="Times New Roman" w:eastAsia="Times New Roman" w:hAnsi="Times New Roman"/>
          <w:sz w:val="20"/>
          <w:szCs w:val="20"/>
          <w:color w:val="002071"/>
        </w:rPr>
        <w:t>398</w:t>
      </w:r>
      <w:r>
        <w:rPr>
          <w:rFonts w:ascii="Times New Roman" w:cs="Times New Roman" w:eastAsia="Times New Roman" w:hAnsi="Times New Roman"/>
          <w:sz w:val="20"/>
          <w:szCs w:val="20"/>
          <w:color w:val="auto"/>
        </w:rPr>
        <w:t>]. Changing behavior both helps mitigate climate change and benefits individuals; studies have shown that many carbon mitigation strategies also provide cost savings to consumers [</w:t>
      </w:r>
      <w:r>
        <w:rPr>
          <w:rFonts w:ascii="Times New Roman" w:cs="Times New Roman" w:eastAsia="Times New Roman" w:hAnsi="Times New Roman"/>
          <w:sz w:val="20"/>
          <w:szCs w:val="20"/>
          <w:color w:val="002071"/>
        </w:rPr>
        <w:t>399</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left="20" w:right="40" w:firstLine="199"/>
        <w:spacing w:after="0" w:line="246" w:lineRule="auto"/>
        <w:rPr>
          <w:sz w:val="20"/>
          <w:szCs w:val="20"/>
          <w:color w:val="auto"/>
        </w:rPr>
      </w:pPr>
      <w:r>
        <w:rPr>
          <w:rFonts w:ascii="Times New Roman" w:cs="Times New Roman" w:eastAsia="Times New Roman" w:hAnsi="Times New Roman"/>
          <w:sz w:val="20"/>
          <w:szCs w:val="20"/>
          <w:color w:val="auto"/>
        </w:rPr>
        <w:t>Household energy disaggregation breaks down overall electricity consumption into energy use by individual appliances (see also Section</w:t>
      </w:r>
      <w:r>
        <w:rPr>
          <w:rFonts w:ascii="Times New Roman" w:cs="Times New Roman" w:eastAsia="Times New Roman" w:hAnsi="Times New Roman"/>
          <w:sz w:val="20"/>
          <w:szCs w:val="20"/>
          <w:color w:val="002071"/>
        </w:rPr>
        <w:t xml:space="preserve"> 4.1</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color w:val="002071"/>
        </w:rPr>
        <w:t>33</w:t>
      </w:r>
      <w:r>
        <w:rPr>
          <w:rFonts w:ascii="Times New Roman" w:cs="Times New Roman" w:eastAsia="Times New Roman" w:hAnsi="Times New Roman"/>
          <w:sz w:val="20"/>
          <w:szCs w:val="20"/>
          <w:color w:val="auto"/>
        </w:rPr>
        <w:t>], which can help facilitate behavior change [</w:t>
      </w:r>
      <w:r>
        <w:rPr>
          <w:rFonts w:ascii="Times New Roman" w:cs="Times New Roman" w:eastAsia="Times New Roman" w:hAnsi="Times New Roman"/>
          <w:sz w:val="20"/>
          <w:szCs w:val="20"/>
          <w:color w:val="002071"/>
        </w:rPr>
        <w:t>772</w:t>
      </w:r>
      <w:r>
        <w:rPr>
          <w:rFonts w:ascii="Times New Roman" w:cs="Times New Roman" w:eastAsia="Times New Roman" w:hAnsi="Times New Roman"/>
          <w:sz w:val="20"/>
          <w:szCs w:val="20"/>
          <w:color w:val="auto"/>
        </w:rPr>
        <w:t>]. For example, it can be used to inform consumers of high-energy appliances of which they were previously unaware. This alone could have a significant impact, since many devices consume a large amount of electricity even when not in use; standby power consumption accounts for roughly 8% of residential electricity demand [</w:t>
      </w:r>
      <w:r>
        <w:rPr>
          <w:rFonts w:ascii="Times New Roman" w:cs="Times New Roman" w:eastAsia="Times New Roman" w:hAnsi="Times New Roman"/>
          <w:sz w:val="20"/>
          <w:szCs w:val="20"/>
          <w:color w:val="002071"/>
        </w:rPr>
        <w:t>507</w:t>
      </w:r>
      <w:r>
        <w:rPr>
          <w:rFonts w:ascii="Times New Roman" w:cs="Times New Roman" w:eastAsia="Times New Roman" w:hAnsi="Times New Roman"/>
          <w:sz w:val="20"/>
          <w:szCs w:val="20"/>
          <w:color w:val="auto"/>
        </w:rPr>
        <w:t>]. A variety of ML techniques have been used to effectively disaggregate household energy, such as spectral clustering, Hidden Markov Models, and neural networks [</w:t>
      </w:r>
      <w:r>
        <w:rPr>
          <w:rFonts w:ascii="Times New Roman" w:cs="Times New Roman" w:eastAsia="Times New Roman" w:hAnsi="Times New Roman"/>
          <w:sz w:val="20"/>
          <w:szCs w:val="20"/>
          <w:color w:val="002071"/>
        </w:rPr>
        <w:t>33</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firstLine="205"/>
        <w:spacing w:after="0" w:line="246" w:lineRule="auto"/>
        <w:rPr>
          <w:sz w:val="20"/>
          <w:szCs w:val="20"/>
          <w:color w:val="auto"/>
        </w:rPr>
      </w:pPr>
      <w:r>
        <w:rPr>
          <w:rFonts w:ascii="Times New Roman" w:cs="Times New Roman" w:eastAsia="Times New Roman" w:hAnsi="Times New Roman"/>
          <w:sz w:val="20"/>
          <w:szCs w:val="20"/>
          <w:color w:val="auto"/>
        </w:rPr>
        <w:t>ML can also be used to predict the marginal emissions of energy consumption in real time, on a scale of hours [</w:t>
      </w:r>
      <w:r>
        <w:rPr>
          <w:rFonts w:ascii="Times New Roman" w:cs="Times New Roman" w:eastAsia="Times New Roman" w:hAnsi="Times New Roman"/>
          <w:sz w:val="20"/>
          <w:szCs w:val="20"/>
          <w:color w:val="002071"/>
        </w:rPr>
        <w:t>832</w:t>
      </w:r>
      <w:r>
        <w:rPr>
          <w:rFonts w:ascii="Times New Roman" w:cs="Times New Roman" w:eastAsia="Times New Roman" w:hAnsi="Times New Roman"/>
          <w:sz w:val="20"/>
          <w:szCs w:val="20"/>
          <w:color w:val="auto"/>
        </w:rPr>
        <w:t>], potentially allowing consumers to effectively schedule activities such as charging an EV when the emissions (and prices [</w:t>
      </w:r>
      <w:r>
        <w:rPr>
          <w:rFonts w:ascii="Times New Roman" w:cs="Times New Roman" w:eastAsia="Times New Roman" w:hAnsi="Times New Roman"/>
          <w:sz w:val="20"/>
          <w:szCs w:val="20"/>
          <w:color w:val="002071"/>
        </w:rPr>
        <w:t>439</w:t>
      </w:r>
      <w:r>
        <w:rPr>
          <w:rFonts w:ascii="Times New Roman" w:cs="Times New Roman" w:eastAsia="Times New Roman" w:hAnsi="Times New Roman"/>
          <w:sz w:val="20"/>
          <w:szCs w:val="20"/>
          <w:color w:val="auto"/>
        </w:rPr>
        <w:t>]) will be lowest [</w:t>
      </w:r>
      <w:r>
        <w:rPr>
          <w:rFonts w:ascii="Times New Roman" w:cs="Times New Roman" w:eastAsia="Times New Roman" w:hAnsi="Times New Roman"/>
          <w:sz w:val="20"/>
          <w:szCs w:val="20"/>
          <w:color w:val="002071"/>
        </w:rPr>
        <w:t>143</w:t>
      </w:r>
      <w:r>
        <w:rPr>
          <w:rFonts w:ascii="Times New Roman" w:cs="Times New Roman" w:eastAsia="Times New Roman" w:hAnsi="Times New Roman"/>
          <w:sz w:val="20"/>
          <w:szCs w:val="20"/>
          <w:color w:val="auto"/>
        </w:rPr>
        <w:t>]. Combining these pre-dictions with disaggregated energy data allows for the efficient automation of household energy consumption, ideally through products that present interpretable insights to the consumer (e.g., [</w:t>
      </w:r>
      <w:r>
        <w:rPr>
          <w:rFonts w:ascii="Times New Roman" w:cs="Times New Roman" w:eastAsia="Times New Roman" w:hAnsi="Times New Roman"/>
          <w:sz w:val="20"/>
          <w:szCs w:val="20"/>
          <w:color w:val="002071"/>
        </w:rPr>
        <w:t>721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760</w:t>
      </w:r>
      <w:r>
        <w:rPr>
          <w:rFonts w:ascii="Times New Roman" w:cs="Times New Roman" w:eastAsia="Times New Roman" w:hAnsi="Times New Roman"/>
          <w:sz w:val="20"/>
          <w:szCs w:val="20"/>
          <w:color w:val="auto"/>
        </w:rPr>
        <w:t>]). Methods like RL can be used to learn how to optimally schedule household ap-pliances to consume energy more efficiently and sustainably [</w:t>
      </w:r>
      <w:r>
        <w:rPr>
          <w:rFonts w:ascii="Times New Roman" w:cs="Times New Roman" w:eastAsia="Times New Roman" w:hAnsi="Times New Roman"/>
          <w:sz w:val="20"/>
          <w:szCs w:val="20"/>
          <w:color w:val="002071"/>
        </w:rPr>
        <w:t>543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679</w:t>
      </w:r>
      <w:r>
        <w:rPr>
          <w:rFonts w:ascii="Times New Roman" w:cs="Times New Roman" w:eastAsia="Times New Roman" w:hAnsi="Times New Roman"/>
          <w:sz w:val="20"/>
          <w:szCs w:val="20"/>
          <w:color w:val="auto"/>
        </w:rPr>
        <w:t>]. Multi-agent learning has also been applied to this problem, to ensure that groups of homes can coordinate to balance energy consumption to keep peak demand low [</w:t>
      </w:r>
      <w:r>
        <w:rPr>
          <w:rFonts w:ascii="Times New Roman" w:cs="Times New Roman" w:eastAsia="Times New Roman" w:hAnsi="Times New Roman"/>
          <w:sz w:val="20"/>
          <w:szCs w:val="20"/>
          <w:color w:val="002071"/>
        </w:rPr>
        <w:t>662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863</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4177665</wp:posOffset>
                </wp:positionH>
                <wp:positionV relativeFrom="paragraph">
                  <wp:posOffset>151765</wp:posOffset>
                </wp:positionV>
                <wp:extent cx="84201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11.95pt" to="395.25pt,11.9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4180205</wp:posOffset>
                </wp:positionH>
                <wp:positionV relativeFrom="paragraph">
                  <wp:posOffset>148590</wp:posOffset>
                </wp:positionV>
                <wp:extent cx="0" cy="192405"/>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40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15pt,11.7pt" to="329.15pt,26.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148590</wp:posOffset>
                </wp:positionV>
                <wp:extent cx="0" cy="19240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40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11.7pt" to="395.05pt,26.8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4177665</wp:posOffset>
                </wp:positionH>
                <wp:positionV relativeFrom="paragraph">
                  <wp:posOffset>338455</wp:posOffset>
                </wp:positionV>
                <wp:extent cx="84201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20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26.65pt" to="395.25pt,26.65pt" o:allowincell="f" strokecolor="#0373B3" strokeweight="0.405pt"/>
            </w:pict>
          </mc:Fallback>
        </mc:AlternateContent>
      </w:r>
    </w:p>
    <w:p>
      <w:pPr>
        <w:sectPr>
          <w:pgSz w:w="9720" w:h="14400" w:orient="portrait"/>
          <w:cols w:equalWidth="0" w:num="1">
            <w:col w:w="7980"/>
          </w:cols>
          <w:pgMar w:left="900" w:top="1097" w:right="840" w:bottom="262" w:gutter="0" w:footer="0" w:header="0"/>
        </w:sectPr>
      </w:pPr>
    </w:p>
    <w:p>
      <w:pPr>
        <w:spacing w:after="0" w:line="245"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11.2</w:t>
        <w:tab/>
        <w:t>Facilitating Behavior Change</w:t>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0373B3"/>
        </w:rPr>
        <w:t>High Leverage</w:t>
      </w:r>
    </w:p>
    <w:p>
      <w:pPr>
        <w:spacing w:after="0" w:line="124" w:lineRule="exact"/>
        <w:rPr>
          <w:sz w:val="20"/>
          <w:szCs w:val="20"/>
          <w:color w:val="auto"/>
        </w:rPr>
      </w:pPr>
    </w:p>
    <w:p>
      <w:pPr>
        <w:sectPr>
          <w:pgSz w:w="9720" w:h="14400" w:orient="portrait"/>
          <w:cols w:equalWidth="0" w:num="2">
            <w:col w:w="5920" w:space="720"/>
            <w:col w:w="1340"/>
          </w:cols>
          <w:pgMar w:left="900" w:top="1097" w:right="840" w:bottom="262" w:gutter="0" w:footer="0" w:header="0"/>
          <w:type w:val="continuous"/>
        </w:sectPr>
      </w:pPr>
    </w:p>
    <w:p>
      <w:pPr>
        <w:jc w:val="both"/>
        <w:ind w:left="20" w:right="60"/>
        <w:spacing w:after="0" w:line="259" w:lineRule="auto"/>
        <w:rPr>
          <w:sz w:val="20"/>
          <w:szCs w:val="20"/>
          <w:color w:val="auto"/>
        </w:rPr>
      </w:pPr>
      <w:r>
        <w:rPr>
          <w:rFonts w:ascii="Times New Roman" w:cs="Times New Roman" w:eastAsia="Times New Roman" w:hAnsi="Times New Roman"/>
          <w:sz w:val="19"/>
          <w:szCs w:val="19"/>
          <w:color w:val="auto"/>
        </w:rPr>
        <w:t>ML is highly effective at modeling human preferences, and this can be leveraged to help mitigate climate change. Using ML, we can model and cluster individuals based on their climate knowledge, preferences, demographics, and consumption characteristics (e.g., [</w:t>
      </w:r>
      <w:r>
        <w:rPr>
          <w:rFonts w:ascii="Times New Roman" w:cs="Times New Roman" w:eastAsia="Times New Roman" w:hAnsi="Times New Roman"/>
          <w:sz w:val="19"/>
          <w:szCs w:val="19"/>
          <w:color w:val="002071"/>
        </w:rPr>
        <w:t>66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116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166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261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861</w:t>
      </w:r>
      <w:r>
        <w:rPr>
          <w:rFonts w:ascii="Times New Roman" w:cs="Times New Roman" w:eastAsia="Times New Roman" w:hAnsi="Times New Roman"/>
          <w:sz w:val="19"/>
          <w:szCs w:val="19"/>
          <w:color w:val="auto"/>
        </w:rPr>
        <w:t>]), and thus predict who will be most amenable to new technologies and sustainable behavior change. Such</w:t>
      </w:r>
    </w:p>
    <w:p>
      <w:pPr>
        <w:sectPr>
          <w:pgSz w:w="9720" w:h="14400" w:orient="portrait"/>
          <w:cols w:equalWidth="0" w:num="1">
            <w:col w:w="7980"/>
          </w:cols>
          <w:pgMar w:left="900" w:top="1097" w:right="840" w:bottom="262" w:gutter="0" w:footer="0" w:header="0"/>
          <w:type w:val="continuous"/>
        </w:sectPr>
      </w:pPr>
    </w:p>
    <w:p>
      <w:pPr>
        <w:spacing w:after="0" w:line="15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80"/>
          </w:cols>
          <w:pgMar w:left="900" w:top="1097" w:right="840" w:bottom="262" w:gutter="0" w:footer="0" w:header="0"/>
          <w:type w:val="continuous"/>
        </w:sectPr>
      </w:pPr>
    </w:p>
    <w:bookmarkStart w:id="48" w:name="page49"/>
    <w:bookmarkEnd w:id="48"/>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42:49</w:t>
            </w:r>
          </w:p>
        </w:tc>
      </w:tr>
    </w:tbl>
    <w:p>
      <w:pPr>
        <w:spacing w:after="0" w:line="330" w:lineRule="exact"/>
        <w:rPr>
          <w:sz w:val="20"/>
          <w:szCs w:val="20"/>
          <w:color w:val="auto"/>
        </w:rPr>
      </w:pPr>
    </w:p>
    <w:p>
      <w:pPr>
        <w:jc w:val="both"/>
        <w:ind w:right="40" w:firstLine="7"/>
        <w:spacing w:after="0" w:line="246" w:lineRule="auto"/>
        <w:rPr>
          <w:sz w:val="20"/>
          <w:szCs w:val="20"/>
          <w:color w:val="auto"/>
        </w:rPr>
      </w:pPr>
      <w:r>
        <w:rPr>
          <w:rFonts w:ascii="Times New Roman" w:cs="Times New Roman" w:eastAsia="Times New Roman" w:hAnsi="Times New Roman"/>
          <w:sz w:val="20"/>
          <w:szCs w:val="20"/>
          <w:color w:val="auto"/>
        </w:rPr>
        <w:t>techniques have improved the enrollment rate of customers in an energy savings program by 2–3x [</w:t>
      </w:r>
      <w:r>
        <w:rPr>
          <w:rFonts w:ascii="Times New Roman" w:cs="Times New Roman" w:eastAsia="Times New Roman" w:hAnsi="Times New Roman"/>
          <w:sz w:val="20"/>
          <w:szCs w:val="20"/>
          <w:color w:val="002071"/>
        </w:rPr>
        <w:t>14</w:t>
      </w:r>
      <w:r>
        <w:rPr>
          <w:rFonts w:ascii="Times New Roman" w:cs="Times New Roman" w:eastAsia="Times New Roman" w:hAnsi="Times New Roman"/>
          <w:sz w:val="20"/>
          <w:szCs w:val="20"/>
          <w:color w:val="auto"/>
        </w:rPr>
        <w:t>]. Other works have used ML to predict how much consumers are willing to pay to avoid potential environmental harms of energy consumption [</w:t>
      </w:r>
      <w:r>
        <w:rPr>
          <w:rFonts w:ascii="Times New Roman" w:cs="Times New Roman" w:eastAsia="Times New Roman" w:hAnsi="Times New Roman"/>
          <w:sz w:val="20"/>
          <w:szCs w:val="20"/>
          <w:color w:val="002071"/>
        </w:rPr>
        <w:t>167</w:t>
      </w:r>
      <w:r>
        <w:rPr>
          <w:rFonts w:ascii="Times New Roman" w:cs="Times New Roman" w:eastAsia="Times New Roman" w:hAnsi="Times New Roman"/>
          <w:sz w:val="20"/>
          <w:szCs w:val="20"/>
          <w:color w:val="auto"/>
        </w:rPr>
        <w:t>], finding that some groups were totally insensitive to cost and would pay the maximum amount to mitigate harm, while other groups were willing to pay nothing. Given such disparate types of consumers, targeting interventions toward particular households may be especially worthwhile; all the more so because data show that the size and composition of household carbon footprints varies dramatically across geographic regions and demographics [</w:t>
      </w:r>
      <w:r>
        <w:rPr>
          <w:rFonts w:ascii="Times New Roman" w:cs="Times New Roman" w:eastAsia="Times New Roman" w:hAnsi="Times New Roman"/>
          <w:sz w:val="20"/>
          <w:szCs w:val="20"/>
          <w:color w:val="002071"/>
        </w:rPr>
        <w:t>399</w:t>
      </w:r>
      <w:r>
        <w:rPr>
          <w:rFonts w:ascii="Times New Roman" w:cs="Times New Roman" w:eastAsia="Times New Roman" w:hAnsi="Times New Roman"/>
          <w:sz w:val="20"/>
          <w:szCs w:val="20"/>
          <w:color w:val="auto"/>
        </w:rPr>
        <w:t>].</w:t>
      </w:r>
    </w:p>
    <w:p>
      <w:pPr>
        <w:spacing w:after="0" w:line="27" w:lineRule="exact"/>
        <w:rPr>
          <w:sz w:val="20"/>
          <w:szCs w:val="20"/>
          <w:color w:val="auto"/>
        </w:rPr>
      </w:pPr>
    </w:p>
    <w:p>
      <w:pPr>
        <w:jc w:val="both"/>
        <w:ind w:right="20" w:firstLine="199"/>
        <w:spacing w:after="0" w:line="245" w:lineRule="auto"/>
        <w:rPr>
          <w:sz w:val="20"/>
          <w:szCs w:val="20"/>
          <w:color w:val="auto"/>
        </w:rPr>
      </w:pPr>
      <w:r>
        <w:rPr>
          <w:rFonts w:ascii="Times New Roman" w:cs="Times New Roman" w:eastAsia="Times New Roman" w:hAnsi="Times New Roman"/>
          <w:sz w:val="20"/>
          <w:szCs w:val="20"/>
          <w:color w:val="auto"/>
        </w:rPr>
        <w:t>Citizens who would like to engage with policy decisions, or explore different options to reduce their personal carbon footprint, can have difficulty understanding existing laws and policies due to their complexity. They may benefit from tools that make policy information more manageable and relevant to the individual (e.g., based on where the individual lives). There is the potential for natu-ral language processing to derive understandable insights from policy texts for these applications, similar to automated compliance checking [</w:t>
      </w:r>
      <w:r>
        <w:rPr>
          <w:rFonts w:ascii="Times New Roman" w:cs="Times New Roman" w:eastAsia="Times New Roman" w:hAnsi="Times New Roman"/>
          <w:sz w:val="20"/>
          <w:szCs w:val="20"/>
          <w:color w:val="002071"/>
        </w:rPr>
        <w:t>67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876</w:t>
      </w:r>
      <w:r>
        <w:rPr>
          <w:rFonts w:ascii="Times New Roman" w:cs="Times New Roman" w:eastAsia="Times New Roman" w:hAnsi="Times New Roman"/>
          <w:sz w:val="20"/>
          <w:szCs w:val="20"/>
          <w:color w:val="auto"/>
        </w:rPr>
        <w:t>].</w:t>
      </w:r>
    </w:p>
    <w:p>
      <w:pPr>
        <w:spacing w:after="0" w:line="26" w:lineRule="exact"/>
        <w:rPr>
          <w:sz w:val="20"/>
          <w:szCs w:val="20"/>
          <w:color w:val="auto"/>
        </w:rPr>
      </w:pPr>
    </w:p>
    <w:p>
      <w:pPr>
        <w:jc w:val="both"/>
        <w:ind w:firstLine="207"/>
        <w:spacing w:after="0" w:line="247" w:lineRule="auto"/>
        <w:rPr>
          <w:sz w:val="20"/>
          <w:szCs w:val="20"/>
          <w:color w:val="auto"/>
        </w:rPr>
      </w:pPr>
      <w:r>
        <w:rPr>
          <w:rFonts w:ascii="Times New Roman" w:cs="Times New Roman" w:eastAsia="Times New Roman" w:hAnsi="Times New Roman"/>
          <w:sz w:val="20"/>
          <w:szCs w:val="20"/>
          <w:color w:val="auto"/>
        </w:rPr>
        <w:t xml:space="preserve">Understanding individual behavior can help signal how it can be nudged. For example, path analysis has shown that an individual’s </w:t>
      </w:r>
      <w:r>
        <w:rPr>
          <w:rFonts w:ascii="Times New Roman" w:cs="Times New Roman" w:eastAsia="Times New Roman" w:hAnsi="Times New Roman"/>
          <w:sz w:val="20"/>
          <w:szCs w:val="20"/>
          <w:i w:val="1"/>
          <w:iCs w:val="1"/>
          <w:color w:val="auto"/>
        </w:rPr>
        <w:t>psychological distance</w:t>
      </w:r>
      <w:r>
        <w:rPr>
          <w:rFonts w:ascii="Times New Roman" w:cs="Times New Roman" w:eastAsia="Times New Roman" w:hAnsi="Times New Roman"/>
          <w:sz w:val="20"/>
          <w:szCs w:val="20"/>
          <w:color w:val="auto"/>
        </w:rPr>
        <w:t xml:space="preserve"> to climate change (on geographic, temporal, social, and uncertainty dimensions) fully mediates their level of climate change con-cern [</w:t>
      </w:r>
      <w:r>
        <w:rPr>
          <w:rFonts w:ascii="Times New Roman" w:cs="Times New Roman" w:eastAsia="Times New Roman" w:hAnsi="Times New Roman"/>
          <w:sz w:val="20"/>
          <w:szCs w:val="20"/>
          <w:color w:val="002071"/>
        </w:rPr>
        <w:t>397</w:t>
      </w:r>
      <w:r>
        <w:rPr>
          <w:rFonts w:ascii="Times New Roman" w:cs="Times New Roman" w:eastAsia="Times New Roman" w:hAnsi="Times New Roman"/>
          <w:sz w:val="20"/>
          <w:szCs w:val="20"/>
          <w:color w:val="auto"/>
        </w:rPr>
        <w:t>]. This suggests that interventions minimizing psychological distance to the effects of climate change may be most effective. Similarly, ML has revealed that cross-cultural support for international climate programs is not reduced, even when individuals are exposed to information about other countries’ climate behavior [</w:t>
      </w:r>
      <w:r>
        <w:rPr>
          <w:rFonts w:ascii="Times New Roman" w:cs="Times New Roman" w:eastAsia="Times New Roman" w:hAnsi="Times New Roman"/>
          <w:sz w:val="20"/>
          <w:szCs w:val="20"/>
          <w:color w:val="002071"/>
        </w:rPr>
        <w:t>65</w:t>
      </w:r>
      <w:r>
        <w:rPr>
          <w:rFonts w:ascii="Times New Roman" w:cs="Times New Roman" w:eastAsia="Times New Roman" w:hAnsi="Times New Roman"/>
          <w:sz w:val="20"/>
          <w:szCs w:val="20"/>
          <w:color w:val="auto"/>
        </w:rPr>
        <w:t>]. To make the effects of climate change more real for consumers, and thus help motivate those who wish to act, image generation techniques such as CycleGANs have been used to visualize the potential consequences of extreme weather events on houses and cities [</w:t>
      </w:r>
      <w:r>
        <w:rPr>
          <w:rFonts w:ascii="Times New Roman" w:cs="Times New Roman" w:eastAsia="Times New Roman" w:hAnsi="Times New Roman"/>
          <w:sz w:val="20"/>
          <w:szCs w:val="20"/>
          <w:color w:val="002071"/>
        </w:rPr>
        <w:t>716</w:t>
      </w:r>
      <w:r>
        <w:rPr>
          <w:rFonts w:ascii="Times New Roman" w:cs="Times New Roman" w:eastAsia="Times New Roman" w:hAnsi="Times New Roman"/>
          <w:sz w:val="20"/>
          <w:szCs w:val="20"/>
          <w:color w:val="auto"/>
        </w:rPr>
        <w:t>]. Gamification via deep learning has been proposed to further allow indi-viduals to explore their personal energy usage [</w:t>
      </w:r>
      <w:r>
        <w:rPr>
          <w:rFonts w:ascii="Times New Roman" w:cs="Times New Roman" w:eastAsia="Times New Roman" w:hAnsi="Times New Roman"/>
          <w:sz w:val="20"/>
          <w:szCs w:val="20"/>
          <w:color w:val="002071"/>
        </w:rPr>
        <w:t>447</w:t>
      </w:r>
      <w:r>
        <w:rPr>
          <w:rFonts w:ascii="Times New Roman" w:cs="Times New Roman" w:eastAsia="Times New Roman" w:hAnsi="Times New Roman"/>
          <w:sz w:val="20"/>
          <w:szCs w:val="20"/>
          <w:color w:val="auto"/>
        </w:rPr>
        <w:t>]. All of these programs may be an incredibly cost-effective way to reduce energy consumption; behavior change programs can cost as little as 3 cents to save a kilowatt hour of electricity, whereas generating one kWh would cost 5–6 cents with a coal or wind power plant, and 10 cents with solar [</w:t>
      </w:r>
      <w:r>
        <w:rPr>
          <w:rFonts w:ascii="Times New Roman" w:cs="Times New Roman" w:eastAsia="Times New Roman" w:hAnsi="Times New Roman"/>
          <w:sz w:val="20"/>
          <w:szCs w:val="20"/>
          <w:color w:val="002071"/>
        </w:rPr>
        <w:t>207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313</w:t>
      </w:r>
      <w:r>
        <w:rPr>
          <w:rFonts w:ascii="Times New Roman" w:cs="Times New Roman" w:eastAsia="Times New Roman" w:hAnsi="Times New Roman"/>
          <w:sz w:val="20"/>
          <w:szCs w:val="20"/>
          <w:color w:val="auto"/>
        </w:rPr>
        <w:t>].</w:t>
      </w:r>
    </w:p>
    <w:p>
      <w:pPr>
        <w:spacing w:after="0" w:line="288"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0"/>
          <w:szCs w:val="20"/>
          <w:color w:val="auto"/>
        </w:rPr>
        <w:t>11.3</w:t>
        <w:tab/>
        <w:t>Discussion</w:t>
      </w:r>
    </w:p>
    <w:p>
      <w:pPr>
        <w:spacing w:after="0" w:line="89" w:lineRule="exact"/>
        <w:rPr>
          <w:sz w:val="20"/>
          <w:szCs w:val="20"/>
          <w:color w:val="auto"/>
        </w:rPr>
      </w:pPr>
    </w:p>
    <w:p>
      <w:pPr>
        <w:jc w:val="both"/>
        <w:ind w:right="20" w:hanging="9"/>
        <w:spacing w:after="0" w:line="244" w:lineRule="auto"/>
        <w:rPr>
          <w:sz w:val="20"/>
          <w:szCs w:val="20"/>
          <w:color w:val="auto"/>
        </w:rPr>
      </w:pPr>
      <w:r>
        <w:rPr>
          <w:rFonts w:ascii="Times New Roman" w:cs="Times New Roman" w:eastAsia="Times New Roman" w:hAnsi="Times New Roman"/>
          <w:sz w:val="20"/>
          <w:szCs w:val="20"/>
          <w:color w:val="auto"/>
        </w:rPr>
        <w:t>While individuals can sometimes feel that their contributions to climate change are dwarfed by other factors, in reality individual actions can have a significant impact in mitigating climate change. ML can aid this process by empowering consumers to understand which of their behav-iors lead to the highest emissions, automatically scheduling energy consumption, and providing insights into how to facilitate behavior change.</w:t>
      </w:r>
    </w:p>
    <w:p>
      <w:pPr>
        <w:spacing w:after="0" w:line="281" w:lineRule="exact"/>
        <w:rPr>
          <w:sz w:val="20"/>
          <w:szCs w:val="20"/>
          <w:color w:val="auto"/>
        </w:rPr>
      </w:pPr>
    </w:p>
    <w:p>
      <w:pPr>
        <w:spacing w:after="0"/>
        <w:tabs>
          <w:tab w:leader="none" w:pos="380" w:val="left"/>
          <w:tab w:leader="none" w:pos="5860" w:val="left"/>
        </w:tabs>
        <w:rPr>
          <w:sz w:val="20"/>
          <w:szCs w:val="20"/>
          <w:color w:val="auto"/>
        </w:rPr>
      </w:pPr>
      <w:r>
        <w:rPr>
          <w:rFonts w:ascii="Times New Roman" w:cs="Times New Roman" w:eastAsia="Times New Roman" w:hAnsi="Times New Roman"/>
          <w:sz w:val="20"/>
          <w:szCs w:val="20"/>
          <w:color w:val="auto"/>
        </w:rPr>
        <w:t>12</w:t>
        <w:tab/>
        <w:t>COLLECTIVE DECISIONS</w:t>
      </w:r>
      <w:r>
        <w:rPr>
          <w:sz w:val="20"/>
          <w:szCs w:val="20"/>
          <w:color w:val="auto"/>
        </w:rPr>
        <w:tab/>
      </w:r>
      <w:r>
        <w:rPr>
          <w:rFonts w:ascii="Times New Roman" w:cs="Times New Roman" w:eastAsia="Times New Roman" w:hAnsi="Times New Roman"/>
          <w:sz w:val="19"/>
          <w:szCs w:val="19"/>
          <w:color w:val="auto"/>
        </w:rPr>
        <w:t>BY TEGAN MAHARAJ</w:t>
      </w:r>
    </w:p>
    <w:p>
      <w:pPr>
        <w:spacing w:after="0" w:line="9" w:lineRule="exact"/>
        <w:rPr>
          <w:sz w:val="20"/>
          <w:szCs w:val="20"/>
          <w:color w:val="auto"/>
        </w:rPr>
      </w:pPr>
    </w:p>
    <w:p>
      <w:pPr>
        <w:ind w:left="4900"/>
        <w:spacing w:after="0"/>
        <w:rPr>
          <w:sz w:val="20"/>
          <w:szCs w:val="20"/>
          <w:color w:val="auto"/>
        </w:rPr>
      </w:pPr>
      <w:r>
        <w:rPr>
          <w:rFonts w:ascii="Times New Roman" w:cs="Times New Roman" w:eastAsia="Times New Roman" w:hAnsi="Times New Roman"/>
          <w:sz w:val="20"/>
          <w:szCs w:val="20"/>
          <w:color w:val="auto"/>
        </w:rPr>
        <w:t>&amp; NIKOLA MILOJEVIC-DUPONT</w:t>
      </w:r>
    </w:p>
    <w:p>
      <w:pPr>
        <w:spacing w:after="0" w:line="89" w:lineRule="exact"/>
        <w:rPr>
          <w:sz w:val="20"/>
          <w:szCs w:val="20"/>
          <w:color w:val="auto"/>
        </w:rPr>
      </w:pPr>
    </w:p>
    <w:p>
      <w:pPr>
        <w:jc w:val="both"/>
        <w:ind w:hanging="1"/>
        <w:spacing w:after="0" w:line="261" w:lineRule="auto"/>
        <w:rPr>
          <w:sz w:val="20"/>
          <w:szCs w:val="20"/>
          <w:color w:val="auto"/>
        </w:rPr>
      </w:pPr>
      <w:r>
        <w:rPr>
          <w:rFonts w:ascii="Times New Roman" w:cs="Times New Roman" w:eastAsia="Times New Roman" w:hAnsi="Times New Roman"/>
          <w:sz w:val="19"/>
          <w:szCs w:val="19"/>
          <w:color w:val="auto"/>
        </w:rPr>
        <w:t>Addressing climate change requires swift and effective decision-making by groups at multiple levels—communities, unions, NGOs, businesses, governments, intergovernmental organizations, and many more. Such collective decision-making encompasses many kinds of action—for example, negotiating international treaties to reduce GHG emissions, designing carbon markets, building resilient infrastructure, and establishing community-owned solar farms. These decisions often in-volve multiple stakeholders with different goals and priorities, requiring difficult trade-offs. The economic and societal systems involved are often extremely complex, and the impacts of climate-related decisions can play out globally across long time horizons. To address some of these chal-lenges, researchers are using empirical and mathematical methods from fields such as policy anal-</w:t>
      </w:r>
    </w:p>
    <w:p>
      <w:pPr>
        <w:sectPr>
          <w:pgSz w:w="9720" w:h="14400" w:orient="portrait"/>
          <w:cols w:equalWidth="0" w:num="1">
            <w:col w:w="7940"/>
          </w:cols>
          <w:pgMar w:left="920" w:top="1065" w:right="860" w:bottom="262" w:gutter="0" w:footer="0" w:header="0"/>
        </w:sectPr>
      </w:pPr>
    </w:p>
    <w:p>
      <w:pPr>
        <w:spacing w:after="0" w:line="32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49" w:name="page50"/>
    <w:bookmarkEnd w:id="49"/>
    <w:p>
      <w:pPr>
        <w:ind w:left="5"/>
        <w:spacing w:after="0"/>
        <w:tabs>
          <w:tab w:leader="none" w:pos="6584" w:val="left"/>
        </w:tabs>
        <w:rPr>
          <w:sz w:val="20"/>
          <w:szCs w:val="20"/>
          <w:color w:val="auto"/>
        </w:rPr>
      </w:pPr>
      <w:r>
        <w:rPr>
          <w:rFonts w:ascii="Times New Roman" w:cs="Times New Roman" w:eastAsia="Times New Roman" w:hAnsi="Times New Roman"/>
          <w:sz w:val="20"/>
          <w:szCs w:val="20"/>
          <w:color w:val="auto"/>
        </w:rPr>
        <w:t>42:50</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ind w:left="5" w:right="80"/>
        <w:spacing w:after="0" w:line="234" w:lineRule="auto"/>
        <w:rPr>
          <w:sz w:val="20"/>
          <w:szCs w:val="20"/>
          <w:color w:val="auto"/>
        </w:rPr>
      </w:pPr>
      <w:r>
        <w:rPr>
          <w:rFonts w:ascii="Times New Roman" w:cs="Times New Roman" w:eastAsia="Times New Roman" w:hAnsi="Times New Roman"/>
          <w:sz w:val="20"/>
          <w:szCs w:val="20"/>
          <w:color w:val="auto"/>
        </w:rPr>
        <w:t>ysis, operations research, economics, game theory, and computational social science; there are many opportunities for ML to support and supplement these methods.</w:t>
      </w:r>
    </w:p>
    <w:p>
      <w:pPr>
        <w:spacing w:after="0" w:line="278" w:lineRule="exact"/>
        <w:rPr>
          <w:sz w:val="20"/>
          <w:szCs w:val="20"/>
          <w:color w:val="auto"/>
        </w:rPr>
      </w:pPr>
    </w:p>
    <w:p>
      <w:pPr>
        <w:ind w:left="5"/>
        <w:spacing w:after="0"/>
        <w:tabs>
          <w:tab w:leader="none" w:pos="544" w:val="left"/>
        </w:tabs>
        <w:rPr>
          <w:sz w:val="20"/>
          <w:szCs w:val="20"/>
          <w:color w:val="auto"/>
        </w:rPr>
      </w:pPr>
      <w:r>
        <w:rPr>
          <w:rFonts w:ascii="Times New Roman" w:cs="Times New Roman" w:eastAsia="Times New Roman" w:hAnsi="Times New Roman"/>
          <w:sz w:val="20"/>
          <w:szCs w:val="20"/>
          <w:color w:val="auto"/>
        </w:rPr>
        <w:t>12.1</w:t>
        <w:tab/>
        <w:t>Modeling Social Interactions</w:t>
      </w:r>
    </w:p>
    <w:p>
      <w:pPr>
        <w:spacing w:after="0" w:line="89" w:lineRule="exact"/>
        <w:rPr>
          <w:sz w:val="20"/>
          <w:szCs w:val="20"/>
          <w:color w:val="auto"/>
        </w:rPr>
      </w:pPr>
    </w:p>
    <w:p>
      <w:pPr>
        <w:jc w:val="both"/>
        <w:ind w:left="5" w:right="40" w:hanging="8"/>
        <w:spacing w:after="0" w:line="248" w:lineRule="auto"/>
        <w:rPr>
          <w:sz w:val="20"/>
          <w:szCs w:val="20"/>
          <w:color w:val="auto"/>
        </w:rPr>
      </w:pPr>
      <w:r>
        <w:rPr>
          <w:rFonts w:ascii="Times New Roman" w:cs="Times New Roman" w:eastAsia="Times New Roman" w:hAnsi="Times New Roman"/>
          <w:sz w:val="20"/>
          <w:szCs w:val="20"/>
          <w:color w:val="auto"/>
        </w:rPr>
        <w:t>When designing climate change strategies, it is critical to understand how organizations and in-dividuals act and interact in response to different incentives and constraints. Agent-based mod-els (ABMs) [</w:t>
      </w:r>
      <w:r>
        <w:rPr>
          <w:rFonts w:ascii="Times New Roman" w:cs="Times New Roman" w:eastAsia="Times New Roman" w:hAnsi="Times New Roman"/>
          <w:sz w:val="20"/>
          <w:szCs w:val="20"/>
          <w:color w:val="002071"/>
        </w:rPr>
        <w:t>168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222</w:t>
      </w:r>
      <w:r>
        <w:rPr>
          <w:rFonts w:ascii="Times New Roman" w:cs="Times New Roman" w:eastAsia="Times New Roman" w:hAnsi="Times New Roman"/>
          <w:sz w:val="20"/>
          <w:szCs w:val="20"/>
          <w:color w:val="auto"/>
        </w:rPr>
        <w:t xml:space="preserve">] represent one approach used in simulating the actions and interactions of </w:t>
      </w:r>
      <w:r>
        <w:rPr>
          <w:rFonts w:ascii="Times New Roman" w:cs="Times New Roman" w:eastAsia="Times New Roman" w:hAnsi="Times New Roman"/>
          <w:sz w:val="20"/>
          <w:szCs w:val="20"/>
          <w:i w:val="1"/>
          <w:iCs w:val="1"/>
          <w:color w:val="auto"/>
        </w:rPr>
        <w:t>agents</w:t>
      </w:r>
      <w:r>
        <w:rPr>
          <w:rFonts w:ascii="Times New Roman" w:cs="Times New Roman" w:eastAsia="Times New Roman" w:hAnsi="Times New Roman"/>
          <w:sz w:val="20"/>
          <w:szCs w:val="20"/>
          <w:color w:val="auto"/>
        </w:rPr>
        <w:t xml:space="preserve"> (people, companies, etc.) in their environment. ABMs have been applied to a multitude of problems relevant to climate change, in particular to study low-carbon technology adoption [</w:t>
      </w:r>
      <w:r>
        <w:rPr>
          <w:rFonts w:ascii="Times New Roman" w:cs="Times New Roman" w:eastAsia="Times New Roman" w:hAnsi="Times New Roman"/>
          <w:sz w:val="20"/>
          <w:szCs w:val="20"/>
          <w:color w:val="002071"/>
        </w:rPr>
        <w:t>320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584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656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878</w:t>
      </w:r>
      <w:r>
        <w:rPr>
          <w:rFonts w:ascii="Times New Roman" w:cs="Times New Roman" w:eastAsia="Times New Roman" w:hAnsi="Times New Roman"/>
          <w:sz w:val="20"/>
          <w:szCs w:val="20"/>
          <w:color w:val="auto"/>
        </w:rPr>
        <w:t>]. For example, when modeling solar PV adoption [</w:t>
      </w:r>
      <w:r>
        <w:rPr>
          <w:rFonts w:ascii="Times New Roman" w:cs="Times New Roman" w:eastAsia="Times New Roman" w:hAnsi="Times New Roman"/>
          <w:sz w:val="20"/>
          <w:szCs w:val="20"/>
          <w:color w:val="002071"/>
        </w:rPr>
        <w:t>875</w:t>
      </w:r>
      <w:r>
        <w:rPr>
          <w:rFonts w:ascii="Times New Roman" w:cs="Times New Roman" w:eastAsia="Times New Roman" w:hAnsi="Times New Roman"/>
          <w:sz w:val="20"/>
          <w:szCs w:val="20"/>
          <w:color w:val="auto"/>
        </w:rPr>
        <w:t>], agents may represent individuals who act based on factors such as financial interest and the behavior of their peers [</w:t>
      </w:r>
      <w:r>
        <w:rPr>
          <w:rFonts w:ascii="Times New Roman" w:cs="Times New Roman" w:eastAsia="Times New Roman" w:hAnsi="Times New Roman"/>
          <w:sz w:val="20"/>
          <w:szCs w:val="20"/>
          <w:color w:val="002071"/>
        </w:rPr>
        <w:t>88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655</w:t>
      </w:r>
      <w:r>
        <w:rPr>
          <w:rFonts w:ascii="Times New Roman" w:cs="Times New Roman" w:eastAsia="Times New Roman" w:hAnsi="Times New Roman"/>
          <w:sz w:val="20"/>
          <w:szCs w:val="20"/>
          <w:color w:val="auto"/>
        </w:rPr>
        <w:t>]; the goal is then to study how these agents interact in response to different conditions, such as electricity rates, subsidy programs, and geographical considerations. Here, ML can help identify the roles of these conditions directly from data [</w:t>
      </w:r>
      <w:r>
        <w:rPr>
          <w:rFonts w:ascii="Times New Roman" w:cs="Times New Roman" w:eastAsia="Times New Roman" w:hAnsi="Times New Roman"/>
          <w:sz w:val="20"/>
          <w:szCs w:val="20"/>
          <w:color w:val="002071"/>
        </w:rPr>
        <w:t>58</w:t>
      </w:r>
      <w:r>
        <w:rPr>
          <w:rFonts w:ascii="Times New Roman" w:cs="Times New Roman" w:eastAsia="Times New Roman" w:hAnsi="Times New Roman"/>
          <w:sz w:val="20"/>
          <w:szCs w:val="20"/>
          <w:color w:val="auto"/>
        </w:rPr>
        <w:t>]. Other applications of ABMs include modeling how behavior under social norms changes with external pressures [</w:t>
      </w:r>
      <w:r>
        <w:rPr>
          <w:rFonts w:ascii="Times New Roman" w:cs="Times New Roman" w:eastAsia="Times New Roman" w:hAnsi="Times New Roman"/>
          <w:sz w:val="20"/>
          <w:szCs w:val="20"/>
          <w:color w:val="002071"/>
        </w:rPr>
        <w:t>715</w:t>
      </w:r>
      <w:r>
        <w:rPr>
          <w:rFonts w:ascii="Times New Roman" w:cs="Times New Roman" w:eastAsia="Times New Roman" w:hAnsi="Times New Roman"/>
          <w:sz w:val="20"/>
          <w:szCs w:val="20"/>
          <w:color w:val="auto"/>
        </w:rPr>
        <w:t>], how the econ-omy and climate may evolve given a diversity of political and economic beliefs [</w:t>
      </w:r>
      <w:r>
        <w:rPr>
          <w:rFonts w:ascii="Times New Roman" w:cs="Times New Roman" w:eastAsia="Times New Roman" w:hAnsi="Times New Roman"/>
          <w:sz w:val="20"/>
          <w:szCs w:val="20"/>
          <w:color w:val="002071"/>
        </w:rPr>
        <w:t>272</w:t>
      </w:r>
      <w:r>
        <w:rPr>
          <w:rFonts w:ascii="Times New Roman" w:cs="Times New Roman" w:eastAsia="Times New Roman" w:hAnsi="Times New Roman"/>
          <w:sz w:val="20"/>
          <w:szCs w:val="20"/>
          <w:color w:val="auto"/>
        </w:rPr>
        <w:t>], and how individuals may migrate in response to environmental changes [</w:t>
      </w:r>
      <w:r>
        <w:rPr>
          <w:rFonts w:ascii="Times New Roman" w:cs="Times New Roman" w:eastAsia="Times New Roman" w:hAnsi="Times New Roman"/>
          <w:sz w:val="20"/>
          <w:szCs w:val="20"/>
          <w:color w:val="002071"/>
        </w:rPr>
        <w:t>787</w:t>
      </w:r>
      <w:r>
        <w:rPr>
          <w:rFonts w:ascii="Times New Roman" w:cs="Times New Roman" w:eastAsia="Times New Roman" w:hAnsi="Times New Roman"/>
          <w:sz w:val="20"/>
          <w:szCs w:val="20"/>
          <w:color w:val="auto"/>
        </w:rPr>
        <w:t>]. While agent and environ-ment models in ABMs are often hand-designed by experts, ML can help integrate data-driven insights into these models [</w:t>
      </w:r>
      <w:r>
        <w:rPr>
          <w:rFonts w:ascii="Times New Roman" w:cs="Times New Roman" w:eastAsia="Times New Roman" w:hAnsi="Times New Roman"/>
          <w:sz w:val="20"/>
          <w:szCs w:val="20"/>
          <w:color w:val="002071"/>
        </w:rPr>
        <w:t>874</w:t>
      </w:r>
      <w:r>
        <w:rPr>
          <w:rFonts w:ascii="Times New Roman" w:cs="Times New Roman" w:eastAsia="Times New Roman" w:hAnsi="Times New Roman"/>
          <w:sz w:val="20"/>
          <w:szCs w:val="20"/>
          <w:color w:val="auto"/>
        </w:rPr>
        <w:t>], for example, by learning rules or models for agents based on ob-servational data [</w:t>
      </w:r>
      <w:r>
        <w:rPr>
          <w:rFonts w:ascii="Times New Roman" w:cs="Times New Roman" w:eastAsia="Times New Roman" w:hAnsi="Times New Roman"/>
          <w:sz w:val="20"/>
          <w:szCs w:val="20"/>
          <w:color w:val="002071"/>
        </w:rPr>
        <w:t>312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875</w:t>
      </w:r>
      <w:r>
        <w:rPr>
          <w:rFonts w:ascii="Times New Roman" w:cs="Times New Roman" w:eastAsia="Times New Roman" w:hAnsi="Times New Roman"/>
          <w:sz w:val="20"/>
          <w:szCs w:val="20"/>
          <w:color w:val="auto"/>
        </w:rPr>
        <w:t>], or by using unsupervised methods such as variational autoencoders or generative adversarial networks to discover salient features useful in modeling a complex envi-ronment. While the hope of learning or tuning behavior from data is promising for generalization, many data-driven approaches lose the interpretability for which ABMs are valued; work in inter-pretable ML methods could potentially help with this.</w:t>
      </w:r>
    </w:p>
    <w:p>
      <w:pPr>
        <w:spacing w:after="0" w:line="29" w:lineRule="exact"/>
        <w:rPr>
          <w:sz w:val="20"/>
          <w:szCs w:val="20"/>
          <w:color w:val="auto"/>
        </w:rPr>
      </w:pPr>
    </w:p>
    <w:p>
      <w:pPr>
        <w:jc w:val="both"/>
        <w:ind w:left="5" w:right="60" w:firstLine="199"/>
        <w:spacing w:after="0" w:line="238" w:lineRule="auto"/>
        <w:rPr>
          <w:sz w:val="20"/>
          <w:szCs w:val="20"/>
          <w:color w:val="auto"/>
        </w:rPr>
      </w:pPr>
      <w:r>
        <w:rPr>
          <w:rFonts w:ascii="Times New Roman" w:cs="Times New Roman" w:eastAsia="Times New Roman" w:hAnsi="Times New Roman"/>
          <w:sz w:val="19"/>
          <w:szCs w:val="19"/>
          <w:color w:val="auto"/>
        </w:rPr>
        <w:t>In addition to ABMs, techniques from game theory can be valuable in modeling behavior, e.g., to explore cooperation in the face of a depleting resource [</w:t>
      </w:r>
      <w:r>
        <w:rPr>
          <w:rFonts w:ascii="Times New Roman" w:cs="Times New Roman" w:eastAsia="Times New Roman" w:hAnsi="Times New Roman"/>
          <w:sz w:val="19"/>
          <w:szCs w:val="19"/>
          <w:color w:val="002071"/>
        </w:rPr>
        <w:t>344</w:t>
      </w:r>
      <w:r>
        <w:rPr>
          <w:rFonts w:ascii="Times New Roman" w:cs="Times New Roman" w:eastAsia="Times New Roman" w:hAnsi="Times New Roman"/>
          <w:sz w:val="19"/>
          <w:szCs w:val="19"/>
          <w:color w:val="auto"/>
        </w:rPr>
        <w:t>]. Multi-agent RL can also be applied to understand the behavior of groups of agents who need to cooperate; see [</w:t>
      </w:r>
      <w:r>
        <w:rPr>
          <w:rFonts w:ascii="Times New Roman" w:cs="Times New Roman" w:eastAsia="Times New Roman" w:hAnsi="Times New Roman"/>
          <w:sz w:val="19"/>
          <w:szCs w:val="19"/>
          <w:color w:val="002071"/>
        </w:rPr>
        <w:t>607</w:t>
      </w:r>
      <w:r>
        <w:rPr>
          <w:rFonts w:ascii="Times New Roman" w:cs="Times New Roman" w:eastAsia="Times New Roman" w:hAnsi="Times New Roman"/>
          <w:sz w:val="19"/>
          <w:szCs w:val="19"/>
          <w:color w:val="auto"/>
        </w:rPr>
        <w:t>] for an overview and [</w:t>
      </w:r>
      <w:r>
        <w:rPr>
          <w:rFonts w:ascii="Times New Roman" w:cs="Times New Roman" w:eastAsia="Times New Roman" w:hAnsi="Times New Roman"/>
          <w:sz w:val="19"/>
          <w:szCs w:val="19"/>
          <w:color w:val="002071"/>
        </w:rPr>
        <w:t>385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475</w:t>
      </w:r>
      <w:r>
        <w:rPr>
          <w:rFonts w:ascii="Times New Roman" w:cs="Times New Roman" w:eastAsia="Times New Roman" w:hAnsi="Times New Roman"/>
          <w:sz w:val="19"/>
          <w:szCs w:val="19"/>
          <w:color w:val="auto"/>
        </w:rPr>
        <w:t>] for recent examples. Combined with mechanism design,</w:t>
      </w:r>
      <w:r>
        <w:rPr>
          <w:rFonts w:ascii="Times New Roman" w:cs="Times New Roman" w:eastAsia="Times New Roman" w:hAnsi="Times New Roman"/>
          <w:sz w:val="28"/>
          <w:szCs w:val="28"/>
          <w:color w:val="002071"/>
          <w:vertAlign w:val="superscript"/>
        </w:rPr>
        <w:t>30</w:t>
      </w:r>
      <w:r>
        <w:rPr>
          <w:rFonts w:ascii="Times New Roman" w:cs="Times New Roman" w:eastAsia="Times New Roman" w:hAnsi="Times New Roman"/>
          <w:sz w:val="19"/>
          <w:szCs w:val="19"/>
          <w:color w:val="auto"/>
        </w:rPr>
        <w:t xml:space="preserve"> such approaches can be used to design methods for cooperation that lead to mutually beneficial outcomes, for example when formalizing procedures around international climate agreements [</w:t>
      </w:r>
      <w:r>
        <w:rPr>
          <w:rFonts w:ascii="Times New Roman" w:cs="Times New Roman" w:eastAsia="Times New Roman" w:hAnsi="Times New Roman"/>
          <w:sz w:val="19"/>
          <w:szCs w:val="19"/>
          <w:color w:val="002071"/>
        </w:rPr>
        <w:t>522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641</w:t>
      </w:r>
      <w:r>
        <w:rPr>
          <w:rFonts w:ascii="Times New Roman" w:cs="Times New Roman" w:eastAsia="Times New Roman" w:hAnsi="Times New Roman"/>
          <w:sz w:val="19"/>
          <w:szCs w:val="19"/>
          <w:color w:val="auto"/>
        </w:rPr>
        <w:t>].</w:t>
      </w:r>
    </w:p>
    <w:p>
      <w:pPr>
        <w:spacing w:after="0" w:line="281" w:lineRule="exact"/>
        <w:rPr>
          <w:sz w:val="20"/>
          <w:szCs w:val="20"/>
          <w:color w:val="auto"/>
        </w:rPr>
      </w:pPr>
    </w:p>
    <w:p>
      <w:pPr>
        <w:ind w:left="5"/>
        <w:spacing w:after="0"/>
        <w:tabs>
          <w:tab w:leader="none" w:pos="544" w:val="left"/>
        </w:tabs>
        <w:rPr>
          <w:sz w:val="20"/>
          <w:szCs w:val="20"/>
          <w:color w:val="auto"/>
        </w:rPr>
      </w:pPr>
      <w:r>
        <w:rPr>
          <w:rFonts w:ascii="Times New Roman" w:cs="Times New Roman" w:eastAsia="Times New Roman" w:hAnsi="Times New Roman"/>
          <w:sz w:val="20"/>
          <w:szCs w:val="20"/>
          <w:color w:val="auto"/>
        </w:rPr>
        <w:t>12.2</w:t>
        <w:tab/>
        <w:t>Informing Policy</w:t>
      </w:r>
    </w:p>
    <w:p>
      <w:pPr>
        <w:spacing w:after="0" w:line="89" w:lineRule="exact"/>
        <w:rPr>
          <w:sz w:val="20"/>
          <w:szCs w:val="20"/>
          <w:color w:val="auto"/>
        </w:rPr>
      </w:pPr>
    </w:p>
    <w:p>
      <w:pPr>
        <w:jc w:val="both"/>
        <w:ind w:left="5" w:hanging="5"/>
        <w:spacing w:after="0" w:line="226" w:lineRule="auto"/>
        <w:rPr>
          <w:sz w:val="20"/>
          <w:szCs w:val="20"/>
          <w:color w:val="auto"/>
        </w:rPr>
      </w:pPr>
      <w:r>
        <w:rPr>
          <w:rFonts w:ascii="Times New Roman" w:cs="Times New Roman" w:eastAsia="Times New Roman" w:hAnsi="Times New Roman"/>
          <w:sz w:val="20"/>
          <w:szCs w:val="20"/>
          <w:color w:val="auto"/>
        </w:rPr>
        <w:t>The actions required to address climate change, both in mitigation and adaptation, require making policies</w:t>
      </w:r>
      <w:r>
        <w:rPr>
          <w:rFonts w:ascii="Times New Roman" w:cs="Times New Roman" w:eastAsia="Times New Roman" w:hAnsi="Times New Roman"/>
          <w:sz w:val="29"/>
          <w:szCs w:val="29"/>
          <w:color w:val="002071"/>
          <w:vertAlign w:val="superscript"/>
        </w:rPr>
        <w:t>31</w:t>
      </w:r>
      <w:r>
        <w:rPr>
          <w:rFonts w:ascii="Times New Roman" w:cs="Times New Roman" w:eastAsia="Times New Roman" w:hAnsi="Times New Roman"/>
          <w:sz w:val="20"/>
          <w:szCs w:val="20"/>
          <w:color w:val="auto"/>
        </w:rPr>
        <w:t xml:space="preserve"> at the local, national, and international levels [</w:t>
      </w:r>
      <w:r>
        <w:rPr>
          <w:rFonts w:ascii="Times New Roman" w:cs="Times New Roman" w:eastAsia="Times New Roman" w:hAnsi="Times New Roman"/>
          <w:sz w:val="20"/>
          <w:szCs w:val="20"/>
          <w:color w:val="002071"/>
        </w:rPr>
        <w:t>756</w:t>
      </w:r>
      <w:r>
        <w:rPr>
          <w:rFonts w:ascii="Times New Roman" w:cs="Times New Roman" w:eastAsia="Times New Roman" w:hAnsi="Times New Roman"/>
          <w:sz w:val="20"/>
          <w:szCs w:val="20"/>
          <w:color w:val="auto"/>
        </w:rPr>
        <w:t xml:space="preserve">]. Various institutions act as policy makers: for instance, governments, international organizations, non-governmental organizations, standards committees, and professional institutions. Tools from </w:t>
      </w:r>
      <w:r>
        <w:rPr>
          <w:rFonts w:ascii="Times New Roman" w:cs="Times New Roman" w:eastAsia="Times New Roman" w:hAnsi="Times New Roman"/>
          <w:sz w:val="20"/>
          <w:szCs w:val="20"/>
          <w:i w:val="1"/>
          <w:iCs w:val="1"/>
          <w:color w:val="auto"/>
        </w:rPr>
        <w:t>policy analysis</w:t>
      </w:r>
      <w:r>
        <w:rPr>
          <w:rFonts w:ascii="Times New Roman" w:cs="Times New Roman" w:eastAsia="Times New Roman" w:hAnsi="Times New Roman"/>
          <w:sz w:val="20"/>
          <w:szCs w:val="20"/>
          <w:color w:val="auto"/>
        </w:rPr>
        <w:t>—the process of evaluating the outcomes of past policies and assessing future policy alternatives</w:t>
      </w:r>
      <w:r>
        <w:rPr>
          <w:rFonts w:ascii="Times New Roman" w:cs="Times New Roman" w:eastAsia="Times New Roman" w:hAnsi="Times New Roman"/>
          <w:sz w:val="29"/>
          <w:szCs w:val="29"/>
          <w:color w:val="002071"/>
          <w:vertAlign w:val="superscript"/>
        </w:rPr>
        <w:t>32</w:t>
      </w:r>
      <w:r>
        <w:rPr>
          <w:rFonts w:ascii="Times New Roman" w:cs="Times New Roman" w:eastAsia="Times New Roman" w:hAnsi="Times New Roman"/>
          <w:sz w:val="20"/>
          <w:szCs w:val="20"/>
          <w:color w:val="auto"/>
        </w:rPr>
        <w:t>—can help in-form the choices these institutions make. Policy analysis uses quantitative tools from statistics, economics, and operations research such as cost–benefit analysis, uncertainty analysis, and multi-criteria decision-making to inform the policymaking process; see [</w:t>
      </w:r>
      <w:r>
        <w:rPr>
          <w:rFonts w:ascii="Times New Roman" w:cs="Times New Roman" w:eastAsia="Times New Roman" w:hAnsi="Times New Roman"/>
          <w:sz w:val="20"/>
          <w:szCs w:val="20"/>
          <w:color w:val="002071"/>
        </w:rPr>
        <w:t>555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618</w:t>
      </w:r>
      <w:r>
        <w:rPr>
          <w:rFonts w:ascii="Times New Roman" w:cs="Times New Roman" w:eastAsia="Times New Roman" w:hAnsi="Times New Roman"/>
          <w:sz w:val="20"/>
          <w:szCs w:val="20"/>
          <w:color w:val="auto"/>
        </w:rPr>
        <w:t>] for an introduction. ML can provide data for policy analysis, help improve existing tools for assessing policy options, and provide new tools for evaluating the effects of policies.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60706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47.8pt,18.75pt" o:allowincell="f" strokecolor="#000000" strokeweight="0.405pt"/>
            </w:pict>
          </mc:Fallback>
        </mc:AlternateContent>
      </w:r>
    </w:p>
    <w:p>
      <w:pPr>
        <w:spacing w:after="0" w:line="200" w:lineRule="exact"/>
        <w:rPr>
          <w:sz w:val="20"/>
          <w:szCs w:val="20"/>
          <w:color w:val="auto"/>
        </w:rPr>
      </w:pPr>
    </w:p>
    <w:p>
      <w:pPr>
        <w:spacing w:after="0" w:line="216" w:lineRule="exact"/>
        <w:rPr>
          <w:sz w:val="20"/>
          <w:szCs w:val="20"/>
          <w:color w:val="auto"/>
        </w:rPr>
      </w:pPr>
    </w:p>
    <w:p>
      <w:pPr>
        <w:ind w:left="5" w:right="40" w:hanging="5"/>
        <w:spacing w:after="0" w:line="257" w:lineRule="auto"/>
        <w:tabs>
          <w:tab w:leader="none" w:pos="129" w:val="left"/>
        </w:tabs>
        <w:numPr>
          <w:ilvl w:val="0"/>
          <w:numId w:val="28"/>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Mechanism design is often called “inverse game theory”—rather than determining optimal strategies for players, mech-anism design seeks to design games such that certain strategies are incentivized.</w:t>
      </w:r>
    </w:p>
    <w:p>
      <w:pPr>
        <w:ind w:left="125" w:hanging="125"/>
        <w:spacing w:after="0" w:line="231" w:lineRule="auto"/>
        <w:tabs>
          <w:tab w:leader="none" w:pos="125" w:val="left"/>
        </w:tabs>
        <w:numPr>
          <w:ilvl w:val="0"/>
          <w:numId w:val="28"/>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i w:val="1"/>
          <w:iCs w:val="1"/>
          <w:color w:val="auto"/>
        </w:rPr>
        <w:t>Policy</w:t>
      </w:r>
      <w:r>
        <w:rPr>
          <w:rFonts w:ascii="Times New Roman" w:cs="Times New Roman" w:eastAsia="Times New Roman" w:hAnsi="Times New Roman"/>
          <w:sz w:val="12"/>
          <w:szCs w:val="12"/>
          <w:color w:val="auto"/>
        </w:rPr>
        <w:t xml:space="preserve"> can refer, for example, to laws, measures, standards, or best practices.</w:t>
      </w:r>
    </w:p>
    <w:p>
      <w:pPr>
        <w:spacing w:after="0" w:line="48" w:lineRule="exact"/>
        <w:rPr>
          <w:rFonts w:ascii="Times New Roman" w:cs="Times New Roman" w:eastAsia="Times New Roman" w:hAnsi="Times New Roman"/>
          <w:sz w:val="18"/>
          <w:szCs w:val="18"/>
          <w:color w:val="auto"/>
          <w:vertAlign w:val="superscript"/>
        </w:rPr>
      </w:pPr>
    </w:p>
    <w:p>
      <w:pPr>
        <w:ind w:left="125" w:hanging="125"/>
        <w:spacing w:after="0" w:line="185" w:lineRule="auto"/>
        <w:tabs>
          <w:tab w:leader="none" w:pos="125" w:val="left"/>
        </w:tabs>
        <w:numPr>
          <w:ilvl w:val="0"/>
          <w:numId w:val="28"/>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2"/>
          <w:szCs w:val="12"/>
          <w:color w:val="auto"/>
        </w:rPr>
        <w:t xml:space="preserve">The former is often referred to as </w:t>
      </w:r>
      <w:r>
        <w:rPr>
          <w:rFonts w:ascii="Times New Roman" w:cs="Times New Roman" w:eastAsia="Times New Roman" w:hAnsi="Times New Roman"/>
          <w:sz w:val="12"/>
          <w:szCs w:val="12"/>
          <w:i w:val="1"/>
          <w:iCs w:val="1"/>
          <w:color w:val="auto"/>
        </w:rPr>
        <w:t>ex-post policy analysis</w:t>
      </w:r>
      <w:r>
        <w:rPr>
          <w:rFonts w:ascii="Times New Roman" w:cs="Times New Roman" w:eastAsia="Times New Roman" w:hAnsi="Times New Roman"/>
          <w:sz w:val="12"/>
          <w:szCs w:val="12"/>
          <w:color w:val="auto"/>
        </w:rPr>
        <w:t xml:space="preserve"> and the latter as </w:t>
      </w:r>
      <w:r>
        <w:rPr>
          <w:rFonts w:ascii="Times New Roman" w:cs="Times New Roman" w:eastAsia="Times New Roman" w:hAnsi="Times New Roman"/>
          <w:sz w:val="12"/>
          <w:szCs w:val="12"/>
          <w:i w:val="1"/>
          <w:iCs w:val="1"/>
          <w:color w:val="auto"/>
        </w:rPr>
        <w:t>ex-ante policy analysis</w:t>
      </w:r>
      <w:r>
        <w:rPr>
          <w:rFonts w:ascii="Times New Roman" w:cs="Times New Roman" w:eastAsia="Times New Roman" w:hAnsi="Times New Roman"/>
          <w:sz w:val="12"/>
          <w:szCs w:val="12"/>
          <w:color w:val="auto"/>
        </w:rPr>
        <w:t>.</w:t>
      </w:r>
    </w:p>
    <w:p>
      <w:pPr>
        <w:sectPr>
          <w:pgSz w:w="9720" w:h="14400" w:orient="portrait"/>
          <w:cols w:equalWidth="0" w:num="1">
            <w:col w:w="7965"/>
          </w:cols>
          <w:pgMar w:left="915" w:top="1097" w:right="840" w:bottom="262" w:gutter="0" w:footer="0" w:header="0"/>
        </w:sectPr>
      </w:pPr>
    </w:p>
    <w:p>
      <w:pPr>
        <w:spacing w:after="0" w:line="351" w:lineRule="exact"/>
        <w:rPr>
          <w:sz w:val="20"/>
          <w:szCs w:val="20"/>
          <w:color w:val="auto"/>
        </w:rPr>
      </w:pPr>
    </w:p>
    <w:p>
      <w:pPr>
        <w:ind w:left="5"/>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5"/>
          </w:cols>
          <w:pgMar w:left="915" w:top="1097" w:right="840" w:bottom="262" w:gutter="0" w:footer="0" w:header="0"/>
          <w:type w:val="continuous"/>
        </w:sectPr>
      </w:pPr>
    </w:p>
    <w:bookmarkStart w:id="50" w:name="page51"/>
    <w:bookmarkEnd w:id="50"/>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p>
      <w:pPr>
        <w:spacing w:after="0" w:line="34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Gathering data.</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p>
      <w:pPr>
        <w:jc w:val="right"/>
        <w:ind w:right="80"/>
        <w:spacing w:after="0"/>
        <w:rPr>
          <w:sz w:val="20"/>
          <w:szCs w:val="20"/>
          <w:color w:val="auto"/>
        </w:rPr>
      </w:pPr>
      <w:r>
        <w:rPr>
          <w:rFonts w:ascii="Times New Roman" w:cs="Times New Roman" w:eastAsia="Times New Roman" w:hAnsi="Times New Roman"/>
          <w:sz w:val="20"/>
          <w:szCs w:val="20"/>
          <w:color w:val="auto"/>
        </w:rPr>
        <w:t>42:51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-48895</wp:posOffset>
                </wp:positionH>
                <wp:positionV relativeFrom="paragraph">
                  <wp:posOffset>190500</wp:posOffset>
                </wp:positionV>
                <wp:extent cx="79121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15pt" to="58.45pt,1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-46355</wp:posOffset>
                </wp:positionH>
                <wp:positionV relativeFrom="paragraph">
                  <wp:posOffset>187960</wp:posOffset>
                </wp:positionV>
                <wp:extent cx="0" cy="19367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99pt,14.8pt" to="-3.6499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739775</wp:posOffset>
                </wp:positionH>
                <wp:positionV relativeFrom="paragraph">
                  <wp:posOffset>187960</wp:posOffset>
                </wp:positionV>
                <wp:extent cx="0" cy="19367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25pt,14.8pt" to="58.25pt,30.0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-48895</wp:posOffset>
                </wp:positionH>
                <wp:positionV relativeFrom="paragraph">
                  <wp:posOffset>379095</wp:posOffset>
                </wp:positionV>
                <wp:extent cx="791210"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99pt,29.85pt" to="58.45pt,29.85pt" o:allowincell="f" strokecolor="#0373B3" strokeweight="0.405pt"/>
            </w:pict>
          </mc:Fallback>
        </mc:AlternateContent>
      </w: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3" w:lineRule="exact"/>
        <w:rPr>
          <w:sz w:val="20"/>
          <w:szCs w:val="20"/>
          <w:color w:val="auto"/>
        </w:rPr>
      </w:pPr>
    </w:p>
    <w:p>
      <w:pPr>
        <w:sectPr>
          <w:pgSz w:w="9720" w:h="14400" w:orient="portrait"/>
          <w:cols w:equalWidth="0" w:num="2">
            <w:col w:w="6000" w:space="720"/>
            <w:col w:w="1240"/>
          </w:cols>
          <w:pgMar w:left="920" w:top="1065" w:right="840" w:bottom="262" w:gutter="0" w:footer="0" w:header="0"/>
        </w:sectPr>
      </w:pPr>
    </w:p>
    <w:p>
      <w:pPr>
        <w:jc w:val="both"/>
        <w:ind w:right="40" w:hanging="1"/>
        <w:spacing w:after="0" w:line="246" w:lineRule="auto"/>
        <w:rPr>
          <w:sz w:val="20"/>
          <w:szCs w:val="20"/>
          <w:color w:val="auto"/>
        </w:rPr>
      </w:pPr>
      <w:r>
        <w:rPr>
          <w:rFonts w:ascii="Times New Roman" w:cs="Times New Roman" w:eastAsia="Times New Roman" w:hAnsi="Times New Roman"/>
          <w:sz w:val="20"/>
          <w:szCs w:val="20"/>
          <w:color w:val="auto"/>
        </w:rPr>
        <w:t>When creating policies, decision-makers must often negotiate fundamental uncertainties in the underlying data. ML can help alleviate some of this uncertainty by providing data. For instance, as detailed elsewhere in this article, ML can help pinpoint sources of emissions (Sections</w:t>
      </w:r>
      <w:r>
        <w:rPr>
          <w:rFonts w:ascii="Times New Roman" w:cs="Times New Roman" w:eastAsia="Times New Roman" w:hAnsi="Times New Roman"/>
          <w:sz w:val="20"/>
          <w:szCs w:val="20"/>
          <w:color w:val="002071"/>
        </w:rPr>
        <w:t xml:space="preserve"> 2.2</w:t>
      </w:r>
      <w:r>
        <w:rPr>
          <w:rFonts w:ascii="Times New Roman" w:cs="Times New Roman" w:eastAsia="Times New Roman" w:hAnsi="Times New Roman"/>
          <w:sz w:val="20"/>
          <w:szCs w:val="20"/>
          <w:color w:val="auto"/>
        </w:rPr>
        <w:t xml:space="preserve"> and</w:t>
      </w:r>
      <w:r>
        <w:rPr>
          <w:rFonts w:ascii="Times New Roman" w:cs="Times New Roman" w:eastAsia="Times New Roman" w:hAnsi="Times New Roman"/>
          <w:sz w:val="20"/>
          <w:szCs w:val="20"/>
          <w:color w:val="002071"/>
        </w:rPr>
        <w:t xml:space="preserve"> 6.1</w:t>
      </w:r>
      <w:r>
        <w:rPr>
          <w:rFonts w:ascii="Times New Roman" w:cs="Times New Roman" w:eastAsia="Times New Roman" w:hAnsi="Times New Roman"/>
          <w:sz w:val="20"/>
          <w:szCs w:val="20"/>
          <w:color w:val="auto"/>
        </w:rPr>
        <w:t>), approximate traffic patterns (Section</w:t>
      </w:r>
      <w:r>
        <w:rPr>
          <w:rFonts w:ascii="Times New Roman" w:cs="Times New Roman" w:eastAsia="Times New Roman" w:hAnsi="Times New Roman"/>
          <w:sz w:val="20"/>
          <w:szCs w:val="20"/>
          <w:color w:val="002071"/>
        </w:rPr>
        <w:t xml:space="preserve"> 3.1</w:t>
      </w:r>
      <w:r>
        <w:rPr>
          <w:rFonts w:ascii="Times New Roman" w:cs="Times New Roman" w:eastAsia="Times New Roman" w:hAnsi="Times New Roman"/>
          <w:sz w:val="20"/>
          <w:szCs w:val="20"/>
          <w:color w:val="auto"/>
        </w:rPr>
        <w:t>), identify infrastructure at risk (Section</w:t>
      </w:r>
      <w:r>
        <w:rPr>
          <w:rFonts w:ascii="Times New Roman" w:cs="Times New Roman" w:eastAsia="Times New Roman" w:hAnsi="Times New Roman"/>
          <w:sz w:val="20"/>
          <w:szCs w:val="20"/>
          <w:color w:val="002071"/>
        </w:rPr>
        <w:t xml:space="preserve"> 9.2</w:t>
      </w:r>
      <w:r>
        <w:rPr>
          <w:rFonts w:ascii="Times New Roman" w:cs="Times New Roman" w:eastAsia="Times New Roman" w:hAnsi="Times New Roman"/>
          <w:sz w:val="20"/>
          <w:szCs w:val="20"/>
          <w:color w:val="auto"/>
        </w:rPr>
        <w:t>), and mine information from companies’ financial disclosures (Section</w:t>
      </w:r>
      <w:r>
        <w:rPr>
          <w:rFonts w:ascii="Times New Roman" w:cs="Times New Roman" w:eastAsia="Times New Roman" w:hAnsi="Times New Roman"/>
          <w:sz w:val="20"/>
          <w:szCs w:val="20"/>
          <w:color w:val="002071"/>
        </w:rPr>
        <w:t xml:space="preserve"> 14</w:t>
      </w:r>
      <w:r>
        <w:rPr>
          <w:rFonts w:ascii="Times New Roman" w:cs="Times New Roman" w:eastAsia="Times New Roman" w:hAnsi="Times New Roman"/>
          <w:sz w:val="20"/>
          <w:szCs w:val="20"/>
          <w:color w:val="auto"/>
        </w:rPr>
        <w:t>). Natural language processing, net-work analysis, and clustering techniques can also be used to analyze social media data to under-stand public opinions and discourse around climate change [</w:t>
      </w:r>
      <w:r>
        <w:rPr>
          <w:rFonts w:ascii="Times New Roman" w:cs="Times New Roman" w:eastAsia="Times New Roman" w:hAnsi="Times New Roman"/>
          <w:sz w:val="20"/>
          <w:szCs w:val="20"/>
          <w:color w:val="002071"/>
        </w:rPr>
        <w:t>436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844</w:t>
      </w:r>
      <w:r>
        <w:rPr>
          <w:rFonts w:ascii="Times New Roman" w:cs="Times New Roman" w:eastAsia="Times New Roman" w:hAnsi="Times New Roman"/>
          <w:sz w:val="20"/>
          <w:szCs w:val="20"/>
          <w:color w:val="auto"/>
        </w:rPr>
        <w:t>]. These data can then be used to identify areas of intervention, compute the benefits and costs of a project, or evaluate the effectiveness of a policy after it has been implemented.</w:t>
      </w:r>
    </w:p>
    <w:p>
      <w:pPr>
        <w:spacing w:after="0" w:line="1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Assessing policy options.</w:t>
      </w:r>
    </w:p>
    <w:p>
      <w:pPr>
        <w:spacing w:after="0" w:line="30" w:lineRule="exact"/>
        <w:rPr>
          <w:sz w:val="20"/>
          <w:szCs w:val="20"/>
          <w:color w:val="auto"/>
        </w:rPr>
      </w:pPr>
    </w:p>
    <w:p>
      <w:pPr>
        <w:jc w:val="both"/>
        <w:ind w:right="40"/>
        <w:spacing w:after="0" w:line="242" w:lineRule="auto"/>
        <w:rPr>
          <w:sz w:val="20"/>
          <w:szCs w:val="20"/>
          <w:color w:val="auto"/>
        </w:rPr>
      </w:pPr>
      <w:r>
        <w:rPr>
          <w:rFonts w:ascii="Times New Roman" w:cs="Times New Roman" w:eastAsia="Times New Roman" w:hAnsi="Times New Roman"/>
          <w:sz w:val="20"/>
          <w:szCs w:val="20"/>
          <w:color w:val="auto"/>
        </w:rPr>
        <w:t>Decision-makers often construct mathematical models to help them assess or tradeoff between dif-ferent policy alternatives. ML is particularly relevant to approaches that model large and complex socio-economic systems to assess outcomes of particular strategies, as well as optimization-based tools that help with navigating the decision.</w:t>
      </w:r>
    </w:p>
    <w:p>
      <w:pPr>
        <w:spacing w:after="0" w:line="29" w:lineRule="exact"/>
        <w:rPr>
          <w:sz w:val="20"/>
          <w:szCs w:val="20"/>
          <w:color w:val="auto"/>
        </w:rPr>
      </w:pPr>
    </w:p>
    <w:p>
      <w:pPr>
        <w:jc w:val="both"/>
        <w:ind w:right="20" w:firstLine="207"/>
        <w:spacing w:after="0" w:line="254" w:lineRule="auto"/>
        <w:rPr>
          <w:sz w:val="20"/>
          <w:szCs w:val="20"/>
          <w:color w:val="auto"/>
        </w:rPr>
      </w:pPr>
      <w:r>
        <w:rPr>
          <w:rFonts w:ascii="Times New Roman" w:cs="Times New Roman" w:eastAsia="Times New Roman" w:hAnsi="Times New Roman"/>
          <w:sz w:val="19"/>
          <w:szCs w:val="19"/>
          <w:color w:val="auto"/>
        </w:rPr>
        <w:t>Policy-makers often wish to analyze how different policy alternatives may contribute to achiev-ing a particular objective. Computational approaches such as simulation and (partial) equilibrium models can be used to compare different policy options, assess the effects of underlying assump-tions, or propose strategies that are consistent with the objectives of decision-makers. Of particu-lar relevance to climate change mitigation are IAMs, which incorporate economic models, climate models, and policy information (see [</w:t>
      </w:r>
      <w:r>
        <w:rPr>
          <w:rFonts w:ascii="Times New Roman" w:cs="Times New Roman" w:eastAsia="Times New Roman" w:hAnsi="Times New Roman"/>
          <w:sz w:val="19"/>
          <w:szCs w:val="19"/>
          <w:color w:val="002071"/>
        </w:rPr>
        <w:t>840</w:t>
      </w:r>
      <w:r>
        <w:rPr>
          <w:rFonts w:ascii="Times New Roman" w:cs="Times New Roman" w:eastAsia="Times New Roman" w:hAnsi="Times New Roman"/>
          <w:sz w:val="19"/>
          <w:szCs w:val="19"/>
          <w:color w:val="auto"/>
        </w:rPr>
        <w:t>] for an overview). IAMs are used to explore future societal pathways that are consistent with climate goals (e.g., 1.5</w:t>
      </w:r>
      <w:r>
        <w:rPr>
          <w:rFonts w:ascii="Arial" w:cs="Arial" w:eastAsia="Arial" w:hAnsi="Arial"/>
          <w:sz w:val="28"/>
          <w:szCs w:val="28"/>
          <w:color w:val="auto"/>
          <w:vertAlign w:val="superscript"/>
        </w:rPr>
        <w:t>◦</w:t>
      </w:r>
      <w:r>
        <w:rPr>
          <w:rFonts w:ascii="Times New Roman" w:cs="Times New Roman" w:eastAsia="Times New Roman" w:hAnsi="Times New Roman"/>
          <w:sz w:val="19"/>
          <w:szCs w:val="19"/>
          <w:color w:val="auto"/>
        </w:rPr>
        <w:t>C mean global temperature increase), and play a prominent role in the IPCC assessments [</w:t>
      </w:r>
      <w:r>
        <w:rPr>
          <w:rFonts w:ascii="Times New Roman" w:cs="Times New Roman" w:eastAsia="Times New Roman" w:hAnsi="Times New Roman"/>
          <w:sz w:val="19"/>
          <w:szCs w:val="19"/>
          <w:color w:val="002071"/>
        </w:rPr>
        <w:t>561</w:t>
      </w:r>
      <w:r>
        <w:rPr>
          <w:rFonts w:ascii="Times New Roman" w:cs="Times New Roman" w:eastAsia="Times New Roman" w:hAnsi="Times New Roman"/>
          <w:sz w:val="19"/>
          <w:szCs w:val="19"/>
          <w:color w:val="auto"/>
        </w:rPr>
        <w:t>]. While these models can simulate interactions between many variables in great detail, this comes at the cost of computational complexity and presents opportunities for ML. Much as with Earth system models (Section</w:t>
      </w:r>
      <w:r>
        <w:rPr>
          <w:rFonts w:ascii="Times New Roman" w:cs="Times New Roman" w:eastAsia="Times New Roman" w:hAnsi="Times New Roman"/>
          <w:sz w:val="19"/>
          <w:szCs w:val="19"/>
          <w:color w:val="002071"/>
        </w:rPr>
        <w:t xml:space="preserve"> 8</w:t>
      </w:r>
      <w:r>
        <w:rPr>
          <w:rFonts w:ascii="Times New Roman" w:cs="Times New Roman" w:eastAsia="Times New Roman" w:hAnsi="Times New Roman"/>
          <w:sz w:val="19"/>
          <w:szCs w:val="19"/>
          <w:color w:val="auto"/>
        </w:rPr>
        <w:t>), ML can be applied within any of the various sub-models that make up an IAM. One set of applications involves deriv-ing results at the appropriate spatial resolution, since different components of an IAM operate at different scales. Outputs with high resolution may be aggregated via clustering methods to provide insights [</w:t>
      </w:r>
      <w:r>
        <w:rPr>
          <w:rFonts w:ascii="Times New Roman" w:cs="Times New Roman" w:eastAsia="Times New Roman" w:hAnsi="Times New Roman"/>
          <w:sz w:val="19"/>
          <w:szCs w:val="19"/>
          <w:color w:val="002071"/>
        </w:rPr>
        <w:t>183</w:t>
      </w:r>
      <w:r>
        <w:rPr>
          <w:rFonts w:ascii="Times New Roman" w:cs="Times New Roman" w:eastAsia="Times New Roman" w:hAnsi="Times New Roman"/>
          <w:sz w:val="19"/>
          <w:szCs w:val="19"/>
          <w:color w:val="auto"/>
        </w:rPr>
        <w:t xml:space="preserve">], while at coarser resolution, statistical </w:t>
      </w:r>
      <w:r>
        <w:rPr>
          <w:rFonts w:ascii="Times New Roman" w:cs="Times New Roman" w:eastAsia="Times New Roman" w:hAnsi="Times New Roman"/>
          <w:sz w:val="19"/>
          <w:szCs w:val="19"/>
          <w:i w:val="1"/>
          <w:iCs w:val="1"/>
          <w:color w:val="auto"/>
        </w:rPr>
        <w:t>downscaling</w:t>
      </w:r>
      <w:r>
        <w:rPr>
          <w:rFonts w:ascii="Times New Roman" w:cs="Times New Roman" w:eastAsia="Times New Roman" w:hAnsi="Times New Roman"/>
          <w:sz w:val="19"/>
          <w:szCs w:val="19"/>
          <w:color w:val="auto"/>
        </w:rPr>
        <w:t xml:space="preserve"> can help to disaggregate data to an appropriate spatial resolution, as seen in applications such as crop yield [</w:t>
      </w:r>
      <w:r>
        <w:rPr>
          <w:rFonts w:ascii="Times New Roman" w:cs="Times New Roman" w:eastAsia="Times New Roman" w:hAnsi="Times New Roman"/>
          <w:sz w:val="19"/>
          <w:szCs w:val="19"/>
          <w:color w:val="002071"/>
        </w:rPr>
        <w:t>249</w:t>
      </w:r>
      <w:r>
        <w:rPr>
          <w:rFonts w:ascii="Times New Roman" w:cs="Times New Roman" w:eastAsia="Times New Roman" w:hAnsi="Times New Roman"/>
          <w:sz w:val="19"/>
          <w:szCs w:val="19"/>
          <w:color w:val="auto"/>
        </w:rPr>
        <w:t>], wind speed [</w:t>
      </w:r>
      <w:r>
        <w:rPr>
          <w:rFonts w:ascii="Times New Roman" w:cs="Times New Roman" w:eastAsia="Times New Roman" w:hAnsi="Times New Roman"/>
          <w:sz w:val="19"/>
          <w:szCs w:val="19"/>
          <w:color w:val="002071"/>
        </w:rPr>
        <w:t>479</w:t>
      </w:r>
      <w:r>
        <w:rPr>
          <w:rFonts w:ascii="Times New Roman" w:cs="Times New Roman" w:eastAsia="Times New Roman" w:hAnsi="Times New Roman"/>
          <w:sz w:val="19"/>
          <w:szCs w:val="19"/>
          <w:color w:val="auto"/>
        </w:rPr>
        <w:t>] or surface temperature [</w:t>
      </w:r>
      <w:r>
        <w:rPr>
          <w:rFonts w:ascii="Times New Roman" w:cs="Times New Roman" w:eastAsia="Times New Roman" w:hAnsi="Times New Roman"/>
          <w:sz w:val="19"/>
          <w:szCs w:val="19"/>
          <w:color w:val="002071"/>
        </w:rPr>
        <w:t>481</w:t>
      </w:r>
      <w:r>
        <w:rPr>
          <w:rFonts w:ascii="Times New Roman" w:cs="Times New Roman" w:eastAsia="Times New Roman" w:hAnsi="Times New Roman"/>
          <w:sz w:val="19"/>
          <w:szCs w:val="19"/>
          <w:color w:val="auto"/>
        </w:rPr>
        <w:t>]. ML also has the potential to help with sensitivity and uncertainty analysis [</w:t>
      </w:r>
      <w:r>
        <w:rPr>
          <w:rFonts w:ascii="Times New Roman" w:cs="Times New Roman" w:eastAsia="Times New Roman" w:hAnsi="Times New Roman"/>
          <w:sz w:val="19"/>
          <w:szCs w:val="19"/>
          <w:color w:val="002071"/>
        </w:rPr>
        <w:t>386</w:t>
      </w:r>
      <w:r>
        <w:rPr>
          <w:rFonts w:ascii="Times New Roman" w:cs="Times New Roman" w:eastAsia="Times New Roman" w:hAnsi="Times New Roman"/>
          <w:sz w:val="19"/>
          <w:szCs w:val="19"/>
          <w:color w:val="auto"/>
        </w:rPr>
        <w:t>], with finding numerical solutions for computational expensive submodels [</w:t>
      </w:r>
      <w:r>
        <w:rPr>
          <w:rFonts w:ascii="Times New Roman" w:cs="Times New Roman" w:eastAsia="Times New Roman" w:hAnsi="Times New Roman"/>
          <w:sz w:val="19"/>
          <w:szCs w:val="19"/>
          <w:color w:val="002071"/>
        </w:rPr>
        <w:t>206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2071"/>
        </w:rPr>
        <w:t xml:space="preserve"> 714</w:t>
      </w:r>
      <w:r>
        <w:rPr>
          <w:rFonts w:ascii="Times New Roman" w:cs="Times New Roman" w:eastAsia="Times New Roman" w:hAnsi="Times New Roman"/>
          <w:sz w:val="19"/>
          <w:szCs w:val="19"/>
          <w:color w:val="auto"/>
        </w:rPr>
        <w:t>], and assessing the validity of the models [</w:t>
      </w:r>
      <w:r>
        <w:rPr>
          <w:rFonts w:ascii="Times New Roman" w:cs="Times New Roman" w:eastAsia="Times New Roman" w:hAnsi="Times New Roman"/>
          <w:sz w:val="19"/>
          <w:szCs w:val="19"/>
          <w:color w:val="002071"/>
        </w:rPr>
        <w:t>556</w:t>
      </w:r>
      <w:r>
        <w:rPr>
          <w:rFonts w:ascii="Times New Roman" w:cs="Times New Roman" w:eastAsia="Times New Roman" w:hAnsi="Times New Roman"/>
          <w:sz w:val="19"/>
          <w:szCs w:val="19"/>
          <w:color w:val="auto"/>
        </w:rPr>
        <w:t>].</w:t>
      </w:r>
    </w:p>
    <w:p>
      <w:pPr>
        <w:spacing w:after="0" w:line="31" w:lineRule="exact"/>
        <w:rPr>
          <w:sz w:val="20"/>
          <w:szCs w:val="20"/>
          <w:color w:val="auto"/>
        </w:rPr>
      </w:pPr>
    </w:p>
    <w:p>
      <w:pPr>
        <w:jc w:val="both"/>
        <w:ind w:right="40" w:firstLine="199"/>
        <w:spacing w:after="0" w:line="242" w:lineRule="auto"/>
        <w:rPr>
          <w:sz w:val="20"/>
          <w:szCs w:val="20"/>
          <w:color w:val="auto"/>
        </w:rPr>
      </w:pPr>
      <w:r>
        <w:rPr>
          <w:rFonts w:ascii="Times New Roman" w:cs="Times New Roman" w:eastAsia="Times New Roman" w:hAnsi="Times New Roman"/>
          <w:sz w:val="20"/>
          <w:szCs w:val="20"/>
          <w:color w:val="auto"/>
        </w:rPr>
        <w:t>In addition to assessing the outcomes of various policies, policymakers may also employ optimization-based tools to figure out what decisions to make. For example, combinatorial op-timization is a powerful tool used widely for decision-making in operations research. See [</w:t>
      </w:r>
      <w:r>
        <w:rPr>
          <w:rFonts w:ascii="Times New Roman" w:cs="Times New Roman" w:eastAsia="Times New Roman" w:hAnsi="Times New Roman"/>
          <w:sz w:val="20"/>
          <w:szCs w:val="20"/>
          <w:color w:val="002071"/>
        </w:rPr>
        <w:t>70</w:t>
      </w:r>
      <w:r>
        <w:rPr>
          <w:rFonts w:ascii="Times New Roman" w:cs="Times New Roman" w:eastAsia="Times New Roman" w:hAnsi="Times New Roman"/>
          <w:sz w:val="20"/>
          <w:szCs w:val="20"/>
          <w:color w:val="auto"/>
        </w:rPr>
        <w:t>] for a survey of how ML can be employed to help solve combinatorial optimization problems.</w:t>
      </w:r>
    </w:p>
    <w:p>
      <w:pPr>
        <w:spacing w:after="0" w:line="29"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 xml:space="preserve">Tools from the field of </w:t>
      </w:r>
      <w:r>
        <w:rPr>
          <w:rFonts w:ascii="Times New Roman" w:cs="Times New Roman" w:eastAsia="Times New Roman" w:hAnsi="Times New Roman"/>
          <w:sz w:val="20"/>
          <w:szCs w:val="20"/>
          <w:i w:val="1"/>
          <w:iCs w:val="1"/>
          <w:color w:val="auto"/>
        </w:rPr>
        <w:t>multi-criteria decision-making</w:t>
      </w:r>
      <w:r>
        <w:rPr>
          <w:rFonts w:ascii="Times New Roman" w:cs="Times New Roman" w:eastAsia="Times New Roman" w:hAnsi="Times New Roman"/>
          <w:sz w:val="20"/>
          <w:szCs w:val="20"/>
          <w:color w:val="auto"/>
        </w:rPr>
        <w:t xml:space="preserve"> can also help policymakers manage trade-offs between different policies by reconciling competing objectives and minimizing negative side-effects; in particular, in cases where policy objectives and constraints can be mathematically for-malized, </w:t>
      </w:r>
      <w:r>
        <w:rPr>
          <w:rFonts w:ascii="Times New Roman" w:cs="Times New Roman" w:eastAsia="Times New Roman" w:hAnsi="Times New Roman"/>
          <w:sz w:val="20"/>
          <w:szCs w:val="20"/>
          <w:i w:val="1"/>
          <w:iCs w:val="1"/>
          <w:color w:val="auto"/>
        </w:rPr>
        <w:t>multi-objective optimization</w:t>
      </w:r>
      <w:r>
        <w:rPr>
          <w:rFonts w:ascii="Times New Roman" w:cs="Times New Roman" w:eastAsia="Times New Roman" w:hAnsi="Times New Roman"/>
          <w:sz w:val="20"/>
          <w:szCs w:val="20"/>
          <w:color w:val="auto"/>
        </w:rPr>
        <w:t xml:space="preserve"> can provide a pragmatic approach to making decisions. Here, a decision-maker would formulate their decision-making process as an optimization problem by combining multiple optimization objectives subject to physical or other types of constraints; the goal is to then find a solution (or set of solutions) that is </w:t>
      </w:r>
      <w:r>
        <w:rPr>
          <w:rFonts w:ascii="Times New Roman" w:cs="Times New Roman" w:eastAsia="Times New Roman" w:hAnsi="Times New Roman"/>
          <w:sz w:val="20"/>
          <w:szCs w:val="20"/>
          <w:i w:val="1"/>
          <w:iCs w:val="1"/>
          <w:color w:val="auto"/>
        </w:rPr>
        <w:t>Pareto-optimal</w:t>
      </w:r>
      <w:r>
        <w:rPr>
          <w:rFonts w:ascii="Times New Roman" w:cs="Times New Roman" w:eastAsia="Times New Roman" w:hAnsi="Times New Roman"/>
          <w:sz w:val="20"/>
          <w:szCs w:val="20"/>
          <w:color w:val="auto"/>
        </w:rPr>
        <w:t xml:space="preserve"> with respect to all of the objective functions. However, finding these solutions is often computationally expensive. Prac-titioners have applied bio-inspired algorithms such as particle swarm, genetic, or evolutionary algorithms to search for or compute Pareto-optimal solutions that satisfy the constraints. This</w:t>
      </w:r>
    </w:p>
    <w:p>
      <w:pPr>
        <w:sectPr>
          <w:pgSz w:w="9720" w:h="14400" w:orient="portrait"/>
          <w:cols w:equalWidth="0" w:num="1">
            <w:col w:w="7960"/>
          </w:cols>
          <w:pgMar w:left="920" w:top="1065" w:right="840" w:bottom="262" w:gutter="0" w:footer="0" w:header="0"/>
          <w:type w:val="continuous"/>
        </w:sectPr>
      </w:pPr>
    </w:p>
    <w:p>
      <w:pPr>
        <w:spacing w:after="0" w:line="321"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20" w:top="1065" w:right="840" w:bottom="262" w:gutter="0" w:footer="0" w:header="0"/>
          <w:type w:val="continuous"/>
        </w:sectPr>
      </w:pPr>
    </w:p>
    <w:bookmarkStart w:id="51" w:name="page52"/>
    <w:bookmarkEnd w:id="5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42:52</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spacing w:after="0" w:line="245" w:lineRule="auto"/>
        <w:rPr>
          <w:sz w:val="20"/>
          <w:szCs w:val="20"/>
          <w:color w:val="auto"/>
        </w:rPr>
      </w:pPr>
      <w:r>
        <w:rPr>
          <w:rFonts w:ascii="Times New Roman" w:cs="Times New Roman" w:eastAsia="Times New Roman" w:hAnsi="Times New Roman"/>
          <w:sz w:val="20"/>
          <w:szCs w:val="20"/>
          <w:color w:val="auto"/>
        </w:rPr>
        <w:t>approach has been applied in a number of climate change-related fields, including energy and in-frastructure planning [</w:t>
      </w:r>
      <w:r>
        <w:rPr>
          <w:rFonts w:ascii="Times New Roman" w:cs="Times New Roman" w:eastAsia="Times New Roman" w:hAnsi="Times New Roman"/>
          <w:sz w:val="20"/>
          <w:szCs w:val="20"/>
          <w:color w:val="002071"/>
        </w:rPr>
        <w:t>38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325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525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635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732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856</w:t>
      </w:r>
      <w:r>
        <w:rPr>
          <w:rFonts w:ascii="Times New Roman" w:cs="Times New Roman" w:eastAsia="Times New Roman" w:hAnsi="Times New Roman"/>
          <w:sz w:val="20"/>
          <w:szCs w:val="20"/>
          <w:color w:val="auto"/>
        </w:rPr>
        <w:t>], industry [</w:t>
      </w:r>
      <w:r>
        <w:rPr>
          <w:rFonts w:ascii="Times New Roman" w:cs="Times New Roman" w:eastAsia="Times New Roman" w:hAnsi="Times New Roman"/>
          <w:sz w:val="20"/>
          <w:szCs w:val="20"/>
          <w:color w:val="002071"/>
        </w:rPr>
        <w:t>122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334</w:t>
      </w:r>
      <w:r>
        <w:rPr>
          <w:rFonts w:ascii="Times New Roman" w:cs="Times New Roman" w:eastAsia="Times New Roman" w:hAnsi="Times New Roman"/>
          <w:sz w:val="20"/>
          <w:szCs w:val="20"/>
          <w:color w:val="auto"/>
        </w:rPr>
        <w:t>], land use [</w:t>
      </w:r>
      <w:r>
        <w:rPr>
          <w:rFonts w:ascii="Times New Roman" w:cs="Times New Roman" w:eastAsia="Times New Roman" w:hAnsi="Times New Roman"/>
          <w:sz w:val="20"/>
          <w:szCs w:val="20"/>
          <w:color w:val="002071"/>
        </w:rPr>
        <w:t>462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809</w:t>
      </w:r>
      <w:r>
        <w:rPr>
          <w:rFonts w:ascii="Times New Roman" w:cs="Times New Roman" w:eastAsia="Times New Roman" w:hAnsi="Times New Roman"/>
          <w:sz w:val="20"/>
          <w:szCs w:val="20"/>
          <w:color w:val="auto"/>
        </w:rPr>
        <w:t>], and more [</w:t>
      </w:r>
      <w:r>
        <w:rPr>
          <w:rFonts w:ascii="Times New Roman" w:cs="Times New Roman" w:eastAsia="Times New Roman" w:hAnsi="Times New Roman"/>
          <w:sz w:val="20"/>
          <w:szCs w:val="20"/>
          <w:color w:val="002071"/>
        </w:rPr>
        <w:t>127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539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761</w:t>
      </w:r>
      <w:r>
        <w:rPr>
          <w:rFonts w:ascii="Times New Roman" w:cs="Times New Roman" w:eastAsia="Times New Roman" w:hAnsi="Times New Roman"/>
          <w:sz w:val="20"/>
          <w:szCs w:val="20"/>
          <w:color w:val="auto"/>
        </w:rPr>
        <w:t>]. Previous work has also employed parallel surrogate search, assisted by ML, to efficiently solve multi-objective optimization problems [</w:t>
      </w:r>
      <w:r>
        <w:rPr>
          <w:rFonts w:ascii="Times New Roman" w:cs="Times New Roman" w:eastAsia="Times New Roman" w:hAnsi="Times New Roman"/>
          <w:sz w:val="20"/>
          <w:szCs w:val="20"/>
          <w:color w:val="002071"/>
        </w:rPr>
        <w:t>11</w:t>
      </w:r>
      <w:r>
        <w:rPr>
          <w:rFonts w:ascii="Times New Roman" w:cs="Times New Roman" w:eastAsia="Times New Roman" w:hAnsi="Times New Roman"/>
          <w:sz w:val="20"/>
          <w:szCs w:val="20"/>
          <w:color w:val="auto"/>
        </w:rPr>
        <w:t>]. Optimization algorithms which have been successful in the context of hyperparameter tuning (e.g., Bayesian optimization [</w:t>
      </w:r>
      <w:r>
        <w:rPr>
          <w:rFonts w:ascii="Times New Roman" w:cs="Times New Roman" w:eastAsia="Times New Roman" w:hAnsi="Times New Roman"/>
          <w:sz w:val="20"/>
          <w:szCs w:val="20"/>
          <w:color w:val="002071"/>
        </w:rPr>
        <w:t>726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745</w:t>
      </w:r>
      <w:r>
        <w:rPr>
          <w:rFonts w:ascii="Times New Roman" w:cs="Times New Roman" w:eastAsia="Times New Roman" w:hAnsi="Times New Roman"/>
          <w:sz w:val="20"/>
          <w:szCs w:val="20"/>
          <w:color w:val="auto"/>
        </w:rPr>
        <w:t>]) or guided search algorithms (e.g., tree search algorithms [</w:t>
      </w:r>
      <w:r>
        <w:rPr>
          <w:rFonts w:ascii="Times New Roman" w:cs="Times New Roman" w:eastAsia="Times New Roman" w:hAnsi="Times New Roman"/>
          <w:sz w:val="20"/>
          <w:szCs w:val="20"/>
          <w:color w:val="002071"/>
        </w:rPr>
        <w:t>738</w:t>
      </w:r>
      <w:r>
        <w:rPr>
          <w:rFonts w:ascii="Times New Roman" w:cs="Times New Roman" w:eastAsia="Times New Roman" w:hAnsi="Times New Roman"/>
          <w:sz w:val="20"/>
          <w:szCs w:val="20"/>
          <w:color w:val="auto"/>
        </w:rPr>
        <w:t>]) could also potentially be applied to this problem.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4228465</wp:posOffset>
                </wp:positionH>
                <wp:positionV relativeFrom="paragraph">
                  <wp:posOffset>104140</wp:posOffset>
                </wp:positionV>
                <wp:extent cx="79121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8.2pt" to="395.25pt,8.2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4231005</wp:posOffset>
                </wp:positionH>
                <wp:positionV relativeFrom="paragraph">
                  <wp:posOffset>101600</wp:posOffset>
                </wp:positionV>
                <wp:extent cx="0" cy="19431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15pt,8pt" to="333.15pt,23.3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5017135</wp:posOffset>
                </wp:positionH>
                <wp:positionV relativeFrom="paragraph">
                  <wp:posOffset>101600</wp:posOffset>
                </wp:positionV>
                <wp:extent cx="0" cy="19431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4310"/>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05pt,8pt" to="395.05pt,23.3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4228465</wp:posOffset>
                </wp:positionH>
                <wp:positionV relativeFrom="paragraph">
                  <wp:posOffset>293370</wp:posOffset>
                </wp:positionV>
                <wp:extent cx="79121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210"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95pt,23.1pt" to="395.25pt,23.1pt" o:allowincell="f" strokecolor="#0373B3" strokeweight="0.405pt"/>
            </w:pict>
          </mc:Fallback>
        </mc:AlternateContent>
      </w:r>
    </w:p>
    <w:p>
      <w:pPr>
        <w:sectPr>
          <w:pgSz w:w="9720" w:h="14400" w:orient="portrait"/>
          <w:cols w:equalWidth="0" w:num="1">
            <w:col w:w="7960"/>
          </w:cols>
          <w:pgMar w:left="900" w:top="1097" w:right="860" w:bottom="262" w:gutter="0" w:footer="0" w:header="0"/>
        </w:sectPr>
      </w:pPr>
    </w:p>
    <w:p>
      <w:pPr>
        <w:spacing w:after="0" w:line="18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i w:val="1"/>
          <w:iCs w:val="1"/>
          <w:color w:val="auto"/>
        </w:rPr>
        <w:t>Evaluating policy effects.</w:t>
      </w:r>
    </w:p>
    <w:p>
      <w:pPr>
        <w:spacing w:after="0" w:line="20" w:lineRule="exact"/>
        <w:rPr>
          <w:sz w:val="20"/>
          <w:szCs w:val="20"/>
          <w:color w:val="auto"/>
        </w:rPr>
      </w:pPr>
      <w:r>
        <w:rPr>
          <w:sz w:val="20"/>
          <w:szCs w:val="20"/>
          <w:color w:val="auto"/>
        </w:rPr>
        <w:br w:type="column"/>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70" w:lineRule="exact"/>
        <w:rPr>
          <w:sz w:val="20"/>
          <w:szCs w:val="20"/>
          <w:color w:val="auto"/>
        </w:rPr>
      </w:pPr>
    </w:p>
    <w:p>
      <w:pPr>
        <w:sectPr>
          <w:pgSz w:w="9720" w:h="14400" w:orient="portrait"/>
          <w:cols w:equalWidth="0" w:num="2">
            <w:col w:w="6000" w:space="720"/>
            <w:col w:w="1240"/>
          </w:cols>
          <w:pgMar w:left="900" w:top="1097" w:right="860" w:bottom="262" w:gutter="0" w:footer="0" w:header="0"/>
          <w:type w:val="continuous"/>
        </w:sectPr>
      </w:pPr>
    </w:p>
    <w:p>
      <w:pPr>
        <w:jc w:val="both"/>
        <w:ind w:right="20"/>
        <w:spacing w:after="0" w:line="247" w:lineRule="auto"/>
        <w:rPr>
          <w:sz w:val="20"/>
          <w:szCs w:val="20"/>
          <w:color w:val="auto"/>
        </w:rPr>
      </w:pPr>
      <w:r>
        <w:rPr>
          <w:rFonts w:ascii="Times New Roman" w:cs="Times New Roman" w:eastAsia="Times New Roman" w:hAnsi="Times New Roman"/>
          <w:sz w:val="20"/>
          <w:szCs w:val="20"/>
          <w:color w:val="auto"/>
        </w:rPr>
        <w:t>When creating new policies, decision-makers may wish to understand previous policies (e.g., from other jurisdictions) and how these policies performed. ML can help analyze previous policy ac-tions automatically and at scale by improving computational text analysis. In particular, natural language processing methods are already used in the field of political science to analyze political texts and legislation [</w:t>
      </w:r>
      <w:r>
        <w:rPr>
          <w:rFonts w:ascii="Times New Roman" w:cs="Times New Roman" w:eastAsia="Times New Roman" w:hAnsi="Times New Roman"/>
          <w:sz w:val="20"/>
          <w:szCs w:val="20"/>
          <w:color w:val="002071"/>
        </w:rPr>
        <w:t>307</w:t>
      </w:r>
      <w:r>
        <w:rPr>
          <w:rFonts w:ascii="Times New Roman" w:cs="Times New Roman" w:eastAsia="Times New Roman" w:hAnsi="Times New Roman"/>
          <w:sz w:val="20"/>
          <w:szCs w:val="20"/>
          <w:color w:val="auto"/>
        </w:rPr>
        <w:t>]; these approaches could be promising for systematically studying cli-mate change policies. Causal inference techniques can also help assess the effect of a particular policy or climate-related event from observed outcomes. ML can play a role in causal inference [</w:t>
      </w:r>
      <w:r>
        <w:rPr>
          <w:rFonts w:ascii="Times New Roman" w:cs="Times New Roman" w:eastAsia="Times New Roman" w:hAnsi="Times New Roman"/>
          <w:sz w:val="20"/>
          <w:szCs w:val="20"/>
          <w:color w:val="002071"/>
        </w:rPr>
        <w:t>41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340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619</w:t>
      </w:r>
      <w:r>
        <w:rPr>
          <w:rFonts w:ascii="Times New Roman" w:cs="Times New Roman" w:eastAsia="Times New Roman" w:hAnsi="Times New Roman"/>
          <w:sz w:val="20"/>
          <w:szCs w:val="20"/>
          <w:color w:val="auto"/>
        </w:rPr>
        <w:t>], including in the context of policy problems [</w:t>
      </w:r>
      <w:r>
        <w:rPr>
          <w:rFonts w:ascii="Times New Roman" w:cs="Times New Roman" w:eastAsia="Times New Roman" w:hAnsi="Times New Roman"/>
          <w:sz w:val="20"/>
          <w:szCs w:val="20"/>
          <w:color w:val="002071"/>
        </w:rPr>
        <w:t>40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453</w:t>
      </w:r>
      <w:r>
        <w:rPr>
          <w:rFonts w:ascii="Times New Roman" w:cs="Times New Roman" w:eastAsia="Times New Roman" w:hAnsi="Times New Roman"/>
          <w:sz w:val="20"/>
          <w:szCs w:val="20"/>
          <w:color w:val="auto"/>
        </w:rPr>
        <w:t>] and in climate-relevant sce-narios such as estimating the effects of temperature on human mortality [</w:t>
      </w:r>
      <w:r>
        <w:rPr>
          <w:rFonts w:ascii="Times New Roman" w:cs="Times New Roman" w:eastAsia="Times New Roman" w:hAnsi="Times New Roman"/>
          <w:sz w:val="20"/>
          <w:szCs w:val="20"/>
          <w:color w:val="002071"/>
        </w:rPr>
        <w:t>356</w:t>
      </w:r>
      <w:r>
        <w:rPr>
          <w:rFonts w:ascii="Times New Roman" w:cs="Times New Roman" w:eastAsia="Times New Roman" w:hAnsi="Times New Roman"/>
          <w:sz w:val="20"/>
          <w:szCs w:val="20"/>
          <w:color w:val="auto"/>
        </w:rPr>
        <w:t>] and the effects of World Bank projects on vegetative cover [</w:t>
      </w:r>
      <w:r>
        <w:rPr>
          <w:rFonts w:ascii="Times New Roman" w:cs="Times New Roman" w:eastAsia="Times New Roman" w:hAnsi="Times New Roman"/>
          <w:sz w:val="20"/>
          <w:szCs w:val="20"/>
          <w:color w:val="002071"/>
        </w:rPr>
        <w:t>883</w:t>
      </w:r>
      <w:r>
        <w:rPr>
          <w:rFonts w:ascii="Times New Roman" w:cs="Times New Roman" w:eastAsia="Times New Roman" w:hAnsi="Times New Roman"/>
          <w:sz w:val="20"/>
          <w:szCs w:val="20"/>
          <w:color w:val="auto"/>
        </w:rPr>
        <w:t>].</w:t>
      </w:r>
    </w:p>
    <w:p>
      <w:pPr>
        <w:spacing w:after="0" w:line="205" w:lineRule="exact"/>
        <w:rPr>
          <w:sz w:val="20"/>
          <w:szCs w:val="20"/>
          <w:color w:val="auto"/>
        </w:rPr>
      </w:pPr>
    </w:p>
    <w:p>
      <w:pPr>
        <w:ind w:left="20"/>
        <w:spacing w:after="0"/>
        <w:tabs>
          <w:tab w:leader="none" w:pos="560" w:val="left"/>
        </w:tabs>
        <w:rPr>
          <w:sz w:val="20"/>
          <w:szCs w:val="20"/>
          <w:color w:val="auto"/>
        </w:rPr>
      </w:pPr>
      <w:r>
        <w:rPr>
          <w:rFonts w:ascii="Times New Roman" w:cs="Times New Roman" w:eastAsia="Times New Roman" w:hAnsi="Times New Roman"/>
          <w:sz w:val="20"/>
          <w:szCs w:val="20"/>
          <w:color w:val="auto"/>
        </w:rPr>
        <w:t>12.3</w:t>
        <w:tab/>
        <w:t>Designing Markets</w:t>
      </w:r>
    </w:p>
    <w:p>
      <w:pPr>
        <w:spacing w:after="0" w:line="89" w:lineRule="exact"/>
        <w:rPr>
          <w:sz w:val="20"/>
          <w:szCs w:val="20"/>
          <w:color w:val="auto"/>
        </w:rPr>
      </w:pPr>
    </w:p>
    <w:p>
      <w:pPr>
        <w:jc w:val="both"/>
        <w:ind w:left="20"/>
        <w:spacing w:after="0" w:line="228" w:lineRule="auto"/>
        <w:rPr>
          <w:sz w:val="20"/>
          <w:szCs w:val="20"/>
          <w:color w:val="auto"/>
        </w:rPr>
      </w:pPr>
      <w:r>
        <w:rPr>
          <w:rFonts w:ascii="Times New Roman" w:cs="Times New Roman" w:eastAsia="Times New Roman" w:hAnsi="Times New Roman"/>
          <w:sz w:val="20"/>
          <w:szCs w:val="20"/>
          <w:color w:val="auto"/>
        </w:rPr>
        <w:t xml:space="preserve">In economics, GHG emissions can be seen as a </w:t>
      </w:r>
      <w:r>
        <w:rPr>
          <w:rFonts w:ascii="Times New Roman" w:cs="Times New Roman" w:eastAsia="Times New Roman" w:hAnsi="Times New Roman"/>
          <w:sz w:val="20"/>
          <w:szCs w:val="20"/>
          <w:i w:val="1"/>
          <w:iCs w:val="1"/>
          <w:color w:val="auto"/>
        </w:rPr>
        <w:t>negative externality</w:t>
      </w:r>
      <w:r>
        <w:rPr>
          <w:rFonts w:ascii="Times New Roman" w:cs="Times New Roman" w:eastAsia="Times New Roman" w:hAnsi="Times New Roman"/>
          <w:sz w:val="20"/>
          <w:szCs w:val="20"/>
          <w:color w:val="auto"/>
        </w:rPr>
        <w:t>: while a changing climate results in a cost for society, this cost is often not reflected in the market price of goods or services that cause GHG emissions. This is problematic, since organizations and individuals making decisions solely on the basis of market prices will tend to favor cheaper goods, even if those goods emit a large amount of GHGs. Market-based tools</w:t>
      </w:r>
      <w:r>
        <w:rPr>
          <w:rFonts w:ascii="Times New Roman" w:cs="Times New Roman" w:eastAsia="Times New Roman" w:hAnsi="Times New Roman"/>
          <w:sz w:val="29"/>
          <w:szCs w:val="29"/>
          <w:color w:val="002071"/>
          <w:vertAlign w:val="superscript"/>
        </w:rPr>
        <w:t>33</w:t>
      </w:r>
      <w:r>
        <w:rPr>
          <w:rFonts w:ascii="Times New Roman" w:cs="Times New Roman" w:eastAsia="Times New Roman" w:hAnsi="Times New Roman"/>
          <w:sz w:val="20"/>
          <w:szCs w:val="20"/>
          <w:color w:val="auto"/>
        </w:rPr>
        <w:t xml:space="preserve"> such as cap-and-trade aim to enforce prices reflecting the societal cost of GHGs and thus encourage socially beneficial behavior through market forces. ML can help in understanding the impacts of market instruments; assessing their effectiveness at reducing emissions; and supporting a swift, effective and fair implementation.</w:t>
      </w:r>
      <w:r>
        <w:rPr>
          <w:rFonts w:ascii="Times New Roman" w:cs="Times New Roman" w:eastAsia="Times New Roman" w:hAnsi="Times New Roman"/>
          <w:sz w:val="29"/>
          <w:szCs w:val="29"/>
          <w:color w:val="002071"/>
          <w:vertAlign w:val="superscript"/>
        </w:rPr>
        <w:t>34</w:t>
      </w:r>
    </w:p>
    <w:p>
      <w:pPr>
        <w:spacing w:after="0" w:line="8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Predicting carbon prices.</w:t>
      </w:r>
    </w:p>
    <w:p>
      <w:pPr>
        <w:spacing w:after="0" w:line="30" w:lineRule="exact"/>
        <w:rPr>
          <w:sz w:val="20"/>
          <w:szCs w:val="20"/>
          <w:color w:val="auto"/>
        </w:rPr>
      </w:pPr>
    </w:p>
    <w:p>
      <w:pPr>
        <w:jc w:val="both"/>
        <w:ind w:left="20" w:right="20" w:hanging="5"/>
        <w:spacing w:after="0" w:line="246" w:lineRule="auto"/>
        <w:rPr>
          <w:sz w:val="20"/>
          <w:szCs w:val="20"/>
          <w:color w:val="auto"/>
        </w:rPr>
      </w:pPr>
      <w:r>
        <w:rPr>
          <w:rFonts w:ascii="Times New Roman" w:cs="Times New Roman" w:eastAsia="Times New Roman" w:hAnsi="Times New Roman"/>
          <w:sz w:val="20"/>
          <w:szCs w:val="20"/>
          <w:color w:val="auto"/>
        </w:rPr>
        <w:t xml:space="preserve">There are several approaches to pricing GHG emissions. Carbon taxes and quotas aim to influence the behavior of organizations by shaping supply and demand within an existing market. By con-trast, cap-and-trade approaches such as those within the European Union involve a completely new market, an </w:t>
      </w:r>
      <w:r>
        <w:rPr>
          <w:rFonts w:ascii="Times New Roman" w:cs="Times New Roman" w:eastAsia="Times New Roman" w:hAnsi="Times New Roman"/>
          <w:sz w:val="20"/>
          <w:szCs w:val="20"/>
          <w:i w:val="1"/>
          <w:iCs w:val="1"/>
          <w:color w:val="auto"/>
        </w:rPr>
        <w:t>Emissions Trading Scheme</w:t>
      </w:r>
      <w:r>
        <w:rPr>
          <w:rFonts w:ascii="Times New Roman" w:cs="Times New Roman" w:eastAsia="Times New Roman" w:hAnsi="Times New Roman"/>
          <w:sz w:val="20"/>
          <w:szCs w:val="20"/>
          <w:color w:val="auto"/>
        </w:rPr>
        <w:t>, within which companies can buy and sell a limited number of GHG emissions permits. Prices within such cap-and-trade markets are highly sensi-tive to control elements such as the number of permits released at a given time. ML can be used to analyze prices within these markets, for example by predicting prices via supervised learning [</w:t>
      </w:r>
      <w:r>
        <w:rPr>
          <w:rFonts w:ascii="Times New Roman" w:cs="Times New Roman" w:eastAsia="Times New Roman" w:hAnsi="Times New Roman"/>
          <w:sz w:val="20"/>
          <w:szCs w:val="20"/>
          <w:color w:val="002071"/>
        </w:rPr>
        <w:t>769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834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890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892</w:t>
      </w:r>
      <w:r>
        <w:rPr>
          <w:rFonts w:ascii="Times New Roman" w:cs="Times New Roman" w:eastAsia="Times New Roman" w:hAnsi="Times New Roman"/>
          <w:sz w:val="20"/>
          <w:szCs w:val="20"/>
          <w:color w:val="auto"/>
        </w:rPr>
        <w:t>] or analyzing the main drivers of prices via hierarchical clustering [</w:t>
      </w:r>
      <w:r>
        <w:rPr>
          <w:rFonts w:ascii="Times New Roman" w:cs="Times New Roman" w:eastAsia="Times New Roman" w:hAnsi="Times New Roman"/>
          <w:sz w:val="20"/>
          <w:szCs w:val="20"/>
          <w:color w:val="002071"/>
        </w:rPr>
        <w:t>891</w:t>
      </w:r>
      <w:r>
        <w:rPr>
          <w:rFonts w:ascii="Times New Roman" w:cs="Times New Roman" w:eastAsia="Times New Roman" w:hAnsi="Times New Roman"/>
          <w:sz w:val="20"/>
          <w:szCs w:val="20"/>
          <w:color w:val="auto"/>
        </w:rPr>
        <w:t>].</w:t>
      </w:r>
    </w:p>
    <w:p>
      <w:pPr>
        <w:spacing w:after="0" w:line="14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Non-carbon markets.</w:t>
      </w:r>
    </w:p>
    <w:p>
      <w:pPr>
        <w:spacing w:after="0" w:line="30" w:lineRule="exact"/>
        <w:rPr>
          <w:sz w:val="20"/>
          <w:szCs w:val="20"/>
          <w:color w:val="auto"/>
        </w:rPr>
      </w:pPr>
    </w:p>
    <w:p>
      <w:pPr>
        <w:jc w:val="both"/>
        <w:ind w:left="20" w:right="60"/>
        <w:spacing w:after="0" w:line="260" w:lineRule="auto"/>
        <w:rPr>
          <w:sz w:val="20"/>
          <w:szCs w:val="20"/>
          <w:color w:val="auto"/>
        </w:rPr>
      </w:pPr>
      <w:r>
        <w:rPr>
          <w:rFonts w:ascii="Times New Roman" w:cs="Times New Roman" w:eastAsia="Times New Roman" w:hAnsi="Times New Roman"/>
          <w:sz w:val="19"/>
          <w:szCs w:val="19"/>
          <w:color w:val="auto"/>
        </w:rPr>
        <w:t>Market design can influence GHG emissions even in settings where such emissions are not directly penalized. For instance, dynamic pricing in electricity markets—varying the price of electricity to consumers based on, e.g., how much wind power is available—can shape demand for low-carbon energy sources (see Section</w:t>
      </w:r>
      <w:r>
        <w:rPr>
          <w:rFonts w:ascii="Times New Roman" w:cs="Times New Roman" w:eastAsia="Times New Roman" w:hAnsi="Times New Roman"/>
          <w:sz w:val="19"/>
          <w:szCs w:val="19"/>
          <w:color w:val="002071"/>
        </w:rPr>
        <w:t xml:space="preserve"> 2.1.1</w:t>
      </w:r>
      <w:r>
        <w:rPr>
          <w:rFonts w:ascii="Times New Roman" w:cs="Times New Roman" w:eastAsia="Times New Roman" w:hAnsi="Times New Roman"/>
          <w:sz w:val="19"/>
          <w:szCs w:val="19"/>
          <w:color w:val="auto"/>
        </w:rPr>
        <w:t>). Following seminal research on modeling pricing in markets as a bandit problem [</w:t>
      </w:r>
      <w:r>
        <w:rPr>
          <w:rFonts w:ascii="Times New Roman" w:cs="Times New Roman" w:eastAsia="Times New Roman" w:hAnsi="Times New Roman"/>
          <w:sz w:val="19"/>
          <w:szCs w:val="19"/>
          <w:color w:val="002071"/>
        </w:rPr>
        <w:t>700</w:t>
      </w:r>
      <w:r>
        <w:rPr>
          <w:rFonts w:ascii="Times New Roman" w:cs="Times New Roman" w:eastAsia="Times New Roman" w:hAnsi="Times New Roman"/>
          <w:sz w:val="19"/>
          <w:szCs w:val="19"/>
          <w:color w:val="auto"/>
        </w:rPr>
        <w:t>], many works have applied bandit and other RL algorithms to determine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140335</wp:posOffset>
                </wp:positionV>
                <wp:extent cx="607695"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1.05pt" to="48.6pt,11.05pt" o:allowincell="f" strokecolor="#000000" strokeweight="0.405pt"/>
            </w:pict>
          </mc:Fallback>
        </mc:AlternateContent>
      </w:r>
    </w:p>
    <w:p>
      <w:pPr>
        <w:spacing w:after="0" w:line="227" w:lineRule="exact"/>
        <w:rPr>
          <w:sz w:val="20"/>
          <w:szCs w:val="20"/>
          <w:color w:val="auto"/>
        </w:rPr>
      </w:pPr>
    </w:p>
    <w:p>
      <w:pPr>
        <w:ind w:left="140" w:hanging="125"/>
        <w:spacing w:after="0"/>
        <w:tabs>
          <w:tab w:leader="none" w:pos="140" w:val="left"/>
        </w:tabs>
        <w:numPr>
          <w:ilvl w:val="0"/>
          <w:numId w:val="29"/>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For background on market-based strategies, see [</w:t>
      </w:r>
      <w:r>
        <w:rPr>
          <w:rFonts w:ascii="Times New Roman" w:cs="Times New Roman" w:eastAsia="Times New Roman" w:hAnsi="Times New Roman"/>
          <w:sz w:val="12"/>
          <w:szCs w:val="12"/>
          <w:color w:val="002071"/>
        </w:rPr>
        <w:t>217</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755</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757</w:t>
      </w:r>
      <w:r>
        <w:rPr>
          <w:rFonts w:ascii="Times New Roman" w:cs="Times New Roman" w:eastAsia="Times New Roman" w:hAnsi="Times New Roman"/>
          <w:sz w:val="12"/>
          <w:szCs w:val="12"/>
          <w:color w:val="auto"/>
        </w:rPr>
        <w:t>].</w:t>
      </w:r>
    </w:p>
    <w:p>
      <w:pPr>
        <w:spacing w:after="0" w:line="48" w:lineRule="exact"/>
        <w:rPr>
          <w:rFonts w:ascii="Times New Roman" w:cs="Times New Roman" w:eastAsia="Times New Roman" w:hAnsi="Times New Roman"/>
          <w:sz w:val="18"/>
          <w:szCs w:val="18"/>
          <w:color w:val="auto"/>
          <w:vertAlign w:val="superscript"/>
        </w:rPr>
      </w:pPr>
    </w:p>
    <w:p>
      <w:pPr>
        <w:ind w:left="140" w:hanging="125"/>
        <w:spacing w:after="0" w:line="185" w:lineRule="auto"/>
        <w:tabs>
          <w:tab w:leader="none" w:pos="140" w:val="left"/>
        </w:tabs>
        <w:numPr>
          <w:ilvl w:val="0"/>
          <w:numId w:val="29"/>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2"/>
          <w:szCs w:val="12"/>
          <w:color w:val="auto"/>
        </w:rPr>
        <w:t>For a review on ML for energy economics and finance, see [</w:t>
      </w:r>
      <w:r>
        <w:rPr>
          <w:rFonts w:ascii="Times New Roman" w:cs="Times New Roman" w:eastAsia="Times New Roman" w:hAnsi="Times New Roman"/>
          <w:sz w:val="12"/>
          <w:szCs w:val="12"/>
          <w:color w:val="002071"/>
        </w:rPr>
        <w:t>283</w:t>
      </w:r>
      <w:r>
        <w:rPr>
          <w:rFonts w:ascii="Times New Roman" w:cs="Times New Roman" w:eastAsia="Times New Roman" w:hAnsi="Times New Roman"/>
          <w:sz w:val="12"/>
          <w:szCs w:val="12"/>
          <w:color w:val="auto"/>
        </w:rPr>
        <w:t>].</w:t>
      </w:r>
    </w:p>
    <w:p>
      <w:pPr>
        <w:sectPr>
          <w:pgSz w:w="9720" w:h="14400" w:orient="portrait"/>
          <w:cols w:equalWidth="0" w:num="1">
            <w:col w:w="7960"/>
          </w:cols>
          <w:pgMar w:left="900" w:top="1097" w:right="860" w:bottom="262" w:gutter="0" w:footer="0" w:header="0"/>
          <w:type w:val="continuous"/>
        </w:sect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52" w:name="page53"/>
    <w:bookmarkEnd w:id="52"/>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42:53</w:t>
            </w:r>
          </w:p>
        </w:tc>
      </w:tr>
    </w:tbl>
    <w:p>
      <w:pPr>
        <w:spacing w:after="0" w:line="330" w:lineRule="exact"/>
        <w:rPr>
          <w:sz w:val="20"/>
          <w:szCs w:val="20"/>
          <w:color w:val="auto"/>
        </w:rPr>
      </w:pPr>
    </w:p>
    <w:p>
      <w:pPr>
        <w:jc w:val="both"/>
        <w:ind w:right="40"/>
        <w:spacing w:after="0" w:line="239" w:lineRule="auto"/>
        <w:rPr>
          <w:sz w:val="20"/>
          <w:szCs w:val="20"/>
          <w:color w:val="auto"/>
        </w:rPr>
      </w:pPr>
      <w:r>
        <w:rPr>
          <w:rFonts w:ascii="Times New Roman" w:cs="Times New Roman" w:eastAsia="Times New Roman" w:hAnsi="Times New Roman"/>
          <w:sz w:val="20"/>
          <w:szCs w:val="20"/>
          <w:color w:val="auto"/>
        </w:rPr>
        <w:t>prices or other market values. For example, RL has been applied to predict bids [</w:t>
      </w:r>
      <w:r>
        <w:rPr>
          <w:rFonts w:ascii="Times New Roman" w:cs="Times New Roman" w:eastAsia="Times New Roman" w:hAnsi="Times New Roman"/>
          <w:sz w:val="20"/>
          <w:szCs w:val="20"/>
          <w:color w:val="002071"/>
        </w:rPr>
        <w:t>654</w:t>
      </w:r>
      <w:r>
        <w:rPr>
          <w:rFonts w:ascii="Times New Roman" w:cs="Times New Roman" w:eastAsia="Times New Roman" w:hAnsi="Times New Roman"/>
          <w:sz w:val="20"/>
          <w:szCs w:val="20"/>
          <w:color w:val="auto"/>
        </w:rPr>
        <w:t>] and market power [</w:t>
      </w:r>
      <w:r>
        <w:rPr>
          <w:rFonts w:ascii="Times New Roman" w:cs="Times New Roman" w:eastAsia="Times New Roman" w:hAnsi="Times New Roman"/>
          <w:sz w:val="20"/>
          <w:szCs w:val="20"/>
          <w:color w:val="002071"/>
        </w:rPr>
        <w:t>572</w:t>
      </w:r>
      <w:r>
        <w:rPr>
          <w:rFonts w:ascii="Times New Roman" w:cs="Times New Roman" w:eastAsia="Times New Roman" w:hAnsi="Times New Roman"/>
          <w:sz w:val="20"/>
          <w:szCs w:val="20"/>
          <w:color w:val="auto"/>
        </w:rPr>
        <w:t>] in electricity markets, and to set dynamic prices in more general settings [</w:t>
      </w:r>
      <w:r>
        <w:rPr>
          <w:rFonts w:ascii="Times New Roman" w:cs="Times New Roman" w:eastAsia="Times New Roman" w:hAnsi="Times New Roman"/>
          <w:sz w:val="20"/>
          <w:szCs w:val="20"/>
          <w:color w:val="002071"/>
        </w:rPr>
        <w:t>510</w:t>
      </w:r>
      <w:r>
        <w:rPr>
          <w:rFonts w:ascii="Times New Roman" w:cs="Times New Roman" w:eastAsia="Times New Roman" w:hAnsi="Times New Roman"/>
          <w:sz w:val="20"/>
          <w:szCs w:val="20"/>
          <w:color w:val="auto"/>
        </w:rPr>
        <w:t>]. ML can also help solve auctions in supply chains [</w:t>
      </w:r>
      <w:r>
        <w:rPr>
          <w:rFonts w:ascii="Times New Roman" w:cs="Times New Roman" w:eastAsia="Times New Roman" w:hAnsi="Times New Roman"/>
          <w:sz w:val="20"/>
          <w:szCs w:val="20"/>
          <w:color w:val="002071"/>
        </w:rPr>
        <w:t>708</w:t>
      </w:r>
      <w:r>
        <w:rPr>
          <w:rFonts w:ascii="Times New Roman" w:cs="Times New Roman" w:eastAsia="Times New Roman" w:hAnsi="Times New Roman"/>
          <w:sz w:val="20"/>
          <w:szCs w:val="20"/>
          <w:color w:val="auto"/>
        </w:rPr>
        <w:t>].</w:t>
      </w:r>
    </w:p>
    <w:p>
      <w:pPr>
        <w:spacing w:after="0" w:line="16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Assessing market effects.</w:t>
      </w:r>
    </w:p>
    <w:p>
      <w:pPr>
        <w:spacing w:after="0" w:line="30" w:lineRule="exact"/>
        <w:rPr>
          <w:sz w:val="20"/>
          <w:szCs w:val="20"/>
          <w:color w:val="auto"/>
        </w:rPr>
      </w:pPr>
    </w:p>
    <w:p>
      <w:pPr>
        <w:jc w:val="both"/>
        <w:ind w:hanging="8"/>
        <w:spacing w:after="0" w:line="246" w:lineRule="auto"/>
        <w:rPr>
          <w:sz w:val="20"/>
          <w:szCs w:val="20"/>
          <w:color w:val="auto"/>
        </w:rPr>
      </w:pPr>
      <w:r>
        <w:rPr>
          <w:rFonts w:ascii="Times New Roman" w:cs="Times New Roman" w:eastAsia="Times New Roman" w:hAnsi="Times New Roman"/>
          <w:sz w:val="20"/>
          <w:szCs w:val="20"/>
          <w:color w:val="auto"/>
        </w:rPr>
        <w:t>When designing market-based strategies, it is necessary to understand how effectively each strat-egy will reduce emissions, as well as how the underlying socio-technical system may be af-fected. Studies have considered effects of carbon pricing on economic growth and energy intensity [</w:t>
      </w:r>
      <w:r>
        <w:rPr>
          <w:rFonts w:ascii="Times New Roman" w:cs="Times New Roman" w:eastAsia="Times New Roman" w:hAnsi="Times New Roman"/>
          <w:sz w:val="20"/>
          <w:szCs w:val="20"/>
          <w:color w:val="002071"/>
        </w:rPr>
        <w:t>233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234</w:t>
      </w:r>
      <w:r>
        <w:rPr>
          <w:rFonts w:ascii="Times New Roman" w:cs="Times New Roman" w:eastAsia="Times New Roman" w:hAnsi="Times New Roman"/>
          <w:sz w:val="20"/>
          <w:szCs w:val="20"/>
          <w:color w:val="auto"/>
        </w:rPr>
        <w:t>], or on electricity prices [</w:t>
      </w:r>
      <w:r>
        <w:rPr>
          <w:rFonts w:ascii="Times New Roman" w:cs="Times New Roman" w:eastAsia="Times New Roman" w:hAnsi="Times New Roman"/>
          <w:sz w:val="20"/>
          <w:szCs w:val="20"/>
          <w:color w:val="002071"/>
        </w:rPr>
        <w:t>569</w:t>
      </w:r>
      <w:r>
        <w:rPr>
          <w:rFonts w:ascii="Times New Roman" w:cs="Times New Roman" w:eastAsia="Times New Roman" w:hAnsi="Times New Roman"/>
          <w:sz w:val="20"/>
          <w:szCs w:val="20"/>
          <w:color w:val="auto"/>
        </w:rPr>
        <w:t>]. Effects of pricing mechanisms can also be indirect, as com-panies’ strategic decisions can have longer-term effects. ML can be useful in analyzing these effects. For example, self-organizing maps have been used to analyze how R&amp;D investment in green tech-nologies changes in response to fuel prices [</w:t>
      </w:r>
      <w:r>
        <w:rPr>
          <w:rFonts w:ascii="Times New Roman" w:cs="Times New Roman" w:eastAsia="Times New Roman" w:hAnsi="Times New Roman"/>
          <w:sz w:val="20"/>
          <w:szCs w:val="20"/>
          <w:color w:val="002071"/>
        </w:rPr>
        <w:t>55</w:t>
      </w:r>
      <w:r>
        <w:rPr>
          <w:rFonts w:ascii="Times New Roman" w:cs="Times New Roman" w:eastAsia="Times New Roman" w:hAnsi="Times New Roman"/>
          <w:sz w:val="20"/>
          <w:szCs w:val="20"/>
          <w:color w:val="auto"/>
        </w:rPr>
        <w:t>], while a game theoretical framework using neural networks has been used to study the optimal production strategies for companies under carbon quotas [</w:t>
      </w:r>
      <w:r>
        <w:rPr>
          <w:rFonts w:ascii="Times New Roman" w:cs="Times New Roman" w:eastAsia="Times New Roman" w:hAnsi="Times New Roman"/>
          <w:sz w:val="20"/>
          <w:szCs w:val="20"/>
          <w:color w:val="002071"/>
        </w:rPr>
        <w:t>884</w:t>
      </w:r>
      <w:r>
        <w:rPr>
          <w:rFonts w:ascii="Times New Roman" w:cs="Times New Roman" w:eastAsia="Times New Roman" w:hAnsi="Times New Roman"/>
          <w:sz w:val="20"/>
          <w:szCs w:val="20"/>
          <w:color w:val="auto"/>
        </w:rPr>
        <w:t>].</w:t>
      </w:r>
    </w:p>
    <w:p>
      <w:pPr>
        <w:spacing w:after="0" w:line="30" w:lineRule="exact"/>
        <w:rPr>
          <w:sz w:val="20"/>
          <w:szCs w:val="20"/>
          <w:color w:val="auto"/>
        </w:rPr>
      </w:pPr>
    </w:p>
    <w:p>
      <w:pPr>
        <w:jc w:val="both"/>
        <w:ind w:right="20" w:firstLine="204"/>
        <w:spacing w:after="0" w:line="247" w:lineRule="auto"/>
        <w:rPr>
          <w:sz w:val="20"/>
          <w:szCs w:val="20"/>
          <w:color w:val="auto"/>
        </w:rPr>
      </w:pPr>
      <w:r>
        <w:rPr>
          <w:rFonts w:ascii="Times New Roman" w:cs="Times New Roman" w:eastAsia="Times New Roman" w:hAnsi="Times New Roman"/>
          <w:sz w:val="20"/>
          <w:szCs w:val="20"/>
          <w:color w:val="auto"/>
        </w:rPr>
        <w:t>To ensure that market-based strategies are effective and equitable, it is important to understand their distributional effects, as certain social groups or classes of stakeholders may be affected more than others. For example, a flat carbon tax on gasoline will have a larger effect on lower-income populations, as fuel expenses are a bigger share of their total budget. Here, clustering can help identify permit allocation schemes that maximize social welfare [</w:t>
      </w:r>
      <w:r>
        <w:rPr>
          <w:rFonts w:ascii="Times New Roman" w:cs="Times New Roman" w:eastAsia="Times New Roman" w:hAnsi="Times New Roman"/>
          <w:sz w:val="20"/>
          <w:szCs w:val="20"/>
          <w:color w:val="002071"/>
        </w:rPr>
        <w:t>855</w:t>
      </w:r>
      <w:r>
        <w:rPr>
          <w:rFonts w:ascii="Times New Roman" w:cs="Times New Roman" w:eastAsia="Times New Roman" w:hAnsi="Times New Roman"/>
          <w:sz w:val="20"/>
          <w:szCs w:val="20"/>
          <w:color w:val="auto"/>
        </w:rPr>
        <w:t>], and supervised learning has been used to predict winners and losers from changing electricity tariff schemes [</w:t>
      </w:r>
      <w:r>
        <w:rPr>
          <w:rFonts w:ascii="Times New Roman" w:cs="Times New Roman" w:eastAsia="Times New Roman" w:hAnsi="Times New Roman"/>
          <w:sz w:val="20"/>
          <w:szCs w:val="20"/>
          <w:color w:val="002071"/>
        </w:rPr>
        <w:t>302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He-donic pricing</w:t>
      </w:r>
      <w:r>
        <w:rPr>
          <w:rFonts w:ascii="Times New Roman" w:cs="Times New Roman" w:eastAsia="Times New Roman" w:hAnsi="Times New Roman"/>
          <w:sz w:val="20"/>
          <w:szCs w:val="20"/>
          <w:color w:val="auto"/>
        </w:rPr>
        <w:t xml:space="preserve"> can also help identify how much different consumers may be willing to pay for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environmental good or a service, which is a noisy measure for the monetary value of that good or service; these values are typically inferred using regression or ML techniques on historical mar-ket data [</w:t>
      </w:r>
      <w:r>
        <w:rPr>
          <w:rFonts w:ascii="Times New Roman" w:cs="Times New Roman" w:eastAsia="Times New Roman" w:hAnsi="Times New Roman"/>
          <w:sz w:val="20"/>
          <w:szCs w:val="20"/>
          <w:color w:val="002071"/>
        </w:rPr>
        <w:t>175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594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629</w:t>
      </w:r>
      <w:r>
        <w:rPr>
          <w:rFonts w:ascii="Times New Roman" w:cs="Times New Roman" w:eastAsia="Times New Roman" w:hAnsi="Times New Roman"/>
          <w:sz w:val="20"/>
          <w:szCs w:val="20"/>
          <w:color w:val="auto"/>
        </w:rPr>
        <w:t>]. It is also important to analyze which organizations or individuals can actually participate in a given market. For example, carbon markets can be more flexible if viable offsets exist, including those offered by landowners who sequester carbon through forest conservation and management; ML has been used to examine the factors influencing the financial viability of such projects [</w:t>
      </w:r>
      <w:r>
        <w:rPr>
          <w:rFonts w:ascii="Times New Roman" w:cs="Times New Roman" w:eastAsia="Times New Roman" w:hAnsi="Times New Roman"/>
          <w:sz w:val="20"/>
          <w:szCs w:val="20"/>
          <w:color w:val="002071"/>
        </w:rPr>
        <w:t>425</w:t>
      </w:r>
      <w:r>
        <w:rPr>
          <w:rFonts w:ascii="Times New Roman" w:cs="Times New Roman" w:eastAsia="Times New Roman" w:hAnsi="Times New Roman"/>
          <w:sz w:val="20"/>
          <w:szCs w:val="20"/>
          <w:color w:val="auto"/>
        </w:rPr>
        <w:t>].</w:t>
      </w:r>
    </w:p>
    <w:p>
      <w:pPr>
        <w:spacing w:after="0" w:line="22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0"/>
          <w:szCs w:val="20"/>
          <w:color w:val="auto"/>
        </w:rPr>
        <w:t>12.4</w:t>
        <w:tab/>
        <w:t>Discussion</w:t>
      </w:r>
    </w:p>
    <w:p>
      <w:pPr>
        <w:spacing w:after="0" w:line="89" w:lineRule="exact"/>
        <w:rPr>
          <w:sz w:val="20"/>
          <w:szCs w:val="20"/>
          <w:color w:val="auto"/>
        </w:rPr>
      </w:pPr>
    </w:p>
    <w:p>
      <w:pPr>
        <w:jc w:val="both"/>
        <w:ind w:right="20" w:hanging="5"/>
        <w:spacing w:after="0" w:line="246" w:lineRule="auto"/>
        <w:rPr>
          <w:sz w:val="20"/>
          <w:szCs w:val="20"/>
          <w:color w:val="auto"/>
        </w:rPr>
      </w:pPr>
      <w:r>
        <w:rPr>
          <w:rFonts w:ascii="Times New Roman" w:cs="Times New Roman" w:eastAsia="Times New Roman" w:hAnsi="Times New Roman"/>
          <w:sz w:val="20"/>
          <w:szCs w:val="20"/>
          <w:color w:val="auto"/>
        </w:rPr>
        <w:t>The complexity, scale, and fundamental uncertainty inherent in the problems of climate change can pose challenges for collective decision-making. ML can help supplement existing mathematical frameworks that are employed to alleviate some of these challenges, including agent-based models, IAMs, multi-objective optimization, and market design tools. Interpretable and fair ML techniques may be of particular importance in this context, as they may enable decision-makers to more effectively and equitably employ insights from ML models. While these quantitative assessment tools can provide useful input to the decision-making process, it is worth noting that decisions regarding climate change may ultimately depend on qualitative discussions around norms, values, or equity considerations that may not be captured in quantitative models.</w:t>
      </w:r>
    </w:p>
    <w:p>
      <w:pPr>
        <w:spacing w:after="0" w:line="224" w:lineRule="exact"/>
        <w:rPr>
          <w:sz w:val="20"/>
          <w:szCs w:val="20"/>
          <w:color w:val="auto"/>
        </w:rPr>
      </w:pPr>
    </w:p>
    <w:p>
      <w:pPr>
        <w:spacing w:after="0"/>
        <w:tabs>
          <w:tab w:leader="none" w:pos="380" w:val="left"/>
          <w:tab w:leader="none" w:pos="5300" w:val="left"/>
        </w:tabs>
        <w:rPr>
          <w:sz w:val="20"/>
          <w:szCs w:val="20"/>
          <w:color w:val="auto"/>
        </w:rPr>
      </w:pPr>
      <w:r>
        <w:rPr>
          <w:rFonts w:ascii="Times New Roman" w:cs="Times New Roman" w:eastAsia="Times New Roman" w:hAnsi="Times New Roman"/>
          <w:sz w:val="20"/>
          <w:szCs w:val="20"/>
          <w:color w:val="auto"/>
        </w:rPr>
        <w:t>13</w:t>
        <w:tab/>
        <w:t>EDUCATION</w:t>
      </w:r>
      <w:r>
        <w:rPr>
          <w:sz w:val="20"/>
          <w:szCs w:val="20"/>
          <w:color w:val="auto"/>
        </w:rPr>
        <w:tab/>
      </w:r>
      <w:r>
        <w:rPr>
          <w:rFonts w:ascii="Times New Roman" w:cs="Times New Roman" w:eastAsia="Times New Roman" w:hAnsi="Times New Roman"/>
          <w:sz w:val="19"/>
          <w:szCs w:val="19"/>
          <w:color w:val="auto"/>
        </w:rPr>
        <w:t>BY ALEXANDRA LUCCIONI</w:t>
      </w:r>
    </w:p>
    <w:p>
      <w:pPr>
        <w:spacing w:after="0" w:line="89" w:lineRule="exact"/>
        <w:rPr>
          <w:sz w:val="20"/>
          <w:szCs w:val="20"/>
          <w:color w:val="auto"/>
        </w:rPr>
      </w:pPr>
    </w:p>
    <w:p>
      <w:pPr>
        <w:jc w:val="both"/>
        <w:ind w:hanging="6"/>
        <w:spacing w:after="0" w:line="245" w:lineRule="auto"/>
        <w:rPr>
          <w:sz w:val="20"/>
          <w:szCs w:val="20"/>
          <w:color w:val="auto"/>
        </w:rPr>
      </w:pPr>
      <w:r>
        <w:rPr>
          <w:rFonts w:ascii="Times New Roman" w:cs="Times New Roman" w:eastAsia="Times New Roman" w:hAnsi="Times New Roman"/>
          <w:sz w:val="20"/>
          <w:szCs w:val="20"/>
          <w:color w:val="auto"/>
        </w:rPr>
        <w:t>Access to quality education is a key part of sustainable development, with significant benefits for climate and society at large. Education contributes to improving quality of life, helps individuals make informed decisions, and trains the next generation of innovators. Education is also para-mount in helping people across societies understand and address the causes and consequences of climate change and provides the skills and tools necessary for adapting to its impacts. For in-stance, education can both improve the resilience of communities, particularly in developing coun-tries that will be disproportionately affected by climate change [</w:t>
      </w:r>
      <w:r>
        <w:rPr>
          <w:rFonts w:ascii="Times New Roman" w:cs="Times New Roman" w:eastAsia="Times New Roman" w:hAnsi="Times New Roman"/>
          <w:sz w:val="20"/>
          <w:szCs w:val="20"/>
          <w:color w:val="002071"/>
        </w:rPr>
        <w:t>801</w:t>
      </w:r>
      <w:r>
        <w:rPr>
          <w:rFonts w:ascii="Times New Roman" w:cs="Times New Roman" w:eastAsia="Times New Roman" w:hAnsi="Times New Roman"/>
          <w:sz w:val="20"/>
          <w:szCs w:val="20"/>
          <w:color w:val="auto"/>
        </w:rPr>
        <w:t>], and empower individuals,</w:t>
      </w:r>
    </w:p>
    <w:p>
      <w:pPr>
        <w:sectPr>
          <w:pgSz w:w="9720" w:h="14400" w:orient="portrait"/>
          <w:cols w:equalWidth="0" w:num="1">
            <w:col w:w="7940"/>
          </w:cols>
          <w:pgMar w:left="920" w:top="1065" w:right="860" w:bottom="262" w:gutter="0" w:footer="0" w:header="0"/>
        </w:sectPr>
      </w:pPr>
    </w:p>
    <w:p>
      <w:pPr>
        <w:spacing w:after="0" w:line="31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53" w:name="page54"/>
    <w:bookmarkEnd w:id="5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42:54</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spacing w:after="0" w:line="242" w:lineRule="auto"/>
        <w:rPr>
          <w:sz w:val="20"/>
          <w:szCs w:val="20"/>
          <w:color w:val="auto"/>
        </w:rPr>
      </w:pPr>
      <w:r>
        <w:rPr>
          <w:rFonts w:ascii="Times New Roman" w:cs="Times New Roman" w:eastAsia="Times New Roman" w:hAnsi="Times New Roman"/>
          <w:sz w:val="20"/>
          <w:szCs w:val="20"/>
          <w:color w:val="auto"/>
        </w:rPr>
        <w:t>especially from developed countries, to adopt more sustainable lifestyles [</w:t>
      </w:r>
      <w:r>
        <w:rPr>
          <w:rFonts w:ascii="Times New Roman" w:cs="Times New Roman" w:eastAsia="Times New Roman" w:hAnsi="Times New Roman"/>
          <w:sz w:val="20"/>
          <w:szCs w:val="20"/>
          <w:color w:val="002071"/>
        </w:rPr>
        <w:t>244</w:t>
      </w:r>
      <w:r>
        <w:rPr>
          <w:rFonts w:ascii="Times New Roman" w:cs="Times New Roman" w:eastAsia="Times New Roman" w:hAnsi="Times New Roman"/>
          <w:sz w:val="20"/>
          <w:szCs w:val="20"/>
          <w:color w:val="auto"/>
        </w:rPr>
        <w:t>]. As climate change itself may diminish educational outcomes for some populations, due to its negative effects on agricultural productivity and household income [</w:t>
      </w:r>
      <w:r>
        <w:rPr>
          <w:rFonts w:ascii="Times New Roman" w:cs="Times New Roman" w:eastAsia="Times New Roman" w:hAnsi="Times New Roman"/>
          <w:sz w:val="20"/>
          <w:szCs w:val="20"/>
          <w:color w:val="002071"/>
        </w:rPr>
        <w:t>666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667</w:t>
      </w:r>
      <w:r>
        <w:rPr>
          <w:rFonts w:ascii="Times New Roman" w:cs="Times New Roman" w:eastAsia="Times New Roman" w:hAnsi="Times New Roman"/>
          <w:sz w:val="20"/>
          <w:szCs w:val="20"/>
          <w:color w:val="auto"/>
        </w:rPr>
        <w:t>], this makes providing high-quality ed-ucational interventions globally all the more important.</w:t>
      </w:r>
    </w:p>
    <w:p>
      <w:pPr>
        <w:spacing w:after="0" w:line="171" w:lineRule="exact"/>
        <w:rPr>
          <w:sz w:val="20"/>
          <w:szCs w:val="20"/>
          <w:color w:val="auto"/>
        </w:rPr>
      </w:pPr>
    </w:p>
    <w:tbl>
      <w:tblPr>
        <w:tblLayout w:type="fixed"/>
        <w:tblInd w:w="220" w:type="dxa"/>
        <w:tblCellMar>
          <w:top w:w="0" w:type="dxa"/>
          <w:left w:w="0" w:type="dxa"/>
          <w:bottom w:w="0" w:type="dxa"/>
          <w:right w:w="0" w:type="dxa"/>
        </w:tblCellMar>
      </w:tblPr>
      <w:tr>
        <w:trPr>
          <w:trHeight w:val="229"/>
        </w:trPr>
        <w:tc>
          <w:tcPr>
            <w:tcW w:w="6740" w:type="dxa"/>
            <w:vAlign w:val="bottom"/>
            <w:tcBorders>
              <w:right w:val="single" w:sz="8" w:color="007847"/>
            </w:tcBorders>
          </w:tcPr>
          <w:p>
            <w:pPr>
              <w:spacing w:after="0" w:line="229" w:lineRule="exact"/>
              <w:rPr>
                <w:sz w:val="20"/>
                <w:szCs w:val="20"/>
                <w:color w:val="auto"/>
              </w:rPr>
            </w:pPr>
            <w:r>
              <w:rPr>
                <w:rFonts w:ascii="Times New Roman" w:cs="Times New Roman" w:eastAsia="Times New Roman" w:hAnsi="Times New Roman"/>
                <w:sz w:val="20"/>
                <w:szCs w:val="20"/>
                <w:i w:val="1"/>
                <w:iCs w:val="1"/>
                <w:color w:val="auto"/>
              </w:rPr>
              <w:t>AI in Education.</w:t>
            </w:r>
          </w:p>
        </w:tc>
        <w:tc>
          <w:tcPr>
            <w:tcW w:w="980" w:type="dxa"/>
            <w:vAlign w:val="bottom"/>
            <w:tcBorders>
              <w:top w:val="single" w:sz="8" w:color="007847"/>
              <w:right w:val="single" w:sz="8" w:color="007847"/>
            </w:tcBorders>
          </w:tcPr>
          <w:p>
            <w:pPr>
              <w:ind w:left="60"/>
              <w:spacing w:after="0"/>
              <w:rPr>
                <w:sz w:val="20"/>
                <w:szCs w:val="20"/>
                <w:color w:val="auto"/>
              </w:rPr>
            </w:pPr>
            <w:r>
              <w:rPr>
                <w:rFonts w:ascii="Times New Roman" w:cs="Times New Roman" w:eastAsia="Times New Roman" w:hAnsi="Times New Roman"/>
                <w:sz w:val="18"/>
                <w:szCs w:val="18"/>
                <w:i w:val="1"/>
                <w:iCs w:val="1"/>
                <w:color w:val="007847"/>
              </w:rPr>
              <w:t>Long-term</w:t>
            </w:r>
          </w:p>
        </w:tc>
      </w:tr>
      <w:tr>
        <w:trPr>
          <w:trHeight w:val="54"/>
        </w:trPr>
        <w:tc>
          <w:tcPr>
            <w:tcW w:w="6740" w:type="dxa"/>
            <w:vAlign w:val="bottom"/>
            <w:tcBorders>
              <w:right w:val="single" w:sz="8" w:color="007847"/>
            </w:tcBorders>
          </w:tcPr>
          <w:p>
            <w:pPr>
              <w:spacing w:after="0"/>
              <w:rPr>
                <w:sz w:val="4"/>
                <w:szCs w:val="4"/>
                <w:color w:val="auto"/>
              </w:rPr>
            </w:pPr>
          </w:p>
        </w:tc>
        <w:tc>
          <w:tcPr>
            <w:tcW w:w="980" w:type="dxa"/>
            <w:vAlign w:val="bottom"/>
            <w:tcBorders>
              <w:bottom w:val="single" w:sz="8" w:color="007847"/>
              <w:right w:val="single" w:sz="8" w:color="007847"/>
            </w:tcBorders>
          </w:tcPr>
          <w:p>
            <w:pPr>
              <w:spacing w:after="0"/>
              <w:rPr>
                <w:sz w:val="4"/>
                <w:szCs w:val="4"/>
                <w:color w:val="auto"/>
              </w:rPr>
            </w:pPr>
          </w:p>
        </w:tc>
      </w:tr>
    </w:tbl>
    <w:p>
      <w:pPr>
        <w:jc w:val="both"/>
        <w:ind w:right="20"/>
        <w:spacing w:after="0" w:line="244" w:lineRule="auto"/>
        <w:rPr>
          <w:sz w:val="20"/>
          <w:szCs w:val="20"/>
          <w:color w:val="auto"/>
        </w:rPr>
      </w:pPr>
      <w:r>
        <w:rPr>
          <w:rFonts w:ascii="Times New Roman" w:cs="Times New Roman" w:eastAsia="Times New Roman" w:hAnsi="Times New Roman"/>
          <w:sz w:val="20"/>
          <w:szCs w:val="20"/>
          <w:color w:val="auto"/>
        </w:rPr>
        <w:t>There are a number of ways that AI and ML can contribute to education and teaching—for instance, by improving access to educational opportunities, helping personalize the teaching process, and stepping in when teachers have limited time. The field of Artificial Intelligence in EDucation (AIED) has existed for over 30 years, and until recently relied on explicitly modeling content, learners, and tutoring strategies based on psychological theories of learning. However, AIED is increasingly incorporating data-driven insights derived from ML techniques.</w:t>
      </w:r>
    </w:p>
    <w:p>
      <w:pPr>
        <w:spacing w:after="0" w:line="28" w:lineRule="exact"/>
        <w:rPr>
          <w:sz w:val="20"/>
          <w:szCs w:val="20"/>
          <w:color w:val="auto"/>
        </w:rPr>
      </w:pPr>
    </w:p>
    <w:p>
      <w:pPr>
        <w:jc w:val="both"/>
        <w:ind w:left="20" w:firstLine="204"/>
        <w:spacing w:after="0" w:line="241" w:lineRule="auto"/>
        <w:rPr>
          <w:sz w:val="20"/>
          <w:szCs w:val="20"/>
          <w:color w:val="auto"/>
        </w:rPr>
      </w:pPr>
      <w:r>
        <w:rPr>
          <w:rFonts w:ascii="Times New Roman" w:cs="Times New Roman" w:eastAsia="Times New Roman" w:hAnsi="Times New Roman"/>
          <w:sz w:val="20"/>
          <w:szCs w:val="20"/>
          <w:color w:val="auto"/>
        </w:rPr>
        <w:t>One important area of AIED research has been Intelligent Tutoring Systems (ITSs), which can adapt their behavior in real time according to the needs of individuals or to support collabo-rative learning [</w:t>
      </w:r>
      <w:r>
        <w:rPr>
          <w:rFonts w:ascii="Times New Roman" w:cs="Times New Roman" w:eastAsia="Times New Roman" w:hAnsi="Times New Roman"/>
          <w:sz w:val="20"/>
          <w:szCs w:val="20"/>
          <w:color w:val="002071"/>
        </w:rPr>
        <w:t>124</w:t>
      </w:r>
      <w:r>
        <w:rPr>
          <w:rFonts w:ascii="Times New Roman" w:cs="Times New Roman" w:eastAsia="Times New Roman" w:hAnsi="Times New Roman"/>
          <w:sz w:val="20"/>
          <w:szCs w:val="20"/>
          <w:color w:val="auto"/>
        </w:rPr>
        <w:t>]. While ITSs have traditionally been defined and constructed by hand, recent approaches have applied ML techniques such as multi-armed bandit techniques to adaptively per-sonalize sequences of learning activities [</w:t>
      </w:r>
      <w:r>
        <w:rPr>
          <w:rFonts w:ascii="Times New Roman" w:cs="Times New Roman" w:eastAsia="Times New Roman" w:hAnsi="Times New Roman"/>
          <w:sz w:val="20"/>
          <w:szCs w:val="20"/>
          <w:color w:val="002071"/>
        </w:rPr>
        <w:t>135</w:t>
      </w:r>
      <w:r>
        <w:rPr>
          <w:rFonts w:ascii="Times New Roman" w:cs="Times New Roman" w:eastAsia="Times New Roman" w:hAnsi="Times New Roman"/>
          <w:sz w:val="20"/>
          <w:szCs w:val="20"/>
          <w:color w:val="auto"/>
        </w:rPr>
        <w:t>], LSTMs to generate questions to evaluate language comprehension [</w:t>
      </w:r>
      <w:r>
        <w:rPr>
          <w:rFonts w:ascii="Times New Roman" w:cs="Times New Roman" w:eastAsia="Times New Roman" w:hAnsi="Times New Roman"/>
          <w:sz w:val="20"/>
          <w:szCs w:val="20"/>
          <w:color w:val="002071"/>
        </w:rPr>
        <w:t>205</w:t>
      </w:r>
      <w:r>
        <w:rPr>
          <w:rFonts w:ascii="Times New Roman" w:cs="Times New Roman" w:eastAsia="Times New Roman" w:hAnsi="Times New Roman"/>
          <w:sz w:val="20"/>
          <w:szCs w:val="20"/>
          <w:color w:val="auto"/>
        </w:rPr>
        <w:t>], and RL to improve the strategies used within the ITS [</w:t>
      </w:r>
      <w:r>
        <w:rPr>
          <w:rFonts w:ascii="Times New Roman" w:cs="Times New Roman" w:eastAsia="Times New Roman" w:hAnsi="Times New Roman"/>
          <w:sz w:val="20"/>
          <w:szCs w:val="20"/>
          <w:color w:val="002071"/>
        </w:rPr>
        <w:t>365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441</w:t>
      </w:r>
      <w:r>
        <w:rPr>
          <w:rFonts w:ascii="Times New Roman" w:cs="Times New Roman" w:eastAsia="Times New Roman" w:hAnsi="Times New Roman"/>
          <w:sz w:val="20"/>
          <w:szCs w:val="20"/>
          <w:color w:val="auto"/>
        </w:rPr>
        <w:t>]. However, there remains much work to be done to bridge the performance gap between digital and human tutors, and ML-based approaches have an important role to play in this endeavor—for example, via natural language processing techniques for creating conversational agents [</w:t>
      </w:r>
      <w:r>
        <w:rPr>
          <w:rFonts w:ascii="Times New Roman" w:cs="Times New Roman" w:eastAsia="Times New Roman" w:hAnsi="Times New Roman"/>
          <w:sz w:val="20"/>
          <w:szCs w:val="20"/>
          <w:color w:val="002071"/>
        </w:rPr>
        <w:t>295</w:t>
      </w:r>
      <w:r>
        <w:rPr>
          <w:rFonts w:ascii="Times New Roman" w:cs="Times New Roman" w:eastAsia="Times New Roman" w:hAnsi="Times New Roman"/>
          <w:sz w:val="20"/>
          <w:szCs w:val="20"/>
          <w:color w:val="auto"/>
        </w:rPr>
        <w:t>], learner ana-lytics for classifying student profiles, [</w:t>
      </w:r>
      <w:r>
        <w:rPr>
          <w:rFonts w:ascii="Times New Roman" w:cs="Times New Roman" w:eastAsia="Times New Roman" w:hAnsi="Times New Roman"/>
          <w:sz w:val="20"/>
          <w:szCs w:val="20"/>
          <w:color w:val="002071"/>
        </w:rPr>
        <w:t>695</w:t>
      </w:r>
      <w:r>
        <w:rPr>
          <w:rFonts w:ascii="Times New Roman" w:cs="Times New Roman" w:eastAsia="Times New Roman" w:hAnsi="Times New Roman"/>
          <w:sz w:val="20"/>
          <w:szCs w:val="20"/>
          <w:color w:val="auto"/>
        </w:rPr>
        <w:t>], and adaptive learning approaches to propose relevant educational activities and exercises [</w:t>
      </w:r>
      <w:r>
        <w:rPr>
          <w:rFonts w:ascii="Times New Roman" w:cs="Times New Roman" w:eastAsia="Times New Roman" w:hAnsi="Times New Roman"/>
          <w:sz w:val="20"/>
          <w:szCs w:val="20"/>
          <w:color w:val="002071"/>
        </w:rPr>
        <w:t>774</w:t>
      </w:r>
      <w:r>
        <w:rPr>
          <w:rFonts w:ascii="Times New Roman" w:cs="Times New Roman" w:eastAsia="Times New Roman" w:hAnsi="Times New Roman"/>
          <w:sz w:val="20"/>
          <w:szCs w:val="20"/>
          <w:color w:val="auto"/>
        </w:rPr>
        <w:t>].</w:t>
      </w:r>
      <w:r>
        <w:rPr>
          <w:rFonts w:ascii="Times New Roman" w:cs="Times New Roman" w:eastAsia="Times New Roman" w:hAnsi="Times New Roman"/>
          <w:sz w:val="29"/>
          <w:szCs w:val="29"/>
          <w:color w:val="002071"/>
          <w:vertAlign w:val="superscript"/>
        </w:rPr>
        <w:t>35</w:t>
      </w:r>
    </w:p>
    <w:p>
      <w:pPr>
        <w:spacing w:after="0" w:line="6" w:lineRule="exact"/>
        <w:rPr>
          <w:sz w:val="20"/>
          <w:szCs w:val="20"/>
          <w:color w:val="auto"/>
        </w:rPr>
      </w:pPr>
    </w:p>
    <w:p>
      <w:pPr>
        <w:jc w:val="both"/>
        <w:ind w:left="20" w:right="20" w:firstLine="204"/>
        <w:spacing w:after="0" w:line="259" w:lineRule="auto"/>
        <w:rPr>
          <w:sz w:val="20"/>
          <w:szCs w:val="20"/>
          <w:color w:val="auto"/>
        </w:rPr>
      </w:pPr>
      <w:r>
        <w:rPr>
          <w:rFonts w:ascii="Times New Roman" w:cs="Times New Roman" w:eastAsia="Times New Roman" w:hAnsi="Times New Roman"/>
          <w:sz w:val="19"/>
          <w:szCs w:val="19"/>
          <w:color w:val="auto"/>
        </w:rPr>
        <w:t>While ITSs generally focus on individualized or small-group instruction, AIED can also help provide tools that improve educational outcomes at scale for larger groups of learners. For instance, scalable, adaptive online courses could give hundreds of thousands of learners access to learning resources that they would not usually have in their local educational facilities [</w:t>
      </w:r>
      <w:r>
        <w:rPr>
          <w:rFonts w:ascii="Times New Roman" w:cs="Times New Roman" w:eastAsia="Times New Roman" w:hAnsi="Times New Roman"/>
          <w:sz w:val="19"/>
          <w:szCs w:val="19"/>
          <w:color w:val="002071"/>
        </w:rPr>
        <w:t>694</w:t>
      </w:r>
      <w:r>
        <w:rPr>
          <w:rFonts w:ascii="Times New Roman" w:cs="Times New Roman" w:eastAsia="Times New Roman" w:hAnsi="Times New Roman"/>
          <w:sz w:val="19"/>
          <w:szCs w:val="19"/>
          <w:color w:val="auto"/>
        </w:rPr>
        <w:t>]. Furthermore, giving teachers guidance derived from computational teaching algorithms or heuristics could help them design better educational curricula and improve student learning outcomes [</w:t>
      </w:r>
      <w:r>
        <w:rPr>
          <w:rFonts w:ascii="Times New Roman" w:cs="Times New Roman" w:eastAsia="Times New Roman" w:hAnsi="Times New Roman"/>
          <w:sz w:val="19"/>
          <w:szCs w:val="19"/>
          <w:color w:val="002071"/>
        </w:rPr>
        <w:t>172</w:t>
      </w:r>
      <w:r>
        <w:rPr>
          <w:rFonts w:ascii="Times New Roman" w:cs="Times New Roman" w:eastAsia="Times New Roman" w:hAnsi="Times New Roman"/>
          <w:sz w:val="19"/>
          <w:szCs w:val="19"/>
          <w:color w:val="auto"/>
        </w:rPr>
        <w:t>]. In this context, AIED applications can be used either as a standalone tool for independent learners or as an educational resource that frees up teachers to have more one-on-one time with students. Key considerations for creating AIED tools that can be applied across the globe include adapting to local technological and cultural needs, addressing barriers such as access to electricity and internet [</w:t>
      </w:r>
      <w:r>
        <w:rPr>
          <w:rFonts w:ascii="Times New Roman" w:cs="Times New Roman" w:eastAsia="Times New Roman" w:hAnsi="Times New Roman"/>
          <w:sz w:val="19"/>
          <w:szCs w:val="19"/>
          <w:color w:val="002071"/>
        </w:rPr>
        <w:t>430</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2071"/>
        </w:rPr>
        <w:t>431</w:t>
      </w:r>
      <w:r>
        <w:rPr>
          <w:rFonts w:ascii="Times New Roman" w:cs="Times New Roman" w:eastAsia="Times New Roman" w:hAnsi="Times New Roman"/>
          <w:sz w:val="19"/>
          <w:szCs w:val="19"/>
          <w:color w:val="000000"/>
        </w:rPr>
        <w:t>], and taking into account students’ computing skills, language, and culture [</w:t>
      </w:r>
      <w:r>
        <w:rPr>
          <w:rFonts w:ascii="Times New Roman" w:cs="Times New Roman" w:eastAsia="Times New Roman" w:hAnsi="Times New Roman"/>
          <w:sz w:val="19"/>
          <w:szCs w:val="19"/>
          <w:color w:val="002071"/>
        </w:rPr>
        <w:t>106</w:t>
      </w:r>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2071"/>
        </w:rPr>
        <w:t xml:space="preserve"> 590</w:t>
      </w:r>
      <w:r>
        <w:rPr>
          <w:rFonts w:ascii="Times New Roman" w:cs="Times New Roman" w:eastAsia="Times New Roman" w:hAnsi="Times New Roman"/>
          <w:sz w:val="19"/>
          <w:szCs w:val="19"/>
          <w:color w:val="000000"/>
        </w:rPr>
        <w:t>].</w:t>
      </w:r>
    </w:p>
    <w:p>
      <w:pPr>
        <w:spacing w:after="0" w:line="17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Learning about climate.</w:t>
      </w:r>
    </w:p>
    <w:p>
      <w:pPr>
        <w:spacing w:after="0" w:line="30" w:lineRule="exact"/>
        <w:rPr>
          <w:sz w:val="20"/>
          <w:szCs w:val="20"/>
          <w:color w:val="auto"/>
        </w:rPr>
      </w:pPr>
    </w:p>
    <w:p>
      <w:pPr>
        <w:jc w:val="both"/>
        <w:ind w:left="20"/>
        <w:spacing w:after="0" w:line="247" w:lineRule="auto"/>
        <w:rPr>
          <w:sz w:val="20"/>
          <w:szCs w:val="20"/>
          <w:color w:val="auto"/>
        </w:rPr>
      </w:pPr>
      <w:r>
        <w:rPr>
          <w:rFonts w:ascii="Times New Roman" w:cs="Times New Roman" w:eastAsia="Times New Roman" w:hAnsi="Times New Roman"/>
          <w:sz w:val="20"/>
          <w:szCs w:val="20"/>
          <w:color w:val="auto"/>
        </w:rPr>
        <w:t>Research has shown that educational activities centered on climate change and carbon footprints can engage learners in understanding the connection between personal and collective actions and their impact on global climate, and can enable individuals to make climate-friendly lifestyle choices such as reducing energy use [</w:t>
      </w:r>
      <w:r>
        <w:rPr>
          <w:rFonts w:ascii="Times New Roman" w:cs="Times New Roman" w:eastAsia="Times New Roman" w:hAnsi="Times New Roman"/>
          <w:sz w:val="20"/>
          <w:szCs w:val="20"/>
          <w:color w:val="002071"/>
        </w:rPr>
        <w:t>142</w:t>
      </w:r>
      <w:r>
        <w:rPr>
          <w:rFonts w:ascii="Times New Roman" w:cs="Times New Roman" w:eastAsia="Times New Roman" w:hAnsi="Times New Roman"/>
          <w:sz w:val="20"/>
          <w:szCs w:val="20"/>
          <w:color w:val="auto"/>
        </w:rPr>
        <w:t>]. There have also been proposals for interactive websites explain-ing climate science as well as educational interventions focusing on local and actionable aspects of sustainable development [</w:t>
      </w:r>
      <w:r>
        <w:rPr>
          <w:rFonts w:ascii="Times New Roman" w:cs="Times New Roman" w:eastAsia="Times New Roman" w:hAnsi="Times New Roman"/>
          <w:sz w:val="20"/>
          <w:szCs w:val="20"/>
          <w:color w:val="002071"/>
        </w:rPr>
        <w:t>22</w:t>
      </w:r>
      <w:r>
        <w:rPr>
          <w:rFonts w:ascii="Times New Roman" w:cs="Times New Roman" w:eastAsia="Times New Roman" w:hAnsi="Times New Roman"/>
          <w:sz w:val="20"/>
          <w:szCs w:val="20"/>
          <w:color w:val="auto"/>
        </w:rPr>
        <w:t>]. In these contexts, ML can help create personalized educational tools, for instance by generating images of potential future impacts of extreme weather events based on a learner’s address [</w:t>
      </w:r>
      <w:r>
        <w:rPr>
          <w:rFonts w:ascii="Times New Roman" w:cs="Times New Roman" w:eastAsia="Times New Roman" w:hAnsi="Times New Roman"/>
          <w:sz w:val="20"/>
          <w:szCs w:val="20"/>
          <w:color w:val="002071"/>
        </w:rPr>
        <w:t>716</w:t>
      </w:r>
      <w:r>
        <w:rPr>
          <w:rFonts w:ascii="Times New Roman" w:cs="Times New Roman" w:eastAsia="Times New Roman" w:hAnsi="Times New Roman"/>
          <w:sz w:val="20"/>
          <w:szCs w:val="20"/>
          <w:color w:val="auto"/>
        </w:rPr>
        <w:t>] or by anchoring an individual’s learning experience in a digital replica of their real-life location and allowing them to explore the way that climate change will impact a specific location [</w:t>
      </w:r>
      <w:r>
        <w:rPr>
          <w:rFonts w:ascii="Times New Roman" w:cs="Times New Roman" w:eastAsia="Times New Roman" w:hAnsi="Times New Roman"/>
          <w:sz w:val="20"/>
          <w:szCs w:val="20"/>
          <w:color w:val="002071"/>
        </w:rPr>
        <w:t>28</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188595</wp:posOffset>
                </wp:positionV>
                <wp:extent cx="607695"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4.85pt" to="48.6pt,14.85pt" o:allowincell="f" strokecolor="#000000" strokeweight="0.405pt"/>
            </w:pict>
          </mc:Fallback>
        </mc:AlternateContent>
      </w:r>
    </w:p>
    <w:p>
      <w:pPr>
        <w:spacing w:after="0" w:line="304" w:lineRule="exact"/>
        <w:rPr>
          <w:sz w:val="20"/>
          <w:szCs w:val="20"/>
          <w:color w:val="auto"/>
        </w:rPr>
      </w:pPr>
    </w:p>
    <w:p>
      <w:pPr>
        <w:ind w:left="140" w:hanging="125"/>
        <w:spacing w:after="0"/>
        <w:tabs>
          <w:tab w:leader="none" w:pos="140" w:val="left"/>
        </w:tabs>
        <w:numPr>
          <w:ilvl w:val="0"/>
          <w:numId w:val="30"/>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For further background on this area, see [</w:t>
      </w:r>
      <w:r>
        <w:rPr>
          <w:rFonts w:ascii="Times New Roman" w:cs="Times New Roman" w:eastAsia="Times New Roman" w:hAnsi="Times New Roman"/>
          <w:sz w:val="12"/>
          <w:szCs w:val="12"/>
          <w:color w:val="002071"/>
        </w:rPr>
        <w:t>395</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582</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630</w:t>
      </w:r>
      <w:r>
        <w:rPr>
          <w:rFonts w:ascii="Times New Roman" w:cs="Times New Roman" w:eastAsia="Times New Roman" w:hAnsi="Times New Roman"/>
          <w:sz w:val="12"/>
          <w:szCs w:val="12"/>
          <w:color w:val="auto"/>
        </w:rPr>
        <w:t>].</w:t>
      </w:r>
    </w:p>
    <w:p>
      <w:pPr>
        <w:sectPr>
          <w:pgSz w:w="9720" w:h="14400" w:orient="portrait"/>
          <w:cols w:equalWidth="0" w:num="1">
            <w:col w:w="7940"/>
          </w:cols>
          <w:pgMar w:left="900" w:top="1097" w:right="880" w:bottom="262" w:gutter="0" w:footer="0" w:header="0"/>
        </w:sectPr>
      </w:pPr>
    </w:p>
    <w:p>
      <w:pPr>
        <w:spacing w:after="0" w:line="33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54" w:name="page55"/>
    <w:bookmarkEnd w:id="54"/>
    <w:tbl>
      <w:tblPr>
        <w:tblLayout w:type="fixed"/>
        <w:tblInd w:w="1" w:type="dxa"/>
        <w:tblCellMar>
          <w:top w:w="0" w:type="dxa"/>
          <w:left w:w="0" w:type="dxa"/>
          <w:bottom w:w="0" w:type="dxa"/>
          <w:right w:w="0" w:type="dxa"/>
        </w:tblCellMar>
      </w:tblPr>
      <w:tr>
        <w:trPr>
          <w:trHeight w:val="262"/>
        </w:trPr>
        <w:tc>
          <w:tcPr>
            <w:tcW w:w="468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3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42:55</w:t>
            </w:r>
          </w:p>
        </w:tc>
      </w:tr>
      <w:tr>
        <w:trPr>
          <w:trHeight w:val="540"/>
        </w:trPr>
        <w:tc>
          <w:tcPr>
            <w:tcW w:w="4680" w:type="dxa"/>
            <w:vAlign w:val="bottom"/>
          </w:tcPr>
          <w:p>
            <w:pPr>
              <w:spacing w:after="0"/>
              <w:rPr>
                <w:sz w:val="20"/>
                <w:szCs w:val="20"/>
                <w:color w:val="auto"/>
              </w:rPr>
            </w:pPr>
            <w:r>
              <w:rPr>
                <w:rFonts w:ascii="Times New Roman" w:cs="Times New Roman" w:eastAsia="Times New Roman" w:hAnsi="Times New Roman"/>
                <w:sz w:val="20"/>
                <w:szCs w:val="20"/>
                <w:color w:val="auto"/>
              </w:rPr>
              <w:t>14  FINANCE</w:t>
            </w:r>
          </w:p>
        </w:tc>
        <w:tc>
          <w:tcPr>
            <w:tcW w:w="3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BY ALEXANDRA LUCCIONI</w:t>
            </w:r>
          </w:p>
        </w:tc>
      </w:tr>
    </w:tbl>
    <w:p>
      <w:pPr>
        <w:spacing w:after="0" w:line="90" w:lineRule="exact"/>
        <w:rPr>
          <w:sz w:val="20"/>
          <w:szCs w:val="20"/>
          <w:color w:val="auto"/>
        </w:rPr>
      </w:pPr>
    </w:p>
    <w:p>
      <w:pPr>
        <w:jc w:val="both"/>
        <w:ind w:left="1" w:hanging="5"/>
        <w:spacing w:after="0" w:line="243" w:lineRule="auto"/>
        <w:rPr>
          <w:sz w:val="20"/>
          <w:szCs w:val="20"/>
          <w:color w:val="auto"/>
        </w:rPr>
      </w:pPr>
      <w:r>
        <w:rPr>
          <w:rFonts w:ascii="Times New Roman" w:cs="Times New Roman" w:eastAsia="Times New Roman" w:hAnsi="Times New Roman"/>
          <w:sz w:val="20"/>
          <w:szCs w:val="20"/>
          <w:color w:val="auto"/>
        </w:rPr>
        <w:t>The rise and fall of financial markets is linked to many events, both sporadic (e.g., the 2008 global financial crisis) and cyclical (e.g., the price of gas over the years), with profits and losses that can be measured in the billions of dollars and can have global consequences. Climate change poses a substantial financial risks to global assets measured in the trillions of dollars [</w:t>
      </w:r>
      <w:r>
        <w:rPr>
          <w:rFonts w:ascii="Times New Roman" w:cs="Times New Roman" w:eastAsia="Times New Roman" w:hAnsi="Times New Roman"/>
          <w:sz w:val="20"/>
          <w:szCs w:val="20"/>
          <w:color w:val="002071"/>
        </w:rPr>
        <w:t>185</w:t>
      </w:r>
      <w:r>
        <w:rPr>
          <w:rFonts w:ascii="Times New Roman" w:cs="Times New Roman" w:eastAsia="Times New Roman" w:hAnsi="Times New Roman"/>
          <w:sz w:val="20"/>
          <w:szCs w:val="20"/>
          <w:color w:val="auto"/>
        </w:rPr>
        <w:t>], and it is hard to forecast where, how, or when climate change will impact the stock price of a given company, or even the debt of an entire nation. While financial analysts and investors focus on pricing risk and forecasting potential earnings, the majority of the current financial system is based on quarterly or yearly performance. This fails to incentivize the prediction of medium or long-term risks, which include most climate change-related exposures such as physical impacts on assets or distribution chains, legislative impacts on profit generation, and indirect market consequences such as supply and demand.</w:t>
      </w:r>
      <w:r>
        <w:rPr>
          <w:rFonts w:ascii="Times New Roman" w:cs="Times New Roman" w:eastAsia="Times New Roman" w:hAnsi="Times New Roman"/>
          <w:sz w:val="29"/>
          <w:szCs w:val="29"/>
          <w:color w:val="002071"/>
          <w:vertAlign w:val="superscript"/>
        </w:rPr>
        <w:t>36</w:t>
      </w:r>
    </w:p>
    <w:p>
      <w:pPr>
        <w:spacing w:after="0" w:line="75"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20"/>
          <w:szCs w:val="20"/>
          <w:i w:val="1"/>
          <w:iCs w:val="1"/>
          <w:color w:val="auto"/>
        </w:rPr>
        <w:t>Climate investment.</w:t>
      </w:r>
    </w:p>
    <w:p>
      <w:pPr>
        <w:spacing w:after="0" w:line="30" w:lineRule="exact"/>
        <w:rPr>
          <w:sz w:val="20"/>
          <w:szCs w:val="20"/>
          <w:color w:val="auto"/>
        </w:rPr>
      </w:pPr>
    </w:p>
    <w:p>
      <w:pPr>
        <w:jc w:val="both"/>
        <w:ind w:left="1" w:right="20"/>
        <w:spacing w:after="0" w:line="247" w:lineRule="auto"/>
        <w:rPr>
          <w:sz w:val="20"/>
          <w:szCs w:val="20"/>
          <w:color w:val="auto"/>
        </w:rPr>
      </w:pPr>
      <w:r>
        <w:rPr>
          <w:rFonts w:ascii="Times New Roman" w:cs="Times New Roman" w:eastAsia="Times New Roman" w:hAnsi="Times New Roman"/>
          <w:sz w:val="20"/>
          <w:szCs w:val="20"/>
          <w:i w:val="1"/>
          <w:iCs w:val="1"/>
          <w:color w:val="auto"/>
        </w:rPr>
        <w:t>Climate investment</w:t>
      </w:r>
      <w:r>
        <w:rPr>
          <w:rFonts w:ascii="Times New Roman" w:cs="Times New Roman" w:eastAsia="Times New Roman" w:hAnsi="Times New Roman"/>
          <w:sz w:val="20"/>
          <w:szCs w:val="20"/>
          <w:color w:val="auto"/>
        </w:rPr>
        <w:t>, the current dominant approach in climate finance, involves investing money in low-carbon assets [</w:t>
      </w:r>
      <w:r>
        <w:rPr>
          <w:rFonts w:ascii="Times New Roman" w:cs="Times New Roman" w:eastAsia="Times New Roman" w:hAnsi="Times New Roman"/>
          <w:sz w:val="20"/>
          <w:szCs w:val="20"/>
          <w:color w:val="002071"/>
        </w:rPr>
        <w:t>229</w:t>
      </w:r>
      <w:r>
        <w:rPr>
          <w:rFonts w:ascii="Times New Roman" w:cs="Times New Roman" w:eastAsia="Times New Roman" w:hAnsi="Times New Roman"/>
          <w:sz w:val="20"/>
          <w:szCs w:val="20"/>
          <w:color w:val="auto"/>
        </w:rPr>
        <w:t>]. The dominant ways in which major financial institutions take this approach are by creating “green” financial indexes that focus on low-carbon energy, clean tech-nology, and/or environmental services [</w:t>
      </w:r>
      <w:r>
        <w:rPr>
          <w:rFonts w:ascii="Times New Roman" w:cs="Times New Roman" w:eastAsia="Times New Roman" w:hAnsi="Times New Roman"/>
          <w:sz w:val="20"/>
          <w:szCs w:val="20"/>
          <w:color w:val="002071"/>
        </w:rPr>
        <w:t>182</w:t>
      </w:r>
      <w:r>
        <w:rPr>
          <w:rFonts w:ascii="Times New Roman" w:cs="Times New Roman" w:eastAsia="Times New Roman" w:hAnsi="Times New Roman"/>
          <w:sz w:val="20"/>
          <w:szCs w:val="20"/>
          <w:color w:val="auto"/>
        </w:rPr>
        <w:t>] or by designing carbon-neutral investment portfolios that remove or under-weight companies with relatively high carbon footprints [</w:t>
      </w:r>
      <w:r>
        <w:rPr>
          <w:rFonts w:ascii="Times New Roman" w:cs="Times New Roman" w:eastAsia="Times New Roman" w:hAnsi="Times New Roman"/>
          <w:sz w:val="20"/>
          <w:szCs w:val="20"/>
          <w:color w:val="002071"/>
        </w:rPr>
        <w:t>284</w:t>
      </w:r>
      <w:r>
        <w:rPr>
          <w:rFonts w:ascii="Times New Roman" w:cs="Times New Roman" w:eastAsia="Times New Roman" w:hAnsi="Times New Roman"/>
          <w:sz w:val="20"/>
          <w:szCs w:val="20"/>
          <w:color w:val="auto"/>
        </w:rPr>
        <w:t>]. This invest-ment strategy is creating major shifts in certain sectors of the market (e.g., utilities and energy) towards renewable energy alternatives, which are seen as having a greater growth potential than traditional energy sources such as oil and gas [</w:t>
      </w:r>
      <w:r>
        <w:rPr>
          <w:rFonts w:ascii="Times New Roman" w:cs="Times New Roman" w:eastAsia="Times New Roman" w:hAnsi="Times New Roman"/>
          <w:sz w:val="20"/>
          <w:szCs w:val="20"/>
          <w:color w:val="002071"/>
        </w:rPr>
        <w:t>72</w:t>
      </w:r>
      <w:r>
        <w:rPr>
          <w:rFonts w:ascii="Times New Roman" w:cs="Times New Roman" w:eastAsia="Times New Roman" w:hAnsi="Times New Roman"/>
          <w:sz w:val="20"/>
          <w:szCs w:val="20"/>
          <w:color w:val="auto"/>
        </w:rPr>
        <w:t>]. While this approach currently does not utilize ML directly, we see the potential in applying deep learning both for portfolio selection (based on features of the stocks involved) and investment timing (using historical patterns to predict future demand), to maximize both the impact and scope of climate investment strategies.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4218305</wp:posOffset>
                </wp:positionH>
                <wp:positionV relativeFrom="paragraph">
                  <wp:posOffset>95885</wp:posOffset>
                </wp:positionV>
                <wp:extent cx="791845"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5pt,7.55pt" to="394.5pt,7.55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4220845</wp:posOffset>
                </wp:positionH>
                <wp:positionV relativeFrom="paragraph">
                  <wp:posOffset>93345</wp:posOffset>
                </wp:positionV>
                <wp:extent cx="0" cy="193675"/>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35pt,7.35pt" to="332.35pt,22.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5007610</wp:posOffset>
                </wp:positionH>
                <wp:positionV relativeFrom="paragraph">
                  <wp:posOffset>93345</wp:posOffset>
                </wp:positionV>
                <wp:extent cx="0" cy="19367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3pt,7.35pt" to="394.3pt,22.6pt" o:allowincell="f" strokecolor="#0373B3" strokeweight="0.405pt"/>
            </w:pict>
          </mc:Fallback>
        </mc:AlternateContent>
        <mc:AlternateContent>
          <mc:Choice Requires="wps">
            <w:drawing>
              <wp:anchor simplePos="0" relativeHeight="251657728" behindDoc="1" locked="0" layoutInCell="0" allowOverlap="1">
                <wp:simplePos x="0" y="0"/>
                <wp:positionH relativeFrom="column">
                  <wp:posOffset>4218305</wp:posOffset>
                </wp:positionH>
                <wp:positionV relativeFrom="paragraph">
                  <wp:posOffset>284480</wp:posOffset>
                </wp:positionV>
                <wp:extent cx="791845"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1845" cy="4763"/>
                        </a:xfrm>
                        <a:prstGeom prst="line">
                          <a:avLst/>
                        </a:prstGeom>
                        <a:solidFill>
                          <a:srgbClr val="FFFFFF"/>
                        </a:solidFill>
                        <a:ln w="5143">
                          <a:solidFill>
                            <a:srgbClr val="0373B3"/>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5pt,22.4pt" to="394.5pt,22.4pt" o:allowincell="f" strokecolor="#0373B3" strokeweight="0.405pt"/>
            </w:pict>
          </mc:Fallback>
        </mc:AlternateContent>
      </w:r>
    </w:p>
    <w:p>
      <w:pPr>
        <w:sectPr>
          <w:pgSz w:w="9720" w:h="14400" w:orient="portrait"/>
          <w:cols w:equalWidth="0" w:num="1">
            <w:col w:w="7941"/>
          </w:cols>
          <w:pgMar w:left="919" w:top="1065" w:right="860" w:bottom="262" w:gutter="0" w:footer="0" w:header="0"/>
        </w:sectPr>
      </w:pPr>
    </w:p>
    <w:p>
      <w:pPr>
        <w:spacing w:after="0" w:line="172"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i w:val="1"/>
          <w:iCs w:val="1"/>
          <w:color w:val="auto"/>
        </w:rPr>
        <w:t>Climate analytics.</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0373B3"/>
        </w:rPr>
        <w:t>High Leverage</w:t>
      </w:r>
    </w:p>
    <w:p>
      <w:pPr>
        <w:spacing w:after="0" w:line="65" w:lineRule="exact"/>
        <w:rPr>
          <w:sz w:val="20"/>
          <w:szCs w:val="20"/>
          <w:color w:val="auto"/>
        </w:rPr>
      </w:pPr>
    </w:p>
    <w:p>
      <w:pPr>
        <w:sectPr>
          <w:pgSz w:w="9720" w:h="14400" w:orient="portrait"/>
          <w:cols w:equalWidth="0" w:num="2">
            <w:col w:w="6001" w:space="720"/>
            <w:col w:w="1220"/>
          </w:cols>
          <w:pgMar w:left="919" w:top="1065" w:right="860" w:bottom="262" w:gutter="0" w:footer="0" w:header="0"/>
          <w:type w:val="continuous"/>
        </w:sectPr>
      </w:pPr>
    </w:p>
    <w:p>
      <w:pPr>
        <w:jc w:val="both"/>
        <w:ind w:left="1" w:hanging="5"/>
        <w:spacing w:after="0" w:line="242" w:lineRule="auto"/>
        <w:rPr>
          <w:sz w:val="20"/>
          <w:szCs w:val="20"/>
          <w:color w:val="auto"/>
        </w:rPr>
      </w:pPr>
      <w:r>
        <w:rPr>
          <w:rFonts w:ascii="Times New Roman" w:cs="Times New Roman" w:eastAsia="Times New Roman" w:hAnsi="Times New Roman"/>
          <w:sz w:val="20"/>
          <w:szCs w:val="20"/>
          <w:color w:val="auto"/>
        </w:rPr>
        <w:t xml:space="preserve">The other main approach to climate finance is </w:t>
      </w:r>
      <w:r>
        <w:rPr>
          <w:rFonts w:ascii="Times New Roman" w:cs="Times New Roman" w:eastAsia="Times New Roman" w:hAnsi="Times New Roman"/>
          <w:sz w:val="20"/>
          <w:szCs w:val="20"/>
          <w:i w:val="1"/>
          <w:iCs w:val="1"/>
          <w:color w:val="auto"/>
        </w:rPr>
        <w:t>climate analytics</w:t>
      </w:r>
      <w:r>
        <w:rPr>
          <w:rFonts w:ascii="Times New Roman" w:cs="Times New Roman" w:eastAsia="Times New Roman" w:hAnsi="Times New Roman"/>
          <w:sz w:val="20"/>
          <w:szCs w:val="20"/>
          <w:color w:val="auto"/>
        </w:rPr>
        <w:t>, which aims to predict the finan-cial effects of climate change, and is still gaining momentum in the mainstream financial com-munity [</w:t>
      </w:r>
      <w:r>
        <w:rPr>
          <w:rFonts w:ascii="Times New Roman" w:cs="Times New Roman" w:eastAsia="Times New Roman" w:hAnsi="Times New Roman"/>
          <w:sz w:val="20"/>
          <w:szCs w:val="20"/>
          <w:color w:val="002071"/>
        </w:rPr>
        <w:t>229</w:t>
      </w:r>
      <w:r>
        <w:rPr>
          <w:rFonts w:ascii="Times New Roman" w:cs="Times New Roman" w:eastAsia="Times New Roman" w:hAnsi="Times New Roman"/>
          <w:sz w:val="20"/>
          <w:szCs w:val="20"/>
          <w:color w:val="auto"/>
        </w:rPr>
        <w:t>]. Since this is a predictive approach to addressing climate change from a financial perspective, it is one where ML can potentially have greater impact. Climate analytics involves analyzing investment portfolios, funds, and companies in order to pinpoint areas with heightened risk due to climate change, such as timber companies that could be bankrupted by wildfires or wa-ter extraction initiatives that could see their sources polluted by shifting landscapes. Approaches used in this field include: natural language processing techniques for identifying climate risks and investment opportunities in disclosures made by companies [</w:t>
      </w:r>
      <w:r>
        <w:rPr>
          <w:rFonts w:ascii="Times New Roman" w:cs="Times New Roman" w:eastAsia="Times New Roman" w:hAnsi="Times New Roman"/>
          <w:sz w:val="20"/>
          <w:szCs w:val="20"/>
          <w:color w:val="002071"/>
        </w:rPr>
        <w:t>254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442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498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752</w:t>
      </w:r>
      <w:r>
        <w:rPr>
          <w:rFonts w:ascii="Times New Roman" w:cs="Times New Roman" w:eastAsia="Times New Roman" w:hAnsi="Times New Roman"/>
          <w:sz w:val="20"/>
          <w:szCs w:val="20"/>
          <w:color w:val="auto"/>
        </w:rPr>
        <w:t>] as well as for analyzing the evolution of climate coverage in the media to dynamically hedge climate change risk [</w:t>
      </w:r>
      <w:r>
        <w:rPr>
          <w:rFonts w:ascii="Times New Roman" w:cs="Times New Roman" w:eastAsia="Times New Roman" w:hAnsi="Times New Roman"/>
          <w:sz w:val="20"/>
          <w:szCs w:val="20"/>
          <w:color w:val="002071"/>
        </w:rPr>
        <w:t>221</w:t>
      </w:r>
      <w:r>
        <w:rPr>
          <w:rFonts w:ascii="Times New Roman" w:cs="Times New Roman" w:eastAsia="Times New Roman" w:hAnsi="Times New Roman"/>
          <w:sz w:val="20"/>
          <w:szCs w:val="20"/>
          <w:color w:val="auto"/>
        </w:rPr>
        <w:t>]; econometric approaches for developing arbitrage strategies that take advantage of the carbon risk factor in financial markets [</w:t>
      </w:r>
      <w:r>
        <w:rPr>
          <w:rFonts w:ascii="Times New Roman" w:cs="Times New Roman" w:eastAsia="Times New Roman" w:hAnsi="Times New Roman"/>
          <w:sz w:val="20"/>
          <w:szCs w:val="20"/>
          <w:color w:val="002071"/>
        </w:rPr>
        <w:t>26</w:t>
      </w:r>
      <w:r>
        <w:rPr>
          <w:rFonts w:ascii="Times New Roman" w:cs="Times New Roman" w:eastAsia="Times New Roman" w:hAnsi="Times New Roman"/>
          <w:sz w:val="20"/>
          <w:szCs w:val="20"/>
          <w:color w:val="auto"/>
        </w:rPr>
        <w:t>]; and ML approaches for forecasting the price of carbon in emission exchanges</w:t>
      </w:r>
      <w:r>
        <w:rPr>
          <w:rFonts w:ascii="Times New Roman" w:cs="Times New Roman" w:eastAsia="Times New Roman" w:hAnsi="Times New Roman"/>
          <w:sz w:val="29"/>
          <w:szCs w:val="29"/>
          <w:color w:val="002071"/>
          <w:vertAlign w:val="superscript"/>
        </w:rPr>
        <w:t>37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2071"/>
        </w:rPr>
        <w:t>887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002071"/>
        </w:rPr>
        <w:t xml:space="preserve"> 889</w:t>
      </w:r>
      <w:r>
        <w:rPr>
          <w:rFonts w:ascii="Times New Roman" w:cs="Times New Roman" w:eastAsia="Times New Roman" w:hAnsi="Times New Roman"/>
          <w:sz w:val="20"/>
          <w:szCs w:val="20"/>
          <w:color w:val="auto"/>
        </w:rPr>
        <w:t>].</w:t>
      </w:r>
    </w:p>
    <w:p>
      <w:pPr>
        <w:spacing w:after="0" w:line="9" w:lineRule="exact"/>
        <w:rPr>
          <w:sz w:val="20"/>
          <w:szCs w:val="20"/>
          <w:color w:val="auto"/>
        </w:rPr>
      </w:pPr>
    </w:p>
    <w:p>
      <w:pPr>
        <w:jc w:val="both"/>
        <w:ind w:left="1" w:right="60" w:firstLine="199"/>
        <w:spacing w:after="0" w:line="252" w:lineRule="auto"/>
        <w:rPr>
          <w:sz w:val="20"/>
          <w:szCs w:val="20"/>
          <w:color w:val="auto"/>
        </w:rPr>
      </w:pPr>
      <w:r>
        <w:rPr>
          <w:rFonts w:ascii="Times New Roman" w:cs="Times New Roman" w:eastAsia="Times New Roman" w:hAnsi="Times New Roman"/>
          <w:sz w:val="19"/>
          <w:szCs w:val="19"/>
          <w:color w:val="auto"/>
        </w:rPr>
        <w:t>To date, the field of climate finance has been largely neglected within the larger scope of financial research and analysis. This leaves many directions for improvement, such as (1) improving existing traditional portfolio optimization approaches; (2) in-depth modeling of variables linked to climate risk; (3) designing a statistical climate factor that can be used to project the variation of stock prices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607060"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47.8pt,10.35pt" o:allowincell="f" strokecolor="#000000" strokeweight="0.405pt"/>
            </w:pict>
          </mc:Fallback>
        </mc:AlternateContent>
      </w:r>
    </w:p>
    <w:p>
      <w:pPr>
        <w:spacing w:after="0" w:line="214" w:lineRule="exact"/>
        <w:rPr>
          <w:sz w:val="20"/>
          <w:szCs w:val="20"/>
          <w:color w:val="auto"/>
        </w:rPr>
      </w:pPr>
    </w:p>
    <w:p>
      <w:pPr>
        <w:ind w:left="121" w:hanging="121"/>
        <w:spacing w:after="0"/>
        <w:tabs>
          <w:tab w:leader="none" w:pos="121" w:val="left"/>
        </w:tabs>
        <w:numPr>
          <w:ilvl w:val="0"/>
          <w:numId w:val="3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For further reading regarding the impact of climate change on financial markets, see [</w:t>
      </w:r>
      <w:r>
        <w:rPr>
          <w:rFonts w:ascii="Times New Roman" w:cs="Times New Roman" w:eastAsia="Times New Roman" w:hAnsi="Times New Roman"/>
          <w:sz w:val="12"/>
          <w:szCs w:val="12"/>
          <w:color w:val="002071"/>
        </w:rPr>
        <w:t>61</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86</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002071"/>
        </w:rPr>
        <w:t xml:space="preserve"> 108</w:t>
      </w:r>
      <w:r>
        <w:rPr>
          <w:rFonts w:ascii="Times New Roman" w:cs="Times New Roman" w:eastAsia="Times New Roman" w:hAnsi="Times New Roman"/>
          <w:sz w:val="12"/>
          <w:szCs w:val="12"/>
          <w:color w:val="auto"/>
        </w:rPr>
        <w:t>].</w:t>
      </w:r>
    </w:p>
    <w:p>
      <w:pPr>
        <w:spacing w:after="0" w:line="42" w:lineRule="exact"/>
        <w:rPr>
          <w:rFonts w:ascii="Times New Roman" w:cs="Times New Roman" w:eastAsia="Times New Roman" w:hAnsi="Times New Roman"/>
          <w:sz w:val="18"/>
          <w:szCs w:val="18"/>
          <w:color w:val="auto"/>
          <w:vertAlign w:val="superscript"/>
        </w:rPr>
      </w:pPr>
    </w:p>
    <w:p>
      <w:pPr>
        <w:jc w:val="both"/>
        <w:ind w:left="1" w:right="20" w:hanging="1"/>
        <w:spacing w:after="0" w:line="596" w:lineRule="auto"/>
        <w:tabs>
          <w:tab w:leader="none" w:pos="126" w:val="left"/>
        </w:tabs>
        <w:numPr>
          <w:ilvl w:val="0"/>
          <w:numId w:val="3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2"/>
          <w:szCs w:val="12"/>
          <w:color w:val="auto"/>
        </w:rPr>
        <w:t>Carbon pricing, e.g., via CO</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2"/>
          <w:szCs w:val="12"/>
          <w:color w:val="auto"/>
        </w:rPr>
        <w:t xml:space="preserve"> cap-and-trade or a carbon tax, is a commonly-suggested policy approach for getting firms to price future climate change impacts into their financial calculations. For an introduction to these topics, see [</w:t>
      </w:r>
      <w:r>
        <w:rPr>
          <w:rFonts w:ascii="Times New Roman" w:cs="Times New Roman" w:eastAsia="Times New Roman" w:hAnsi="Times New Roman"/>
          <w:sz w:val="12"/>
          <w:szCs w:val="12"/>
          <w:color w:val="002071"/>
        </w:rPr>
        <w:t>632</w:t>
      </w:r>
      <w:r>
        <w:rPr>
          <w:rFonts w:ascii="Times New Roman" w:cs="Times New Roman" w:eastAsia="Times New Roman" w:hAnsi="Times New Roman"/>
          <w:sz w:val="12"/>
          <w:szCs w:val="12"/>
          <w:color w:val="auto"/>
        </w:rPr>
        <w:t>] and also Section</w:t>
      </w:r>
      <w:r>
        <w:rPr>
          <w:rFonts w:ascii="Times New Roman" w:cs="Times New Roman" w:eastAsia="Times New Roman" w:hAnsi="Times New Roman"/>
          <w:sz w:val="12"/>
          <w:szCs w:val="12"/>
          <w:color w:val="002071"/>
        </w:rPr>
        <w:t xml:space="preserve"> 12.3</w:t>
      </w:r>
      <w:r>
        <w:rPr>
          <w:rFonts w:ascii="Times New Roman" w:cs="Times New Roman" w:eastAsia="Times New Roman" w:hAnsi="Times New Roman"/>
          <w:sz w:val="12"/>
          <w:szCs w:val="12"/>
          <w:color w:val="auto"/>
        </w:rPr>
        <w:t>.</w:t>
      </w:r>
    </w:p>
    <w:p>
      <w:pPr>
        <w:sectPr>
          <w:pgSz w:w="9720" w:h="14400" w:orient="portrait"/>
          <w:cols w:equalWidth="0" w:num="1">
            <w:col w:w="7941"/>
          </w:cols>
          <w:pgMar w:left="919" w:top="1065" w:right="860" w:bottom="262" w:gutter="0" w:footer="0" w:header="0"/>
          <w:type w:val="continuous"/>
        </w:sectPr>
      </w:pPr>
    </w:p>
    <w:p>
      <w:pPr>
        <w:spacing w:after="0" w:line="5"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55" w:name="page56"/>
    <w:bookmarkEnd w:id="5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42:56</w:t>
      </w:r>
      <w:r>
        <w:rPr>
          <w:sz w:val="20"/>
          <w:szCs w:val="20"/>
          <w:color w:val="auto"/>
        </w:rPr>
        <w:tab/>
      </w:r>
      <w:r>
        <w:rPr>
          <w:rFonts w:ascii="Times New Roman" w:cs="Times New Roman" w:eastAsia="Times New Roman" w:hAnsi="Times New Roman"/>
          <w:sz w:val="19"/>
          <w:szCs w:val="19"/>
          <w:color w:val="auto"/>
        </w:rPr>
        <w:t>D. Rolnick et al.</w:t>
      </w:r>
    </w:p>
    <w:p>
      <w:pPr>
        <w:spacing w:after="0" w:line="330" w:lineRule="exact"/>
        <w:rPr>
          <w:sz w:val="20"/>
          <w:szCs w:val="20"/>
          <w:color w:val="auto"/>
        </w:rPr>
      </w:pPr>
    </w:p>
    <w:p>
      <w:pPr>
        <w:jc w:val="both"/>
        <w:ind w:left="20" w:right="60"/>
        <w:spacing w:after="0" w:line="242" w:lineRule="auto"/>
        <w:rPr>
          <w:sz w:val="20"/>
          <w:szCs w:val="20"/>
          <w:color w:val="auto"/>
        </w:rPr>
      </w:pPr>
      <w:r>
        <w:rPr>
          <w:rFonts w:ascii="Times New Roman" w:cs="Times New Roman" w:eastAsia="Times New Roman" w:hAnsi="Times New Roman"/>
          <w:sz w:val="20"/>
          <w:szCs w:val="20"/>
          <w:color w:val="auto"/>
        </w:rPr>
        <w:t>given a compound set of events; and (4) identifying direct and indirect climate risk exposure in annual company reports. ML plays a central role in these strategies, and can be a powerful tool in leveraging the financial sector to mitigate climate change and in reducing the financial impacts of climate change on society.</w:t>
      </w:r>
    </w:p>
    <w:p>
      <w:pPr>
        <w:spacing w:after="0" w:line="374" w:lineRule="exact"/>
        <w:rPr>
          <w:sz w:val="20"/>
          <w:szCs w:val="20"/>
          <w:color w:val="auto"/>
        </w:rPr>
      </w:pPr>
    </w:p>
    <w:p>
      <w:pPr>
        <w:ind w:left="20"/>
        <w:spacing w:after="0"/>
        <w:tabs>
          <w:tab w:leader="none" w:pos="400" w:val="left"/>
        </w:tabs>
        <w:rPr>
          <w:sz w:val="20"/>
          <w:szCs w:val="20"/>
          <w:color w:val="auto"/>
        </w:rPr>
      </w:pPr>
      <w:r>
        <w:rPr>
          <w:rFonts w:ascii="Times New Roman" w:cs="Times New Roman" w:eastAsia="Times New Roman" w:hAnsi="Times New Roman"/>
          <w:sz w:val="20"/>
          <w:szCs w:val="20"/>
          <w:color w:val="auto"/>
        </w:rPr>
        <w:t>15</w:t>
        <w:tab/>
        <w:t>CONCLUSION</w:t>
      </w:r>
    </w:p>
    <w:p>
      <w:pPr>
        <w:spacing w:after="0" w:line="90" w:lineRule="exact"/>
        <w:rPr>
          <w:sz w:val="20"/>
          <w:szCs w:val="20"/>
          <w:color w:val="auto"/>
        </w:rPr>
      </w:pPr>
    </w:p>
    <w:p>
      <w:pPr>
        <w:jc w:val="both"/>
        <w:ind w:left="20"/>
        <w:spacing w:after="0" w:line="247" w:lineRule="auto"/>
        <w:rPr>
          <w:sz w:val="20"/>
          <w:szCs w:val="20"/>
          <w:color w:val="auto"/>
        </w:rPr>
      </w:pPr>
      <w:r>
        <w:rPr>
          <w:rFonts w:ascii="Times New Roman" w:cs="Times New Roman" w:eastAsia="Times New Roman" w:hAnsi="Times New Roman"/>
          <w:sz w:val="20"/>
          <w:szCs w:val="20"/>
          <w:color w:val="auto"/>
        </w:rPr>
        <w:t>ML, like any technology, does not always make the world a better place—but it can. In the fight against climate change, ML has significant contributions to offer across domain areas. ML can en-able automatic monitoring through remote sensing (e.g., by pinpointing deforestation, gathering data on buildings, and assessing damage after disasters). It can accelerate the process of scien-tific discovery (e.g., by suggesting new materials for batteries, construction, and carbon capture). ML can optimize systems to improve efficiency (e.g., by consolidating freight, designing carbon markets, and reducing food waste). And it can accelerate computationally expensive physical sim-ulations through hybrid modeling (e.g., climate models and energy scheduling models). These and other cross-cutting themes are shown in Table</w:t>
      </w:r>
      <w:r>
        <w:rPr>
          <w:rFonts w:ascii="Times New Roman" w:cs="Times New Roman" w:eastAsia="Times New Roman" w:hAnsi="Times New Roman"/>
          <w:sz w:val="20"/>
          <w:szCs w:val="20"/>
          <w:color w:val="002071"/>
        </w:rPr>
        <w:t xml:space="preserve"> 2</w:t>
      </w:r>
      <w:r>
        <w:rPr>
          <w:rFonts w:ascii="Times New Roman" w:cs="Times New Roman" w:eastAsia="Times New Roman" w:hAnsi="Times New Roman"/>
          <w:sz w:val="20"/>
          <w:szCs w:val="20"/>
          <w:color w:val="auto"/>
        </w:rPr>
        <w:t>. We emphasize that in each application, ML is only one part of the solution; it is a tool that enables other tools across fields.</w:t>
      </w:r>
    </w:p>
    <w:p>
      <w:pPr>
        <w:spacing w:after="0" w:line="24" w:lineRule="exact"/>
        <w:rPr>
          <w:sz w:val="20"/>
          <w:szCs w:val="20"/>
          <w:color w:val="auto"/>
        </w:rPr>
      </w:pPr>
    </w:p>
    <w:p>
      <w:pPr>
        <w:jc w:val="both"/>
        <w:ind w:left="20" w:right="20" w:firstLine="199"/>
        <w:spacing w:after="0" w:line="245" w:lineRule="auto"/>
        <w:rPr>
          <w:sz w:val="20"/>
          <w:szCs w:val="20"/>
          <w:color w:val="auto"/>
        </w:rPr>
      </w:pPr>
      <w:r>
        <w:rPr>
          <w:rFonts w:ascii="Times New Roman" w:cs="Times New Roman" w:eastAsia="Times New Roman" w:hAnsi="Times New Roman"/>
          <w:sz w:val="20"/>
          <w:szCs w:val="20"/>
          <w:color w:val="auto"/>
        </w:rPr>
        <w:t>Applying ML to tackle climate change has the potential both to benefit society and to advance the field of ML. Many of the problems we have discussed here highlight cutting-edge areas of ML, such as interpretability, causality, and uncertainty quantification. Moreover, meaningful action on climate problems requires dialogue with fields within and outside computer science and can lead to interdisciplinary methodological innovations, such as improved physics-constrained ML techniques.</w:t>
      </w:r>
    </w:p>
    <w:p>
      <w:pPr>
        <w:spacing w:after="0" w:line="26" w:lineRule="exact"/>
        <w:rPr>
          <w:sz w:val="20"/>
          <w:szCs w:val="20"/>
          <w:color w:val="auto"/>
        </w:rPr>
      </w:pPr>
    </w:p>
    <w:p>
      <w:pPr>
        <w:jc w:val="both"/>
        <w:ind w:left="20" w:right="20" w:firstLine="199"/>
        <w:spacing w:after="0" w:line="247" w:lineRule="auto"/>
        <w:rPr>
          <w:sz w:val="20"/>
          <w:szCs w:val="20"/>
          <w:color w:val="auto"/>
        </w:rPr>
      </w:pPr>
      <w:r>
        <w:rPr>
          <w:rFonts w:ascii="Times New Roman" w:cs="Times New Roman" w:eastAsia="Times New Roman" w:hAnsi="Times New Roman"/>
          <w:sz w:val="20"/>
          <w:szCs w:val="20"/>
          <w:color w:val="auto"/>
        </w:rPr>
        <w:t>The nature of climate-relevant data poses challenges and opportunities. For many of the applica-tions we identify, data can be proprietary or include sensitive personal information. Where datasets exist, they may not be organized with a specific task in mind, unlike typical ML benchmarks that have a clear objective. Datasets may include information from heterogeneous sources, which must be integrated using domain knowledge. Moreover, the available data may not be representative of global use cases. For example, forecasts of electricity demand based on a dataset from the US will not necessarily generalize to India, where patterns of demand may be different. Tools from transfer learning and domain adaptation will likely prove essential in low-data settings. For some tasks, it may also be feasible to augment learning with carefully simulated data. Of course, the best option if possible is always more real data; we strongly encourage public and private entities to release datasets and to solicit involvement from the ML community.</w:t>
      </w:r>
    </w:p>
    <w:p>
      <w:pPr>
        <w:spacing w:after="0" w:line="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For those looking to use ML to help tackle climate change, we provide further resources via the</w:t>
      </w:r>
    </w:p>
    <w:p>
      <w:pPr>
        <w:spacing w:after="0" w:line="9" w:lineRule="exact"/>
        <w:rPr>
          <w:sz w:val="20"/>
          <w:szCs w:val="20"/>
          <w:color w:val="auto"/>
        </w:rPr>
      </w:pPr>
    </w:p>
    <w:p>
      <w:pPr>
        <w:ind w:left="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Climate Change AI initiative (</w:t>
      </w:r>
      <w:hyperlink r:id="rId17">
        <w:r>
          <w:rPr>
            <w:rFonts w:ascii="Times New Roman" w:cs="Times New Roman" w:eastAsia="Times New Roman" w:hAnsi="Times New Roman"/>
            <w:sz w:val="20"/>
            <w:szCs w:val="20"/>
            <w:color w:val="002071"/>
          </w:rPr>
          <w:t>www.climatechange.ai</w:t>
        </w:r>
      </w:hyperlink>
      <w:r>
        <w:rPr>
          <w:rFonts w:ascii="Times New Roman" w:cs="Times New Roman" w:eastAsia="Times New Roman" w:hAnsi="Times New Roman"/>
          <w:sz w:val="20"/>
          <w:szCs w:val="20"/>
          <w:color w:val="auto"/>
        </w:rPr>
        <w:t>), and we offer the following roadmap:</w:t>
      </w:r>
    </w:p>
    <w:p>
      <w:pPr>
        <w:spacing w:after="0" w:line="129" w:lineRule="exact"/>
        <w:rPr>
          <w:sz w:val="20"/>
          <w:szCs w:val="20"/>
          <w:color w:val="auto"/>
        </w:rPr>
      </w:pPr>
    </w:p>
    <w:p>
      <w:pPr>
        <w:jc w:val="both"/>
        <w:ind w:left="500" w:right="20" w:hanging="175"/>
        <w:spacing w:after="0" w:line="238" w:lineRule="auto"/>
        <w:tabs>
          <w:tab w:leader="none" w:pos="500" w:val="left"/>
        </w:tabs>
        <w:numPr>
          <w:ilvl w:val="0"/>
          <w:numId w:val="32"/>
        </w:numPr>
        <w:rPr>
          <w:rFonts w:ascii="Arial" w:cs="Arial" w:eastAsia="Arial" w:hAnsi="Arial"/>
          <w:sz w:val="20"/>
          <w:szCs w:val="20"/>
          <w:color w:val="auto"/>
        </w:rPr>
      </w:pPr>
      <w:r>
        <w:rPr>
          <w:rFonts w:ascii="Times New Roman" w:cs="Times New Roman" w:eastAsia="Times New Roman" w:hAnsi="Times New Roman"/>
          <w:sz w:val="20"/>
          <w:szCs w:val="20"/>
          <w:color w:val="auto"/>
        </w:rPr>
        <w:t>Learn. Identify how your skills may be useful—we hope this article is a starting point. Re-member that often the most impactful work lies in solving well-defined, domain-specific bottlenecks, and is not always flashy.</w:t>
      </w:r>
    </w:p>
    <w:p>
      <w:pPr>
        <w:spacing w:after="0" w:line="32" w:lineRule="exact"/>
        <w:rPr>
          <w:rFonts w:ascii="Arial" w:cs="Arial" w:eastAsia="Arial" w:hAnsi="Arial"/>
          <w:sz w:val="20"/>
          <w:szCs w:val="20"/>
          <w:color w:val="auto"/>
        </w:rPr>
      </w:pPr>
    </w:p>
    <w:p>
      <w:pPr>
        <w:jc w:val="both"/>
        <w:ind w:left="500" w:right="20" w:hanging="175"/>
        <w:spacing w:after="0" w:line="238" w:lineRule="auto"/>
        <w:tabs>
          <w:tab w:leader="none" w:pos="500" w:val="left"/>
        </w:tabs>
        <w:numPr>
          <w:ilvl w:val="0"/>
          <w:numId w:val="32"/>
        </w:numPr>
        <w:rPr>
          <w:rFonts w:ascii="Arial" w:cs="Arial" w:eastAsia="Arial" w:hAnsi="Arial"/>
          <w:sz w:val="20"/>
          <w:szCs w:val="20"/>
          <w:color w:val="auto"/>
        </w:rPr>
      </w:pPr>
      <w:r>
        <w:rPr>
          <w:rFonts w:ascii="Times New Roman" w:cs="Times New Roman" w:eastAsia="Times New Roman" w:hAnsi="Times New Roman"/>
          <w:sz w:val="20"/>
          <w:szCs w:val="20"/>
          <w:color w:val="auto"/>
        </w:rPr>
        <w:t>Collaborate. Find collaborators, who may be researchers, entrepreneurs, established com-panies, or policy makers. Every domain discussed here has experts who understand its op-portunities and pitfalls, even if they are not experts in ML.</w:t>
      </w:r>
    </w:p>
    <w:p>
      <w:pPr>
        <w:spacing w:after="0" w:line="32" w:lineRule="exact"/>
        <w:rPr>
          <w:rFonts w:ascii="Arial" w:cs="Arial" w:eastAsia="Arial" w:hAnsi="Arial"/>
          <w:sz w:val="20"/>
          <w:szCs w:val="20"/>
          <w:color w:val="auto"/>
        </w:rPr>
      </w:pPr>
    </w:p>
    <w:p>
      <w:pPr>
        <w:ind w:left="500" w:right="60" w:hanging="175"/>
        <w:spacing w:after="0" w:line="251" w:lineRule="auto"/>
        <w:tabs>
          <w:tab w:leader="none" w:pos="500" w:val="left"/>
        </w:tabs>
        <w:numPr>
          <w:ilvl w:val="0"/>
          <w:numId w:val="32"/>
        </w:numPr>
        <w:rPr>
          <w:rFonts w:ascii="Arial" w:cs="Arial" w:eastAsia="Arial" w:hAnsi="Arial"/>
          <w:sz w:val="19"/>
          <w:szCs w:val="19"/>
          <w:color w:val="auto"/>
        </w:rPr>
      </w:pPr>
      <w:r>
        <w:rPr>
          <w:rFonts w:ascii="Times New Roman" w:cs="Times New Roman" w:eastAsia="Times New Roman" w:hAnsi="Times New Roman"/>
          <w:sz w:val="19"/>
          <w:szCs w:val="19"/>
          <w:color w:val="auto"/>
        </w:rPr>
        <w:t>Listen. Listen to what your collaborators and other stakeholders say is needed for addressing the problem effectively. Keep in mind that complex methodologies are not always needed.</w:t>
      </w:r>
    </w:p>
    <w:p>
      <w:pPr>
        <w:spacing w:after="0" w:line="20" w:lineRule="exact"/>
        <w:rPr>
          <w:rFonts w:ascii="Arial" w:cs="Arial" w:eastAsia="Arial" w:hAnsi="Arial"/>
          <w:sz w:val="19"/>
          <w:szCs w:val="19"/>
          <w:color w:val="auto"/>
        </w:rPr>
      </w:pPr>
    </w:p>
    <w:p>
      <w:pPr>
        <w:ind w:left="500" w:right="60" w:hanging="175"/>
        <w:spacing w:after="0" w:line="233" w:lineRule="auto"/>
        <w:tabs>
          <w:tab w:leader="none" w:pos="500" w:val="left"/>
        </w:tabs>
        <w:numPr>
          <w:ilvl w:val="0"/>
          <w:numId w:val="32"/>
        </w:numPr>
        <w:rPr>
          <w:rFonts w:ascii="Arial" w:cs="Arial" w:eastAsia="Arial" w:hAnsi="Arial"/>
          <w:sz w:val="20"/>
          <w:szCs w:val="20"/>
          <w:color w:val="auto"/>
        </w:rPr>
      </w:pPr>
      <w:r>
        <w:rPr>
          <w:rFonts w:ascii="Times New Roman" w:cs="Times New Roman" w:eastAsia="Times New Roman" w:hAnsi="Times New Roman"/>
          <w:sz w:val="20"/>
          <w:szCs w:val="20"/>
          <w:color w:val="auto"/>
        </w:rPr>
        <w:t>Deploy. Work with deployment partners to ensure a pathway to impact for your work, and incorporate deployment-related considerations during development.</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 call upon the ML community to use its skills as part of the global effort against climate change.</w:t>
      </w:r>
    </w:p>
    <w:p>
      <w:pPr>
        <w:sectPr>
          <w:pgSz w:w="9720" w:h="14400" w:orient="portrait"/>
          <w:cols w:equalWidth="0" w:num="1">
            <w:col w:w="7960"/>
          </w:cols>
          <w:pgMar w:left="900" w:top="1097" w:right="860" w:bottom="262" w:gutter="0" w:footer="0" w:header="0"/>
        </w:sectPr>
      </w:pPr>
    </w:p>
    <w:p>
      <w:pPr>
        <w:spacing w:after="0" w:line="38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56" w:name="page57"/>
    <w:bookmarkEnd w:id="56"/>
    <w:p>
      <w:pPr>
        <w:spacing w:after="0"/>
        <w:tabs>
          <w:tab w:leader="none" w:pos="7460" w:val="left"/>
        </w:tabs>
        <w:rPr>
          <w:sz w:val="20"/>
          <w:szCs w:val="20"/>
          <w:color w:val="auto"/>
        </w:rPr>
      </w:pPr>
      <w:r>
        <w:rPr>
          <w:rFonts w:ascii="Times New Roman" w:cs="Times New Roman" w:eastAsia="Times New Roman" w:hAnsi="Times New Roman"/>
          <w:sz w:val="20"/>
          <w:szCs w:val="20"/>
          <w:color w:val="auto"/>
        </w:rPr>
        <w:t>Tackling Climate Change with Machine Learning</w:t>
      </w:r>
      <w:r>
        <w:rPr>
          <w:sz w:val="20"/>
          <w:szCs w:val="20"/>
          <w:color w:val="auto"/>
        </w:rPr>
        <w:tab/>
      </w:r>
      <w:r>
        <w:rPr>
          <w:rFonts w:ascii="Times New Roman" w:cs="Times New Roman" w:eastAsia="Times New Roman" w:hAnsi="Times New Roman"/>
          <w:sz w:val="26"/>
          <w:szCs w:val="26"/>
          <w:color w:val="auto"/>
          <w:vertAlign w:val="subscript"/>
        </w:rPr>
        <w:t>42:57</w:t>
      </w:r>
    </w:p>
    <w:p>
      <w:pPr>
        <w:sectPr>
          <w:pgSz w:w="9720" w:h="14400" w:orient="portrait"/>
          <w:cols w:equalWidth="0" w:num="1">
            <w:col w:w="7880"/>
          </w:cols>
          <w:pgMar w:left="920" w:top="885" w:right="920" w:bottom="2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tbl>
      <w:tblPr>
        <w:tblLayout w:type="fixed"/>
        <w:tblInd w:w="394" w:type="dxa"/>
        <w:tblCellMar>
          <w:top w:w="0" w:type="dxa"/>
          <w:left w:w="0" w:type="dxa"/>
          <w:bottom w:w="0" w:type="dxa"/>
          <w:right w:w="0" w:type="dxa"/>
        </w:tblCellMar>
      </w:tblPr>
      <w:tr>
        <w:trPr>
          <w:trHeight w:val="860"/>
        </w:trPr>
        <w:tc>
          <w:tcPr>
            <w:tcW w:w="207"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rPr>
              <w:t>Mitigation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187960</wp:posOffset>
                </wp:positionH>
                <wp:positionV relativeFrom="paragraph">
                  <wp:posOffset>-254000</wp:posOffset>
                </wp:positionV>
                <wp:extent cx="26289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890" cy="4763"/>
                        </a:xfrm>
                        <a:prstGeom prst="line">
                          <a:avLst/>
                        </a:prstGeom>
                        <a:solidFill>
                          <a:srgbClr val="FFFFFF"/>
                        </a:solidFill>
                        <a:ln w="3258109">
                          <a:solidFill>
                            <a:srgbClr val="FFF5CC"/>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20pt" to="35.5pt,-20pt" o:allowincell="f" strokecolor="#FFF5CC" strokeweight="256.544pt"/>
            </w:pict>
          </mc:Fallback>
        </mc:AlternateContent>
        <mc:AlternateContent>
          <mc:Choice Requires="wps">
            <w:drawing>
              <wp:anchor simplePos="0" relativeHeight="251657728" behindDoc="1" locked="0" layoutInCell="0" allowOverlap="1">
                <wp:simplePos x="0" y="0"/>
                <wp:positionH relativeFrom="column">
                  <wp:posOffset>187325</wp:posOffset>
                </wp:positionH>
                <wp:positionV relativeFrom="paragraph">
                  <wp:posOffset>1376680</wp:posOffset>
                </wp:positionV>
                <wp:extent cx="469392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392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108.4pt" to="384.35pt,108.4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187960</wp:posOffset>
                </wp:positionH>
                <wp:positionV relativeFrom="paragraph">
                  <wp:posOffset>1574800</wp:posOffset>
                </wp:positionV>
                <wp:extent cx="262890"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890" cy="4763"/>
                        </a:xfrm>
                        <a:prstGeom prst="line">
                          <a:avLst/>
                        </a:prstGeom>
                        <a:solidFill>
                          <a:srgbClr val="FFFFFF"/>
                        </a:solidFill>
                        <a:ln w="391019">
                          <a:solidFill>
                            <a:srgbClr val="FFF5CC"/>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124pt" to="35.5pt,124pt" o:allowincell="f" strokecolor="#FFF5CC" strokeweight="30.7889pt"/>
            </w:pict>
          </mc:Fallback>
        </mc:AlternateContent>
        <mc:AlternateContent>
          <mc:Choice Requires="wps">
            <w:drawing>
              <wp:anchor simplePos="0" relativeHeight="251657728" behindDoc="1" locked="0" layoutInCell="0" allowOverlap="1">
                <wp:simplePos x="0" y="0"/>
                <wp:positionH relativeFrom="column">
                  <wp:posOffset>187960</wp:posOffset>
                </wp:positionH>
                <wp:positionV relativeFrom="paragraph">
                  <wp:posOffset>2356485</wp:posOffset>
                </wp:positionV>
                <wp:extent cx="26289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890" cy="4763"/>
                        </a:xfrm>
                        <a:prstGeom prst="line">
                          <a:avLst/>
                        </a:prstGeom>
                        <a:solidFill>
                          <a:srgbClr val="FFFFFF"/>
                        </a:solidFill>
                        <a:ln w="1172946">
                          <a:solidFill>
                            <a:srgbClr val="FFF5CC"/>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185.55pt" to="35.5pt,185.55pt" o:allowincell="f" strokecolor="#FFF5CC" strokeweight="92.35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399" w:type="dxa"/>
        <w:tblCellMar>
          <w:top w:w="0" w:type="dxa"/>
          <w:left w:w="0" w:type="dxa"/>
          <w:bottom w:w="0" w:type="dxa"/>
          <w:right w:w="0" w:type="dxa"/>
        </w:tblCellMar>
      </w:tblPr>
      <w:tr>
        <w:trPr>
          <w:trHeight w:val="900"/>
        </w:trPr>
        <w:tc>
          <w:tcPr>
            <w:tcW w:w="207"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rPr>
              <w:t>Adaptation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520065</wp:posOffset>
                </wp:positionV>
                <wp:extent cx="469392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3920"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40.95pt" to="384.35pt,40.95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187960</wp:posOffset>
                </wp:positionH>
                <wp:positionV relativeFrom="paragraph">
                  <wp:posOffset>1043940</wp:posOffset>
                </wp:positionV>
                <wp:extent cx="26289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890" cy="4763"/>
                        </a:xfrm>
                        <a:prstGeom prst="line">
                          <a:avLst/>
                        </a:prstGeom>
                        <a:solidFill>
                          <a:srgbClr val="FFFFFF"/>
                        </a:solidFill>
                        <a:ln w="1042644">
                          <a:solidFill>
                            <a:srgbClr val="FFF5CC"/>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82.2pt" to="35.5pt,82.2pt" o:allowincell="f" strokecolor="#FFF5CC" strokeweight="82.0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419" w:type="dxa"/>
        <w:tblCellMar>
          <w:top w:w="0" w:type="dxa"/>
          <w:left w:w="0" w:type="dxa"/>
          <w:bottom w:w="0" w:type="dxa"/>
          <w:right w:w="0" w:type="dxa"/>
        </w:tblCellMar>
      </w:tblPr>
      <w:tr>
        <w:trPr>
          <w:trHeight w:val="1320"/>
        </w:trPr>
        <w:tc>
          <w:tcPr>
            <w:tcW w:w="207"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rPr>
              <w:t>Tools for Action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187960</wp:posOffset>
                </wp:positionH>
                <wp:positionV relativeFrom="paragraph">
                  <wp:posOffset>118745</wp:posOffset>
                </wp:positionV>
                <wp:extent cx="262890"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890" cy="4763"/>
                        </a:xfrm>
                        <a:prstGeom prst="line">
                          <a:avLst/>
                        </a:prstGeom>
                        <a:solidFill>
                          <a:srgbClr val="FFFFFF"/>
                        </a:solidFill>
                        <a:ln w="130416">
                          <a:solidFill>
                            <a:srgbClr val="FFF5CC"/>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9.35pt" to="35.5pt,9.35pt" o:allowincell="f" strokecolor="#FFF5CC" strokeweight="10.269pt"/>
            </w:pict>
          </mc:Fallback>
        </mc:AlternateConten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color w:val="auto"/>
        </w:rPr>
        <w:t>Table 2. Cross-Cutting Objectives that are Relevant to Many Climate Change Domains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-256540</wp:posOffset>
                </wp:positionH>
                <wp:positionV relativeFrom="paragraph">
                  <wp:posOffset>99695</wp:posOffset>
                </wp:positionV>
                <wp:extent cx="4693285"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32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99pt,7.85pt" to="349.35pt,7.85pt" o:allowincell="f" strokecolor="#000000" strokeweight="0.405pt"/>
            </w:pict>
          </mc:Fallback>
        </mc:AlternateContent>
      </w:r>
    </w:p>
    <w:p>
      <w:pPr>
        <w:spacing w:after="0" w:line="182" w:lineRule="exact"/>
        <w:rPr>
          <w:sz w:val="20"/>
          <w:szCs w:val="20"/>
          <w:color w:val="auto"/>
        </w:rPr>
      </w:pPr>
    </w:p>
    <w:tbl>
      <w:tblPr>
        <w:tblLayout w:type="fixed"/>
        <w:tblInd w:w="0" w:type="dxa"/>
        <w:tblCellMar>
          <w:top w:w="0" w:type="dxa"/>
          <w:left w:w="0" w:type="dxa"/>
          <w:bottom w:w="0" w:type="dxa"/>
          <w:right w:w="0" w:type="dxa"/>
        </w:tblCellMar>
      </w:tblPr>
      <w:tr>
        <w:trPr>
          <w:trHeight w:val="1213"/>
        </w:trPr>
        <w:tc>
          <w:tcPr>
            <w:tcW w:w="3120" w:type="dxa"/>
            <w:vAlign w:val="bottom"/>
          </w:tcPr>
          <w:p>
            <w:pPr>
              <w:spacing w:after="0"/>
              <w:rPr>
                <w:sz w:val="24"/>
                <w:szCs w:val="24"/>
                <w:color w:val="auto"/>
              </w:rPr>
            </w:pPr>
          </w:p>
        </w:tc>
        <w:tc>
          <w:tcPr>
            <w:tcW w:w="560" w:type="dxa"/>
            <w:vAlign w:val="bottom"/>
            <w:textDirection w:val="btLr"/>
          </w:tcPr>
          <w:p>
            <w:pPr>
              <w:ind w:left="304"/>
              <w:spacing w:after="0"/>
              <w:rPr>
                <w:sz w:val="20"/>
                <w:szCs w:val="20"/>
                <w:color w:val="auto"/>
              </w:rPr>
            </w:pPr>
            <w:r>
              <w:rPr>
                <w:rFonts w:ascii="Times New Roman" w:cs="Times New Roman" w:eastAsia="Times New Roman" w:hAnsi="Times New Roman"/>
                <w:sz w:val="15"/>
                <w:szCs w:val="15"/>
                <w:color w:val="auto"/>
                <w:w w:val="72"/>
              </w:rPr>
              <w:t>Acceleratedexperimentation</w:t>
            </w:r>
          </w:p>
        </w:tc>
        <w:tc>
          <w:tcPr>
            <w:tcW w:w="360" w:type="dxa"/>
            <w:vAlign w:val="bottom"/>
            <w:textDirection w:val="btLr"/>
          </w:tcPr>
          <w:p>
            <w:pPr>
              <w:ind w:left="95"/>
              <w:spacing w:after="0"/>
              <w:rPr>
                <w:sz w:val="20"/>
                <w:szCs w:val="20"/>
                <w:color w:val="auto"/>
              </w:rPr>
            </w:pPr>
            <w:r>
              <w:rPr>
                <w:rFonts w:ascii="Times New Roman" w:cs="Times New Roman" w:eastAsia="Times New Roman" w:hAnsi="Times New Roman"/>
                <w:sz w:val="18"/>
                <w:szCs w:val="18"/>
                <w:color w:val="auto"/>
              </w:rPr>
              <w:t>Control systems</w:t>
            </w:r>
          </w:p>
        </w:tc>
        <w:tc>
          <w:tcPr>
            <w:tcW w:w="360"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w w:val="99"/>
              </w:rPr>
              <w:t>Forecasting</w:t>
            </w:r>
          </w:p>
        </w:tc>
        <w:tc>
          <w:tcPr>
            <w:tcW w:w="560" w:type="dxa"/>
            <w:vAlign w:val="bottom"/>
            <w:textDirection w:val="btLr"/>
          </w:tcPr>
          <w:p>
            <w:pPr>
              <w:ind w:left="328"/>
              <w:spacing w:after="0"/>
              <w:rPr>
                <w:sz w:val="20"/>
                <w:szCs w:val="20"/>
                <w:color w:val="auto"/>
              </w:rPr>
            </w:pPr>
            <w:r>
              <w:rPr>
                <w:rFonts w:ascii="Times New Roman" w:cs="Times New Roman" w:eastAsia="Times New Roman" w:hAnsi="Times New Roman"/>
                <w:sz w:val="15"/>
                <w:szCs w:val="15"/>
                <w:color w:val="auto"/>
                <w:w w:val="73"/>
              </w:rPr>
              <w:t>Humaninteraction</w:t>
            </w:r>
          </w:p>
        </w:tc>
        <w:tc>
          <w:tcPr>
            <w:tcW w:w="540" w:type="dxa"/>
            <w:vAlign w:val="bottom"/>
            <w:textDirection w:val="btLr"/>
          </w:tcPr>
          <w:p>
            <w:pPr>
              <w:ind w:left="289"/>
              <w:spacing w:after="0"/>
              <w:rPr>
                <w:sz w:val="20"/>
                <w:szCs w:val="20"/>
                <w:color w:val="auto"/>
              </w:rPr>
            </w:pPr>
            <w:r>
              <w:rPr>
                <w:rFonts w:ascii="Times New Roman" w:cs="Times New Roman" w:eastAsia="Times New Roman" w:hAnsi="Times New Roman"/>
                <w:sz w:val="17"/>
                <w:szCs w:val="17"/>
                <w:color w:val="auto"/>
                <w:w w:val="73"/>
              </w:rPr>
              <w:t>Hybrid physicalmodels</w:t>
            </w:r>
          </w:p>
        </w:tc>
        <w:tc>
          <w:tcPr>
            <w:tcW w:w="540" w:type="dxa"/>
            <w:vAlign w:val="bottom"/>
            <w:textDirection w:val="btLr"/>
          </w:tcPr>
          <w:p>
            <w:pPr>
              <w:ind w:left="339"/>
              <w:spacing w:after="0"/>
              <w:rPr>
                <w:sz w:val="20"/>
                <w:szCs w:val="20"/>
                <w:color w:val="auto"/>
              </w:rPr>
            </w:pPr>
            <w:r>
              <w:rPr>
                <w:rFonts w:ascii="Times New Roman" w:cs="Times New Roman" w:eastAsia="Times New Roman" w:hAnsi="Times New Roman"/>
                <w:sz w:val="13"/>
                <w:szCs w:val="13"/>
                <w:color w:val="auto"/>
                <w:w w:val="79"/>
              </w:rPr>
              <w:t>Predictivemaintenance</w:t>
            </w:r>
          </w:p>
        </w:tc>
        <w:tc>
          <w:tcPr>
            <w:tcW w:w="340"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w w:val="99"/>
              </w:rPr>
              <w:t>Remote sensing</w:t>
            </w:r>
          </w:p>
        </w:tc>
        <w:tc>
          <w:tcPr>
            <w:tcW w:w="620" w:type="dxa"/>
            <w:vAlign w:val="bottom"/>
            <w:textDirection w:val="btLr"/>
          </w:tcPr>
          <w:p>
            <w:pPr>
              <w:ind w:left="323"/>
              <w:spacing w:after="0"/>
              <w:rPr>
                <w:sz w:val="20"/>
                <w:szCs w:val="20"/>
                <w:color w:val="auto"/>
              </w:rPr>
            </w:pPr>
            <w:r>
              <w:rPr>
                <w:rFonts w:ascii="Times New Roman" w:cs="Times New Roman" w:eastAsia="Times New Roman" w:hAnsi="Times New Roman"/>
                <w:sz w:val="16"/>
                <w:szCs w:val="16"/>
                <w:color w:val="auto"/>
                <w:w w:val="71"/>
              </w:rPr>
              <w:t>Systemoptimization</w:t>
            </w:r>
          </w:p>
        </w:tc>
        <w:tc>
          <w:tcPr>
            <w:tcW w:w="0" w:type="dxa"/>
            <w:vAlign w:val="bottom"/>
          </w:tcPr>
          <w:p>
            <w:pPr>
              <w:spacing w:after="0"/>
              <w:rPr>
                <w:sz w:val="1"/>
                <w:szCs w:val="1"/>
                <w:color w:val="auto"/>
              </w:rPr>
            </w:pPr>
          </w:p>
        </w:tc>
      </w:tr>
      <w:tr>
        <w:trPr>
          <w:trHeight w:val="63"/>
        </w:trPr>
        <w:tc>
          <w:tcPr>
            <w:tcW w:w="3120" w:type="dxa"/>
            <w:vAlign w:val="bottom"/>
          </w:tcPr>
          <w:p>
            <w:pPr>
              <w:spacing w:after="0"/>
              <w:rPr>
                <w:sz w:val="5"/>
                <w:szCs w:val="5"/>
                <w:color w:val="auto"/>
              </w:rPr>
            </w:pPr>
          </w:p>
        </w:tc>
        <w:tc>
          <w:tcPr>
            <w:tcW w:w="560" w:type="dxa"/>
            <w:vAlign w:val="bottom"/>
          </w:tcPr>
          <w:p>
            <w:pPr>
              <w:spacing w:after="0"/>
              <w:rPr>
                <w:sz w:val="5"/>
                <w:szCs w:val="5"/>
                <w:color w:val="auto"/>
              </w:rPr>
            </w:pPr>
          </w:p>
        </w:tc>
        <w:tc>
          <w:tcPr>
            <w:tcW w:w="360" w:type="dxa"/>
            <w:vAlign w:val="bottom"/>
          </w:tcPr>
          <w:p>
            <w:pPr>
              <w:spacing w:after="0"/>
              <w:rPr>
                <w:sz w:val="5"/>
                <w:szCs w:val="5"/>
                <w:color w:val="auto"/>
              </w:rPr>
            </w:pPr>
          </w:p>
        </w:tc>
        <w:tc>
          <w:tcPr>
            <w:tcW w:w="36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40" w:type="dxa"/>
            <w:vAlign w:val="bottom"/>
          </w:tcPr>
          <w:p>
            <w:pPr>
              <w:spacing w:after="0"/>
              <w:rPr>
                <w:sz w:val="5"/>
                <w:szCs w:val="5"/>
                <w:color w:val="auto"/>
              </w:rPr>
            </w:pPr>
          </w:p>
        </w:tc>
        <w:tc>
          <w:tcPr>
            <w:tcW w:w="340" w:type="dxa"/>
            <w:vAlign w:val="bottom"/>
          </w:tcPr>
          <w:p>
            <w:pPr>
              <w:spacing w:after="0"/>
              <w:rPr>
                <w:sz w:val="5"/>
                <w:szCs w:val="5"/>
                <w:color w:val="auto"/>
              </w:rPr>
            </w:pPr>
          </w:p>
        </w:tc>
        <w:tc>
          <w:tcPr>
            <w:tcW w:w="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Electricity systems</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Enabling low-carbon electricity</w:t>
            </w:r>
          </w:p>
        </w:tc>
        <w:tc>
          <w:tcPr>
            <w:tcW w:w="56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6"/>
                <w:szCs w:val="16"/>
                <w:color w:val="auto"/>
              </w:rPr>
            </w:pPr>
          </w:p>
        </w:tc>
        <w:tc>
          <w:tcPr>
            <w:tcW w:w="54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34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62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Reducing current-system impacts</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tcPr>
          <w:p>
            <w:pPr>
              <w:jc w:val="center"/>
              <w:spacing w:after="0" w:line="205"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7"/>
                <w:szCs w:val="17"/>
                <w:color w:val="auto"/>
              </w:rPr>
            </w:pPr>
          </w:p>
        </w:tc>
        <w:tc>
          <w:tcPr>
            <w:tcW w:w="540" w:type="dxa"/>
            <w:vAlign w:val="bottom"/>
            <w:vMerge w:val="restart"/>
          </w:tcPr>
          <w:p>
            <w:pPr>
              <w:ind w:left="100"/>
              <w:spacing w:after="0"/>
              <w:rPr>
                <w:sz w:val="20"/>
                <w:szCs w:val="20"/>
                <w:color w:val="auto"/>
              </w:rPr>
            </w:pPr>
            <w:r>
              <w:rPr>
                <w:rFonts w:ascii="Arial" w:cs="Arial" w:eastAsia="Arial" w:hAnsi="Arial"/>
                <w:sz w:val="18"/>
                <w:szCs w:val="18"/>
                <w:color w:val="auto"/>
              </w:rPr>
              <w:t>•</w:t>
            </w:r>
          </w:p>
        </w:tc>
        <w:tc>
          <w:tcPr>
            <w:tcW w:w="540" w:type="dxa"/>
            <w:vAlign w:val="bottom"/>
          </w:tcPr>
          <w:p>
            <w:pPr>
              <w:ind w:left="100"/>
              <w:spacing w:after="0" w:line="205" w:lineRule="exact"/>
              <w:rPr>
                <w:sz w:val="20"/>
                <w:szCs w:val="20"/>
                <w:color w:val="auto"/>
              </w:rPr>
            </w:pPr>
            <w:r>
              <w:rPr>
                <w:rFonts w:ascii="Arial" w:cs="Arial" w:eastAsia="Arial" w:hAnsi="Arial"/>
                <w:sz w:val="18"/>
                <w:szCs w:val="18"/>
                <w:color w:val="auto"/>
              </w:rPr>
              <w:t>•</w:t>
            </w:r>
          </w:p>
        </w:tc>
        <w:tc>
          <w:tcPr>
            <w:tcW w:w="340" w:type="dxa"/>
            <w:vAlign w:val="bottom"/>
          </w:tcPr>
          <w:p>
            <w:pPr>
              <w:jc w:val="center"/>
              <w:spacing w:after="0" w:line="205" w:lineRule="exact"/>
              <w:rPr>
                <w:sz w:val="20"/>
                <w:szCs w:val="20"/>
                <w:color w:val="auto"/>
              </w:rPr>
            </w:pPr>
            <w:r>
              <w:rPr>
                <w:rFonts w:ascii="Arial" w:cs="Arial" w:eastAsia="Arial" w:hAnsi="Arial"/>
                <w:sz w:val="18"/>
                <w:szCs w:val="18"/>
                <w:color w:val="auto"/>
              </w:rPr>
              <w:t>•</w:t>
            </w:r>
          </w:p>
        </w:tc>
        <w:tc>
          <w:tcPr>
            <w:tcW w:w="6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Ensuring global impact</w:t>
            </w:r>
          </w:p>
        </w:tc>
        <w:tc>
          <w:tcPr>
            <w:tcW w:w="5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8"/>
                <w:szCs w:val="18"/>
                <w:color w:val="auto"/>
              </w:rPr>
            </w:pPr>
          </w:p>
        </w:tc>
        <w:tc>
          <w:tcPr>
            <w:tcW w:w="540" w:type="dxa"/>
            <w:vAlign w:val="bottom"/>
            <w:vMerge w:val="continue"/>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Transportation</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Reducing transport activity</w:t>
            </w:r>
          </w:p>
        </w:tc>
        <w:tc>
          <w:tcPr>
            <w:tcW w:w="56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4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62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Improving vehicle efficiency</w:t>
            </w:r>
          </w:p>
        </w:tc>
        <w:tc>
          <w:tcPr>
            <w:tcW w:w="560" w:type="dxa"/>
            <w:vAlign w:val="bottom"/>
          </w:tcPr>
          <w:p>
            <w:pPr>
              <w:ind w:left="100"/>
              <w:spacing w:after="0" w:line="205" w:lineRule="exact"/>
              <w:rPr>
                <w:sz w:val="20"/>
                <w:szCs w:val="20"/>
                <w:color w:val="auto"/>
              </w:rPr>
            </w:pPr>
            <w:r>
              <w:rPr>
                <w:rFonts w:ascii="Arial" w:cs="Arial" w:eastAsia="Arial" w:hAnsi="Arial"/>
                <w:sz w:val="18"/>
                <w:szCs w:val="18"/>
                <w:color w:val="auto"/>
              </w:rPr>
              <w:t>•</w:t>
            </w:r>
          </w:p>
        </w:tc>
        <w:tc>
          <w:tcPr>
            <w:tcW w:w="36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36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Alternative fuels &amp; electrification</w:t>
            </w:r>
          </w:p>
        </w:tc>
        <w:tc>
          <w:tcPr>
            <w:tcW w:w="560" w:type="dxa"/>
            <w:vAlign w:val="bottom"/>
          </w:tcPr>
          <w:p>
            <w:pPr>
              <w:ind w:left="100"/>
              <w:spacing w:after="0" w:line="205" w:lineRule="exact"/>
              <w:rPr>
                <w:sz w:val="20"/>
                <w:szCs w:val="20"/>
                <w:color w:val="auto"/>
              </w:rPr>
            </w:pPr>
            <w:r>
              <w:rPr>
                <w:rFonts w:ascii="Arial" w:cs="Arial" w:eastAsia="Arial" w:hAnsi="Arial"/>
                <w:sz w:val="18"/>
                <w:szCs w:val="18"/>
                <w:color w:val="auto"/>
              </w:rPr>
              <w:t>•</w:t>
            </w:r>
          </w:p>
        </w:tc>
        <w:tc>
          <w:tcPr>
            <w:tcW w:w="36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360" w:type="dxa"/>
            <w:vAlign w:val="bottom"/>
            <w:vMerge w:val="continue"/>
          </w:tcPr>
          <w:p>
            <w:pPr>
              <w:spacing w:after="0"/>
              <w:rPr>
                <w:sz w:val="17"/>
                <w:szCs w:val="17"/>
                <w:color w:val="auto"/>
              </w:rPr>
            </w:pPr>
          </w:p>
        </w:tc>
        <w:tc>
          <w:tcPr>
            <w:tcW w:w="56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7"/>
                <w:szCs w:val="17"/>
                <w:color w:val="auto"/>
              </w:rPr>
            </w:pPr>
          </w:p>
        </w:tc>
        <w:tc>
          <w:tcPr>
            <w:tcW w:w="540" w:type="dxa"/>
            <w:vAlign w:val="bottom"/>
            <w:vMerge w:val="restart"/>
          </w:tcPr>
          <w:p>
            <w:pPr>
              <w:ind w:left="100"/>
              <w:spacing w:after="0"/>
              <w:rPr>
                <w:sz w:val="20"/>
                <w:szCs w:val="20"/>
                <w:color w:val="auto"/>
              </w:rPr>
            </w:pPr>
            <w:r>
              <w:rPr>
                <w:rFonts w:ascii="Arial" w:cs="Arial" w:eastAsia="Arial" w:hAnsi="Arial"/>
                <w:sz w:val="18"/>
                <w:szCs w:val="18"/>
                <w:color w:val="auto"/>
              </w:rPr>
              <w:t>•</w:t>
            </w:r>
          </w:p>
        </w:tc>
        <w:tc>
          <w:tcPr>
            <w:tcW w:w="34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1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Modal shift</w:t>
            </w:r>
          </w:p>
        </w:tc>
        <w:tc>
          <w:tcPr>
            <w:tcW w:w="560" w:type="dxa"/>
            <w:vAlign w:val="bottom"/>
          </w:tcPr>
          <w:p>
            <w:pPr>
              <w:spacing w:after="0"/>
              <w:rPr>
                <w:sz w:val="18"/>
                <w:szCs w:val="18"/>
                <w:color w:val="auto"/>
              </w:rPr>
            </w:pPr>
          </w:p>
        </w:tc>
        <w:tc>
          <w:tcPr>
            <w:tcW w:w="360" w:type="dxa"/>
            <w:vAlign w:val="bottom"/>
          </w:tcPr>
          <w:p>
            <w:pPr>
              <w:ind w:left="120"/>
              <w:spacing w:after="0"/>
              <w:rPr>
                <w:sz w:val="20"/>
                <w:szCs w:val="20"/>
                <w:color w:val="auto"/>
              </w:rPr>
            </w:pPr>
            <w:r>
              <w:rPr>
                <w:rFonts w:ascii="Arial" w:cs="Arial" w:eastAsia="Arial" w:hAnsi="Arial"/>
                <w:sz w:val="18"/>
                <w:szCs w:val="18"/>
                <w:color w:val="auto"/>
              </w:rPr>
              <w:t>•</w:t>
            </w:r>
          </w:p>
        </w:tc>
        <w:tc>
          <w:tcPr>
            <w:tcW w:w="360" w:type="dxa"/>
            <w:vAlign w:val="bottom"/>
          </w:tcPr>
          <w:p>
            <w:pPr>
              <w:jc w:val="center"/>
              <w:spacing w:after="0"/>
              <w:rPr>
                <w:sz w:val="20"/>
                <w:szCs w:val="20"/>
                <w:color w:val="auto"/>
              </w:rPr>
            </w:pPr>
            <w:r>
              <w:rPr>
                <w:rFonts w:ascii="Arial" w:cs="Arial" w:eastAsia="Arial" w:hAnsi="Arial"/>
                <w:sz w:val="18"/>
                <w:szCs w:val="18"/>
                <w:color w:val="auto"/>
              </w:rPr>
              <w:t>•</w:t>
            </w:r>
          </w:p>
        </w:tc>
        <w:tc>
          <w:tcPr>
            <w:tcW w:w="560" w:type="dxa"/>
            <w:vAlign w:val="bottom"/>
            <w:vMerge w:val="continue"/>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vMerge w:val="continue"/>
          </w:tcPr>
          <w:p>
            <w:pPr>
              <w:spacing w:after="0"/>
              <w:rPr>
                <w:sz w:val="18"/>
                <w:szCs w:val="18"/>
                <w:color w:val="auto"/>
              </w:rPr>
            </w:pPr>
          </w:p>
        </w:tc>
        <w:tc>
          <w:tcPr>
            <w:tcW w:w="340" w:type="dxa"/>
            <w:vAlign w:val="bottom"/>
            <w:vMerge w:val="continue"/>
          </w:tcPr>
          <w:p>
            <w:pPr>
              <w:spacing w:after="0"/>
              <w:rPr>
                <w:sz w:val="18"/>
                <w:szCs w:val="18"/>
                <w:color w:val="auto"/>
              </w:rPr>
            </w:pPr>
          </w:p>
        </w:tc>
        <w:tc>
          <w:tcPr>
            <w:tcW w:w="620" w:type="dxa"/>
            <w:vAlign w:val="bottom"/>
          </w:tcPr>
          <w:p>
            <w:pPr>
              <w:ind w:left="12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Buildings and cities</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Optimizing buildings</w:t>
            </w:r>
          </w:p>
        </w:tc>
        <w:tc>
          <w:tcPr>
            <w:tcW w:w="560" w:type="dxa"/>
            <w:vAlign w:val="bottom"/>
          </w:tcPr>
          <w:p>
            <w:pPr>
              <w:spacing w:after="0"/>
              <w:rPr>
                <w:sz w:val="17"/>
                <w:szCs w:val="17"/>
                <w:color w:val="auto"/>
              </w:rPr>
            </w:pPr>
          </w:p>
        </w:tc>
        <w:tc>
          <w:tcPr>
            <w:tcW w:w="360" w:type="dxa"/>
            <w:vAlign w:val="bottom"/>
          </w:tcPr>
          <w:p>
            <w:pPr>
              <w:ind w:left="120"/>
              <w:spacing w:after="0" w:line="203" w:lineRule="exact"/>
              <w:rPr>
                <w:sz w:val="20"/>
                <w:szCs w:val="20"/>
                <w:color w:val="auto"/>
              </w:rPr>
            </w:pPr>
            <w:r>
              <w:rPr>
                <w:rFonts w:ascii="Arial" w:cs="Arial" w:eastAsia="Arial" w:hAnsi="Arial"/>
                <w:sz w:val="18"/>
                <w:szCs w:val="18"/>
                <w:color w:val="auto"/>
              </w:rPr>
              <w:t>•</w:t>
            </w:r>
          </w:p>
        </w:tc>
        <w:tc>
          <w:tcPr>
            <w:tcW w:w="360" w:type="dxa"/>
            <w:vAlign w:val="bottom"/>
          </w:tcPr>
          <w:p>
            <w:pPr>
              <w:jc w:val="center"/>
              <w:spacing w:after="0" w:line="203"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7"/>
                <w:szCs w:val="17"/>
                <w:color w:val="auto"/>
              </w:rPr>
            </w:pPr>
          </w:p>
        </w:tc>
        <w:tc>
          <w:tcPr>
            <w:tcW w:w="540" w:type="dxa"/>
            <w:vAlign w:val="bottom"/>
          </w:tcPr>
          <w:p>
            <w:pPr>
              <w:ind w:left="100"/>
              <w:spacing w:after="0" w:line="203" w:lineRule="exact"/>
              <w:rPr>
                <w:sz w:val="20"/>
                <w:szCs w:val="20"/>
                <w:color w:val="auto"/>
              </w:rPr>
            </w:pPr>
            <w:r>
              <w:rPr>
                <w:rFonts w:ascii="Arial" w:cs="Arial" w:eastAsia="Arial" w:hAnsi="Arial"/>
                <w:sz w:val="18"/>
                <w:szCs w:val="18"/>
                <w:color w:val="auto"/>
              </w:rPr>
              <w:t>•</w:t>
            </w:r>
          </w:p>
        </w:tc>
        <w:tc>
          <w:tcPr>
            <w:tcW w:w="540" w:type="dxa"/>
            <w:vAlign w:val="bottom"/>
          </w:tcPr>
          <w:p>
            <w:pPr>
              <w:ind w:left="100"/>
              <w:spacing w:after="0" w:line="203" w:lineRule="exact"/>
              <w:rPr>
                <w:sz w:val="20"/>
                <w:szCs w:val="20"/>
                <w:color w:val="auto"/>
              </w:rPr>
            </w:pPr>
            <w:r>
              <w:rPr>
                <w:rFonts w:ascii="Arial" w:cs="Arial" w:eastAsia="Arial" w:hAnsi="Arial"/>
                <w:sz w:val="18"/>
                <w:szCs w:val="18"/>
                <w:color w:val="auto"/>
              </w:rPr>
              <w:t>•</w:t>
            </w:r>
          </w:p>
        </w:tc>
        <w:tc>
          <w:tcPr>
            <w:tcW w:w="34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ind w:left="120"/>
              <w:spacing w:after="0" w:line="203"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Urban planning</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vMerge w:val="continue"/>
          </w:tcPr>
          <w:p>
            <w:pPr>
              <w:spacing w:after="0"/>
              <w:rPr>
                <w:sz w:val="17"/>
                <w:szCs w:val="17"/>
                <w:color w:val="auto"/>
              </w:rPr>
            </w:pPr>
          </w:p>
        </w:tc>
        <w:tc>
          <w:tcPr>
            <w:tcW w:w="62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7"/>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The future of cities</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Industry</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Optimizing supply chains</w:t>
            </w:r>
          </w:p>
        </w:tc>
        <w:tc>
          <w:tcPr>
            <w:tcW w:w="560" w:type="dxa"/>
            <w:vAlign w:val="bottom"/>
            <w:vMerge w:val="restart"/>
          </w:tcPr>
          <w:p>
            <w:pPr>
              <w:ind w:left="100"/>
              <w:spacing w:after="0"/>
              <w:rPr>
                <w:sz w:val="20"/>
                <w:szCs w:val="20"/>
                <w:color w:val="auto"/>
              </w:rPr>
            </w:pPr>
            <w:r>
              <w:rPr>
                <w:rFonts w:ascii="Arial" w:cs="Arial" w:eastAsia="Arial" w:hAnsi="Arial"/>
                <w:sz w:val="18"/>
                <w:szCs w:val="18"/>
                <w:color w:val="auto"/>
              </w:rPr>
              <w:t>•</w:t>
            </w:r>
          </w:p>
        </w:tc>
        <w:tc>
          <w:tcPr>
            <w:tcW w:w="360" w:type="dxa"/>
            <w:vAlign w:val="bottom"/>
          </w:tcPr>
          <w:p>
            <w:pPr>
              <w:ind w:left="120"/>
              <w:spacing w:after="0" w:line="203" w:lineRule="exact"/>
              <w:rPr>
                <w:sz w:val="20"/>
                <w:szCs w:val="20"/>
                <w:color w:val="auto"/>
              </w:rPr>
            </w:pPr>
            <w:r>
              <w:rPr>
                <w:rFonts w:ascii="Arial" w:cs="Arial" w:eastAsia="Arial" w:hAnsi="Arial"/>
                <w:sz w:val="18"/>
                <w:szCs w:val="18"/>
                <w:color w:val="auto"/>
              </w:rPr>
              <w:t>•</w:t>
            </w:r>
          </w:p>
        </w:tc>
        <w:tc>
          <w:tcPr>
            <w:tcW w:w="360" w:type="dxa"/>
            <w:vAlign w:val="bottom"/>
          </w:tcPr>
          <w:p>
            <w:pPr>
              <w:jc w:val="center"/>
              <w:spacing w:after="0" w:line="203"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tcPr>
          <w:p>
            <w:pPr>
              <w:ind w:left="120"/>
              <w:spacing w:after="0" w:line="203"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Improving materials</w:t>
            </w:r>
          </w:p>
        </w:tc>
        <w:tc>
          <w:tcPr>
            <w:tcW w:w="560" w:type="dxa"/>
            <w:vAlign w:val="bottom"/>
            <w:vMerge w:val="continue"/>
          </w:tcPr>
          <w:p>
            <w:pPr>
              <w:spacing w:after="0"/>
              <w:rPr>
                <w:sz w:val="17"/>
                <w:szCs w:val="17"/>
                <w:color w:val="auto"/>
              </w:rPr>
            </w:pPr>
          </w:p>
        </w:tc>
        <w:tc>
          <w:tcPr>
            <w:tcW w:w="36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vMerge w:val="restart"/>
          </w:tcPr>
          <w:p>
            <w:pPr>
              <w:ind w:left="100"/>
              <w:spacing w:after="0"/>
              <w:rPr>
                <w:sz w:val="20"/>
                <w:szCs w:val="20"/>
                <w:color w:val="auto"/>
              </w:rPr>
            </w:pPr>
            <w:r>
              <w:rPr>
                <w:rFonts w:ascii="Arial" w:cs="Arial" w:eastAsia="Arial" w:hAnsi="Arial"/>
                <w:sz w:val="18"/>
                <w:szCs w:val="18"/>
                <w:color w:val="auto"/>
              </w:rPr>
              <w:t>•</w:t>
            </w:r>
          </w:p>
        </w:tc>
        <w:tc>
          <w:tcPr>
            <w:tcW w:w="340" w:type="dxa"/>
            <w:vAlign w:val="bottom"/>
          </w:tcPr>
          <w:p>
            <w:pPr>
              <w:spacing w:after="0"/>
              <w:rPr>
                <w:sz w:val="17"/>
                <w:szCs w:val="17"/>
                <w:color w:val="auto"/>
              </w:rPr>
            </w:pPr>
          </w:p>
        </w:tc>
        <w:tc>
          <w:tcPr>
            <w:tcW w:w="62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7"/>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Production &amp; energy</w:t>
            </w:r>
          </w:p>
        </w:tc>
        <w:tc>
          <w:tcPr>
            <w:tcW w:w="56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vMerge w:val="continue"/>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Farms &amp; forests</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Remote sensing of emissions</w:t>
            </w:r>
          </w:p>
        </w:tc>
        <w:tc>
          <w:tcPr>
            <w:tcW w:w="560" w:type="dxa"/>
            <w:vAlign w:val="bottom"/>
          </w:tcPr>
          <w:p>
            <w:pPr>
              <w:spacing w:after="0"/>
              <w:rPr>
                <w:sz w:val="16"/>
                <w:szCs w:val="16"/>
                <w:color w:val="auto"/>
              </w:rPr>
            </w:pPr>
          </w:p>
        </w:tc>
        <w:tc>
          <w:tcPr>
            <w:tcW w:w="36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36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4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Precision agriculture</w:t>
            </w:r>
          </w:p>
        </w:tc>
        <w:tc>
          <w:tcPr>
            <w:tcW w:w="56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36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jc w:val="center"/>
              <w:spacing w:after="0" w:line="205" w:lineRule="exact"/>
              <w:rPr>
                <w:sz w:val="20"/>
                <w:szCs w:val="20"/>
                <w:color w:val="auto"/>
              </w:rPr>
            </w:pPr>
            <w:r>
              <w:rPr>
                <w:rFonts w:ascii="Arial" w:cs="Arial" w:eastAsia="Arial" w:hAnsi="Arial"/>
                <w:sz w:val="18"/>
                <w:szCs w:val="18"/>
                <w:color w:val="auto"/>
              </w:rPr>
              <w:t>•</w:t>
            </w:r>
          </w:p>
        </w:tc>
        <w:tc>
          <w:tcPr>
            <w:tcW w:w="6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Monitoring peatlands</w:t>
            </w:r>
          </w:p>
        </w:tc>
        <w:tc>
          <w:tcPr>
            <w:tcW w:w="560" w:type="dxa"/>
            <w:vAlign w:val="bottom"/>
          </w:tcPr>
          <w:p>
            <w:pPr>
              <w:spacing w:after="0"/>
              <w:rPr>
                <w:sz w:val="17"/>
                <w:szCs w:val="17"/>
                <w:color w:val="auto"/>
              </w:rPr>
            </w:pPr>
          </w:p>
        </w:tc>
        <w:tc>
          <w:tcPr>
            <w:tcW w:w="36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36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jc w:val="center"/>
              <w:spacing w:after="0" w:line="205" w:lineRule="exact"/>
              <w:rPr>
                <w:sz w:val="20"/>
                <w:szCs w:val="20"/>
                <w:color w:val="auto"/>
              </w:rPr>
            </w:pPr>
            <w:r>
              <w:rPr>
                <w:rFonts w:ascii="Arial" w:cs="Arial" w:eastAsia="Arial" w:hAnsi="Arial"/>
                <w:sz w:val="18"/>
                <w:szCs w:val="18"/>
                <w:color w:val="auto"/>
              </w:rPr>
              <w:t>•</w:t>
            </w:r>
          </w:p>
        </w:tc>
        <w:tc>
          <w:tcPr>
            <w:tcW w:w="6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Managing forests</w:t>
            </w:r>
          </w:p>
        </w:tc>
        <w:tc>
          <w:tcPr>
            <w:tcW w:w="560" w:type="dxa"/>
            <w:vAlign w:val="bottom"/>
          </w:tcPr>
          <w:p>
            <w:pPr>
              <w:spacing w:after="0"/>
              <w:rPr>
                <w:sz w:val="18"/>
                <w:szCs w:val="18"/>
                <w:color w:val="auto"/>
              </w:rPr>
            </w:pPr>
          </w:p>
        </w:tc>
        <w:tc>
          <w:tcPr>
            <w:tcW w:w="360" w:type="dxa"/>
            <w:vAlign w:val="bottom"/>
            <w:vMerge w:val="continue"/>
          </w:tcPr>
          <w:p>
            <w:pPr>
              <w:spacing w:after="0"/>
              <w:rPr>
                <w:sz w:val="18"/>
                <w:szCs w:val="18"/>
                <w:color w:val="auto"/>
              </w:rPr>
            </w:pPr>
          </w:p>
        </w:tc>
        <w:tc>
          <w:tcPr>
            <w:tcW w:w="360" w:type="dxa"/>
            <w:vAlign w:val="bottom"/>
            <w:vMerge w:val="continue"/>
          </w:tcPr>
          <w:p>
            <w:pPr>
              <w:spacing w:after="0"/>
              <w:rPr>
                <w:sz w:val="18"/>
                <w:szCs w:val="18"/>
                <w:color w:val="auto"/>
              </w:rPr>
            </w:pPr>
          </w:p>
        </w:tc>
        <w:tc>
          <w:tcPr>
            <w:tcW w:w="56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Carbon dioxide removal</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Direct air capture</w:t>
            </w:r>
          </w:p>
        </w:tc>
        <w:tc>
          <w:tcPr>
            <w:tcW w:w="56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4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3120" w:type="dxa"/>
            <w:vAlign w:val="bottom"/>
          </w:tcPr>
          <w:p>
            <w:pPr>
              <w:ind w:left="300"/>
              <w:spacing w:after="0" w:line="223" w:lineRule="exact"/>
              <w:rPr>
                <w:sz w:val="20"/>
                <w:szCs w:val="20"/>
                <w:color w:val="auto"/>
              </w:rPr>
            </w:pPr>
            <w:r>
              <w:rPr>
                <w:rFonts w:ascii="Times New Roman" w:cs="Times New Roman" w:eastAsia="Times New Roman" w:hAnsi="Times New Roman"/>
                <w:sz w:val="16"/>
                <w:szCs w:val="16"/>
                <w:color w:val="auto"/>
              </w:rPr>
              <w:t>Sequestering CO</w:t>
            </w:r>
            <w:r>
              <w:rPr>
                <w:rFonts w:ascii="Times New Roman" w:cs="Times New Roman" w:eastAsia="Times New Roman" w:hAnsi="Times New Roman"/>
                <w:sz w:val="25"/>
                <w:szCs w:val="25"/>
                <w:color w:val="auto"/>
                <w:vertAlign w:val="subscript"/>
              </w:rPr>
              <w:t>2</w:t>
            </w:r>
          </w:p>
        </w:tc>
        <w:tc>
          <w:tcPr>
            <w:tcW w:w="5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Climate prediction</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Uniting data, ML &amp; climate science</w:t>
            </w:r>
          </w:p>
        </w:tc>
        <w:tc>
          <w:tcPr>
            <w:tcW w:w="5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36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560" w:type="dxa"/>
            <w:vAlign w:val="bottom"/>
          </w:tcPr>
          <w:p>
            <w:pPr>
              <w:spacing w:after="0"/>
              <w:rPr>
                <w:sz w:val="16"/>
                <w:szCs w:val="16"/>
                <w:color w:val="auto"/>
              </w:rPr>
            </w:pPr>
          </w:p>
        </w:tc>
        <w:tc>
          <w:tcPr>
            <w:tcW w:w="54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6"/>
                <w:szCs w:val="16"/>
                <w:color w:val="auto"/>
              </w:rPr>
            </w:pPr>
          </w:p>
        </w:tc>
        <w:tc>
          <w:tcPr>
            <w:tcW w:w="34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6"/>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Forecasting extreme events</w:t>
            </w:r>
          </w:p>
        </w:tc>
        <w:tc>
          <w:tcPr>
            <w:tcW w:w="5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Societal impacts</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Ecology</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vMerge w:val="restart"/>
          </w:tcPr>
          <w:p>
            <w:pPr>
              <w:ind w:left="100"/>
              <w:spacing w:after="0"/>
              <w:rPr>
                <w:sz w:val="20"/>
                <w:szCs w:val="20"/>
                <w:color w:val="auto"/>
              </w:rPr>
            </w:pPr>
            <w:r>
              <w:rPr>
                <w:rFonts w:ascii="Arial" w:cs="Arial" w:eastAsia="Arial" w:hAnsi="Arial"/>
                <w:sz w:val="18"/>
                <w:szCs w:val="18"/>
                <w:color w:val="auto"/>
              </w:rPr>
              <w:t>•</w:t>
            </w:r>
          </w:p>
        </w:tc>
        <w:tc>
          <w:tcPr>
            <w:tcW w:w="340" w:type="dxa"/>
            <w:vAlign w:val="bottom"/>
          </w:tcPr>
          <w:p>
            <w:pPr>
              <w:jc w:val="center"/>
              <w:spacing w:after="0" w:line="203" w:lineRule="exact"/>
              <w:rPr>
                <w:sz w:val="20"/>
                <w:szCs w:val="20"/>
                <w:color w:val="auto"/>
              </w:rPr>
            </w:pPr>
            <w:r>
              <w:rPr>
                <w:rFonts w:ascii="Arial" w:cs="Arial" w:eastAsia="Arial" w:hAnsi="Arial"/>
                <w:sz w:val="18"/>
                <w:szCs w:val="18"/>
                <w:color w:val="auto"/>
              </w:rPr>
              <w:t>•</w:t>
            </w:r>
          </w:p>
        </w:tc>
        <w:tc>
          <w:tcPr>
            <w:tcW w:w="62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96"/>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Infrastructure</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56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7"/>
                <w:szCs w:val="17"/>
                <w:color w:val="auto"/>
              </w:rPr>
            </w:pPr>
          </w:p>
        </w:tc>
        <w:tc>
          <w:tcPr>
            <w:tcW w:w="540" w:type="dxa"/>
            <w:vAlign w:val="bottom"/>
            <w:vMerge w:val="continue"/>
          </w:tcPr>
          <w:p>
            <w:pPr>
              <w:spacing w:after="0"/>
              <w:rPr>
                <w:sz w:val="17"/>
                <w:szCs w:val="17"/>
                <w:color w:val="auto"/>
              </w:rPr>
            </w:pPr>
          </w:p>
        </w:tc>
        <w:tc>
          <w:tcPr>
            <w:tcW w:w="34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Social systems</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560" w:type="dxa"/>
            <w:vAlign w:val="bottom"/>
            <w:vMerge w:val="continue"/>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vMerge w:val="continue"/>
          </w:tcPr>
          <w:p>
            <w:pPr>
              <w:spacing w:after="0"/>
              <w:rPr>
                <w:sz w:val="17"/>
                <w:szCs w:val="17"/>
                <w:color w:val="auto"/>
              </w:rPr>
            </w:pPr>
          </w:p>
        </w:tc>
        <w:tc>
          <w:tcPr>
            <w:tcW w:w="62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1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Crisis</w:t>
            </w:r>
          </w:p>
        </w:tc>
        <w:tc>
          <w:tcPr>
            <w:tcW w:w="5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8"/>
                <w:szCs w:val="18"/>
                <w:color w:val="auto"/>
              </w:rPr>
              <w:t>•</w:t>
            </w: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Solar geoengineering</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Understanding &amp; improving aerosols</w:t>
            </w:r>
          </w:p>
        </w:tc>
        <w:tc>
          <w:tcPr>
            <w:tcW w:w="560" w:type="dxa"/>
            <w:vAlign w:val="bottom"/>
          </w:tcPr>
          <w:p>
            <w:pPr>
              <w:spacing w:after="0"/>
              <w:rPr>
                <w:sz w:val="16"/>
                <w:szCs w:val="16"/>
                <w:color w:val="auto"/>
              </w:rPr>
            </w:pPr>
          </w:p>
        </w:tc>
        <w:tc>
          <w:tcPr>
            <w:tcW w:w="36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3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40" w:type="dxa"/>
            <w:vAlign w:val="bottom"/>
          </w:tcPr>
          <w:p>
            <w:pPr>
              <w:ind w:left="10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Engineering a control system</w:t>
            </w:r>
          </w:p>
        </w:tc>
        <w:tc>
          <w:tcPr>
            <w:tcW w:w="560" w:type="dxa"/>
            <w:vAlign w:val="bottom"/>
          </w:tcPr>
          <w:p>
            <w:pPr>
              <w:spacing w:after="0"/>
              <w:rPr>
                <w:sz w:val="17"/>
                <w:szCs w:val="17"/>
                <w:color w:val="auto"/>
              </w:rPr>
            </w:pPr>
          </w:p>
        </w:tc>
        <w:tc>
          <w:tcPr>
            <w:tcW w:w="360" w:type="dxa"/>
            <w:vAlign w:val="bottom"/>
          </w:tcPr>
          <w:p>
            <w:pPr>
              <w:ind w:left="120"/>
              <w:spacing w:after="0" w:line="205" w:lineRule="exact"/>
              <w:rPr>
                <w:sz w:val="20"/>
                <w:szCs w:val="20"/>
                <w:color w:val="auto"/>
              </w:rPr>
            </w:pPr>
            <w:r>
              <w:rPr>
                <w:rFonts w:ascii="Arial" w:cs="Arial" w:eastAsia="Arial" w:hAnsi="Arial"/>
                <w:sz w:val="18"/>
                <w:szCs w:val="18"/>
                <w:color w:val="auto"/>
              </w:rPr>
              <w:t>•</w:t>
            </w:r>
          </w:p>
        </w:tc>
        <w:tc>
          <w:tcPr>
            <w:tcW w:w="3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ind w:left="100"/>
              <w:spacing w:after="0" w:line="20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3"/>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Modeling impacts</w:t>
            </w:r>
          </w:p>
        </w:tc>
        <w:tc>
          <w:tcPr>
            <w:tcW w:w="5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Individual action</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Understanding personal footprint</w:t>
            </w:r>
          </w:p>
        </w:tc>
        <w:tc>
          <w:tcPr>
            <w:tcW w:w="5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360" w:type="dxa"/>
            <w:vAlign w:val="bottom"/>
          </w:tcPr>
          <w:p>
            <w:pPr>
              <w:jc w:val="center"/>
              <w:spacing w:after="0" w:line="195" w:lineRule="exact"/>
              <w:rPr>
                <w:sz w:val="20"/>
                <w:szCs w:val="20"/>
                <w:color w:val="auto"/>
              </w:rPr>
            </w:pPr>
            <w:r>
              <w:rPr>
                <w:rFonts w:ascii="Arial" w:cs="Arial" w:eastAsia="Arial" w:hAnsi="Arial"/>
                <w:sz w:val="18"/>
                <w:szCs w:val="18"/>
                <w:color w:val="auto"/>
              </w:rPr>
              <w:t>•</w:t>
            </w:r>
          </w:p>
        </w:tc>
        <w:tc>
          <w:tcPr>
            <w:tcW w:w="56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5"/>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Facilitating behavior change</w:t>
            </w:r>
          </w:p>
        </w:tc>
        <w:tc>
          <w:tcPr>
            <w:tcW w:w="5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ind w:left="12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Collective decisions</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Modeling social interactions</w:t>
            </w:r>
          </w:p>
        </w:tc>
        <w:tc>
          <w:tcPr>
            <w:tcW w:w="5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560" w:type="dxa"/>
            <w:vAlign w:val="bottom"/>
          </w:tcPr>
          <w:p>
            <w:pPr>
              <w:ind w:left="120"/>
              <w:spacing w:after="0" w:line="195" w:lineRule="exact"/>
              <w:rPr>
                <w:sz w:val="20"/>
                <w:szCs w:val="20"/>
                <w:color w:val="auto"/>
              </w:rPr>
            </w:pPr>
            <w:r>
              <w:rPr>
                <w:rFonts w:ascii="Arial" w:cs="Arial" w:eastAsia="Arial" w:hAnsi="Arial"/>
                <w:sz w:val="18"/>
                <w:szCs w:val="18"/>
                <w:color w:val="auto"/>
              </w:rPr>
              <w:t>•</w:t>
            </w: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3120" w:type="dxa"/>
            <w:vAlign w:val="bottom"/>
          </w:tcPr>
          <w:p>
            <w:pPr>
              <w:ind w:left="300"/>
              <w:spacing w:after="0" w:line="196" w:lineRule="exact"/>
              <w:rPr>
                <w:sz w:val="20"/>
                <w:szCs w:val="20"/>
                <w:color w:val="auto"/>
              </w:rPr>
            </w:pPr>
            <w:r>
              <w:rPr>
                <w:rFonts w:ascii="Times New Roman" w:cs="Times New Roman" w:eastAsia="Times New Roman" w:hAnsi="Times New Roman"/>
                <w:sz w:val="18"/>
                <w:szCs w:val="18"/>
                <w:color w:val="auto"/>
              </w:rPr>
              <w:t>Informing policy</w:t>
            </w:r>
          </w:p>
        </w:tc>
        <w:tc>
          <w:tcPr>
            <w:tcW w:w="5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560" w:type="dxa"/>
            <w:vAlign w:val="bottom"/>
          </w:tcPr>
          <w:p>
            <w:pPr>
              <w:ind w:left="120"/>
              <w:spacing w:after="0"/>
              <w:rPr>
                <w:sz w:val="20"/>
                <w:szCs w:val="20"/>
                <w:color w:val="auto"/>
              </w:rPr>
            </w:pPr>
            <w:r>
              <w:rPr>
                <w:rFonts w:ascii="Arial" w:cs="Arial" w:eastAsia="Arial" w:hAnsi="Arial"/>
                <w:sz w:val="18"/>
                <w:szCs w:val="18"/>
                <w:color w:val="auto"/>
              </w:rPr>
              <w:t>•</w:t>
            </w:r>
          </w:p>
        </w:tc>
        <w:tc>
          <w:tcPr>
            <w:tcW w:w="5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2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07"/>
        </w:trPr>
        <w:tc>
          <w:tcPr>
            <w:tcW w:w="3120" w:type="dxa"/>
            <w:vAlign w:val="bottom"/>
          </w:tcPr>
          <w:p>
            <w:pPr>
              <w:ind w:left="300"/>
              <w:spacing w:after="0" w:line="188" w:lineRule="exact"/>
              <w:rPr>
                <w:sz w:val="20"/>
                <w:szCs w:val="20"/>
                <w:color w:val="auto"/>
              </w:rPr>
            </w:pPr>
            <w:r>
              <w:rPr>
                <w:rFonts w:ascii="Times New Roman" w:cs="Times New Roman" w:eastAsia="Times New Roman" w:hAnsi="Times New Roman"/>
                <w:sz w:val="18"/>
                <w:szCs w:val="18"/>
                <w:color w:val="auto"/>
              </w:rPr>
              <w:t>Designing markets</w:t>
            </w:r>
          </w:p>
        </w:tc>
        <w:tc>
          <w:tcPr>
            <w:tcW w:w="5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Education</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560" w:type="dxa"/>
            <w:vAlign w:val="bottom"/>
            <w:shd w:val="clear" w:color="auto" w:fill="FFE894"/>
          </w:tcPr>
          <w:p>
            <w:pPr>
              <w:ind w:left="120"/>
              <w:spacing w:after="0" w:line="206" w:lineRule="exact"/>
              <w:rPr>
                <w:sz w:val="20"/>
                <w:szCs w:val="20"/>
                <w:color w:val="auto"/>
              </w:rPr>
            </w:pPr>
            <w:r>
              <w:rPr>
                <w:rFonts w:ascii="Arial" w:cs="Arial" w:eastAsia="Arial" w:hAnsi="Arial"/>
                <w:sz w:val="18"/>
                <w:szCs w:val="18"/>
                <w:color w:val="auto"/>
              </w:rPr>
              <w:t>•</w:t>
            </w: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3120" w:type="dxa"/>
            <w:vAlign w:val="bottom"/>
            <w:shd w:val="clear" w:color="auto" w:fill="FFE894"/>
          </w:tcPr>
          <w:p>
            <w:pPr>
              <w:ind w:left="100"/>
              <w:spacing w:after="0" w:line="188" w:lineRule="exact"/>
              <w:rPr>
                <w:sz w:val="20"/>
                <w:szCs w:val="20"/>
                <w:color w:val="auto"/>
              </w:rPr>
            </w:pPr>
            <w:r>
              <w:rPr>
                <w:rFonts w:ascii="Times New Roman" w:cs="Times New Roman" w:eastAsia="Times New Roman" w:hAnsi="Times New Roman"/>
                <w:sz w:val="18"/>
                <w:szCs w:val="18"/>
                <w:color w:val="auto"/>
              </w:rPr>
              <w:t>Finance</w:t>
            </w:r>
          </w:p>
        </w:tc>
        <w:tc>
          <w:tcPr>
            <w:tcW w:w="560" w:type="dxa"/>
            <w:vAlign w:val="bottom"/>
            <w:shd w:val="clear" w:color="auto" w:fill="FFE894"/>
          </w:tcPr>
          <w:p>
            <w:pPr>
              <w:spacing w:after="0"/>
              <w:rPr>
                <w:sz w:val="17"/>
                <w:szCs w:val="17"/>
                <w:color w:val="auto"/>
              </w:rPr>
            </w:pPr>
          </w:p>
        </w:tc>
        <w:tc>
          <w:tcPr>
            <w:tcW w:w="360" w:type="dxa"/>
            <w:vAlign w:val="bottom"/>
            <w:shd w:val="clear" w:color="auto" w:fill="FFE894"/>
          </w:tcPr>
          <w:p>
            <w:pPr>
              <w:spacing w:after="0"/>
              <w:rPr>
                <w:sz w:val="17"/>
                <w:szCs w:val="17"/>
                <w:color w:val="auto"/>
              </w:rPr>
            </w:pPr>
          </w:p>
        </w:tc>
        <w:tc>
          <w:tcPr>
            <w:tcW w:w="360" w:type="dxa"/>
            <w:vAlign w:val="bottom"/>
            <w:shd w:val="clear" w:color="auto" w:fill="FFE894"/>
          </w:tcPr>
          <w:p>
            <w:pPr>
              <w:jc w:val="center"/>
              <w:spacing w:after="0" w:line="206" w:lineRule="exact"/>
              <w:rPr>
                <w:sz w:val="20"/>
                <w:szCs w:val="20"/>
                <w:color w:val="auto"/>
              </w:rPr>
            </w:pPr>
            <w:r>
              <w:rPr>
                <w:rFonts w:ascii="Arial" w:cs="Arial" w:eastAsia="Arial" w:hAnsi="Arial"/>
                <w:sz w:val="18"/>
                <w:szCs w:val="18"/>
                <w:color w:val="auto"/>
              </w:rPr>
              <w:t>•</w:t>
            </w:r>
          </w:p>
        </w:tc>
        <w:tc>
          <w:tcPr>
            <w:tcW w:w="560" w:type="dxa"/>
            <w:vAlign w:val="bottom"/>
            <w:shd w:val="clear" w:color="auto" w:fill="FFE894"/>
          </w:tcPr>
          <w:p>
            <w:pPr>
              <w:ind w:left="120"/>
              <w:spacing w:after="0" w:line="206" w:lineRule="exact"/>
              <w:rPr>
                <w:sz w:val="20"/>
                <w:szCs w:val="20"/>
                <w:color w:val="auto"/>
              </w:rPr>
            </w:pPr>
            <w:r>
              <w:rPr>
                <w:rFonts w:ascii="Arial" w:cs="Arial" w:eastAsia="Arial" w:hAnsi="Arial"/>
                <w:sz w:val="18"/>
                <w:szCs w:val="18"/>
                <w:color w:val="auto"/>
              </w:rPr>
              <w:t>•</w:t>
            </w:r>
          </w:p>
        </w:tc>
        <w:tc>
          <w:tcPr>
            <w:tcW w:w="540" w:type="dxa"/>
            <w:vAlign w:val="bottom"/>
            <w:shd w:val="clear" w:color="auto" w:fill="FFE894"/>
          </w:tcPr>
          <w:p>
            <w:pPr>
              <w:spacing w:after="0"/>
              <w:rPr>
                <w:sz w:val="17"/>
                <w:szCs w:val="17"/>
                <w:color w:val="auto"/>
              </w:rPr>
            </w:pPr>
          </w:p>
        </w:tc>
        <w:tc>
          <w:tcPr>
            <w:tcW w:w="540" w:type="dxa"/>
            <w:vAlign w:val="bottom"/>
            <w:shd w:val="clear" w:color="auto" w:fill="FFE894"/>
          </w:tcPr>
          <w:p>
            <w:pPr>
              <w:spacing w:after="0"/>
              <w:rPr>
                <w:sz w:val="17"/>
                <w:szCs w:val="17"/>
                <w:color w:val="auto"/>
              </w:rPr>
            </w:pPr>
          </w:p>
        </w:tc>
        <w:tc>
          <w:tcPr>
            <w:tcW w:w="340" w:type="dxa"/>
            <w:vAlign w:val="bottom"/>
            <w:shd w:val="clear" w:color="auto" w:fill="FFE894"/>
          </w:tcPr>
          <w:p>
            <w:pPr>
              <w:spacing w:after="0"/>
              <w:rPr>
                <w:sz w:val="17"/>
                <w:szCs w:val="17"/>
                <w:color w:val="auto"/>
              </w:rPr>
            </w:pPr>
          </w:p>
        </w:tc>
        <w:tc>
          <w:tcPr>
            <w:tcW w:w="620" w:type="dxa"/>
            <w:vAlign w:val="bottom"/>
            <w:shd w:val="clear" w:color="auto" w:fill="FFE894"/>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-256540</wp:posOffset>
                </wp:positionH>
                <wp:positionV relativeFrom="paragraph">
                  <wp:posOffset>-6007100</wp:posOffset>
                </wp:positionV>
                <wp:extent cx="4693285"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32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99pt,-473pt" to="349.35pt,-473pt" o:allowincell="f" strokecolor="#000000" strokeweight="0.405pt"/>
            </w:pict>
          </mc:Fallback>
        </mc:AlternateContent>
        <mc:AlternateContent>
          <mc:Choice Requires="wps">
            <w:drawing>
              <wp:anchor simplePos="0" relativeHeight="251657728" behindDoc="1" locked="0" layoutInCell="0" allowOverlap="1">
                <wp:simplePos x="0" y="0"/>
                <wp:positionH relativeFrom="column">
                  <wp:posOffset>-256540</wp:posOffset>
                </wp:positionH>
                <wp:positionV relativeFrom="paragraph">
                  <wp:posOffset>1905</wp:posOffset>
                </wp:positionV>
                <wp:extent cx="4693285"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32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99pt,0.15pt" to="349.35pt,0.15pt" o:allowincell="f" strokecolor="#000000" strokeweight="0.405pt"/>
            </w:pict>
          </mc:Fallback>
        </mc:AlternateContent>
      </w:r>
    </w:p>
    <w:p>
      <w:pPr>
        <w:spacing w:after="0" w:line="200" w:lineRule="exact"/>
        <w:rPr>
          <w:sz w:val="20"/>
          <w:szCs w:val="20"/>
          <w:color w:val="auto"/>
        </w:rPr>
      </w:pPr>
    </w:p>
    <w:p>
      <w:pPr>
        <w:sectPr>
          <w:pgSz w:w="9720" w:h="14400" w:orient="portrait"/>
          <w:cols w:equalWidth="0" w:num="2">
            <w:col w:w="626" w:space="74"/>
            <w:col w:w="7180"/>
          </w:cols>
          <w:pgMar w:left="920" w:top="885" w:right="920" w:bottom="262" w:gutter="0" w:footer="0" w:header="0"/>
          <w:type w:val="continuous"/>
        </w:sectPr>
      </w:pPr>
    </w:p>
    <w:p>
      <w:pPr>
        <w:spacing w:after="0" w:line="200" w:lineRule="exact"/>
        <w:rPr>
          <w:sz w:val="20"/>
          <w:szCs w:val="20"/>
          <w:color w:val="auto"/>
        </w:rPr>
      </w:pPr>
    </w:p>
    <w:p>
      <w:pPr>
        <w:spacing w:after="0" w:line="251"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880"/>
          </w:cols>
          <w:pgMar w:left="920" w:top="885" w:right="920" w:bottom="262" w:gutter="0" w:footer="0" w:header="0"/>
          <w:type w:val="continuous"/>
        </w:sectPr>
      </w:pPr>
    </w:p>
    <w:bookmarkStart w:id="57" w:name="page58"/>
    <w:bookmarkEnd w:id="5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42:58</w:t>
      </w:r>
      <w:r>
        <w:rPr>
          <w:sz w:val="20"/>
          <w:szCs w:val="20"/>
          <w:color w:val="auto"/>
        </w:rPr>
        <w:tab/>
      </w:r>
      <w:r>
        <w:rPr>
          <w:rFonts w:ascii="Times New Roman" w:cs="Times New Roman" w:eastAsia="Times New Roman" w:hAnsi="Times New Roman"/>
          <w:sz w:val="19"/>
          <w:szCs w:val="19"/>
          <w:color w:val="auto"/>
        </w:rPr>
        <w:t>D. Rolnick et al.</w:t>
      </w:r>
    </w:p>
    <w:p>
      <w:pPr>
        <w:spacing w:after="0" w:line="31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ACKNOWLEDGMENTS</w:t>
      </w:r>
    </w:p>
    <w:p>
      <w:pPr>
        <w:spacing w:after="0" w:line="90" w:lineRule="exact"/>
        <w:rPr>
          <w:sz w:val="20"/>
          <w:szCs w:val="20"/>
          <w:color w:val="auto"/>
        </w:rPr>
      </w:pPr>
    </w:p>
    <w:p>
      <w:pPr>
        <w:jc w:val="both"/>
        <w:ind w:firstLine="206"/>
        <w:spacing w:after="0" w:line="247" w:lineRule="auto"/>
        <w:rPr>
          <w:sz w:val="20"/>
          <w:szCs w:val="20"/>
          <w:color w:val="auto"/>
        </w:rPr>
      </w:pPr>
      <w:r>
        <w:rPr>
          <w:rFonts w:ascii="Times New Roman" w:cs="Times New Roman" w:eastAsia="Times New Roman" w:hAnsi="Times New Roman"/>
          <w:sz w:val="20"/>
          <w:szCs w:val="20"/>
          <w:i w:val="1"/>
          <w:iCs w:val="1"/>
          <w:color w:val="auto"/>
        </w:rPr>
        <w:t>Electricity systems.</w:t>
      </w:r>
      <w:r>
        <w:rPr>
          <w:rFonts w:ascii="Times New Roman" w:cs="Times New Roman" w:eastAsia="Times New Roman" w:hAnsi="Times New Roman"/>
          <w:sz w:val="20"/>
          <w:szCs w:val="20"/>
          <w:color w:val="auto"/>
        </w:rPr>
        <w:t xml:space="preserve"> We thank James Kelloway (National Grid ESO), Jack Kelly (Open Climate Fix), Zico Kolter (CMU), and Henry Richardson (WattTime) for their help and ideas in shaping this section. We also thank Samuel Buteau (Dalhousie University) and Marc Cormier (Dalhousie Univer-sity) for their inputs on accelerated science and battery storage technologies; Julian Kates-Harbeck (Harvard) and Melrose Roderick (CMU) for their extensive inputs and ideas on nuclear fusion; and Alasdair Bruce (formerly National Grid ESO) for inputs on emissions factor forecasting and auto-mated dispatch. Finally, we thank Lea Boche (EPRI), Carl Elkin (DeepMind), Jim Gao (DeepMind), Muhammad Hasan (DeepMind), Guannan He (CMU), Jeremy Keen (CMU), Zico Kolter (CMU), Luke Lavin (CMU), Sanam Mirzazad (EPRI), David Pfau (DeepMind), Crystal Qian (DeepMind), Juliet Rothenberg (DeepMind), Sims Witherspoon (DeepMind), and Matt Wytock (Gridmatic, Inc.) for helpful comments and feedback.</w:t>
      </w:r>
    </w:p>
    <w:p>
      <w:pPr>
        <w:spacing w:after="0" w:line="195" w:lineRule="exact"/>
        <w:rPr>
          <w:sz w:val="20"/>
          <w:szCs w:val="20"/>
          <w:color w:val="auto"/>
        </w:rPr>
      </w:pPr>
    </w:p>
    <w:p>
      <w:pPr>
        <w:jc w:val="both"/>
        <w:ind w:firstLine="205"/>
        <w:spacing w:after="0" w:line="242" w:lineRule="auto"/>
        <w:rPr>
          <w:sz w:val="20"/>
          <w:szCs w:val="20"/>
          <w:color w:val="auto"/>
        </w:rPr>
      </w:pPr>
      <w:r>
        <w:rPr>
          <w:rFonts w:ascii="Times New Roman" w:cs="Times New Roman" w:eastAsia="Times New Roman" w:hAnsi="Times New Roman"/>
          <w:sz w:val="20"/>
          <w:szCs w:val="20"/>
          <w:i w:val="1"/>
          <w:iCs w:val="1"/>
          <w:color w:val="auto"/>
        </w:rPr>
        <w:t>Transportation.</w:t>
      </w:r>
      <w:r>
        <w:rPr>
          <w:rFonts w:ascii="Times New Roman" w:cs="Times New Roman" w:eastAsia="Times New Roman" w:hAnsi="Times New Roman"/>
          <w:sz w:val="20"/>
          <w:szCs w:val="20"/>
          <w:color w:val="auto"/>
        </w:rPr>
        <w:t xml:space="preserve"> We are grateful for advice from Alan T. Jenn (UC Davis) and Prithvi S. Acharya (CMU) on electric vehicles, Alexandre Jacquillat (CMU) on decarbonizing aviation, Michael Whis-ton (CMU) on hydrogen fuel cells, Evan Sherwin (CMU) on alternative fuels, and Samuel Buteau (Dalhousie University) on batteries.</w:t>
      </w:r>
    </w:p>
    <w:p>
      <w:pPr>
        <w:spacing w:after="0" w:line="198" w:lineRule="exact"/>
        <w:rPr>
          <w:sz w:val="20"/>
          <w:szCs w:val="20"/>
          <w:color w:val="auto"/>
        </w:rPr>
      </w:pPr>
    </w:p>
    <w:p>
      <w:pPr>
        <w:jc w:val="both"/>
        <w:ind w:left="20" w:right="20" w:firstLine="199"/>
        <w:spacing w:after="0" w:line="239" w:lineRule="auto"/>
        <w:rPr>
          <w:sz w:val="20"/>
          <w:szCs w:val="20"/>
          <w:color w:val="auto"/>
        </w:rPr>
      </w:pPr>
      <w:r>
        <w:rPr>
          <w:rFonts w:ascii="Times New Roman" w:cs="Times New Roman" w:eastAsia="Times New Roman" w:hAnsi="Times New Roman"/>
          <w:sz w:val="20"/>
          <w:szCs w:val="20"/>
          <w:i w:val="1"/>
          <w:iCs w:val="1"/>
          <w:color w:val="auto"/>
        </w:rPr>
        <w:t>Buildings and Cities.</w:t>
      </w:r>
      <w:r>
        <w:rPr>
          <w:rFonts w:ascii="Times New Roman" w:cs="Times New Roman" w:eastAsia="Times New Roman" w:hAnsi="Times New Roman"/>
          <w:sz w:val="20"/>
          <w:szCs w:val="20"/>
          <w:color w:val="auto"/>
        </w:rPr>
        <w:t xml:space="preserve"> We thank Érika Mata (IVL - Swedish Environmental Research Institute, IPCC Lead Author Buildings section), Duccio Piovani (nam.R), Hari Prasanna Das (UC Berkeley), and Jack Kelly (Open Climate Fix) for feedback and ideas.</w:t>
      </w:r>
    </w:p>
    <w:p>
      <w:pPr>
        <w:spacing w:after="0" w:line="199" w:lineRule="exact"/>
        <w:rPr>
          <w:sz w:val="20"/>
          <w:szCs w:val="20"/>
          <w:color w:val="auto"/>
        </w:rPr>
      </w:pPr>
    </w:p>
    <w:p>
      <w:pPr>
        <w:jc w:val="both"/>
        <w:ind w:firstLine="206"/>
        <w:spacing w:after="0" w:line="244" w:lineRule="auto"/>
        <w:rPr>
          <w:sz w:val="20"/>
          <w:szCs w:val="20"/>
          <w:color w:val="auto"/>
        </w:rPr>
      </w:pPr>
      <w:r>
        <w:rPr>
          <w:rFonts w:ascii="Times New Roman" w:cs="Times New Roman" w:eastAsia="Times New Roman" w:hAnsi="Times New Roman"/>
          <w:sz w:val="20"/>
          <w:szCs w:val="20"/>
          <w:i w:val="1"/>
          <w:iCs w:val="1"/>
          <w:color w:val="auto"/>
        </w:rPr>
        <w:t>Industry.</w:t>
      </w:r>
      <w:r>
        <w:rPr>
          <w:rFonts w:ascii="Times New Roman" w:cs="Times New Roman" w:eastAsia="Times New Roman" w:hAnsi="Times New Roman"/>
          <w:sz w:val="20"/>
          <w:szCs w:val="20"/>
          <w:color w:val="auto"/>
        </w:rPr>
        <w:t xml:space="preserve"> We appreciate all the constructive feedback from Angela Acocella (MIT), Kevin Mc-Closkey (Google), and Bill Tubbs (University of British Columbia), and we are grateful to Kipp Bradford (Yale) for his recommendations around embodied energy and refrigeration. Thanks to Allie Schwertner (Rockwell Automation), Greg Kochanski (Google), and Paul Weaver (Abstract) for their suggestions around optimizing industrial processes for low-carbon energy.</w:t>
      </w:r>
    </w:p>
    <w:p>
      <w:pPr>
        <w:spacing w:after="0" w:line="195" w:lineRule="exact"/>
        <w:rPr>
          <w:sz w:val="20"/>
          <w:szCs w:val="20"/>
          <w:color w:val="auto"/>
        </w:rPr>
      </w:pPr>
    </w:p>
    <w:p>
      <w:pPr>
        <w:jc w:val="both"/>
        <w:ind w:firstLine="205"/>
        <w:spacing w:after="0" w:line="244" w:lineRule="auto"/>
        <w:rPr>
          <w:sz w:val="20"/>
          <w:szCs w:val="20"/>
          <w:color w:val="auto"/>
        </w:rPr>
      </w:pPr>
      <w:r>
        <w:rPr>
          <w:rFonts w:ascii="Times New Roman" w:cs="Times New Roman" w:eastAsia="Times New Roman" w:hAnsi="Times New Roman"/>
          <w:sz w:val="20"/>
          <w:szCs w:val="20"/>
          <w:i w:val="1"/>
          <w:iCs w:val="1"/>
          <w:color w:val="auto"/>
        </w:rPr>
        <w:t>Farms &amp; Forests.</w:t>
      </w:r>
      <w:r>
        <w:rPr>
          <w:rFonts w:ascii="Times New Roman" w:cs="Times New Roman" w:eastAsia="Times New Roman" w:hAnsi="Times New Roman"/>
          <w:sz w:val="20"/>
          <w:szCs w:val="20"/>
          <w:color w:val="auto"/>
        </w:rPr>
        <w:t xml:space="preserve"> We would like to give thanks to David Marvin (Salo), Remi Charpentier (Tes-selo), and David Dao (ETH Zürich) for their input on remote sensing for land use. Max Nova (SilviaTerra) provided insight on forestry, Mark Crowley (University of British Columbia) on for-est fire management, Benjamin Deleener (ChrysaLabs) on precision agriculture, and Lindsay Brin (Element AI) on soil chemistry.</w:t>
      </w:r>
    </w:p>
    <w:p>
      <w:pPr>
        <w:spacing w:after="0" w:line="195" w:lineRule="exact"/>
        <w:rPr>
          <w:sz w:val="20"/>
          <w:szCs w:val="20"/>
          <w:color w:val="auto"/>
        </w:rPr>
      </w:pPr>
    </w:p>
    <w:p>
      <w:pPr>
        <w:jc w:val="both"/>
        <w:ind w:left="20" w:right="20" w:firstLine="199"/>
        <w:spacing w:after="0" w:line="242" w:lineRule="auto"/>
        <w:rPr>
          <w:sz w:val="20"/>
          <w:szCs w:val="20"/>
          <w:color w:val="auto"/>
        </w:rPr>
      </w:pPr>
      <w:r>
        <w:rPr>
          <w:rFonts w:ascii="Times New Roman" w:cs="Times New Roman" w:eastAsia="Times New Roman" w:hAnsi="Times New Roman"/>
          <w:sz w:val="20"/>
          <w:szCs w:val="20"/>
          <w:i w:val="1"/>
          <w:iCs w:val="1"/>
          <w:color w:val="auto"/>
        </w:rPr>
        <w:t>Climate prediction.</w:t>
      </w:r>
      <w:r>
        <w:rPr>
          <w:rFonts w:ascii="Times New Roman" w:cs="Times New Roman" w:eastAsia="Times New Roman" w:hAnsi="Times New Roman"/>
          <w:sz w:val="20"/>
          <w:szCs w:val="20"/>
          <w:color w:val="auto"/>
        </w:rPr>
        <w:t xml:space="preserve"> We thank Ghaleb Abdulla (LLNL), Ben Kravitz (PNNL), and David John Gagne II (UCAR) for enlightening conversations; Goodwin Gibbins (Imperial College London) and Ben Kravitz (PNNL) for detailed editing and feedback; and Claire Monteleoni (CU Boulder) and Prabhat (LBL) for feedback which improved the quality of this manuscript.</w:t>
      </w:r>
    </w:p>
    <w:p>
      <w:pPr>
        <w:spacing w:after="0" w:line="198" w:lineRule="exact"/>
        <w:rPr>
          <w:sz w:val="20"/>
          <w:szCs w:val="20"/>
          <w:color w:val="auto"/>
        </w:rPr>
      </w:pPr>
    </w:p>
    <w:p>
      <w:pPr>
        <w:jc w:val="both"/>
        <w:ind w:right="20" w:firstLine="206"/>
        <w:spacing w:after="0" w:line="239" w:lineRule="auto"/>
        <w:rPr>
          <w:sz w:val="20"/>
          <w:szCs w:val="20"/>
          <w:color w:val="auto"/>
        </w:rPr>
      </w:pPr>
      <w:r>
        <w:rPr>
          <w:rFonts w:ascii="Times New Roman" w:cs="Times New Roman" w:eastAsia="Times New Roman" w:hAnsi="Times New Roman"/>
          <w:sz w:val="20"/>
          <w:szCs w:val="20"/>
          <w:i w:val="1"/>
          <w:iCs w:val="1"/>
          <w:color w:val="auto"/>
        </w:rPr>
        <w:t>Societal impacts.</w:t>
      </w:r>
      <w:r>
        <w:rPr>
          <w:rFonts w:ascii="Times New Roman" w:cs="Times New Roman" w:eastAsia="Times New Roman" w:hAnsi="Times New Roman"/>
          <w:sz w:val="20"/>
          <w:szCs w:val="20"/>
          <w:color w:val="auto"/>
        </w:rPr>
        <w:t xml:space="preserve"> We thank Loubna Benabbou (UQAR), Mike Schäfer (University of Zurich), Andrea Garcia Tapia (Stevens Tech), Slava Jankin Mikhaylov (Hertie School Berlin), and Sarah M. Fletcher (MIT) for valuable conversations on the social aspects of climate change.</w:t>
      </w:r>
    </w:p>
    <w:p>
      <w:pPr>
        <w:spacing w:after="0" w:line="199" w:lineRule="exact"/>
        <w:rPr>
          <w:sz w:val="20"/>
          <w:szCs w:val="20"/>
          <w:color w:val="auto"/>
        </w:rPr>
      </w:pPr>
    </w:p>
    <w:p>
      <w:pPr>
        <w:jc w:val="both"/>
        <w:ind w:firstLine="205"/>
        <w:spacing w:after="0" w:line="242" w:lineRule="auto"/>
        <w:rPr>
          <w:sz w:val="20"/>
          <w:szCs w:val="20"/>
          <w:color w:val="auto"/>
        </w:rPr>
      </w:pPr>
      <w:r>
        <w:rPr>
          <w:rFonts w:ascii="Times New Roman" w:cs="Times New Roman" w:eastAsia="Times New Roman" w:hAnsi="Times New Roman"/>
          <w:sz w:val="20"/>
          <w:szCs w:val="20"/>
          <w:i w:val="1"/>
          <w:iCs w:val="1"/>
          <w:color w:val="auto"/>
        </w:rPr>
        <w:t>Solar geoengineering.</w:t>
      </w:r>
      <w:r>
        <w:rPr>
          <w:rFonts w:ascii="Times New Roman" w:cs="Times New Roman" w:eastAsia="Times New Roman" w:hAnsi="Times New Roman"/>
          <w:sz w:val="20"/>
          <w:szCs w:val="20"/>
          <w:color w:val="auto"/>
        </w:rPr>
        <w:t xml:space="preserve"> We thank David Keith (Harvard), Peter Irvine (Harvard), Zhen Dai (Har-vard), Colleen Golja (Harvard), Ross Boczar (UC Berkeley), Jon Proctor (UC Berkeley), Ben Kravitz (Indiana University), Andrew Lockley (University College London), Trude Storelvmo (University of Oslo), and Simon Gruber (University of Oslo) for help and useful feedback.</w:t>
      </w:r>
    </w:p>
    <w:p>
      <w:pPr>
        <w:spacing w:after="0" w:line="198" w:lineRule="exact"/>
        <w:rPr>
          <w:sz w:val="20"/>
          <w:szCs w:val="20"/>
          <w:color w:val="auto"/>
        </w:rPr>
      </w:pPr>
    </w:p>
    <w:p>
      <w:pPr>
        <w:ind w:right="20" w:firstLine="205"/>
        <w:spacing w:after="0" w:line="234" w:lineRule="auto"/>
        <w:rPr>
          <w:sz w:val="20"/>
          <w:szCs w:val="20"/>
          <w:color w:val="auto"/>
        </w:rPr>
      </w:pPr>
      <w:r>
        <w:rPr>
          <w:rFonts w:ascii="Times New Roman" w:cs="Times New Roman" w:eastAsia="Times New Roman" w:hAnsi="Times New Roman"/>
          <w:sz w:val="20"/>
          <w:szCs w:val="20"/>
          <w:i w:val="1"/>
          <w:iCs w:val="1"/>
          <w:color w:val="auto"/>
        </w:rPr>
        <w:t>Individual action.</w:t>
      </w:r>
      <w:r>
        <w:rPr>
          <w:rFonts w:ascii="Times New Roman" w:cs="Times New Roman" w:eastAsia="Times New Roman" w:hAnsi="Times New Roman"/>
          <w:sz w:val="20"/>
          <w:szCs w:val="20"/>
          <w:color w:val="auto"/>
        </w:rPr>
        <w:t xml:space="preserve"> We thank Priyanka deSouza (MIT), Olivier Corradi (Tomorrow), Jack Kelly (Open Climate Fix), Ioana Marinescu (UPenn), and Aven Satre-Meloy (Oxford).</w:t>
      </w:r>
    </w:p>
    <w:p>
      <w:pPr>
        <w:sectPr>
          <w:pgSz w:w="9720" w:h="14400" w:orient="portrait"/>
          <w:cols w:equalWidth="0" w:num="1">
            <w:col w:w="7940"/>
          </w:cols>
          <w:pgMar w:left="900" w:top="1097" w:right="880" w:bottom="262" w:gutter="0" w:footer="0" w:header="0"/>
        </w:sectPr>
      </w:pPr>
    </w:p>
    <w:p>
      <w:pPr>
        <w:spacing w:after="0" w:line="3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58" w:name="page59"/>
    <w:bookmarkEnd w:id="58"/>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42:59</w:t>
            </w:r>
          </w:p>
        </w:tc>
      </w:tr>
    </w:tbl>
    <w:p>
      <w:pPr>
        <w:spacing w:after="0" w:line="330" w:lineRule="exact"/>
        <w:rPr>
          <w:sz w:val="20"/>
          <w:szCs w:val="20"/>
          <w:color w:val="auto"/>
        </w:rPr>
      </w:pPr>
    </w:p>
    <w:p>
      <w:pPr>
        <w:ind w:right="60" w:firstLine="199"/>
        <w:spacing w:after="0" w:line="234" w:lineRule="auto"/>
        <w:rPr>
          <w:sz w:val="20"/>
          <w:szCs w:val="20"/>
          <w:color w:val="auto"/>
        </w:rPr>
      </w:pPr>
      <w:r>
        <w:rPr>
          <w:rFonts w:ascii="Times New Roman" w:cs="Times New Roman" w:eastAsia="Times New Roman" w:hAnsi="Times New Roman"/>
          <w:sz w:val="20"/>
          <w:szCs w:val="20"/>
          <w:i w:val="1"/>
          <w:iCs w:val="1"/>
          <w:color w:val="auto"/>
        </w:rPr>
        <w:t>Collective decisions.</w:t>
      </w:r>
      <w:r>
        <w:rPr>
          <w:rFonts w:ascii="Times New Roman" w:cs="Times New Roman" w:eastAsia="Times New Roman" w:hAnsi="Times New Roman"/>
          <w:sz w:val="20"/>
          <w:szCs w:val="20"/>
          <w:color w:val="auto"/>
        </w:rPr>
        <w:t xml:space="preserve"> We thank Sebastian Sewerin (ETH Zürich), D. Cale Reeves (UT Austin), and Rahul Ladhania (UPenn).</w:t>
      </w:r>
    </w:p>
    <w:p>
      <w:pPr>
        <w:spacing w:after="0" w:line="229" w:lineRule="exact"/>
        <w:rPr>
          <w:sz w:val="20"/>
          <w:szCs w:val="20"/>
          <w:color w:val="auto"/>
        </w:rPr>
      </w:pPr>
    </w:p>
    <w:p>
      <w:pPr>
        <w:ind w:right="40" w:firstLine="199"/>
        <w:spacing w:after="0" w:line="234" w:lineRule="auto"/>
        <w:rPr>
          <w:sz w:val="20"/>
          <w:szCs w:val="20"/>
          <w:color w:val="auto"/>
        </w:rPr>
      </w:pPr>
      <w:r>
        <w:rPr>
          <w:rFonts w:ascii="Times New Roman" w:cs="Times New Roman" w:eastAsia="Times New Roman" w:hAnsi="Times New Roman"/>
          <w:sz w:val="20"/>
          <w:szCs w:val="20"/>
          <w:i w:val="1"/>
          <w:iCs w:val="1"/>
          <w:color w:val="auto"/>
        </w:rPr>
        <w:t>Education.</w:t>
      </w:r>
      <w:r>
        <w:rPr>
          <w:rFonts w:ascii="Times New Roman" w:cs="Times New Roman" w:eastAsia="Times New Roman" w:hAnsi="Times New Roman"/>
          <w:sz w:val="20"/>
          <w:szCs w:val="20"/>
          <w:color w:val="auto"/>
        </w:rPr>
        <w:t xml:space="preserve"> We appreciated the constructive feedback received by Jacqueline Bourdeau (TÉLUQ University), who gave us valuable insights regarding the field of AIED.</w:t>
      </w:r>
    </w:p>
    <w:p>
      <w:pPr>
        <w:spacing w:after="0" w:line="229" w:lineRule="exact"/>
        <w:rPr>
          <w:sz w:val="20"/>
          <w:szCs w:val="20"/>
          <w:color w:val="auto"/>
        </w:rPr>
      </w:pPr>
    </w:p>
    <w:p>
      <w:pPr>
        <w:ind w:firstLine="199"/>
        <w:spacing w:after="0" w:line="234" w:lineRule="auto"/>
        <w:rPr>
          <w:sz w:val="20"/>
          <w:szCs w:val="20"/>
          <w:color w:val="auto"/>
        </w:rPr>
      </w:pPr>
      <w:r>
        <w:rPr>
          <w:rFonts w:ascii="Times New Roman" w:cs="Times New Roman" w:eastAsia="Times New Roman" w:hAnsi="Times New Roman"/>
          <w:sz w:val="20"/>
          <w:szCs w:val="20"/>
          <w:i w:val="1"/>
          <w:iCs w:val="1"/>
          <w:color w:val="auto"/>
        </w:rPr>
        <w:t>Finance.</w:t>
      </w:r>
      <w:r>
        <w:rPr>
          <w:rFonts w:ascii="Times New Roman" w:cs="Times New Roman" w:eastAsia="Times New Roman" w:hAnsi="Times New Roman"/>
          <w:sz w:val="20"/>
          <w:szCs w:val="20"/>
          <w:color w:val="auto"/>
        </w:rPr>
        <w:t xml:space="preserve"> We thank Himanshu Gupta (ClimateAI) and Bjarne Steffen (ETH Zürich) for construc-tive discussions and the valuable feedback.</w:t>
      </w:r>
    </w:p>
    <w:p>
      <w:pPr>
        <w:spacing w:after="0" w:line="24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We also thank the anonymous reviewers for their helpful comments.</w: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82" w:lineRule="exact"/>
        <w:rPr>
          <w:sz w:val="20"/>
          <w:szCs w:val="20"/>
          <w:color w:val="auto"/>
        </w:rPr>
      </w:pPr>
    </w:p>
    <w:p>
      <w:pPr>
        <w:jc w:val="both"/>
        <w:ind w:left="420" w:right="40" w:hanging="273"/>
        <w:spacing w:after="0" w:line="269" w:lineRule="auto"/>
        <w:tabs>
          <w:tab w:leader="none" w:pos="420" w:val="left"/>
        </w:tabs>
        <w:numPr>
          <w:ilvl w:val="0"/>
          <w:numId w:val="3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Hany Abdelrahman, Felix Berkenkamp, Jan Poland, and Andreas Krause. 2016. Bayesian optimization for maximum power point tracking in photovoltaic power plants. In </w:t>
      </w:r>
      <w:r>
        <w:rPr>
          <w:rFonts w:ascii="Times New Roman" w:cs="Times New Roman" w:eastAsia="Times New Roman" w:hAnsi="Times New Roman"/>
          <w:sz w:val="15"/>
          <w:szCs w:val="15"/>
          <w:i w:val="1"/>
          <w:iCs w:val="1"/>
          <w:color w:val="auto"/>
        </w:rPr>
        <w:t>2016 European Control Conference (ECC’16)</w:t>
      </w:r>
      <w:r>
        <w:rPr>
          <w:rFonts w:ascii="Times New Roman" w:cs="Times New Roman" w:eastAsia="Times New Roman" w:hAnsi="Times New Roman"/>
          <w:sz w:val="15"/>
          <w:szCs w:val="15"/>
          <w:color w:val="auto"/>
        </w:rPr>
        <w:t>. IEEE, 2078–2083.</w:t>
      </w:r>
    </w:p>
    <w:p>
      <w:pPr>
        <w:spacing w:after="0" w:line="11" w:lineRule="exact"/>
        <w:rPr>
          <w:rFonts w:ascii="Times New Roman" w:cs="Times New Roman" w:eastAsia="Times New Roman" w:hAnsi="Times New Roman"/>
          <w:sz w:val="15"/>
          <w:szCs w:val="15"/>
          <w:color w:val="auto"/>
        </w:rPr>
      </w:pPr>
    </w:p>
    <w:p>
      <w:pPr>
        <w:ind w:left="420" w:right="60" w:hanging="273"/>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Majid A. Abdullah, A. H. M. Yatim, Chee Wei Tan, and Rahman Saidur. 2012. A review of maximum power point tracking algorithms for wind energy systems.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16, 5 (2012), 3220–3227.</w:t>
      </w:r>
    </w:p>
    <w:p>
      <w:pPr>
        <w:spacing w:after="0" w:line="33" w:lineRule="exact"/>
        <w:rPr>
          <w:rFonts w:ascii="Times New Roman" w:cs="Times New Roman" w:eastAsia="Times New Roman" w:hAnsi="Times New Roman"/>
          <w:sz w:val="16"/>
          <w:szCs w:val="16"/>
          <w:color w:val="auto"/>
        </w:rPr>
      </w:pPr>
    </w:p>
    <w:p>
      <w:pPr>
        <w:ind w:left="420" w:right="40" w:hanging="273"/>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Abel, Edward C. Williams, Stephen Brawner, Emily Reif, and Michael L. Littman. 2018. Bandit-based solar panel control. In </w:t>
      </w:r>
      <w:r>
        <w:rPr>
          <w:rFonts w:ascii="Times New Roman" w:cs="Times New Roman" w:eastAsia="Times New Roman" w:hAnsi="Times New Roman"/>
          <w:sz w:val="16"/>
          <w:szCs w:val="16"/>
          <w:i w:val="1"/>
          <w:iCs w:val="1"/>
          <w:color w:val="auto"/>
        </w:rPr>
        <w:t>32nd AAAI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0" w:right="60" w:hanging="273"/>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Zakia Afroz, G. M. Shafiullah, Tania Urmee, and Gary Higgins. 2018. Modeling techniques used in building HVAC control systems: A review.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83 (2018), 64–84.</w:t>
      </w:r>
    </w:p>
    <w:p>
      <w:pPr>
        <w:spacing w:after="0" w:line="33" w:lineRule="exact"/>
        <w:rPr>
          <w:rFonts w:ascii="Times New Roman" w:cs="Times New Roman" w:eastAsia="Times New Roman" w:hAnsi="Times New Roman"/>
          <w:sz w:val="16"/>
          <w:szCs w:val="16"/>
          <w:color w:val="auto"/>
        </w:rPr>
      </w:pPr>
    </w:p>
    <w:p>
      <w:pPr>
        <w:jc w:val="both"/>
        <w:ind w:left="420" w:right="60" w:hanging="273"/>
        <w:spacing w:after="0" w:line="24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Muhammad Aftab, Chien Chen, Chi-Kin Chau, and Talal Rahwan. 2017. Automatic HVAC control with real-time occupancy recognition and simulation-guided model predictive control in low-cost embedded system. </w:t>
      </w:r>
      <w:r>
        <w:rPr>
          <w:rFonts w:ascii="Times New Roman" w:cs="Times New Roman" w:eastAsia="Times New Roman" w:hAnsi="Times New Roman"/>
          <w:sz w:val="16"/>
          <w:szCs w:val="16"/>
          <w:i w:val="1"/>
          <w:iCs w:val="1"/>
          <w:color w:val="auto"/>
        </w:rPr>
        <w:t>Energy and Buildings</w:t>
      </w:r>
      <w:r>
        <w:rPr>
          <w:rFonts w:ascii="Times New Roman" w:cs="Times New Roman" w:eastAsia="Times New Roman" w:hAnsi="Times New Roman"/>
          <w:sz w:val="16"/>
          <w:szCs w:val="16"/>
          <w:color w:val="auto"/>
        </w:rPr>
        <w:t xml:space="preserve"> 154 (2017), 141–156.</w:t>
      </w:r>
    </w:p>
    <w:p>
      <w:pPr>
        <w:spacing w:after="0" w:line="27" w:lineRule="exact"/>
        <w:rPr>
          <w:rFonts w:ascii="Times New Roman" w:cs="Times New Roman" w:eastAsia="Times New Roman" w:hAnsi="Times New Roman"/>
          <w:sz w:val="16"/>
          <w:szCs w:val="16"/>
          <w:color w:val="auto"/>
        </w:rPr>
      </w:pPr>
    </w:p>
    <w:p>
      <w:pPr>
        <w:ind w:left="420" w:right="40" w:hanging="273"/>
        <w:spacing w:after="0" w:line="238" w:lineRule="auto"/>
        <w:tabs>
          <w:tab w:leader="none" w:pos="420" w:val="left"/>
        </w:tabs>
        <w:numPr>
          <w:ilvl w:val="0"/>
          <w:numId w:val="33"/>
        </w:numPr>
        <w:rPr>
          <w:rFonts w:ascii="Times New Roman" w:cs="Times New Roman" w:eastAsia="Times New Roman" w:hAnsi="Times New Roman"/>
          <w:sz w:val="16"/>
          <w:szCs w:val="16"/>
          <w:color w:val="002071"/>
        </w:rPr>
      </w:pPr>
      <w:hyperlink r:id="rId46">
        <w:r>
          <w:rPr>
            <w:rFonts w:ascii="Times New Roman" w:cs="Times New Roman" w:eastAsia="Times New Roman" w:hAnsi="Times New Roman"/>
            <w:sz w:val="16"/>
            <w:szCs w:val="16"/>
            <w:color w:val="auto"/>
          </w:rPr>
          <w:t xml:space="preserve">International Energy Agency. 2011. </w:t>
        </w:r>
        <w:r>
          <w:rPr>
            <w:rFonts w:ascii="Times New Roman" w:cs="Times New Roman" w:eastAsia="Times New Roman" w:hAnsi="Times New Roman"/>
            <w:sz w:val="16"/>
            <w:szCs w:val="16"/>
            <w:i w:val="1"/>
            <w:iCs w:val="1"/>
            <w:color w:val="auto"/>
          </w:rPr>
          <w:t>Biofuels for Transport</w:t>
        </w:r>
        <w:r>
          <w:rPr>
            <w:rFonts w:ascii="Times New Roman" w:cs="Times New Roman" w:eastAsia="Times New Roman" w:hAnsi="Times New Roman"/>
            <w:sz w:val="16"/>
            <w:szCs w:val="16"/>
            <w:color w:val="auto"/>
          </w:rPr>
          <w:t>. OECD Publishing, Paris.</w:t>
        </w:r>
        <w:r>
          <w:rPr>
            <w:rFonts w:ascii="Times New Roman" w:cs="Times New Roman" w:eastAsia="Times New Roman" w:hAnsi="Times New Roman"/>
            <w:sz w:val="16"/>
            <w:szCs w:val="16"/>
            <w:color w:val="002071"/>
          </w:rPr>
          <w:t xml:space="preserve"> https://doi.org/10.1787/</w:t>
        </w:r>
      </w:hyperlink>
      <w:r>
        <w:rPr>
          <w:rFonts w:ascii="Times New Roman" w:cs="Times New Roman" w:eastAsia="Times New Roman" w:hAnsi="Times New Roman"/>
          <w:sz w:val="16"/>
          <w:szCs w:val="16"/>
          <w:color w:val="auto"/>
        </w:rPr>
        <w:t xml:space="preserve"> </w:t>
      </w:r>
      <w:hyperlink r:id="rId46">
        <w:r>
          <w:rPr>
            <w:rFonts w:ascii="Times New Roman" w:cs="Times New Roman" w:eastAsia="Times New Roman" w:hAnsi="Times New Roman"/>
            <w:sz w:val="16"/>
            <w:szCs w:val="16"/>
            <w:color w:val="002071"/>
          </w:rPr>
          <w:t>9789264118461-en</w:t>
        </w:r>
      </w:hyperlink>
    </w:p>
    <w:p>
      <w:pPr>
        <w:spacing w:after="0" w:line="33" w:lineRule="exact"/>
        <w:rPr>
          <w:rFonts w:ascii="Times New Roman" w:cs="Times New Roman" w:eastAsia="Times New Roman" w:hAnsi="Times New Roman"/>
          <w:sz w:val="16"/>
          <w:szCs w:val="16"/>
          <w:color w:val="002071"/>
        </w:rPr>
      </w:pPr>
    </w:p>
    <w:p>
      <w:pPr>
        <w:ind w:left="420" w:right="60" w:hanging="273"/>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Arun Agrawal and Nicolas Perrin. 2009. Climate adaptation, local institutions and rural livelihoods. In </w:t>
      </w:r>
      <w:r>
        <w:rPr>
          <w:rFonts w:ascii="Times New Roman" w:cs="Times New Roman" w:eastAsia="Times New Roman" w:hAnsi="Times New Roman"/>
          <w:sz w:val="16"/>
          <w:szCs w:val="16"/>
          <w:i w:val="1"/>
          <w:iCs w:val="1"/>
          <w:color w:val="auto"/>
        </w:rPr>
        <w:t>Adapting to Climate Change: Thresholds, Values, Governance.</w:t>
      </w:r>
      <w:r>
        <w:rPr>
          <w:rFonts w:ascii="Times New Roman" w:cs="Times New Roman" w:eastAsia="Times New Roman" w:hAnsi="Times New Roman"/>
          <w:sz w:val="16"/>
          <w:szCs w:val="16"/>
          <w:color w:val="auto"/>
        </w:rPr>
        <w:t xml:space="preserve"> Cambridge University Press, Cambridge. 350–367.</w:t>
      </w:r>
    </w:p>
    <w:p>
      <w:pPr>
        <w:spacing w:after="0" w:line="33" w:lineRule="exact"/>
        <w:rPr>
          <w:rFonts w:ascii="Times New Roman" w:cs="Times New Roman" w:eastAsia="Times New Roman" w:hAnsi="Times New Roman"/>
          <w:sz w:val="16"/>
          <w:szCs w:val="16"/>
          <w:color w:val="auto"/>
        </w:rPr>
      </w:pPr>
    </w:p>
    <w:p>
      <w:pPr>
        <w:jc w:val="both"/>
        <w:ind w:left="400" w:right="20" w:hanging="253"/>
        <w:spacing w:after="0" w:line="248" w:lineRule="auto"/>
        <w:tabs>
          <w:tab w:leader="none" w:pos="405"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Ejaz Ahmed, Ibrar Yaqoob, Arif Ahmed, Abdullah Gani, Muhammad Imran, and Sghaier Guizani. 2016. Green indus-trial networking: Recent advances, taxonomy, and open research challenges. </w:t>
      </w:r>
      <w:r>
        <w:rPr>
          <w:rFonts w:ascii="Times New Roman" w:cs="Times New Roman" w:eastAsia="Times New Roman" w:hAnsi="Times New Roman"/>
          <w:sz w:val="16"/>
          <w:szCs w:val="16"/>
          <w:i w:val="1"/>
          <w:iCs w:val="1"/>
          <w:color w:val="auto"/>
        </w:rPr>
        <w:t>IEEE Communications Magazine</w:t>
      </w:r>
      <w:r>
        <w:rPr>
          <w:rFonts w:ascii="Times New Roman" w:cs="Times New Roman" w:eastAsia="Times New Roman" w:hAnsi="Times New Roman"/>
          <w:sz w:val="16"/>
          <w:szCs w:val="16"/>
          <w:color w:val="auto"/>
        </w:rPr>
        <w:t xml:space="preserve"> 54, 10 (2016), 38–45.</w:t>
      </w:r>
    </w:p>
    <w:p>
      <w:pPr>
        <w:spacing w:after="0" w:line="27" w:lineRule="exact"/>
        <w:rPr>
          <w:rFonts w:ascii="Times New Roman" w:cs="Times New Roman" w:eastAsia="Times New Roman" w:hAnsi="Times New Roman"/>
          <w:sz w:val="16"/>
          <w:szCs w:val="16"/>
          <w:color w:val="auto"/>
        </w:rPr>
      </w:pPr>
    </w:p>
    <w:p>
      <w:pPr>
        <w:ind w:left="420" w:right="40" w:hanging="273"/>
        <w:spacing w:after="0" w:line="269" w:lineRule="auto"/>
        <w:tabs>
          <w:tab w:leader="none" w:pos="420" w:val="left"/>
        </w:tabs>
        <w:numPr>
          <w:ilvl w:val="0"/>
          <w:numId w:val="3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Razin Ahmed, V. Sreeram, Y. Mishra, and M. D. Arif. 2020. A review and evaluation of the state-of-the-art in PV solar power forecasting: Techniques and optimization. </w:t>
      </w:r>
      <w:r>
        <w:rPr>
          <w:rFonts w:ascii="Times New Roman" w:cs="Times New Roman" w:eastAsia="Times New Roman" w:hAnsi="Times New Roman"/>
          <w:sz w:val="15"/>
          <w:szCs w:val="15"/>
          <w:i w:val="1"/>
          <w:iCs w:val="1"/>
          <w:color w:val="auto"/>
        </w:rPr>
        <w:t>Renewable and Sustainable Energy Reviews</w:t>
      </w:r>
      <w:r>
        <w:rPr>
          <w:rFonts w:ascii="Times New Roman" w:cs="Times New Roman" w:eastAsia="Times New Roman" w:hAnsi="Times New Roman"/>
          <w:sz w:val="15"/>
          <w:szCs w:val="15"/>
          <w:color w:val="auto"/>
        </w:rPr>
        <w:t xml:space="preserve"> 124 (2020), 109792.</w:t>
      </w:r>
    </w:p>
    <w:p>
      <w:pPr>
        <w:spacing w:after="0" w:line="11" w:lineRule="exact"/>
        <w:rPr>
          <w:rFonts w:ascii="Times New Roman" w:cs="Times New Roman" w:eastAsia="Times New Roman" w:hAnsi="Times New Roman"/>
          <w:sz w:val="15"/>
          <w:szCs w:val="15"/>
          <w:color w:val="auto"/>
        </w:rPr>
      </w:pPr>
    </w:p>
    <w:p>
      <w:pPr>
        <w:ind w:left="420" w:right="40" w:hanging="347"/>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Hashem Akbari, H. Damon Matthews, and Donny Seto. 2012. The long-term effect of increasing the albedo of urban areas.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7, 2 (2012), 024004.</w:t>
      </w:r>
    </w:p>
    <w:p>
      <w:pPr>
        <w:spacing w:after="0" w:line="33" w:lineRule="exact"/>
        <w:rPr>
          <w:rFonts w:ascii="Times New Roman" w:cs="Times New Roman" w:eastAsia="Times New Roman" w:hAnsi="Times New Roman"/>
          <w:sz w:val="16"/>
          <w:szCs w:val="16"/>
          <w:color w:val="auto"/>
        </w:rPr>
      </w:pPr>
    </w:p>
    <w:p>
      <w:pPr>
        <w:ind w:left="420" w:right="20" w:hanging="347"/>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Taimoor Akhtar and Christine A. Shoemaker. 2019. Efficient multi-objective optimization through population-based parallel surrogate search. </w:t>
      </w:r>
      <w:r>
        <w:rPr>
          <w:rFonts w:ascii="Times New Roman" w:cs="Times New Roman" w:eastAsia="Times New Roman" w:hAnsi="Times New Roman"/>
          <w:sz w:val="16"/>
          <w:szCs w:val="16"/>
          <w:i w:val="1"/>
          <w:iCs w:val="1"/>
          <w:color w:val="auto"/>
        </w:rPr>
        <w:t>arXiv preprint arXiv:1903.02167</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jc w:val="both"/>
        <w:ind w:left="420" w:right="60" w:hanging="347"/>
        <w:spacing w:after="0" w:line="24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Okay Akyuz, Mitat Uysal, Berna Atak Bulbul, and M. Ozan Uysal. 2017. Ensemble approach for time series analysis in demand forecasting: Ensemble learning. In </w:t>
      </w:r>
      <w:r>
        <w:rPr>
          <w:rFonts w:ascii="Times New Roman" w:cs="Times New Roman" w:eastAsia="Times New Roman" w:hAnsi="Times New Roman"/>
          <w:sz w:val="16"/>
          <w:szCs w:val="16"/>
          <w:i w:val="1"/>
          <w:iCs w:val="1"/>
          <w:color w:val="auto"/>
        </w:rPr>
        <w:t>2017 IEEE International Conference on INnovations in Intelligent SysTems and Applications (INISTA’17)</w:t>
      </w:r>
      <w:r>
        <w:rPr>
          <w:rFonts w:ascii="Times New Roman" w:cs="Times New Roman" w:eastAsia="Times New Roman" w:hAnsi="Times New Roman"/>
          <w:sz w:val="16"/>
          <w:szCs w:val="16"/>
          <w:color w:val="auto"/>
        </w:rPr>
        <w:t>. IEEE, 7–12.</w:t>
      </w:r>
    </w:p>
    <w:p>
      <w:pPr>
        <w:spacing w:after="0" w:line="27" w:lineRule="exact"/>
        <w:rPr>
          <w:rFonts w:ascii="Times New Roman" w:cs="Times New Roman" w:eastAsia="Times New Roman" w:hAnsi="Times New Roman"/>
          <w:sz w:val="16"/>
          <w:szCs w:val="16"/>
          <w:color w:val="auto"/>
        </w:rPr>
      </w:pPr>
    </w:p>
    <w:p>
      <w:pPr>
        <w:jc w:val="both"/>
        <w:ind w:left="420" w:right="20" w:hanging="347"/>
        <w:spacing w:after="0" w:line="24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Heidi J. Albers, Kim Meyer Hall, Katherine D. Lee, Majid Alkaee Taleghan, and Thomas G. Dietterich. 2018. The role of restoration and key ecological invasion mechanisms in optimal spatial-dynamic management of invasive species. </w:t>
      </w:r>
      <w:r>
        <w:rPr>
          <w:rFonts w:ascii="Times New Roman" w:cs="Times New Roman" w:eastAsia="Times New Roman" w:hAnsi="Times New Roman"/>
          <w:sz w:val="16"/>
          <w:szCs w:val="16"/>
          <w:i w:val="1"/>
          <w:iCs w:val="1"/>
          <w:color w:val="auto"/>
        </w:rPr>
        <w:t>Ecological Economics</w:t>
      </w:r>
      <w:r>
        <w:rPr>
          <w:rFonts w:ascii="Times New Roman" w:cs="Times New Roman" w:eastAsia="Times New Roman" w:hAnsi="Times New Roman"/>
          <w:sz w:val="16"/>
          <w:szCs w:val="16"/>
          <w:color w:val="auto"/>
        </w:rPr>
        <w:t xml:space="preserve"> 151 (2018), 44–54.</w:t>
      </w:r>
    </w:p>
    <w:p>
      <w:pPr>
        <w:spacing w:after="0" w:line="27"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3"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Adrian Albert and Mehdi Maasoumy. 2016. Predictive segmentation of energy consumers.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177 (2016), 435–448.</w:t>
      </w:r>
    </w:p>
    <w:p>
      <w:pPr>
        <w:spacing w:after="0" w:line="33" w:lineRule="exact"/>
        <w:rPr>
          <w:rFonts w:ascii="Times New Roman" w:cs="Times New Roman" w:eastAsia="Times New Roman" w:hAnsi="Times New Roman"/>
          <w:sz w:val="16"/>
          <w:szCs w:val="16"/>
          <w:color w:val="auto"/>
        </w:rPr>
      </w:pPr>
    </w:p>
    <w:p>
      <w:pPr>
        <w:ind w:left="400" w:right="40" w:hanging="327"/>
        <w:spacing w:after="0" w:line="238" w:lineRule="auto"/>
        <w:tabs>
          <w:tab w:leader="none" w:pos="406"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Ahmed M. Ali and Dirk Söffker. 2018. Towards optimal power management of hybrid electric vehicles in real-time: A review on methods, challenges, and state-of-the-art solutions.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11, 3 (2018), 476.</w:t>
      </w:r>
    </w:p>
    <w:p>
      <w:pPr>
        <w:spacing w:after="0" w:line="28" w:lineRule="exact"/>
        <w:rPr>
          <w:rFonts w:ascii="Times New Roman" w:cs="Times New Roman" w:eastAsia="Times New Roman" w:hAnsi="Times New Roman"/>
          <w:sz w:val="16"/>
          <w:szCs w:val="16"/>
          <w:color w:val="auto"/>
        </w:rPr>
      </w:pPr>
    </w:p>
    <w:p>
      <w:pPr>
        <w:ind w:left="420" w:hanging="347"/>
        <w:spacing w:after="0"/>
        <w:tabs>
          <w:tab w:leader="none" w:pos="420" w:val="left"/>
        </w:tabs>
        <w:numPr>
          <w:ilvl w:val="0"/>
          <w:numId w:val="3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Hunt Allcott. 2011. Social norms and energy conservation. </w:t>
      </w:r>
      <w:r>
        <w:rPr>
          <w:rFonts w:ascii="Times New Roman" w:cs="Times New Roman" w:eastAsia="Times New Roman" w:hAnsi="Times New Roman"/>
          <w:sz w:val="15"/>
          <w:szCs w:val="15"/>
          <w:i w:val="1"/>
          <w:iCs w:val="1"/>
          <w:color w:val="auto"/>
        </w:rPr>
        <w:t>Journal of Public Economics</w:t>
      </w:r>
      <w:r>
        <w:rPr>
          <w:rFonts w:ascii="Times New Roman" w:cs="Times New Roman" w:eastAsia="Times New Roman" w:hAnsi="Times New Roman"/>
          <w:sz w:val="15"/>
          <w:szCs w:val="15"/>
          <w:color w:val="auto"/>
        </w:rPr>
        <w:t xml:space="preserve"> 95, 9–10 (2011), 1082–1095.</w:t>
      </w:r>
    </w:p>
    <w:p>
      <w:pPr>
        <w:spacing w:after="0" w:line="32" w:lineRule="exact"/>
        <w:rPr>
          <w:rFonts w:ascii="Times New Roman" w:cs="Times New Roman" w:eastAsia="Times New Roman" w:hAnsi="Times New Roman"/>
          <w:sz w:val="15"/>
          <w:szCs w:val="15"/>
          <w:color w:val="auto"/>
        </w:rPr>
      </w:pPr>
    </w:p>
    <w:p>
      <w:pPr>
        <w:ind w:left="420" w:right="40" w:hanging="347"/>
        <w:spacing w:after="0" w:line="239"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Hunt Allcott and Todd Rogers. 2014. The short-run and long-run effects of behavioral interventions: Experimental evidence from energy conservation. </w:t>
      </w:r>
      <w:r>
        <w:rPr>
          <w:rFonts w:ascii="Times New Roman" w:cs="Times New Roman" w:eastAsia="Times New Roman" w:hAnsi="Times New Roman"/>
          <w:sz w:val="16"/>
          <w:szCs w:val="16"/>
          <w:i w:val="1"/>
          <w:iCs w:val="1"/>
          <w:color w:val="auto"/>
        </w:rPr>
        <w:t>American Economic Review</w:t>
      </w:r>
      <w:r>
        <w:rPr>
          <w:rFonts w:ascii="Times New Roman" w:cs="Times New Roman" w:eastAsia="Times New Roman" w:hAnsi="Times New Roman"/>
          <w:sz w:val="16"/>
          <w:szCs w:val="16"/>
          <w:color w:val="auto"/>
        </w:rPr>
        <w:t xml:space="preserve"> 104, 10 (2014), 3003–37.</w:t>
      </w:r>
    </w:p>
    <w:p>
      <w:pPr>
        <w:spacing w:after="0" w:line="32" w:lineRule="exact"/>
        <w:rPr>
          <w:rFonts w:ascii="Times New Roman" w:cs="Times New Roman" w:eastAsia="Times New Roman" w:hAnsi="Times New Roman"/>
          <w:sz w:val="16"/>
          <w:szCs w:val="16"/>
          <w:color w:val="auto"/>
        </w:rPr>
      </w:pPr>
    </w:p>
    <w:p>
      <w:pPr>
        <w:ind w:left="420" w:right="20" w:hanging="347"/>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Mehmet Altinkaya and Metin Zontul. 2013. Urban bus arrival time prediction: A review of computational models. </w:t>
      </w:r>
      <w:r>
        <w:rPr>
          <w:rFonts w:ascii="Times New Roman" w:cs="Times New Roman" w:eastAsia="Times New Roman" w:hAnsi="Times New Roman"/>
          <w:sz w:val="16"/>
          <w:szCs w:val="16"/>
          <w:i w:val="1"/>
          <w:iCs w:val="1"/>
          <w:color w:val="auto"/>
        </w:rPr>
        <w:t>International Journal of Recent Technology and Engineering</w:t>
      </w:r>
      <w:r>
        <w:rPr>
          <w:rFonts w:ascii="Times New Roman" w:cs="Times New Roman" w:eastAsia="Times New Roman" w:hAnsi="Times New Roman"/>
          <w:sz w:val="16"/>
          <w:szCs w:val="16"/>
          <w:color w:val="auto"/>
        </w:rPr>
        <w:t xml:space="preserve"> 2, 4 (2013), 164–169.</w:t>
      </w:r>
    </w:p>
    <w:p>
      <w:pPr>
        <w:spacing w:after="0" w:line="33" w:lineRule="exact"/>
        <w:rPr>
          <w:rFonts w:ascii="Times New Roman" w:cs="Times New Roman" w:eastAsia="Times New Roman" w:hAnsi="Times New Roman"/>
          <w:sz w:val="16"/>
          <w:szCs w:val="16"/>
          <w:color w:val="auto"/>
        </w:rPr>
      </w:pPr>
    </w:p>
    <w:p>
      <w:pPr>
        <w:ind w:left="420" w:right="60" w:hanging="347"/>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Ahmad Alzahrani, Pourya Shamsi, Cihan Dagli, and Mehdi Ferdowsi. 2017. Solar irradiance forecasting using deep neural networks. </w:t>
      </w:r>
      <w:r>
        <w:rPr>
          <w:rFonts w:ascii="Times New Roman" w:cs="Times New Roman" w:eastAsia="Times New Roman" w:hAnsi="Times New Roman"/>
          <w:sz w:val="16"/>
          <w:szCs w:val="16"/>
          <w:i w:val="1"/>
          <w:iCs w:val="1"/>
          <w:color w:val="auto"/>
        </w:rPr>
        <w:t>Procedia Computer Science</w:t>
      </w:r>
      <w:r>
        <w:rPr>
          <w:rFonts w:ascii="Times New Roman" w:cs="Times New Roman" w:eastAsia="Times New Roman" w:hAnsi="Times New Roman"/>
          <w:sz w:val="16"/>
          <w:szCs w:val="16"/>
          <w:color w:val="auto"/>
        </w:rPr>
        <w:t xml:space="preserve"> 114 (2017), 304–313.</w:t>
      </w:r>
    </w:p>
    <w:p>
      <w:pPr>
        <w:spacing w:after="0" w:line="33" w:lineRule="exact"/>
        <w:rPr>
          <w:rFonts w:ascii="Times New Roman" w:cs="Times New Roman" w:eastAsia="Times New Roman" w:hAnsi="Times New Roman"/>
          <w:sz w:val="16"/>
          <w:szCs w:val="16"/>
          <w:color w:val="auto"/>
        </w:rPr>
      </w:pPr>
    </w:p>
    <w:p>
      <w:pPr>
        <w:ind w:left="420" w:right="60" w:hanging="347"/>
        <w:spacing w:after="0" w:line="238" w:lineRule="auto"/>
        <w:tabs>
          <w:tab w:leader="none" w:pos="420" w:val="left"/>
        </w:tabs>
        <w:numPr>
          <w:ilvl w:val="0"/>
          <w:numId w:val="3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Kadir Amasyali and Nora M. El-Gohary. 2018. A review of data-driven building energy consumption prediction studies.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81, 1 (2018), 1192–1205.</w:t>
      </w:r>
    </w:p>
    <w:p>
      <w:pPr>
        <w:sectPr>
          <w:pgSz w:w="9720" w:h="14400" w:orient="portrait"/>
          <w:cols w:equalWidth="0" w:num="1">
            <w:col w:w="7940"/>
          </w:cols>
          <w:pgMar w:left="920" w:top="1065" w:right="860" w:bottom="262" w:gutter="0" w:footer="0" w:header="0"/>
        </w:sectPr>
      </w:pPr>
    </w:p>
    <w:p>
      <w:pPr>
        <w:spacing w:after="0" w:line="347" w:lineRule="exact"/>
        <w:rPr>
          <w:rFonts w:ascii="Times New Roman" w:cs="Times New Roman" w:eastAsia="Times New Roman" w:hAnsi="Times New Roman"/>
          <w:sz w:val="16"/>
          <w:szCs w:val="16"/>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65" w:right="860" w:bottom="262" w:gutter="0" w:footer="0" w:header="0"/>
          <w:type w:val="continuous"/>
        </w:sectPr>
      </w:pPr>
    </w:p>
    <w:bookmarkStart w:id="59" w:name="page60"/>
    <w:bookmarkEnd w:id="59"/>
    <w:p>
      <w:pPr>
        <w:spacing w:after="0"/>
        <w:tabs>
          <w:tab w:leader="none" w:pos="6580" w:val="left"/>
        </w:tabs>
        <w:rPr>
          <w:sz w:val="20"/>
          <w:szCs w:val="20"/>
          <w:color w:val="auto"/>
        </w:rPr>
      </w:pPr>
      <w:r>
        <w:rPr>
          <w:rFonts w:ascii="Times New Roman" w:cs="Times New Roman" w:eastAsia="Times New Roman" w:hAnsi="Times New Roman"/>
          <w:sz w:val="20"/>
          <w:szCs w:val="20"/>
          <w:color w:val="auto"/>
        </w:rPr>
        <w:t>42:60</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20" w:right="4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Brandon Amos, Ivan Jimenez, Jacob Sacks, Byron Boots, and J. Zico Kolter. 2018. Differentiable MPC for end-to-end planning and control.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8289–8300.</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Allison Anderson. 2012. Climate change education for mitigation and adaptation. </w:t>
      </w:r>
      <w:r>
        <w:rPr>
          <w:rFonts w:ascii="Times New Roman" w:cs="Times New Roman" w:eastAsia="Times New Roman" w:hAnsi="Times New Roman"/>
          <w:sz w:val="16"/>
          <w:szCs w:val="16"/>
          <w:i w:val="1"/>
          <w:iCs w:val="1"/>
          <w:color w:val="auto"/>
        </w:rPr>
        <w:t>Journal of Education for Sustainable Development</w:t>
      </w:r>
      <w:r>
        <w:rPr>
          <w:rFonts w:ascii="Times New Roman" w:cs="Times New Roman" w:eastAsia="Times New Roman" w:hAnsi="Times New Roman"/>
          <w:sz w:val="16"/>
          <w:szCs w:val="16"/>
          <w:color w:val="auto"/>
        </w:rPr>
        <w:t xml:space="preserve"> 6, 2 (2012), 191–206.</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Gemma Anderson and Donald D. Lucas. 2018. Machine learning predictions of a multiresolution climate model ensemble.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45, 9 (2018), 4273–4280.</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James Anderson, Fengyu Zhou, and Steven H. Low. 2018. Disaggregation for networked power systems. In </w:t>
      </w:r>
      <w:r>
        <w:rPr>
          <w:rFonts w:ascii="Times New Roman" w:cs="Times New Roman" w:eastAsia="Times New Roman" w:hAnsi="Times New Roman"/>
          <w:sz w:val="16"/>
          <w:szCs w:val="16"/>
          <w:i w:val="1"/>
          <w:iCs w:val="1"/>
          <w:color w:val="auto"/>
        </w:rPr>
        <w:t>2018 Power Systems Computation Conference (PSCC’18)</w:t>
      </w:r>
      <w:r>
        <w:rPr>
          <w:rFonts w:ascii="Times New Roman" w:cs="Times New Roman" w:eastAsia="Times New Roman" w:hAnsi="Times New Roman"/>
          <w:sz w:val="16"/>
          <w:szCs w:val="16"/>
          <w:color w:val="auto"/>
        </w:rPr>
        <w:t>. IEEE, 1–7.</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Kirstin Anderson-Hall, Brandon Bordenkircher, Riley O’Neil, and Smith C. Scott. 2019. </w:t>
      </w:r>
      <w:r>
        <w:rPr>
          <w:rFonts w:ascii="Times New Roman" w:cs="Times New Roman" w:eastAsia="Times New Roman" w:hAnsi="Times New Roman"/>
          <w:sz w:val="16"/>
          <w:szCs w:val="16"/>
          <w:i w:val="1"/>
          <w:iCs w:val="1"/>
          <w:color w:val="auto"/>
        </w:rPr>
        <w:t>Governing Micro-Mobility: A Nationwide Assessment of Electric Scooter Regulations</w:t>
      </w:r>
      <w:r>
        <w:rPr>
          <w:rFonts w:ascii="Times New Roman" w:cs="Times New Roman" w:eastAsia="Times New Roman" w:hAnsi="Times New Roman"/>
          <w:sz w:val="16"/>
          <w:szCs w:val="16"/>
          <w:color w:val="auto"/>
        </w:rPr>
        <w:t>. Technical Report.</w:t>
      </w:r>
    </w:p>
    <w:p>
      <w:pPr>
        <w:spacing w:after="0" w:line="33" w:lineRule="exact"/>
        <w:rPr>
          <w:rFonts w:ascii="Times New Roman" w:cs="Times New Roman" w:eastAsia="Times New Roman" w:hAnsi="Times New Roman"/>
          <w:sz w:val="16"/>
          <w:szCs w:val="16"/>
          <w:color w:val="auto"/>
        </w:rPr>
      </w:pPr>
    </w:p>
    <w:p>
      <w:pPr>
        <w:ind w:left="400" w:right="60" w:hanging="331"/>
        <w:spacing w:after="0" w:line="239" w:lineRule="auto"/>
        <w:tabs>
          <w:tab w:leader="none" w:pos="405"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Mats Andersson, Patrick Bolton, and Frédéric Samama. 2016. Hedging climate risk. </w:t>
      </w:r>
      <w:r>
        <w:rPr>
          <w:rFonts w:ascii="Times New Roman" w:cs="Times New Roman" w:eastAsia="Times New Roman" w:hAnsi="Times New Roman"/>
          <w:sz w:val="16"/>
          <w:szCs w:val="16"/>
          <w:i w:val="1"/>
          <w:iCs w:val="1"/>
          <w:color w:val="auto"/>
        </w:rPr>
        <w:t>Financial Analysts Journal</w:t>
      </w:r>
      <w:r>
        <w:rPr>
          <w:rFonts w:ascii="Times New Roman" w:cs="Times New Roman" w:eastAsia="Times New Roman" w:hAnsi="Times New Roman"/>
          <w:sz w:val="16"/>
          <w:szCs w:val="16"/>
          <w:color w:val="auto"/>
        </w:rPr>
        <w:t xml:space="preserve"> 72, 3 (2016), 13–32.</w:t>
      </w:r>
    </w:p>
    <w:p>
      <w:pPr>
        <w:spacing w:after="0" w:line="32"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Mathew Aneke and Meihong Wang. 2016. Energy storage technologies and real life applications–A state of the art review.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179 (2016), 350–377.</w:t>
      </w:r>
    </w:p>
    <w:p>
      <w:pPr>
        <w:spacing w:after="0" w:line="33" w:lineRule="exact"/>
        <w:rPr>
          <w:rFonts w:ascii="Times New Roman" w:cs="Times New Roman" w:eastAsia="Times New Roman" w:hAnsi="Times New Roman"/>
          <w:sz w:val="16"/>
          <w:szCs w:val="16"/>
          <w:color w:val="auto"/>
        </w:rPr>
      </w:pPr>
    </w:p>
    <w:p>
      <w:pPr>
        <w:jc w:val="both"/>
        <w:ind w:left="420" w:right="60" w:hanging="351"/>
        <w:spacing w:after="0" w:line="24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Jeannette Angel, Alicia LaValle, Deepti Mathew Iype, Stephen Sheppard, and Aleksandra Dulic. 2015. Future delta 2.0 an experiential learning context for a serious game about local climate change. In </w:t>
      </w:r>
      <w:r>
        <w:rPr>
          <w:rFonts w:ascii="Times New Roman" w:cs="Times New Roman" w:eastAsia="Times New Roman" w:hAnsi="Times New Roman"/>
          <w:sz w:val="16"/>
          <w:szCs w:val="16"/>
          <w:i w:val="1"/>
          <w:iCs w:val="1"/>
          <w:color w:val="auto"/>
        </w:rPr>
        <w:t>SIGGRAPH Asia 2015 Symposium on Education</w:t>
      </w:r>
      <w:r>
        <w:rPr>
          <w:rFonts w:ascii="Times New Roman" w:cs="Times New Roman" w:eastAsia="Times New Roman" w:hAnsi="Times New Roman"/>
          <w:sz w:val="16"/>
          <w:szCs w:val="16"/>
          <w:color w:val="auto"/>
        </w:rPr>
        <w:t>. ACM, 12.</w:t>
      </w:r>
    </w:p>
    <w:p>
      <w:pPr>
        <w:spacing w:after="0" w:line="27" w:lineRule="exact"/>
        <w:rPr>
          <w:rFonts w:ascii="Times New Roman" w:cs="Times New Roman" w:eastAsia="Times New Roman" w:hAnsi="Times New Roman"/>
          <w:sz w:val="16"/>
          <w:szCs w:val="16"/>
          <w:color w:val="auto"/>
        </w:rPr>
      </w:pPr>
    </w:p>
    <w:p>
      <w:pPr>
        <w:ind w:left="400" w:right="60" w:hanging="331"/>
        <w:spacing w:after="0" w:line="238" w:lineRule="auto"/>
        <w:tabs>
          <w:tab w:leader="none" w:pos="405"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Roger Angel. 2006. Feasibility of cooling the Earth with a cloud of small spacecraft near the inner Lagrange point (L1).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103, 46 (2006), 17184–17189.</w:t>
      </w:r>
    </w:p>
    <w:p>
      <w:pPr>
        <w:spacing w:after="0" w:line="33" w:lineRule="exact"/>
        <w:rPr>
          <w:rFonts w:ascii="Times New Roman" w:cs="Times New Roman" w:eastAsia="Times New Roman" w:hAnsi="Times New Roman"/>
          <w:sz w:val="16"/>
          <w:szCs w:val="16"/>
          <w:color w:val="auto"/>
        </w:rPr>
      </w:pPr>
    </w:p>
    <w:p>
      <w:pPr>
        <w:jc w:val="both"/>
        <w:ind w:left="420" w:right="40" w:hanging="351"/>
        <w:spacing w:after="0" w:line="273" w:lineRule="auto"/>
        <w:tabs>
          <w:tab w:leader="none" w:pos="420" w:val="left"/>
        </w:tabs>
        <w:numPr>
          <w:ilvl w:val="0"/>
          <w:numId w:val="3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Ioannis Antonopoulos, Valentin Robu, Benoit Couraud, Desen Kirli, Sonam Norbu, Aristides Kiprakis, David Flynn, Sergio Elizondo-Gonzalez, and Steve Wattam. 2020. Artificial intelligence and machine learning approaches to energy demand-side response: A systematic review. </w:t>
      </w:r>
      <w:r>
        <w:rPr>
          <w:rFonts w:ascii="Times New Roman" w:cs="Times New Roman" w:eastAsia="Times New Roman" w:hAnsi="Times New Roman"/>
          <w:sz w:val="15"/>
          <w:szCs w:val="15"/>
          <w:i w:val="1"/>
          <w:iCs w:val="1"/>
          <w:color w:val="auto"/>
        </w:rPr>
        <w:t>Renewable and Sustainable Energy Reviews</w:t>
      </w:r>
      <w:r>
        <w:rPr>
          <w:rFonts w:ascii="Times New Roman" w:cs="Times New Roman" w:eastAsia="Times New Roman" w:hAnsi="Times New Roman"/>
          <w:sz w:val="15"/>
          <w:szCs w:val="15"/>
          <w:color w:val="auto"/>
        </w:rPr>
        <w:t xml:space="preserve"> 130 (2020), 109899.</w:t>
      </w:r>
    </w:p>
    <w:p>
      <w:pPr>
        <w:spacing w:after="0" w:line="9" w:lineRule="exact"/>
        <w:rPr>
          <w:rFonts w:ascii="Times New Roman" w:cs="Times New Roman" w:eastAsia="Times New Roman" w:hAnsi="Times New Roman"/>
          <w:sz w:val="15"/>
          <w:szCs w:val="15"/>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Mauricio Araya-Polo, Joseph Jennings, Amir Adler, and Taylor Dahlke. 2018. Deep-learning tomography. </w:t>
      </w:r>
      <w:r>
        <w:rPr>
          <w:rFonts w:ascii="Times New Roman" w:cs="Times New Roman" w:eastAsia="Times New Roman" w:hAnsi="Times New Roman"/>
          <w:sz w:val="16"/>
          <w:szCs w:val="16"/>
          <w:i w:val="1"/>
          <w:iCs w:val="1"/>
          <w:color w:val="auto"/>
        </w:rPr>
        <w:t>The Leading Edge</w:t>
      </w:r>
      <w:r>
        <w:rPr>
          <w:rFonts w:ascii="Times New Roman" w:cs="Times New Roman" w:eastAsia="Times New Roman" w:hAnsi="Times New Roman"/>
          <w:sz w:val="16"/>
          <w:szCs w:val="16"/>
          <w:color w:val="auto"/>
        </w:rPr>
        <w:t xml:space="preserve"> 37, 1 (2018), 58–66.</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Archer and Stefan Rahmstorf. 2010. </w:t>
      </w:r>
      <w:r>
        <w:rPr>
          <w:rFonts w:ascii="Times New Roman" w:cs="Times New Roman" w:eastAsia="Times New Roman" w:hAnsi="Times New Roman"/>
          <w:sz w:val="16"/>
          <w:szCs w:val="16"/>
          <w:i w:val="1"/>
          <w:iCs w:val="1"/>
          <w:color w:val="auto"/>
        </w:rPr>
        <w:t>The Climate Crisis: An Introductory Guide to Climate Change</w:t>
      </w:r>
      <w:r>
        <w:rPr>
          <w:rFonts w:ascii="Times New Roman" w:cs="Times New Roman" w:eastAsia="Times New Roman" w:hAnsi="Times New Roman"/>
          <w:sz w:val="16"/>
          <w:szCs w:val="16"/>
          <w:color w:val="auto"/>
        </w:rPr>
        <w:t>. Cambridge University Press.</w:t>
      </w:r>
    </w:p>
    <w:p>
      <w:pPr>
        <w:spacing w:after="0" w:line="33" w:lineRule="exact"/>
        <w:rPr>
          <w:rFonts w:ascii="Times New Roman" w:cs="Times New Roman" w:eastAsia="Times New Roman" w:hAnsi="Times New Roman"/>
          <w:sz w:val="16"/>
          <w:szCs w:val="16"/>
          <w:color w:val="auto"/>
        </w:rPr>
      </w:pPr>
    </w:p>
    <w:p>
      <w:pPr>
        <w:ind w:left="420" w:right="4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 Carrie Armel, Abhay Gupta, Gireesh Shrimali, and Adrian Albert. 2013. Is disaggregation the holy grail of energy efficiency? The case of electricity.</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52 (2013), 213–234.</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Arnfalk, Ulf Pilerot, Per Schillander, and Pontus Grönvall. 2016. Green IT in practice: Virtual meetings in Swedish public agencies. </w:t>
      </w:r>
      <w:r>
        <w:rPr>
          <w:rFonts w:ascii="Times New Roman" w:cs="Times New Roman" w:eastAsia="Times New Roman" w:hAnsi="Times New Roman"/>
          <w:sz w:val="16"/>
          <w:szCs w:val="16"/>
          <w:i w:val="1"/>
          <w:iCs w:val="1"/>
          <w:color w:val="auto"/>
        </w:rPr>
        <w:t>Journal of Cleaner Production</w:t>
      </w:r>
      <w:r>
        <w:rPr>
          <w:rFonts w:ascii="Times New Roman" w:cs="Times New Roman" w:eastAsia="Times New Roman" w:hAnsi="Times New Roman"/>
          <w:sz w:val="16"/>
          <w:szCs w:val="16"/>
          <w:color w:val="auto"/>
        </w:rPr>
        <w:t xml:space="preserve"> 123 (2016), 101–112.</w:t>
      </w:r>
    </w:p>
    <w:p>
      <w:pPr>
        <w:spacing w:after="0" w:line="33" w:lineRule="exact"/>
        <w:rPr>
          <w:rFonts w:ascii="Times New Roman" w:cs="Times New Roman" w:eastAsia="Times New Roman" w:hAnsi="Times New Roman"/>
          <w:sz w:val="16"/>
          <w:szCs w:val="16"/>
          <w:color w:val="auto"/>
        </w:rPr>
      </w:pPr>
    </w:p>
    <w:p>
      <w:pPr>
        <w:jc w:val="both"/>
        <w:ind w:left="400" w:hanging="331"/>
        <w:spacing w:after="0" w:line="254" w:lineRule="auto"/>
        <w:tabs>
          <w:tab w:leader="none" w:pos="405"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F. Artaud, V. Basiuk, F. Imbeaux, Martin Schneider, J. Garcia, G. Giruzzi, P. Huynh, T. Aniel, F. Albajar, J. M. Ané, A. Bécoulet, C. Bourdelle, A. Casati, L. Colas, J. Decker, R. Dumont, L. G. Eriksson, X. Garbet, R. Guirlet, P. Hertout, G. T. Hoang, W. Houlberg, G. Huysmans, E. Joffrin, S. H. Kim, F. Köchl, J. Lister, X. Litaudon, P. Maget, R. Masset, B. Pégourié, Y. Peysson, P. Thomas, E. Tsitrone, and F. Turco. 2010. The CRONOS suite of codes for integrated tokamak modelling. </w:t>
      </w:r>
      <w:r>
        <w:rPr>
          <w:rFonts w:ascii="Times New Roman" w:cs="Times New Roman" w:eastAsia="Times New Roman" w:hAnsi="Times New Roman"/>
          <w:sz w:val="16"/>
          <w:szCs w:val="16"/>
          <w:i w:val="1"/>
          <w:iCs w:val="1"/>
          <w:color w:val="auto"/>
        </w:rPr>
        <w:t>Nuclear Fusion</w:t>
      </w:r>
      <w:r>
        <w:rPr>
          <w:rFonts w:ascii="Times New Roman" w:cs="Times New Roman" w:eastAsia="Times New Roman" w:hAnsi="Times New Roman"/>
          <w:sz w:val="16"/>
          <w:szCs w:val="16"/>
          <w:color w:val="auto"/>
        </w:rPr>
        <w:t xml:space="preserve"> 50, 4 (2010), 043001.</w:t>
      </w:r>
    </w:p>
    <w:p>
      <w:pPr>
        <w:spacing w:after="0" w:line="22"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Brian Arthur. 1989. Competing technologies, increasing returns, and lock-in by historical events. </w:t>
      </w:r>
      <w:r>
        <w:rPr>
          <w:rFonts w:ascii="Times New Roman" w:cs="Times New Roman" w:eastAsia="Times New Roman" w:hAnsi="Times New Roman"/>
          <w:sz w:val="16"/>
          <w:szCs w:val="16"/>
          <w:i w:val="1"/>
          <w:iCs w:val="1"/>
          <w:color w:val="auto"/>
        </w:rPr>
        <w:t>The Economic Journal</w:t>
      </w:r>
      <w:r>
        <w:rPr>
          <w:rFonts w:ascii="Times New Roman" w:cs="Times New Roman" w:eastAsia="Times New Roman" w:hAnsi="Times New Roman"/>
          <w:sz w:val="16"/>
          <w:szCs w:val="16"/>
          <w:color w:val="auto"/>
        </w:rPr>
        <w:t xml:space="preserve"> 99, 394 (1989), 116–131.</w:t>
      </w:r>
    </w:p>
    <w:p>
      <w:pPr>
        <w:spacing w:after="0" w:line="33"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Solomon Assefa. 2018. Hello Tractor Pilot Agriculture Digital Wallet based on AI and Blockchain. Retrieved from </w:t>
      </w:r>
      <w:hyperlink r:id="rId47">
        <w:r>
          <w:rPr>
            <w:rFonts w:ascii="Times New Roman" w:cs="Times New Roman" w:eastAsia="Times New Roman" w:hAnsi="Times New Roman"/>
            <w:sz w:val="16"/>
            <w:szCs w:val="16"/>
            <w:color w:val="002071"/>
          </w:rPr>
          <w:t>https://www.ibm.com/blogs/research/2018/12/hello-tractor/</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002071"/>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Mohammad Saeid Atabaki and Vahid Aryanpur. 2018. Multi-objective optimization for sustainable development of the power sector: An economic, environmental, and social analysis of Iran.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161 (2018), 493–507.</w:t>
      </w:r>
    </w:p>
    <w:p>
      <w:pPr>
        <w:spacing w:after="0" w:line="33" w:lineRule="exact"/>
        <w:rPr>
          <w:rFonts w:ascii="Times New Roman" w:cs="Times New Roman" w:eastAsia="Times New Roman" w:hAnsi="Times New Roman"/>
          <w:sz w:val="16"/>
          <w:szCs w:val="16"/>
          <w:color w:val="auto"/>
        </w:rPr>
      </w:pPr>
    </w:p>
    <w:p>
      <w:pPr>
        <w:ind w:left="420" w:right="2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Muhammad Ateeq, Farruh Ishmanov, Muhammad Khalil Afzal, and Muhammad Naeem. 2019. Multi-parametric anal-ysis of reliability and energy consumption in IoT: A deep learning approach. </w:t>
      </w:r>
      <w:r>
        <w:rPr>
          <w:rFonts w:ascii="Times New Roman" w:cs="Times New Roman" w:eastAsia="Times New Roman" w:hAnsi="Times New Roman"/>
          <w:sz w:val="16"/>
          <w:szCs w:val="16"/>
          <w:i w:val="1"/>
          <w:iCs w:val="1"/>
          <w:color w:val="auto"/>
        </w:rPr>
        <w:t>Sensors</w:t>
      </w:r>
      <w:r>
        <w:rPr>
          <w:rFonts w:ascii="Times New Roman" w:cs="Times New Roman" w:eastAsia="Times New Roman" w:hAnsi="Times New Roman"/>
          <w:sz w:val="16"/>
          <w:szCs w:val="16"/>
          <w:color w:val="auto"/>
        </w:rPr>
        <w:t xml:space="preserve"> 19, 2 (2019), 309.</w:t>
      </w:r>
    </w:p>
    <w:p>
      <w:pPr>
        <w:spacing w:after="0" w:line="16" w:lineRule="exact"/>
        <w:rPr>
          <w:rFonts w:ascii="Times New Roman" w:cs="Times New Roman" w:eastAsia="Times New Roman" w:hAnsi="Times New Roman"/>
          <w:sz w:val="16"/>
          <w:szCs w:val="16"/>
          <w:color w:val="auto"/>
        </w:rPr>
      </w:pPr>
    </w:p>
    <w:p>
      <w:pPr>
        <w:ind w:left="420" w:hanging="351"/>
        <w:spacing w:after="0"/>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Susan Athey. 2017. Beyond prediction: Using big data for policy problems.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355, 6324 (2017), 483–485.</w:t>
      </w:r>
    </w:p>
    <w:p>
      <w:pPr>
        <w:spacing w:after="0" w:line="32" w:lineRule="exact"/>
        <w:rPr>
          <w:rFonts w:ascii="Times New Roman" w:cs="Times New Roman" w:eastAsia="Times New Roman" w:hAnsi="Times New Roman"/>
          <w:sz w:val="16"/>
          <w:szCs w:val="16"/>
          <w:color w:val="auto"/>
        </w:rPr>
      </w:pPr>
    </w:p>
    <w:p>
      <w:pPr>
        <w:ind w:left="420" w:right="6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Susan Athey and Guido W. Imbens. 2019. Machine learning methods that economists should know about. </w:t>
      </w:r>
      <w:r>
        <w:rPr>
          <w:rFonts w:ascii="Times New Roman" w:cs="Times New Roman" w:eastAsia="Times New Roman" w:hAnsi="Times New Roman"/>
          <w:sz w:val="16"/>
          <w:szCs w:val="16"/>
          <w:i w:val="1"/>
          <w:iCs w:val="1"/>
          <w:color w:val="auto"/>
        </w:rPr>
        <w:t>Annual Review of Economics</w:t>
      </w:r>
      <w:r>
        <w:rPr>
          <w:rFonts w:ascii="Times New Roman" w:cs="Times New Roman" w:eastAsia="Times New Roman" w:hAnsi="Times New Roman"/>
          <w:sz w:val="16"/>
          <w:szCs w:val="16"/>
          <w:color w:val="auto"/>
        </w:rPr>
        <w:t xml:space="preserve"> 11, 1 (2019), 685–725.</w:t>
      </w:r>
    </w:p>
    <w:p>
      <w:pPr>
        <w:spacing w:after="0" w:line="33" w:lineRule="exact"/>
        <w:rPr>
          <w:rFonts w:ascii="Times New Roman" w:cs="Times New Roman" w:eastAsia="Times New Roman" w:hAnsi="Times New Roman"/>
          <w:sz w:val="16"/>
          <w:szCs w:val="16"/>
          <w:color w:val="auto"/>
        </w:rPr>
      </w:pPr>
    </w:p>
    <w:p>
      <w:pPr>
        <w:jc w:val="both"/>
        <w:ind w:left="420" w:right="40" w:hanging="351"/>
        <w:spacing w:after="0" w:line="252"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M. Attia, Aditya Grover, Norman Jin, Kristen A. Severson, Todor M. Markov, Yang-Hung Liao, Michael H. Chen, Bryan Cheong, Nicholas Perkins, Zi Yang, Patrick K. Herring, Muratahan Aykol, Stephen J. Harris, Richard D. Braatz, Stefano Ermon, and William C. Chueh. 2020. Closed-loop optimization of fast-charging protocols for batteries with machine learning.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578, 7795 (2020), 397–402.</w:t>
      </w:r>
    </w:p>
    <w:p>
      <w:pPr>
        <w:spacing w:after="0" w:line="24" w:lineRule="exact"/>
        <w:rPr>
          <w:rFonts w:ascii="Times New Roman" w:cs="Times New Roman" w:eastAsia="Times New Roman" w:hAnsi="Times New Roman"/>
          <w:sz w:val="16"/>
          <w:szCs w:val="16"/>
          <w:color w:val="auto"/>
        </w:rPr>
      </w:pPr>
    </w:p>
    <w:p>
      <w:pPr>
        <w:jc w:val="both"/>
        <w:ind w:left="420" w:right="40" w:hanging="351"/>
        <w:spacing w:after="0" w:line="248" w:lineRule="auto"/>
        <w:tabs>
          <w:tab w:leader="none" w:pos="420" w:val="left"/>
        </w:tabs>
        <w:numPr>
          <w:ilvl w:val="0"/>
          <w:numId w:val="34"/>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Rockwell Automation. 2014. AkzoNobel Powder Coatings saves over 15,000 euros per month thanks to advanced </w:t>
      </w:r>
      <w:hyperlink r:id="rId48">
        <w:r>
          <w:rPr>
            <w:rFonts w:ascii="Times New Roman" w:cs="Times New Roman" w:eastAsia="Times New Roman" w:hAnsi="Times New Roman"/>
            <w:sz w:val="16"/>
            <w:szCs w:val="16"/>
            <w:color w:val="auto"/>
          </w:rPr>
          <w:t>energy monitoring solution from Rockwell Automation. Retrived from</w:t>
        </w:r>
        <w:r>
          <w:rPr>
            <w:rFonts w:ascii="Times New Roman" w:cs="Times New Roman" w:eastAsia="Times New Roman" w:hAnsi="Times New Roman"/>
            <w:sz w:val="16"/>
            <w:szCs w:val="16"/>
            <w:color w:val="002071"/>
          </w:rPr>
          <w:t xml:space="preserve"> https://literature.rockwellautomation.com/</w:t>
        </w:r>
      </w:hyperlink>
      <w:r>
        <w:rPr>
          <w:rFonts w:ascii="Times New Roman" w:cs="Times New Roman" w:eastAsia="Times New Roman" w:hAnsi="Times New Roman"/>
          <w:sz w:val="16"/>
          <w:szCs w:val="16"/>
          <w:color w:val="auto"/>
        </w:rPr>
        <w:t xml:space="preserve"> </w:t>
      </w:r>
      <w:hyperlink r:id="rId48">
        <w:r>
          <w:rPr>
            <w:rFonts w:ascii="Times New Roman" w:cs="Times New Roman" w:eastAsia="Times New Roman" w:hAnsi="Times New Roman"/>
            <w:sz w:val="16"/>
            <w:szCs w:val="16"/>
            <w:color w:val="002071"/>
          </w:rPr>
          <w:t>idc/groups/literature/documents/ap/energy-ap009_-en-p.pdf</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20" w:right="20" w:hanging="351"/>
        <w:spacing w:after="0" w:line="238"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Jonn Axsen and Benjamin K. Sovacool. 2019. The roles of users in electric, shared and automated mobility transitions. </w:t>
      </w:r>
      <w:r>
        <w:rPr>
          <w:rFonts w:ascii="Times New Roman" w:cs="Times New Roman" w:eastAsia="Times New Roman" w:hAnsi="Times New Roman"/>
          <w:sz w:val="16"/>
          <w:szCs w:val="16"/>
          <w:i w:val="1"/>
          <w:iCs w:val="1"/>
          <w:color w:val="auto"/>
        </w:rPr>
        <w:t>Transportation Research Part D: Transport and Environment</w:t>
      </w:r>
      <w:r>
        <w:rPr>
          <w:rFonts w:ascii="Times New Roman" w:cs="Times New Roman" w:eastAsia="Times New Roman" w:hAnsi="Times New Roman"/>
          <w:sz w:val="16"/>
          <w:szCs w:val="16"/>
          <w:color w:val="auto"/>
        </w:rPr>
        <w:t xml:space="preserve"> 71 (2019), 1–21.</w:t>
      </w:r>
    </w:p>
    <w:p>
      <w:pPr>
        <w:spacing w:after="0" w:line="33" w:lineRule="exact"/>
        <w:rPr>
          <w:rFonts w:ascii="Times New Roman" w:cs="Times New Roman" w:eastAsia="Times New Roman" w:hAnsi="Times New Roman"/>
          <w:sz w:val="16"/>
          <w:szCs w:val="16"/>
          <w:color w:val="auto"/>
        </w:rPr>
      </w:pPr>
    </w:p>
    <w:p>
      <w:pPr>
        <w:ind w:left="420" w:right="60" w:hanging="351"/>
        <w:spacing w:after="0" w:line="239" w:lineRule="auto"/>
        <w:tabs>
          <w:tab w:leader="none" w:pos="420" w:val="left"/>
        </w:tabs>
        <w:numPr>
          <w:ilvl w:val="0"/>
          <w:numId w:val="3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Inês M. L. Azevedo. 2014. Consumer end-use energy efficiency and rebound effects.</w:t>
      </w:r>
      <w:r>
        <w:rPr>
          <w:rFonts w:ascii="Times New Roman" w:cs="Times New Roman" w:eastAsia="Times New Roman" w:hAnsi="Times New Roman"/>
          <w:sz w:val="16"/>
          <w:szCs w:val="16"/>
          <w:i w:val="1"/>
          <w:iCs w:val="1"/>
          <w:color w:val="auto"/>
        </w:rPr>
        <w:t>Annual Review of Environment and Resources</w:t>
      </w:r>
      <w:r>
        <w:rPr>
          <w:rFonts w:ascii="Times New Roman" w:cs="Times New Roman" w:eastAsia="Times New Roman" w:hAnsi="Times New Roman"/>
          <w:sz w:val="16"/>
          <w:szCs w:val="16"/>
          <w:color w:val="auto"/>
        </w:rPr>
        <w:t xml:space="preserve"> 39 (2014), 393–418.</w:t>
      </w:r>
    </w:p>
    <w:p>
      <w:pPr>
        <w:sectPr>
          <w:pgSz w:w="9720" w:h="14400" w:orient="portrait"/>
          <w:cols w:equalWidth="0" w:num="1">
            <w:col w:w="7940"/>
          </w:cols>
          <w:pgMar w:left="920" w:top="1097" w:right="860" w:bottom="262" w:gutter="0" w:footer="0" w:header="0"/>
        </w:sect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20" w:top="1097" w:right="860" w:bottom="262" w:gutter="0" w:footer="0" w:header="0"/>
          <w:type w:val="continuous"/>
        </w:sectPr>
      </w:pPr>
    </w:p>
    <w:bookmarkStart w:id="60" w:name="page61"/>
    <w:bookmarkEnd w:id="60"/>
    <w:tbl>
      <w:tblPr>
        <w:tblLayout w:type="fixed"/>
        <w:tblInd w:w="0"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42:61</w:t>
            </w:r>
          </w:p>
        </w:tc>
      </w:tr>
    </w:tbl>
    <w:p>
      <w:pPr>
        <w:spacing w:after="0" w:line="363" w:lineRule="exact"/>
        <w:rPr>
          <w:sz w:val="20"/>
          <w:szCs w:val="20"/>
          <w:color w:val="auto"/>
        </w:rPr>
      </w:pPr>
    </w:p>
    <w:p>
      <w:pPr>
        <w:jc w:val="both"/>
        <w:ind w:left="400" w:hanging="327"/>
        <w:spacing w:after="0" w:line="248" w:lineRule="auto"/>
        <w:tabs>
          <w:tab w:leader="none" w:pos="406"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M. Abdul Aziz and Satish V. Ukkusuri. 2018. A novel approach to estimate emissions from large transportation net-works: Hierarchical clustering-based link-driving-schedules for EPA-MOVES using dynamic time warping measures. </w:t>
      </w:r>
      <w:r>
        <w:rPr>
          <w:rFonts w:ascii="Times New Roman" w:cs="Times New Roman" w:eastAsia="Times New Roman" w:hAnsi="Times New Roman"/>
          <w:sz w:val="16"/>
          <w:szCs w:val="16"/>
          <w:i w:val="1"/>
          <w:iCs w:val="1"/>
          <w:color w:val="auto"/>
        </w:rPr>
        <w:t>International Journal of Sustainable Transportation</w:t>
      </w:r>
      <w:r>
        <w:rPr>
          <w:rFonts w:ascii="Times New Roman" w:cs="Times New Roman" w:eastAsia="Times New Roman" w:hAnsi="Times New Roman"/>
          <w:sz w:val="16"/>
          <w:szCs w:val="16"/>
          <w:color w:val="auto"/>
        </w:rPr>
        <w:t xml:space="preserve"> 12, 3 (2018), 192–204.</w:t>
      </w:r>
    </w:p>
    <w:p>
      <w:pPr>
        <w:spacing w:after="0" w:line="27" w:lineRule="exact"/>
        <w:rPr>
          <w:rFonts w:ascii="Times New Roman" w:cs="Times New Roman" w:eastAsia="Times New Roman" w:hAnsi="Times New Roman"/>
          <w:sz w:val="16"/>
          <w:szCs w:val="16"/>
          <w:color w:val="auto"/>
        </w:rPr>
      </w:pPr>
    </w:p>
    <w:p>
      <w:pPr>
        <w:jc w:val="both"/>
        <w:ind w:left="420" w:right="20" w:hanging="347"/>
        <w:spacing w:after="0" w:line="248" w:lineRule="auto"/>
        <w:tabs>
          <w:tab w:leader="none" w:pos="423"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Oytun Babacan, Ahmed Abdulla, Ryan Hanna, Jan Kleissl, and David G. Victor. 2018. Unintended effects of residential energy storage on emissions from the electric power system. </w:t>
      </w:r>
      <w:r>
        <w:rPr>
          <w:rFonts w:ascii="Times New Roman" w:cs="Times New Roman" w:eastAsia="Times New Roman" w:hAnsi="Times New Roman"/>
          <w:sz w:val="16"/>
          <w:szCs w:val="16"/>
          <w:i w:val="1"/>
          <w:iCs w:val="1"/>
          <w:color w:val="auto"/>
        </w:rPr>
        <w:t>Environmental Science &amp; Technology</w:t>
      </w:r>
      <w:r>
        <w:rPr>
          <w:rFonts w:ascii="Times New Roman" w:cs="Times New Roman" w:eastAsia="Times New Roman" w:hAnsi="Times New Roman"/>
          <w:sz w:val="16"/>
          <w:szCs w:val="16"/>
          <w:color w:val="auto"/>
        </w:rPr>
        <w:t xml:space="preserve"> 52, 22 (2018), 13600– 13608.</w:t>
      </w:r>
    </w:p>
    <w:p>
      <w:pPr>
        <w:spacing w:after="0" w:line="27"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G. S. J. Baccini, S. J. Goetz, W. S. Walker, N. T. Laporte, M. Sun, D. Sulla-Menashe, J. Hackler, P. S. A. Beck, R. Dubayah, M. A. Friedl, S. Samanta, and R. A. Houghton. 2012. Estimated carbon dioxide emissions from tropical deforestation improved by carbon-density maps.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2, 3 (2012), 182.</w:t>
      </w:r>
    </w:p>
    <w:p>
      <w:pPr>
        <w:spacing w:after="0" w:line="27" w:lineRule="exact"/>
        <w:rPr>
          <w:rFonts w:ascii="Times New Roman" w:cs="Times New Roman" w:eastAsia="Times New Roman" w:hAnsi="Times New Roman"/>
          <w:sz w:val="16"/>
          <w:szCs w:val="16"/>
          <w:color w:val="auto"/>
        </w:rPr>
      </w:pPr>
    </w:p>
    <w:p>
      <w:pPr>
        <w:jc w:val="both"/>
        <w:ind w:left="400" w:right="20" w:hanging="327"/>
        <w:spacing w:after="0" w:line="248" w:lineRule="auto"/>
        <w:tabs>
          <w:tab w:leader="none" w:pos="406"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Junwen Bai, Yexiang Xue, Johan Bjorck, Ronan Le Bras, Brendan Rappazzo, Richard Bernstein, Santosh K. Suram, Robert Bruce van Dover, John M. Gregoire, and Carla P. Gomes. 2018. Phase mapper: Accelerating materials discovery with AI. </w:t>
      </w:r>
      <w:r>
        <w:rPr>
          <w:rFonts w:ascii="Times New Roman" w:cs="Times New Roman" w:eastAsia="Times New Roman" w:hAnsi="Times New Roman"/>
          <w:sz w:val="16"/>
          <w:szCs w:val="16"/>
          <w:i w:val="1"/>
          <w:iCs w:val="1"/>
          <w:color w:val="auto"/>
        </w:rPr>
        <w:t>AI Magazine</w:t>
      </w:r>
      <w:r>
        <w:rPr>
          <w:rFonts w:ascii="Times New Roman" w:cs="Times New Roman" w:eastAsia="Times New Roman" w:hAnsi="Times New Roman"/>
          <w:sz w:val="16"/>
          <w:szCs w:val="16"/>
          <w:color w:val="auto"/>
        </w:rPr>
        <w:t xml:space="preserve"> 39, 1 (2018), 15–26.</w:t>
      </w:r>
    </w:p>
    <w:p>
      <w:pPr>
        <w:spacing w:after="0" w:line="27"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Xuemei Bai, Richard J. Dawson, Diana Ürge-Vorsatz, Gian C. Delgado, Aliyu Salisu Barau, Shobhakar Dhakal, David Dodman, Lykke Leonardsen, Valérie Masson-Delmotte, Debra C. Roberts, and Seth Schultz. 2018. Six research prior-ities for cities and climate change.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555, 7964 (2018), 23–25.</w:t>
      </w:r>
    </w:p>
    <w:p>
      <w:pPr>
        <w:spacing w:after="0" w:line="27"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Zubair A. Baig. 2011. On the use of pattern matching for rapid anomaly detection in smart grid infrastructures. In </w:t>
      </w:r>
      <w:r>
        <w:rPr>
          <w:rFonts w:ascii="Times New Roman" w:cs="Times New Roman" w:eastAsia="Times New Roman" w:hAnsi="Times New Roman"/>
          <w:sz w:val="16"/>
          <w:szCs w:val="16"/>
          <w:i w:val="1"/>
          <w:iCs w:val="1"/>
          <w:color w:val="auto"/>
        </w:rPr>
        <w:t>2011 IEEE International Conference on Smart Grid Communications (SmartGridComm’11)</w:t>
      </w:r>
      <w:r>
        <w:rPr>
          <w:rFonts w:ascii="Times New Roman" w:cs="Times New Roman" w:eastAsia="Times New Roman" w:hAnsi="Times New Roman"/>
          <w:sz w:val="16"/>
          <w:szCs w:val="16"/>
          <w:color w:val="auto"/>
        </w:rPr>
        <w:t>. IEEE, 214–219.</w:t>
      </w:r>
    </w:p>
    <w:p>
      <w:pPr>
        <w:spacing w:after="0" w:line="33"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Kyri Baker. 2019. Learning warm-start points for AC optimal power flow. In </w:t>
      </w:r>
      <w:r>
        <w:rPr>
          <w:rFonts w:ascii="Times New Roman" w:cs="Times New Roman" w:eastAsia="Times New Roman" w:hAnsi="Times New Roman"/>
          <w:sz w:val="16"/>
          <w:szCs w:val="16"/>
          <w:i w:val="1"/>
          <w:iCs w:val="1"/>
          <w:color w:val="auto"/>
        </w:rPr>
        <w:t>2019 IEEE 29th International Workshop on Machine Learning for Signal Processing (MLSP’19)</w:t>
      </w:r>
      <w:r>
        <w:rPr>
          <w:rFonts w:ascii="Times New Roman" w:cs="Times New Roman" w:eastAsia="Times New Roman" w:hAnsi="Times New Roman"/>
          <w:sz w:val="16"/>
          <w:szCs w:val="16"/>
          <w:color w:val="auto"/>
        </w:rPr>
        <w:t>. IEEE, 1–6.</w:t>
      </w:r>
    </w:p>
    <w:p>
      <w:pPr>
        <w:spacing w:after="0" w:line="33" w:lineRule="exact"/>
        <w:rPr>
          <w:rFonts w:ascii="Times New Roman" w:cs="Times New Roman" w:eastAsia="Times New Roman" w:hAnsi="Times New Roman"/>
          <w:sz w:val="16"/>
          <w:szCs w:val="16"/>
          <w:color w:val="auto"/>
        </w:rPr>
      </w:pPr>
    </w:p>
    <w:p>
      <w:pPr>
        <w:jc w:val="both"/>
        <w:ind w:left="420" w:right="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A. Baltz, E. Trask, M. Binderbauer, M. Dikovsky, H. Gota, R. Mendoza, J. C. Platt, and P. F. Riley. 2017. Achievement of sustained net plasma heating in a fusion experiment with the optometrist algorithm. </w:t>
      </w:r>
      <w:r>
        <w:rPr>
          <w:rFonts w:ascii="Times New Roman" w:cs="Times New Roman" w:eastAsia="Times New Roman" w:hAnsi="Times New Roman"/>
          <w:sz w:val="16"/>
          <w:szCs w:val="16"/>
          <w:i w:val="1"/>
          <w:iCs w:val="1"/>
          <w:color w:val="auto"/>
        </w:rPr>
        <w:t>Scientific Reports</w:t>
      </w:r>
      <w:r>
        <w:rPr>
          <w:rFonts w:ascii="Times New Roman" w:cs="Times New Roman" w:eastAsia="Times New Roman" w:hAnsi="Times New Roman"/>
          <w:sz w:val="16"/>
          <w:szCs w:val="16"/>
          <w:color w:val="auto"/>
        </w:rPr>
        <w:t xml:space="preserve"> 7, 1 (2017), 6425.</w:t>
      </w:r>
    </w:p>
    <w:p>
      <w:pPr>
        <w:spacing w:after="0" w:line="27" w:lineRule="exact"/>
        <w:rPr>
          <w:rFonts w:ascii="Times New Roman" w:cs="Times New Roman" w:eastAsia="Times New Roman" w:hAnsi="Times New Roman"/>
          <w:sz w:val="16"/>
          <w:szCs w:val="16"/>
          <w:color w:val="auto"/>
        </w:rPr>
      </w:pPr>
    </w:p>
    <w:p>
      <w:pPr>
        <w:jc w:val="both"/>
        <w:ind w:left="420" w:right="20" w:hanging="347"/>
        <w:spacing w:after="0" w:line="248" w:lineRule="auto"/>
        <w:tabs>
          <w:tab w:leader="none" w:pos="422"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Kirk Bansak, Jeremy Ferwerda, Jens Hainmueller, Andrea Dillon, Dominik Hangartner, Duncan Lawrence, and Jeremy Weinstein. 2018. Improving refugee integration through data-driven algorithmic assignment.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359, 6373 (2018), 325–329.</w:t>
      </w:r>
    </w:p>
    <w:p>
      <w:pPr>
        <w:spacing w:after="0" w:line="27" w:lineRule="exact"/>
        <w:rPr>
          <w:rFonts w:ascii="Times New Roman" w:cs="Times New Roman" w:eastAsia="Times New Roman" w:hAnsi="Times New Roman"/>
          <w:sz w:val="16"/>
          <w:szCs w:val="16"/>
          <w:color w:val="auto"/>
        </w:rPr>
      </w:pPr>
    </w:p>
    <w:p>
      <w:pPr>
        <w:ind w:left="420" w:right="2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Nicolò Barbieri. 2016. Fuel prices and the invention crowding out effect: Releasing the automotive industry from its dependence on fossil fuel. </w:t>
      </w:r>
      <w:r>
        <w:rPr>
          <w:rFonts w:ascii="Times New Roman" w:cs="Times New Roman" w:eastAsia="Times New Roman" w:hAnsi="Times New Roman"/>
          <w:sz w:val="16"/>
          <w:szCs w:val="16"/>
          <w:i w:val="1"/>
          <w:iCs w:val="1"/>
          <w:color w:val="auto"/>
        </w:rPr>
        <w:t>Technological Forecasting and Social Change</w:t>
      </w:r>
      <w:r>
        <w:rPr>
          <w:rFonts w:ascii="Times New Roman" w:cs="Times New Roman" w:eastAsia="Times New Roman" w:hAnsi="Times New Roman"/>
          <w:sz w:val="16"/>
          <w:szCs w:val="16"/>
          <w:color w:val="auto"/>
        </w:rPr>
        <w:t xml:space="preserve"> 111 (2016), 222–234.</w:t>
      </w:r>
    </w:p>
    <w:p>
      <w:pPr>
        <w:spacing w:after="0" w:line="33" w:lineRule="exact"/>
        <w:rPr>
          <w:rFonts w:ascii="Times New Roman" w:cs="Times New Roman" w:eastAsia="Times New Roman" w:hAnsi="Times New Roman"/>
          <w:sz w:val="16"/>
          <w:szCs w:val="16"/>
          <w:color w:val="auto"/>
        </w:rPr>
      </w:pPr>
    </w:p>
    <w:p>
      <w:pPr>
        <w:jc w:val="both"/>
        <w:ind w:left="420" w:right="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William Barbour, Juan Carlos Martinez Mori, Shankara Kuppa, and Daniel B. Work. 2018. Prediction of arrival times of freight traffic on US railroads using support vector regression.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93 (2018), 211–227.</w:t>
      </w:r>
    </w:p>
    <w:p>
      <w:pPr>
        <w:spacing w:after="0" w:line="27"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Justin E. Barton, William P. Wehner, Eugenio Schuster, Federico Felici, and Olivier Sauter. 2015. Simultaneous closed-loop control of the current profile and the electron temperature profile in the TCV tokamak. In</w:t>
      </w:r>
      <w:r>
        <w:rPr>
          <w:rFonts w:ascii="Times New Roman" w:cs="Times New Roman" w:eastAsia="Times New Roman" w:hAnsi="Times New Roman"/>
          <w:sz w:val="16"/>
          <w:szCs w:val="16"/>
          <w:i w:val="1"/>
          <w:iCs w:val="1"/>
          <w:color w:val="auto"/>
        </w:rPr>
        <w:t>2015 American Control Conference (ACC’15)</w:t>
      </w:r>
      <w:r>
        <w:rPr>
          <w:rFonts w:ascii="Times New Roman" w:cs="Times New Roman" w:eastAsia="Times New Roman" w:hAnsi="Times New Roman"/>
          <w:sz w:val="16"/>
          <w:szCs w:val="16"/>
          <w:color w:val="auto"/>
        </w:rPr>
        <w:t>. IEEE, 3316–3321.</w:t>
      </w:r>
    </w:p>
    <w:p>
      <w:pPr>
        <w:spacing w:after="0" w:line="27"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Kelsey Barton-Henry, Leonie Wenz, and Anders Levermann. 2021. Decay radius of climate decision for solar panels in the city of Fresno, USA. </w:t>
      </w:r>
      <w:r>
        <w:rPr>
          <w:rFonts w:ascii="Times New Roman" w:cs="Times New Roman" w:eastAsia="Times New Roman" w:hAnsi="Times New Roman"/>
          <w:sz w:val="16"/>
          <w:szCs w:val="16"/>
          <w:i w:val="1"/>
          <w:iCs w:val="1"/>
          <w:color w:val="auto"/>
        </w:rPr>
        <w:t>Scientific Reports</w:t>
      </w:r>
      <w:r>
        <w:rPr>
          <w:rFonts w:ascii="Times New Roman" w:cs="Times New Roman" w:eastAsia="Times New Roman" w:hAnsi="Times New Roman"/>
          <w:sz w:val="16"/>
          <w:szCs w:val="16"/>
          <w:color w:val="auto"/>
        </w:rPr>
        <w:t xml:space="preserve"> 11, 1 (2021), 1–9.</w:t>
      </w:r>
    </w:p>
    <w:p>
      <w:pPr>
        <w:spacing w:after="0" w:line="33"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Favyen Bastani, Songtao He, Sofiane Abbar, Mohammad Alizadeh, Hari Balakrishnan, Sanjay Chawla, and Sam Mad-den. 2018. Machine-assisted map editing. In </w:t>
      </w:r>
      <w:r>
        <w:rPr>
          <w:rFonts w:ascii="Times New Roman" w:cs="Times New Roman" w:eastAsia="Times New Roman" w:hAnsi="Times New Roman"/>
          <w:sz w:val="16"/>
          <w:szCs w:val="16"/>
          <w:i w:val="1"/>
          <w:iCs w:val="1"/>
          <w:color w:val="auto"/>
        </w:rPr>
        <w:t>26th ACM SIGSPATIAL International Conference on Advances in Geo-graphic Information Systems</w:t>
      </w:r>
      <w:r>
        <w:rPr>
          <w:rFonts w:ascii="Times New Roman" w:cs="Times New Roman" w:eastAsia="Times New Roman" w:hAnsi="Times New Roman"/>
          <w:sz w:val="16"/>
          <w:szCs w:val="16"/>
          <w:color w:val="auto"/>
        </w:rPr>
        <w:t>. ACM, 23–32.</w:t>
      </w:r>
    </w:p>
    <w:p>
      <w:pPr>
        <w:spacing w:after="0" w:line="27"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4"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Jean-Francois Bastin, Yelena Finegold, Claude Garcia, Danilo Mollicone, Marcelo Rezende, Devin Routh, Con-stantin M. Zohner, and Thomas W. Crowther. 2019. The global tree restoration potential.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365, 6448 (2019), 76–79.</w:t>
      </w:r>
    </w:p>
    <w:p>
      <w:pPr>
        <w:spacing w:after="0" w:line="27"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Stefano Battiston, Antoine Mandel, Irene Monasterolo, Franziska Schütze, and Gabriele Visentin. 2017. A climate stress-test of the financial system.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7, 4 (2017), 283.</w:t>
      </w:r>
    </w:p>
    <w:p>
      <w:pPr>
        <w:spacing w:after="0" w:line="33" w:lineRule="exact"/>
        <w:rPr>
          <w:rFonts w:ascii="Times New Roman" w:cs="Times New Roman" w:eastAsia="Times New Roman" w:hAnsi="Times New Roman"/>
          <w:sz w:val="16"/>
          <w:szCs w:val="16"/>
          <w:color w:val="auto"/>
        </w:rPr>
      </w:pPr>
    </w:p>
    <w:p>
      <w:pPr>
        <w:jc w:val="both"/>
        <w:ind w:left="420" w:hanging="347"/>
        <w:spacing w:after="0" w:line="24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Ivanna Baturynska, Oleksandr Semeniuta, and Kristian Martinsen. 2018. Optimization of process parameters for pow-der bed fusion additive manufacturing by combination of machine learning and finite element method: A conceptual framework. </w:t>
      </w:r>
      <w:r>
        <w:rPr>
          <w:rFonts w:ascii="Times New Roman" w:cs="Times New Roman" w:eastAsia="Times New Roman" w:hAnsi="Times New Roman"/>
          <w:sz w:val="16"/>
          <w:szCs w:val="16"/>
          <w:i w:val="1"/>
          <w:iCs w:val="1"/>
          <w:color w:val="auto"/>
        </w:rPr>
        <w:t>Procedia CIRP</w:t>
      </w:r>
      <w:r>
        <w:rPr>
          <w:rFonts w:ascii="Times New Roman" w:cs="Times New Roman" w:eastAsia="Times New Roman" w:hAnsi="Times New Roman"/>
          <w:sz w:val="16"/>
          <w:szCs w:val="16"/>
          <w:color w:val="auto"/>
        </w:rPr>
        <w:t xml:space="preserve"> 67 (2018), 227–232.</w:t>
      </w:r>
    </w:p>
    <w:p>
      <w:pPr>
        <w:spacing w:after="0" w:line="27" w:lineRule="exact"/>
        <w:rPr>
          <w:rFonts w:ascii="Times New Roman" w:cs="Times New Roman" w:eastAsia="Times New Roman" w:hAnsi="Times New Roman"/>
          <w:sz w:val="16"/>
          <w:szCs w:val="16"/>
          <w:color w:val="auto"/>
        </w:rPr>
      </w:pPr>
    </w:p>
    <w:p>
      <w:pPr>
        <w:ind w:left="420" w:right="2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Christian Beckel, Leyna Sadamori, and Silvia Santini. 2013. Automatic socio-economic classification of households using electricity consumption data. In </w:t>
      </w:r>
      <w:r>
        <w:rPr>
          <w:rFonts w:ascii="Times New Roman" w:cs="Times New Roman" w:eastAsia="Times New Roman" w:hAnsi="Times New Roman"/>
          <w:sz w:val="16"/>
          <w:szCs w:val="16"/>
          <w:i w:val="1"/>
          <w:iCs w:val="1"/>
          <w:color w:val="auto"/>
        </w:rPr>
        <w:t>4th International Conference on Future Energy Systems</w:t>
      </w:r>
      <w:r>
        <w:rPr>
          <w:rFonts w:ascii="Times New Roman" w:cs="Times New Roman" w:eastAsia="Times New Roman" w:hAnsi="Times New Roman"/>
          <w:sz w:val="16"/>
          <w:szCs w:val="16"/>
          <w:color w:val="auto"/>
        </w:rPr>
        <w:t>. ACM, 75–86.</w:t>
      </w:r>
    </w:p>
    <w:p>
      <w:pPr>
        <w:spacing w:after="0" w:line="33" w:lineRule="exact"/>
        <w:rPr>
          <w:rFonts w:ascii="Times New Roman" w:cs="Times New Roman" w:eastAsia="Times New Roman" w:hAnsi="Times New Roman"/>
          <w:sz w:val="16"/>
          <w:szCs w:val="16"/>
          <w:color w:val="auto"/>
        </w:rPr>
      </w:pPr>
    </w:p>
    <w:p>
      <w:pPr>
        <w:jc w:val="both"/>
        <w:ind w:left="400" w:right="40" w:hanging="327"/>
        <w:spacing w:after="0" w:line="248" w:lineRule="auto"/>
        <w:tabs>
          <w:tab w:leader="none" w:pos="41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Sara Beery, Yang Liu, Dan Morris, Jim Piavis, Ashish Kapoor, Markus Meister, and Pietro Perona. 2019. Synthetic examples improve generalization for rare classes. In </w:t>
      </w:r>
      <w:r>
        <w:rPr>
          <w:rFonts w:ascii="Times New Roman" w:cs="Times New Roman" w:eastAsia="Times New Roman" w:hAnsi="Times New Roman"/>
          <w:sz w:val="16"/>
          <w:szCs w:val="16"/>
          <w:i w:val="1"/>
          <w:iCs w:val="1"/>
          <w:color w:val="auto"/>
        </w:rPr>
        <w:t>IEEE Winter Conference on Applications of Computer Vision (WACV’20)</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ind w:left="420" w:right="4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Liam F. Beiser-McGrath and Thomas Bernauer. 2019. Commitment failures are unlikely to undermine public support for the Paris agreement.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9, 3 (2019), 248.</w:t>
      </w:r>
    </w:p>
    <w:p>
      <w:pPr>
        <w:spacing w:after="0" w:line="33" w:lineRule="exact"/>
        <w:rPr>
          <w:rFonts w:ascii="Times New Roman" w:cs="Times New Roman" w:eastAsia="Times New Roman" w:hAnsi="Times New Roman"/>
          <w:sz w:val="16"/>
          <w:szCs w:val="16"/>
          <w:color w:val="auto"/>
        </w:rPr>
      </w:pPr>
    </w:p>
    <w:p>
      <w:pPr>
        <w:ind w:left="420" w:hanging="347"/>
        <w:spacing w:after="0" w:line="238" w:lineRule="auto"/>
        <w:tabs>
          <w:tab w:leader="none" w:pos="420"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Liam F. Beiser-McGrath and Robert A. Huber. 2018. Assessing the relative importance of psychological and demo-graphic factors for predicting climate and environmental attitudes. </w:t>
      </w:r>
      <w:r>
        <w:rPr>
          <w:rFonts w:ascii="Times New Roman" w:cs="Times New Roman" w:eastAsia="Times New Roman" w:hAnsi="Times New Roman"/>
          <w:sz w:val="16"/>
          <w:szCs w:val="16"/>
          <w:i w:val="1"/>
          <w:iCs w:val="1"/>
          <w:color w:val="auto"/>
        </w:rPr>
        <w:t>Climatic Change</w:t>
      </w:r>
      <w:r>
        <w:rPr>
          <w:rFonts w:ascii="Times New Roman" w:cs="Times New Roman" w:eastAsia="Times New Roman" w:hAnsi="Times New Roman"/>
          <w:sz w:val="16"/>
          <w:szCs w:val="16"/>
          <w:color w:val="auto"/>
        </w:rPr>
        <w:t xml:space="preserve"> 149, 3–4 (2018), 335–347.</w:t>
      </w:r>
    </w:p>
    <w:p>
      <w:pPr>
        <w:spacing w:after="0" w:line="33" w:lineRule="exact"/>
        <w:rPr>
          <w:rFonts w:ascii="Times New Roman" w:cs="Times New Roman" w:eastAsia="Times New Roman" w:hAnsi="Times New Roman"/>
          <w:sz w:val="16"/>
          <w:szCs w:val="16"/>
          <w:color w:val="auto"/>
        </w:rPr>
      </w:pPr>
    </w:p>
    <w:p>
      <w:pPr>
        <w:jc w:val="both"/>
        <w:ind w:left="400" w:right="20" w:hanging="327"/>
        <w:spacing w:after="0" w:line="248" w:lineRule="auto"/>
        <w:tabs>
          <w:tab w:leader="none" w:pos="406" w:val="left"/>
        </w:tabs>
        <w:numPr>
          <w:ilvl w:val="0"/>
          <w:numId w:val="3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Wanda Bell, Lewis Ahron Kaufman, William Joseph Krajewski, John J. McGillicuddy, Paul Aloysius Scanlon, Jr., Abhijit Dey, Sharon Ameet Fanse, Giridhar Holenarsipur Nagaraj, Shyamli Rai, Sunitha Sundaramurthy, Gurpreet Chahil, Jeetendra Chandwani, Arham GuptaMangesh Ashok Karhadkar, Vincent Francis La Padula, Paul J. Murray,</w:t>
      </w:r>
    </w:p>
    <w:p>
      <w:pPr>
        <w:spacing w:after="0" w:line="182"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0"/>
          </w:cols>
          <w:pgMar w:left="920" w:top="1065" w:right="880" w:bottom="262" w:gutter="0" w:footer="0" w:header="0"/>
        </w:sectPr>
      </w:pPr>
    </w:p>
    <w:bookmarkStart w:id="61" w:name="page62"/>
    <w:bookmarkEnd w:id="6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42:62</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right="60"/>
        <w:spacing w:after="0" w:line="238" w:lineRule="auto"/>
        <w:rPr>
          <w:sz w:val="20"/>
          <w:szCs w:val="20"/>
          <w:color w:val="auto"/>
        </w:rPr>
      </w:pPr>
      <w:r>
        <w:rPr>
          <w:rFonts w:ascii="Times New Roman" w:cs="Times New Roman" w:eastAsia="Times New Roman" w:hAnsi="Times New Roman"/>
          <w:sz w:val="16"/>
          <w:szCs w:val="16"/>
          <w:color w:val="auto"/>
        </w:rPr>
        <w:t>Himanshu Shailesh Shah, and Rasika Vartak. 2016. Systems and methods for automated data privacy compliance. US Patent No. 9,507,960.</w:t>
      </w:r>
    </w:p>
    <w:p>
      <w:pPr>
        <w:spacing w:after="0" w:line="34" w:lineRule="exact"/>
        <w:rPr>
          <w:sz w:val="20"/>
          <w:szCs w:val="20"/>
          <w:color w:val="auto"/>
        </w:rPr>
      </w:pPr>
    </w:p>
    <w:p>
      <w:pPr>
        <w:ind w:left="440" w:right="6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Asher Bender, Brett Whelan, and Salah Sukkarieh. 2019. Ladybird Cobbitty 2017 Brassica Dataset. The University of Sydney.</w:t>
      </w:r>
      <w:r>
        <w:rPr>
          <w:rFonts w:ascii="Times New Roman" w:cs="Times New Roman" w:eastAsia="Times New Roman" w:hAnsi="Times New Roman"/>
          <w:sz w:val="16"/>
          <w:szCs w:val="16"/>
          <w:color w:val="002071"/>
        </w:rPr>
        <w:t xml:space="preserve"> </w:t>
      </w:r>
      <w:hyperlink r:id="rId49">
        <w:r>
          <w:rPr>
            <w:rFonts w:ascii="Times New Roman" w:cs="Times New Roman" w:eastAsia="Times New Roman" w:hAnsi="Times New Roman"/>
            <w:sz w:val="16"/>
            <w:szCs w:val="16"/>
            <w:color w:val="002071"/>
          </w:rPr>
          <w:t>https://doi.org/10.25910/5c941d0c8bccb</w:t>
        </w:r>
      </w:hyperlink>
    </w:p>
    <w:p>
      <w:pPr>
        <w:spacing w:after="0" w:line="33" w:lineRule="exact"/>
        <w:rPr>
          <w:rFonts w:ascii="Times New Roman" w:cs="Times New Roman" w:eastAsia="Times New Roman" w:hAnsi="Times New Roman"/>
          <w:sz w:val="16"/>
          <w:szCs w:val="16"/>
          <w:color w:val="auto"/>
        </w:rPr>
      </w:pPr>
    </w:p>
    <w:p>
      <w:pPr>
        <w:jc w:val="both"/>
        <w:ind w:left="440" w:right="20" w:hanging="351"/>
        <w:spacing w:after="0" w:line="269" w:lineRule="auto"/>
        <w:tabs>
          <w:tab w:leader="none" w:pos="44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Emily M. Bender, Timnit Gebru, Angelina McMillan-Major, and Shmargaret Shmitchell. 2021. On the dangers of stochastic parrots: Can language models be too big? In </w:t>
      </w:r>
      <w:r>
        <w:rPr>
          <w:rFonts w:ascii="Times New Roman" w:cs="Times New Roman" w:eastAsia="Times New Roman" w:hAnsi="Times New Roman"/>
          <w:sz w:val="15"/>
          <w:szCs w:val="15"/>
          <w:i w:val="1"/>
          <w:iCs w:val="1"/>
          <w:color w:val="auto"/>
        </w:rPr>
        <w:t>ACM Conference on Fairness, Accountability, and Transparency</w:t>
      </w:r>
      <w:r>
        <w:rPr>
          <w:rFonts w:ascii="Times New Roman" w:cs="Times New Roman" w:eastAsia="Times New Roman" w:hAnsi="Times New Roman"/>
          <w:sz w:val="15"/>
          <w:szCs w:val="15"/>
          <w:color w:val="auto"/>
        </w:rPr>
        <w:t>.</w:t>
      </w:r>
    </w:p>
    <w:p>
      <w:pPr>
        <w:spacing w:after="0" w:line="11" w:lineRule="exact"/>
        <w:rPr>
          <w:rFonts w:ascii="Times New Roman" w:cs="Times New Roman" w:eastAsia="Times New Roman" w:hAnsi="Times New Roman"/>
          <w:sz w:val="15"/>
          <w:szCs w:val="15"/>
          <w:color w:val="auto"/>
        </w:rPr>
      </w:pPr>
    </w:p>
    <w:p>
      <w:pPr>
        <w:ind w:left="440" w:right="4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Yoshua Bengio, Andrea Lodi, and Antoine Prouvost. 2021. Machine learning for combinatorial optimization: A methodological tour d’horizon. </w:t>
      </w:r>
      <w:r>
        <w:rPr>
          <w:rFonts w:ascii="Times New Roman" w:cs="Times New Roman" w:eastAsia="Times New Roman" w:hAnsi="Times New Roman"/>
          <w:sz w:val="16"/>
          <w:szCs w:val="16"/>
          <w:i w:val="1"/>
          <w:iCs w:val="1"/>
          <w:color w:val="auto"/>
        </w:rPr>
        <w:t>European Journal of Operational Research</w:t>
      </w:r>
      <w:r>
        <w:rPr>
          <w:rFonts w:ascii="Times New Roman" w:cs="Times New Roman" w:eastAsia="Times New Roman" w:hAnsi="Times New Roman"/>
          <w:sz w:val="16"/>
          <w:szCs w:val="16"/>
          <w:color w:val="auto"/>
        </w:rPr>
        <w:t xml:space="preserve"> 290, 2 (2021), 405–421.</w:t>
      </w:r>
    </w:p>
    <w:p>
      <w:pPr>
        <w:spacing w:after="0" w:line="33" w:lineRule="exact"/>
        <w:rPr>
          <w:rFonts w:ascii="Times New Roman" w:cs="Times New Roman" w:eastAsia="Times New Roman" w:hAnsi="Times New Roman"/>
          <w:sz w:val="16"/>
          <w:szCs w:val="16"/>
          <w:color w:val="auto"/>
        </w:rPr>
      </w:pPr>
    </w:p>
    <w:p>
      <w:pPr>
        <w:ind w:left="440" w:right="6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Bettina Berendt. 2019. AI for the Common Good?! Pitfalls, challenges, and ethics pen-testing. </w:t>
      </w:r>
      <w:r>
        <w:rPr>
          <w:rFonts w:ascii="Times New Roman" w:cs="Times New Roman" w:eastAsia="Times New Roman" w:hAnsi="Times New Roman"/>
          <w:sz w:val="16"/>
          <w:szCs w:val="16"/>
          <w:i w:val="1"/>
          <w:iCs w:val="1"/>
          <w:color w:val="auto"/>
        </w:rPr>
        <w:t>Paladyn, Journal of Behavioral Robotics</w:t>
      </w:r>
      <w:r>
        <w:rPr>
          <w:rFonts w:ascii="Times New Roman" w:cs="Times New Roman" w:eastAsia="Times New Roman" w:hAnsi="Times New Roman"/>
          <w:sz w:val="16"/>
          <w:szCs w:val="16"/>
          <w:color w:val="auto"/>
        </w:rPr>
        <w:t xml:space="preserve"> 10, 1 (2019), 44–65.</w:t>
      </w:r>
    </w:p>
    <w:p>
      <w:pPr>
        <w:spacing w:after="0" w:line="33" w:lineRule="exact"/>
        <w:rPr>
          <w:rFonts w:ascii="Times New Roman" w:cs="Times New Roman" w:eastAsia="Times New Roman" w:hAnsi="Times New Roman"/>
          <w:sz w:val="16"/>
          <w:szCs w:val="16"/>
          <w:color w:val="auto"/>
        </w:rPr>
      </w:pPr>
    </w:p>
    <w:p>
      <w:pPr>
        <w:ind w:left="440" w:right="20" w:hanging="351"/>
        <w:spacing w:after="0" w:line="239"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Ariel Bergmann, Nick Hanley, and Robert Wright. 2006. Valuing the attributes of renewable energy investments. </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34, 9 (2006), 1004–1014.</w:t>
      </w:r>
    </w:p>
    <w:p>
      <w:pPr>
        <w:spacing w:after="0" w:line="32" w:lineRule="exact"/>
        <w:rPr>
          <w:rFonts w:ascii="Times New Roman" w:cs="Times New Roman" w:eastAsia="Times New Roman" w:hAnsi="Times New Roman"/>
          <w:sz w:val="16"/>
          <w:szCs w:val="16"/>
          <w:color w:val="auto"/>
        </w:rPr>
      </w:pPr>
    </w:p>
    <w:p>
      <w:pPr>
        <w:ind w:left="44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F. Bernath, Mahdi Yousefi, Eric Buzan, and Chris D. Boone. 2017. A near-global atmospheric distribution of N2O isotopologues.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44, 20 (2017), 10–735.</w:t>
      </w:r>
    </w:p>
    <w:p>
      <w:pPr>
        <w:spacing w:after="0" w:line="33" w:lineRule="exact"/>
        <w:rPr>
          <w:rFonts w:ascii="Times New Roman" w:cs="Times New Roman" w:eastAsia="Times New Roman" w:hAnsi="Times New Roman"/>
          <w:sz w:val="16"/>
          <w:szCs w:val="16"/>
          <w:color w:val="auto"/>
        </w:rPr>
      </w:pPr>
    </w:p>
    <w:p>
      <w:pPr>
        <w:jc w:val="both"/>
        <w:ind w:left="440" w:hanging="351"/>
        <w:spacing w:after="0" w:line="24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Josep Ll. Berral, Íñigo Goiri, Ramón Nou, Ferran Julià, Jordi Guitart, Ricard Gavaldà, and Jordi Torres. 2010. Towards energy-aware scheduling in data centers using machine learning. In </w:t>
      </w:r>
      <w:r>
        <w:rPr>
          <w:rFonts w:ascii="Times New Roman" w:cs="Times New Roman" w:eastAsia="Times New Roman" w:hAnsi="Times New Roman"/>
          <w:sz w:val="16"/>
          <w:szCs w:val="16"/>
          <w:i w:val="1"/>
          <w:iCs w:val="1"/>
          <w:color w:val="auto"/>
        </w:rPr>
        <w:t>P1st International Conference on Energy-Efficient Computing and Networking (e-Energy’10)</w:t>
      </w:r>
      <w:r>
        <w:rPr>
          <w:rFonts w:ascii="Times New Roman" w:cs="Times New Roman" w:eastAsia="Times New Roman" w:hAnsi="Times New Roman"/>
          <w:sz w:val="16"/>
          <w:szCs w:val="16"/>
          <w:color w:val="auto"/>
        </w:rPr>
        <w:t>. ACM, New York, NY, 215–224.</w:t>
      </w:r>
    </w:p>
    <w:p>
      <w:pPr>
        <w:spacing w:after="0" w:line="27" w:lineRule="exact"/>
        <w:rPr>
          <w:rFonts w:ascii="Times New Roman" w:cs="Times New Roman" w:eastAsia="Times New Roman" w:hAnsi="Times New Roman"/>
          <w:sz w:val="16"/>
          <w:szCs w:val="16"/>
          <w:color w:val="auto"/>
        </w:rPr>
      </w:pPr>
    </w:p>
    <w:p>
      <w:pPr>
        <w:ind w:left="440" w:right="6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Dimitris Bertsimas and Bartolomeo Stellato. 2019. Online mixed-integer optimization in milliseconds. </w:t>
      </w:r>
      <w:r>
        <w:rPr>
          <w:rFonts w:ascii="Times New Roman" w:cs="Times New Roman" w:eastAsia="Times New Roman" w:hAnsi="Times New Roman"/>
          <w:sz w:val="16"/>
          <w:szCs w:val="16"/>
          <w:i w:val="1"/>
          <w:iCs w:val="1"/>
          <w:color w:val="auto"/>
        </w:rPr>
        <w:t>Preprint arXiv:1907.02206</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ind w:left="440" w:right="2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Biswarup Bhattacharya and Abhishek Sinha. 2017. Deep fault analysis and subset selection in solar power grids. </w:t>
      </w:r>
      <w:r>
        <w:rPr>
          <w:rFonts w:ascii="Times New Roman" w:cs="Times New Roman" w:eastAsia="Times New Roman" w:hAnsi="Times New Roman"/>
          <w:sz w:val="16"/>
          <w:szCs w:val="16"/>
          <w:i w:val="1"/>
          <w:iCs w:val="1"/>
          <w:color w:val="auto"/>
        </w:rPr>
        <w:t>Preprint arXiv:1711.02810</w:t>
      </w:r>
      <w:r>
        <w:rPr>
          <w:rFonts w:ascii="Times New Roman" w:cs="Times New Roman" w:eastAsia="Times New Roman" w:hAnsi="Times New Roman"/>
          <w:sz w:val="16"/>
          <w:szCs w:val="16"/>
          <w:color w:val="auto"/>
        </w:rPr>
        <w:t xml:space="preserve"> (2017).</w:t>
      </w:r>
    </w:p>
    <w:p>
      <w:pPr>
        <w:spacing w:after="0" w:line="33" w:lineRule="exact"/>
        <w:rPr>
          <w:rFonts w:ascii="Times New Roman" w:cs="Times New Roman" w:eastAsia="Times New Roman" w:hAnsi="Times New Roman"/>
          <w:sz w:val="16"/>
          <w:szCs w:val="16"/>
          <w:color w:val="auto"/>
        </w:rPr>
      </w:pPr>
    </w:p>
    <w:p>
      <w:pPr>
        <w:ind w:left="440" w:right="4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Filip Biljecki, Hugo Ledoux, and Jantien Stoter. 2017. Generating 3D city models without elevation data. </w:t>
      </w:r>
      <w:r>
        <w:rPr>
          <w:rFonts w:ascii="Times New Roman" w:cs="Times New Roman" w:eastAsia="Times New Roman" w:hAnsi="Times New Roman"/>
          <w:sz w:val="16"/>
          <w:szCs w:val="16"/>
          <w:i w:val="1"/>
          <w:iCs w:val="1"/>
          <w:color w:val="auto"/>
        </w:rPr>
        <w:t>Computers, Environment and Urban Systems</w:t>
      </w:r>
      <w:r>
        <w:rPr>
          <w:rFonts w:ascii="Times New Roman" w:cs="Times New Roman" w:eastAsia="Times New Roman" w:hAnsi="Times New Roman"/>
          <w:sz w:val="16"/>
          <w:szCs w:val="16"/>
          <w:color w:val="auto"/>
        </w:rPr>
        <w:t xml:space="preserve"> 64 (2017), 1–18.</w:t>
      </w:r>
    </w:p>
    <w:p>
      <w:pPr>
        <w:spacing w:after="0" w:line="16" w:lineRule="exact"/>
        <w:rPr>
          <w:rFonts w:ascii="Times New Roman" w:cs="Times New Roman" w:eastAsia="Times New Roman" w:hAnsi="Times New Roman"/>
          <w:sz w:val="16"/>
          <w:szCs w:val="16"/>
          <w:color w:val="auto"/>
        </w:rPr>
      </w:pPr>
    </w:p>
    <w:p>
      <w:pPr>
        <w:ind w:left="440" w:hanging="351"/>
        <w:spacing w:after="0"/>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Christopher M. Bishop. 2006. </w:t>
      </w:r>
      <w:r>
        <w:rPr>
          <w:rFonts w:ascii="Times New Roman" w:cs="Times New Roman" w:eastAsia="Times New Roman" w:hAnsi="Times New Roman"/>
          <w:sz w:val="16"/>
          <w:szCs w:val="16"/>
          <w:i w:val="1"/>
          <w:iCs w:val="1"/>
          <w:color w:val="auto"/>
        </w:rPr>
        <w:t>Pattern Recognition and Machine Learning</w:t>
      </w:r>
      <w:r>
        <w:rPr>
          <w:rFonts w:ascii="Times New Roman" w:cs="Times New Roman" w:eastAsia="Times New Roman" w:hAnsi="Times New Roman"/>
          <w:sz w:val="16"/>
          <w:szCs w:val="16"/>
          <w:color w:val="auto"/>
        </w:rPr>
        <w:t>. Springer.</w:t>
      </w:r>
    </w:p>
    <w:p>
      <w:pPr>
        <w:spacing w:after="0" w:line="31" w:lineRule="exact"/>
        <w:rPr>
          <w:rFonts w:ascii="Times New Roman" w:cs="Times New Roman" w:eastAsia="Times New Roman" w:hAnsi="Times New Roman"/>
          <w:sz w:val="16"/>
          <w:szCs w:val="16"/>
          <w:color w:val="auto"/>
        </w:rPr>
      </w:pPr>
    </w:p>
    <w:p>
      <w:pPr>
        <w:jc w:val="both"/>
        <w:ind w:left="440" w:right="20" w:hanging="351"/>
        <w:spacing w:after="0" w:line="24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Maros Blaha, Christoph Vogel, Audrey Richard, Jan D. Wegner, Thomas Pock, and Konrad Schindler. 2016. Large-scale semantic 3D reconstruction: An adaptive multi-resolution model for multi-class volumetric labeling. In </w:t>
      </w:r>
      <w:r>
        <w:rPr>
          <w:rFonts w:ascii="Times New Roman" w:cs="Times New Roman" w:eastAsia="Times New Roman" w:hAnsi="Times New Roman"/>
          <w:sz w:val="16"/>
          <w:szCs w:val="16"/>
          <w:i w:val="1"/>
          <w:iCs w:val="1"/>
          <w:color w:val="auto"/>
        </w:rPr>
        <w:t>IEEE Conference on Computer Vision and Pattern Recognition</w:t>
      </w:r>
      <w:r>
        <w:rPr>
          <w:rFonts w:ascii="Times New Roman" w:cs="Times New Roman" w:eastAsia="Times New Roman" w:hAnsi="Times New Roman"/>
          <w:sz w:val="16"/>
          <w:szCs w:val="16"/>
          <w:color w:val="auto"/>
        </w:rPr>
        <w:t>. 3176–3184.</w:t>
      </w:r>
    </w:p>
    <w:p>
      <w:pPr>
        <w:spacing w:after="0" w:line="10" w:lineRule="exact"/>
        <w:rPr>
          <w:rFonts w:ascii="Times New Roman" w:cs="Times New Roman" w:eastAsia="Times New Roman" w:hAnsi="Times New Roman"/>
          <w:sz w:val="16"/>
          <w:szCs w:val="16"/>
          <w:color w:val="auto"/>
        </w:rPr>
      </w:pPr>
    </w:p>
    <w:p>
      <w:pPr>
        <w:ind w:left="440" w:hanging="351"/>
        <w:spacing w:after="0"/>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Blue River Technology. 2021. Blue River Technology. Retrieved from</w:t>
      </w:r>
      <w:r>
        <w:rPr>
          <w:rFonts w:ascii="Times New Roman" w:cs="Times New Roman" w:eastAsia="Times New Roman" w:hAnsi="Times New Roman"/>
          <w:sz w:val="16"/>
          <w:szCs w:val="16"/>
          <w:color w:val="002071"/>
        </w:rPr>
        <w:t xml:space="preserve"> </w:t>
      </w:r>
      <w:hyperlink r:id="rId50">
        <w:r>
          <w:rPr>
            <w:rFonts w:ascii="Times New Roman" w:cs="Times New Roman" w:eastAsia="Times New Roman" w:hAnsi="Times New Roman"/>
            <w:sz w:val="16"/>
            <w:szCs w:val="16"/>
            <w:color w:val="002071"/>
          </w:rPr>
          <w:t>https://bluerivertechnology.com/</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40" w:hanging="351"/>
        <w:spacing w:after="0"/>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Bluefield Technologies. 2021. Bluefield Technologies. Retrieved from</w:t>
      </w:r>
      <w:r>
        <w:rPr>
          <w:rFonts w:ascii="Times New Roman" w:cs="Times New Roman" w:eastAsia="Times New Roman" w:hAnsi="Times New Roman"/>
          <w:sz w:val="16"/>
          <w:szCs w:val="16"/>
          <w:color w:val="002071"/>
        </w:rPr>
        <w:t xml:space="preserve"> </w:t>
      </w:r>
      <w:hyperlink r:id="rId51">
        <w:r>
          <w:rPr>
            <w:rFonts w:ascii="Times New Roman" w:cs="Times New Roman" w:eastAsia="Times New Roman" w:hAnsi="Times New Roman"/>
            <w:sz w:val="16"/>
            <w:szCs w:val="16"/>
            <w:color w:val="002071"/>
          </w:rPr>
          <w:t>http://bluefield.co/</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40" w:right="6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Joshua E. Blumenstock. 2012. Inferring patterns of internal migration from mobile phone call records: Evidence from Rwanda. </w:t>
      </w:r>
      <w:r>
        <w:rPr>
          <w:rFonts w:ascii="Times New Roman" w:cs="Times New Roman" w:eastAsia="Times New Roman" w:hAnsi="Times New Roman"/>
          <w:sz w:val="16"/>
          <w:szCs w:val="16"/>
          <w:i w:val="1"/>
          <w:iCs w:val="1"/>
          <w:color w:val="auto"/>
        </w:rPr>
        <w:t>Information Technology for Development</w:t>
      </w:r>
      <w:r>
        <w:rPr>
          <w:rFonts w:ascii="Times New Roman" w:cs="Times New Roman" w:eastAsia="Times New Roman" w:hAnsi="Times New Roman"/>
          <w:sz w:val="16"/>
          <w:szCs w:val="16"/>
          <w:color w:val="auto"/>
        </w:rPr>
        <w:t xml:space="preserve"> 18, 2 (2012), 107–125.</w:t>
      </w:r>
    </w:p>
    <w:p>
      <w:pPr>
        <w:spacing w:after="0" w:line="33" w:lineRule="exact"/>
        <w:rPr>
          <w:rFonts w:ascii="Times New Roman" w:cs="Times New Roman" w:eastAsia="Times New Roman" w:hAnsi="Times New Roman"/>
          <w:sz w:val="16"/>
          <w:szCs w:val="16"/>
          <w:color w:val="auto"/>
        </w:rPr>
      </w:pPr>
    </w:p>
    <w:p>
      <w:pPr>
        <w:ind w:left="440" w:right="2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Erwan Bocher, Gwendall Petit, Jérémy Bernard, and Sylvain Palominos. 2018. A geoprocessing framework to com-pute urban indicators: The MApUCE tools chain. </w:t>
      </w:r>
      <w:r>
        <w:rPr>
          <w:rFonts w:ascii="Times New Roman" w:cs="Times New Roman" w:eastAsia="Times New Roman" w:hAnsi="Times New Roman"/>
          <w:sz w:val="16"/>
          <w:szCs w:val="16"/>
          <w:i w:val="1"/>
          <w:iCs w:val="1"/>
          <w:color w:val="auto"/>
        </w:rPr>
        <w:t>Urban Climate</w:t>
      </w:r>
      <w:r>
        <w:rPr>
          <w:rFonts w:ascii="Times New Roman" w:cs="Times New Roman" w:eastAsia="Times New Roman" w:hAnsi="Times New Roman"/>
          <w:sz w:val="16"/>
          <w:szCs w:val="16"/>
          <w:color w:val="auto"/>
        </w:rPr>
        <w:t xml:space="preserve"> 24 (2018), 153–174.</w:t>
      </w:r>
    </w:p>
    <w:p>
      <w:pPr>
        <w:spacing w:after="0" w:line="33" w:lineRule="exact"/>
        <w:rPr>
          <w:rFonts w:ascii="Times New Roman" w:cs="Times New Roman" w:eastAsia="Times New Roman" w:hAnsi="Times New Roman"/>
          <w:sz w:val="16"/>
          <w:szCs w:val="16"/>
          <w:color w:val="auto"/>
        </w:rPr>
      </w:pPr>
    </w:p>
    <w:p>
      <w:pPr>
        <w:ind w:left="440" w:right="60" w:hanging="351"/>
        <w:spacing w:after="0" w:line="269" w:lineRule="auto"/>
        <w:tabs>
          <w:tab w:leader="none" w:pos="44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Ross Boczar, Nikolai Matni, and Benjamin Recht. 2018. Finite-data performance guarantees for the output-feedback control of an unknown system. In </w:t>
      </w:r>
      <w:r>
        <w:rPr>
          <w:rFonts w:ascii="Times New Roman" w:cs="Times New Roman" w:eastAsia="Times New Roman" w:hAnsi="Times New Roman"/>
          <w:sz w:val="15"/>
          <w:szCs w:val="15"/>
          <w:i w:val="1"/>
          <w:iCs w:val="1"/>
          <w:color w:val="auto"/>
        </w:rPr>
        <w:t>2018 IEEE Conference on Decision and Control (CDC’18)</w:t>
      </w:r>
      <w:r>
        <w:rPr>
          <w:rFonts w:ascii="Times New Roman" w:cs="Times New Roman" w:eastAsia="Times New Roman" w:hAnsi="Times New Roman"/>
          <w:sz w:val="15"/>
          <w:szCs w:val="15"/>
          <w:color w:val="auto"/>
        </w:rPr>
        <w:t>. IEEE, 2994–2999.</w:t>
      </w:r>
    </w:p>
    <w:p>
      <w:pPr>
        <w:spacing w:after="0" w:line="11" w:lineRule="exact"/>
        <w:rPr>
          <w:rFonts w:ascii="Times New Roman" w:cs="Times New Roman" w:eastAsia="Times New Roman" w:hAnsi="Times New Roman"/>
          <w:sz w:val="15"/>
          <w:szCs w:val="15"/>
          <w:color w:val="auto"/>
        </w:rPr>
      </w:pPr>
    </w:p>
    <w:p>
      <w:pPr>
        <w:jc w:val="both"/>
        <w:ind w:left="440" w:right="40" w:hanging="351"/>
        <w:spacing w:after="0" w:line="269" w:lineRule="auto"/>
        <w:tabs>
          <w:tab w:leader="none" w:pos="44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Andrey Bogomolov, Bruno Lepri, Roberto Larcher, Fabrizio Antonelli, Fabio Pianesi, and Alex Pentland. 2016. Energy consumption prediction using people dynamics derived from cellular network data. </w:t>
      </w:r>
      <w:r>
        <w:rPr>
          <w:rFonts w:ascii="Times New Roman" w:cs="Times New Roman" w:eastAsia="Times New Roman" w:hAnsi="Times New Roman"/>
          <w:sz w:val="15"/>
          <w:szCs w:val="15"/>
          <w:i w:val="1"/>
          <w:iCs w:val="1"/>
          <w:color w:val="auto"/>
        </w:rPr>
        <w:t>EPJ Data Science</w:t>
      </w:r>
      <w:r>
        <w:rPr>
          <w:rFonts w:ascii="Times New Roman" w:cs="Times New Roman" w:eastAsia="Times New Roman" w:hAnsi="Times New Roman"/>
          <w:sz w:val="15"/>
          <w:szCs w:val="15"/>
          <w:color w:val="auto"/>
        </w:rPr>
        <w:t xml:space="preserve"> 5, 1 (2016), 13.</w:t>
      </w:r>
    </w:p>
    <w:p>
      <w:pPr>
        <w:ind w:left="440" w:hanging="351"/>
        <w:spacing w:after="0"/>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Jean Boissinot, Doryane Huber, and Gildas Lame. 2016. Finance and Climate: The transition to a low-carbon and</w:t>
      </w:r>
    </w:p>
    <w:p>
      <w:pPr>
        <w:spacing w:after="0" w:line="32" w:lineRule="exact"/>
        <w:rPr>
          <w:rFonts w:ascii="Times New Roman" w:cs="Times New Roman" w:eastAsia="Times New Roman" w:hAnsi="Times New Roman"/>
          <w:sz w:val="16"/>
          <w:szCs w:val="16"/>
          <w:color w:val="auto"/>
        </w:rPr>
      </w:pPr>
    </w:p>
    <w:p>
      <w:pPr>
        <w:ind w:left="420" w:right="40" w:firstLine="4"/>
        <w:spacing w:after="0" w:line="23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climate-resilient economy from a financial sector perspective. </w:t>
      </w:r>
      <w:r>
        <w:rPr>
          <w:rFonts w:ascii="Times New Roman" w:cs="Times New Roman" w:eastAsia="Times New Roman" w:hAnsi="Times New Roman"/>
          <w:sz w:val="16"/>
          <w:szCs w:val="16"/>
          <w:i w:val="1"/>
          <w:iCs w:val="1"/>
          <w:color w:val="auto"/>
        </w:rPr>
        <w:t>OECD Journal: Financial Market Trends</w:t>
      </w:r>
      <w:r>
        <w:rPr>
          <w:rFonts w:ascii="Times New Roman" w:cs="Times New Roman" w:eastAsia="Times New Roman" w:hAnsi="Times New Roman"/>
          <w:sz w:val="16"/>
          <w:szCs w:val="16"/>
          <w:color w:val="auto"/>
        </w:rPr>
        <w:t xml:space="preserve"> 2015/ 1 (2016), 7–23.</w:t>
      </w:r>
    </w:p>
    <w:p>
      <w:pPr>
        <w:spacing w:after="0" w:line="33" w:lineRule="exact"/>
        <w:rPr>
          <w:rFonts w:ascii="Times New Roman" w:cs="Times New Roman" w:eastAsia="Times New Roman" w:hAnsi="Times New Roman"/>
          <w:sz w:val="16"/>
          <w:szCs w:val="16"/>
          <w:color w:val="auto"/>
        </w:rPr>
      </w:pPr>
    </w:p>
    <w:p>
      <w:pPr>
        <w:jc w:val="both"/>
        <w:ind w:left="420" w:right="20" w:hanging="331"/>
        <w:spacing w:after="0" w:line="248" w:lineRule="auto"/>
        <w:tabs>
          <w:tab w:leader="none" w:pos="423"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Mariusz Bojarski, Davide Del Testa, Daniel Dworakowski, Bernhard Firner, Beat Flepp, Prasoon Goyal, Lawrence D. Jackel, Mathew Monfort, Urs Muller, Jiakai Zhang, Xin Zhang, Jake Zhao, and Karol Zieba. 2016. End to End Learning for Self-Driving Cars. </w:t>
      </w:r>
      <w:r>
        <w:rPr>
          <w:rFonts w:ascii="Times New Roman" w:cs="Times New Roman" w:eastAsia="Times New Roman" w:hAnsi="Times New Roman"/>
          <w:sz w:val="16"/>
          <w:szCs w:val="16"/>
          <w:i w:val="1"/>
          <w:iCs w:val="1"/>
          <w:color w:val="auto"/>
        </w:rPr>
        <w:t>arXiv preprint arXiv:1604.07316</w:t>
      </w:r>
      <w:r>
        <w:rPr>
          <w:rFonts w:ascii="Times New Roman" w:cs="Times New Roman" w:eastAsia="Times New Roman" w:hAnsi="Times New Roman"/>
          <w:sz w:val="16"/>
          <w:szCs w:val="16"/>
          <w:color w:val="auto"/>
        </w:rPr>
        <w:t xml:space="preserve"> (2016).</w:t>
      </w:r>
    </w:p>
    <w:p>
      <w:pPr>
        <w:spacing w:after="0" w:line="27" w:lineRule="exact"/>
        <w:rPr>
          <w:rFonts w:ascii="Times New Roman" w:cs="Times New Roman" w:eastAsia="Times New Roman" w:hAnsi="Times New Roman"/>
          <w:sz w:val="16"/>
          <w:szCs w:val="16"/>
          <w:color w:val="auto"/>
        </w:rPr>
      </w:pPr>
    </w:p>
    <w:p>
      <w:pPr>
        <w:ind w:left="440" w:right="60" w:hanging="351"/>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Bryan Bollinger and Kenneth Gillingham. 2012. Peer effects in the diffusion of solar photovoltaic panels. </w:t>
      </w:r>
      <w:r>
        <w:rPr>
          <w:rFonts w:ascii="Times New Roman" w:cs="Times New Roman" w:eastAsia="Times New Roman" w:hAnsi="Times New Roman"/>
          <w:sz w:val="16"/>
          <w:szCs w:val="16"/>
          <w:i w:val="1"/>
          <w:iCs w:val="1"/>
          <w:color w:val="auto"/>
        </w:rPr>
        <w:t>Marketing Science</w:t>
      </w:r>
      <w:r>
        <w:rPr>
          <w:rFonts w:ascii="Times New Roman" w:cs="Times New Roman" w:eastAsia="Times New Roman" w:hAnsi="Times New Roman"/>
          <w:sz w:val="16"/>
          <w:szCs w:val="16"/>
          <w:color w:val="auto"/>
        </w:rPr>
        <w:t xml:space="preserve"> 31, 6 (2012), 900–912.</w:t>
      </w:r>
    </w:p>
    <w:p>
      <w:pPr>
        <w:spacing w:after="0" w:line="33" w:lineRule="exact"/>
        <w:rPr>
          <w:rFonts w:ascii="Times New Roman" w:cs="Times New Roman" w:eastAsia="Times New Roman" w:hAnsi="Times New Roman"/>
          <w:sz w:val="16"/>
          <w:szCs w:val="16"/>
          <w:color w:val="auto"/>
        </w:rPr>
      </w:pPr>
    </w:p>
    <w:p>
      <w:pPr>
        <w:ind w:left="440" w:right="60" w:hanging="350"/>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Antoine Bordes, Xavier Glorot, Jason Weston, and Yoshua Bengio. 2014. A semantic matching energy function for learning with multi-relational data. </w:t>
      </w:r>
      <w:r>
        <w:rPr>
          <w:rFonts w:ascii="Times New Roman" w:cs="Times New Roman" w:eastAsia="Times New Roman" w:hAnsi="Times New Roman"/>
          <w:sz w:val="16"/>
          <w:szCs w:val="16"/>
          <w:i w:val="1"/>
          <w:iCs w:val="1"/>
          <w:color w:val="auto"/>
        </w:rPr>
        <w:t>Machine Learning</w:t>
      </w:r>
      <w:r>
        <w:rPr>
          <w:rFonts w:ascii="Times New Roman" w:cs="Times New Roman" w:eastAsia="Times New Roman" w:hAnsi="Times New Roman"/>
          <w:sz w:val="16"/>
          <w:szCs w:val="16"/>
          <w:color w:val="auto"/>
        </w:rPr>
        <w:t xml:space="preserve"> 94, 2 (2014), 233–259.</w:t>
      </w:r>
    </w:p>
    <w:p>
      <w:pPr>
        <w:spacing w:after="0" w:line="33" w:lineRule="exact"/>
        <w:rPr>
          <w:rFonts w:ascii="Times New Roman" w:cs="Times New Roman" w:eastAsia="Times New Roman" w:hAnsi="Times New Roman"/>
          <w:sz w:val="16"/>
          <w:szCs w:val="16"/>
          <w:color w:val="auto"/>
        </w:rPr>
      </w:pPr>
    </w:p>
    <w:p>
      <w:pPr>
        <w:ind w:left="440" w:right="60" w:hanging="350"/>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Christian Borgs, Ozan Candogan, Jennifer Chayes, Ilan Lobel, and Hamid Nazerzadeh. 2014. Optimal multiperiod pricing with service guarantees. </w:t>
      </w:r>
      <w:r>
        <w:rPr>
          <w:rFonts w:ascii="Times New Roman" w:cs="Times New Roman" w:eastAsia="Times New Roman" w:hAnsi="Times New Roman"/>
          <w:sz w:val="16"/>
          <w:szCs w:val="16"/>
          <w:i w:val="1"/>
          <w:iCs w:val="1"/>
          <w:color w:val="auto"/>
        </w:rPr>
        <w:t>Management Science</w:t>
      </w:r>
      <w:r>
        <w:rPr>
          <w:rFonts w:ascii="Times New Roman" w:cs="Times New Roman" w:eastAsia="Times New Roman" w:hAnsi="Times New Roman"/>
          <w:sz w:val="16"/>
          <w:szCs w:val="16"/>
          <w:color w:val="auto"/>
        </w:rPr>
        <w:t xml:space="preserve"> 60, 7 (2014), 1792–1811.</w:t>
      </w:r>
    </w:p>
    <w:p>
      <w:pPr>
        <w:spacing w:after="0" w:line="33" w:lineRule="exact"/>
        <w:rPr>
          <w:rFonts w:ascii="Times New Roman" w:cs="Times New Roman" w:eastAsia="Times New Roman" w:hAnsi="Times New Roman"/>
          <w:sz w:val="16"/>
          <w:szCs w:val="16"/>
          <w:color w:val="auto"/>
        </w:rPr>
      </w:pPr>
    </w:p>
    <w:p>
      <w:pPr>
        <w:jc w:val="both"/>
        <w:ind w:left="420" w:right="20" w:hanging="330"/>
        <w:spacing w:after="0" w:line="248" w:lineRule="auto"/>
        <w:tabs>
          <w:tab w:leader="none" w:pos="426"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Shyam Boriah, Vipin Kumar, Michael Steinbach, Christopher Potter, and Steven Klooster. 2008. Land cover change detection: A case study. In </w:t>
      </w:r>
      <w:r>
        <w:rPr>
          <w:rFonts w:ascii="Times New Roman" w:cs="Times New Roman" w:eastAsia="Times New Roman" w:hAnsi="Times New Roman"/>
          <w:sz w:val="16"/>
          <w:szCs w:val="16"/>
          <w:i w:val="1"/>
          <w:iCs w:val="1"/>
          <w:color w:val="auto"/>
        </w:rPr>
        <w:t>14th ACM SIGKDD International Conference on Knowledge Discovery and Data Mining</w:t>
      </w:r>
      <w:r>
        <w:rPr>
          <w:rFonts w:ascii="Times New Roman" w:cs="Times New Roman" w:eastAsia="Times New Roman" w:hAnsi="Times New Roman"/>
          <w:sz w:val="16"/>
          <w:szCs w:val="16"/>
          <w:color w:val="auto"/>
        </w:rPr>
        <w:t>. ACM, 857–865.</w:t>
      </w:r>
    </w:p>
    <w:p>
      <w:pPr>
        <w:spacing w:after="0" w:line="27" w:lineRule="exact"/>
        <w:rPr>
          <w:rFonts w:ascii="Times New Roman" w:cs="Times New Roman" w:eastAsia="Times New Roman" w:hAnsi="Times New Roman"/>
          <w:sz w:val="16"/>
          <w:szCs w:val="16"/>
          <w:color w:val="auto"/>
        </w:rPr>
      </w:pPr>
    </w:p>
    <w:p>
      <w:pPr>
        <w:ind w:left="440" w:right="40" w:hanging="350"/>
        <w:spacing w:after="0" w:line="238" w:lineRule="auto"/>
        <w:tabs>
          <w:tab w:leader="none" w:pos="440"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Lior Bragilevsky and Ivan V. Bajić. 2017. Deep learning for Amazon satellite image analysis. In </w:t>
      </w:r>
      <w:r>
        <w:rPr>
          <w:rFonts w:ascii="Times New Roman" w:cs="Times New Roman" w:eastAsia="Times New Roman" w:hAnsi="Times New Roman"/>
          <w:sz w:val="16"/>
          <w:szCs w:val="16"/>
          <w:i w:val="1"/>
          <w:iCs w:val="1"/>
          <w:color w:val="auto"/>
        </w:rPr>
        <w:t>2017 IEEE Pacific Rim Conference on Communications, Computers and Signal Processing (PACRIM’17)</w:t>
      </w:r>
      <w:r>
        <w:rPr>
          <w:rFonts w:ascii="Times New Roman" w:cs="Times New Roman" w:eastAsia="Times New Roman" w:hAnsi="Times New Roman"/>
          <w:sz w:val="16"/>
          <w:szCs w:val="16"/>
          <w:color w:val="auto"/>
        </w:rPr>
        <w:t>. IEEE, 1–5.</w:t>
      </w:r>
    </w:p>
    <w:p>
      <w:pPr>
        <w:spacing w:after="0" w:line="33" w:lineRule="exact"/>
        <w:rPr>
          <w:rFonts w:ascii="Times New Roman" w:cs="Times New Roman" w:eastAsia="Times New Roman" w:hAnsi="Times New Roman"/>
          <w:sz w:val="16"/>
          <w:szCs w:val="16"/>
          <w:color w:val="auto"/>
        </w:rPr>
      </w:pPr>
    </w:p>
    <w:p>
      <w:pPr>
        <w:jc w:val="both"/>
        <w:ind w:left="440" w:right="40" w:hanging="351"/>
        <w:spacing w:after="0" w:line="273" w:lineRule="auto"/>
        <w:tabs>
          <w:tab w:leader="none" w:pos="44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Simone Branchini, Francesco Pensa, Patrizia Neri, Bianca Maria Tonucci, Lisa Mattielli, Anna Collavo, Maria Elena Sillingardi, Corrado Piccinetti, Francesco Zaccanti, and Stefano Goffredo. 2015. Using a citizen science program to monitor coral reef biodiversity through space and time. </w:t>
      </w:r>
      <w:r>
        <w:rPr>
          <w:rFonts w:ascii="Times New Roman" w:cs="Times New Roman" w:eastAsia="Times New Roman" w:hAnsi="Times New Roman"/>
          <w:sz w:val="15"/>
          <w:szCs w:val="15"/>
          <w:i w:val="1"/>
          <w:iCs w:val="1"/>
          <w:color w:val="auto"/>
        </w:rPr>
        <w:t>Biodiversity and Conservation</w:t>
      </w:r>
      <w:r>
        <w:rPr>
          <w:rFonts w:ascii="Times New Roman" w:cs="Times New Roman" w:eastAsia="Times New Roman" w:hAnsi="Times New Roman"/>
          <w:sz w:val="15"/>
          <w:szCs w:val="15"/>
          <w:color w:val="auto"/>
        </w:rPr>
        <w:t xml:space="preserve"> 24, 2 (2015), 319–336.</w:t>
      </w:r>
    </w:p>
    <w:p>
      <w:pPr>
        <w:sectPr>
          <w:pgSz w:w="9720" w:h="14400" w:orient="portrait"/>
          <w:cols w:equalWidth="0" w:num="1">
            <w:col w:w="7960"/>
          </w:cols>
          <w:pgMar w:left="900" w:top="1097" w:right="860" w:bottom="262" w:gutter="0" w:footer="0" w:header="0"/>
        </w:sectPr>
      </w:pPr>
    </w:p>
    <w:p>
      <w:pPr>
        <w:spacing w:after="0" w:line="363"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62" w:name="page63"/>
    <w:bookmarkEnd w:id="62"/>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42:63</w:t>
            </w:r>
          </w:p>
        </w:tc>
      </w:tr>
    </w:tbl>
    <w:p>
      <w:pPr>
        <w:spacing w:after="0" w:line="363" w:lineRule="exact"/>
        <w:rPr>
          <w:sz w:val="20"/>
          <w:szCs w:val="20"/>
          <w:color w:val="auto"/>
        </w:rPr>
      </w:pPr>
    </w:p>
    <w:p>
      <w:pPr>
        <w:ind w:left="421" w:right="20" w:hanging="347"/>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G. Brodrick, L. D. L. Anderegg, and G. P. Asner. 2019. Forest drought resistance at large geographic scales.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46, 5 (2019), 2752–2760.</w:t>
      </w:r>
    </w:p>
    <w:p>
      <w:pPr>
        <w:spacing w:after="0" w:line="33" w:lineRule="exact"/>
        <w:rPr>
          <w:rFonts w:ascii="Times New Roman" w:cs="Times New Roman" w:eastAsia="Times New Roman" w:hAnsi="Times New Roman"/>
          <w:sz w:val="16"/>
          <w:szCs w:val="16"/>
          <w:color w:val="auto"/>
        </w:rPr>
      </w:pPr>
    </w:p>
    <w:p>
      <w:pPr>
        <w:ind w:left="421" w:hanging="347"/>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Austin Brown, Jeffrey Gonder, and Brittany Repac. 2014.</w:t>
      </w:r>
      <w:r>
        <w:rPr>
          <w:rFonts w:ascii="Times New Roman" w:cs="Times New Roman" w:eastAsia="Times New Roman" w:hAnsi="Times New Roman"/>
          <w:sz w:val="16"/>
          <w:szCs w:val="16"/>
          <w:i w:val="1"/>
          <w:iCs w:val="1"/>
          <w:color w:val="auto"/>
        </w:rPr>
        <w:t>An Analysis of Possible Energy Impacts of Automated Vehicles</w:t>
      </w:r>
      <w:r>
        <w:rPr>
          <w:rFonts w:ascii="Times New Roman" w:cs="Times New Roman" w:eastAsia="Times New Roman" w:hAnsi="Times New Roman"/>
          <w:sz w:val="16"/>
          <w:szCs w:val="16"/>
          <w:color w:val="auto"/>
        </w:rPr>
        <w:t>. Springer International Publishing, Cham, 137–153.</w:t>
      </w:r>
    </w:p>
    <w:p>
      <w:pPr>
        <w:spacing w:after="0" w:line="33" w:lineRule="exact"/>
        <w:rPr>
          <w:rFonts w:ascii="Times New Roman" w:cs="Times New Roman" w:eastAsia="Times New Roman" w:hAnsi="Times New Roman"/>
          <w:sz w:val="16"/>
          <w:szCs w:val="16"/>
          <w:color w:val="auto"/>
        </w:rPr>
      </w:pPr>
    </w:p>
    <w:p>
      <w:pPr>
        <w:jc w:val="both"/>
        <w:ind w:left="401" w:hanging="327"/>
        <w:spacing w:after="0" w:line="256" w:lineRule="auto"/>
        <w:tabs>
          <w:tab w:leader="none" w:pos="409"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Bruckner, I. A. Bashmakov, Y. Mulugetta, H. Chum, A. de la Vega Navarro, J. Edmonds, A. Faaij, B. Fungtammasan, A. Garg, E. Hertwich, D. Honnery, D. Infield, M. Kainuma, S. Khennas, S. Kim, H. B. Nimir, K. Riahi, N. Strachan, R. Wiser, and X. Zhang. 2014. </w:t>
      </w:r>
      <w:r>
        <w:rPr>
          <w:rFonts w:ascii="Times New Roman" w:cs="Times New Roman" w:eastAsia="Times New Roman" w:hAnsi="Times New Roman"/>
          <w:sz w:val="16"/>
          <w:szCs w:val="16"/>
          <w:i w:val="1"/>
          <w:iCs w:val="1"/>
          <w:color w:val="auto"/>
        </w:rPr>
        <w:t>Energy Systems, in IPCC, Working Group III Contribution to the Fifth Assessment Report of the Intergovernmental Panel on Climate Change, Climate Change 2014: Mitigation of Climate Change, chapter 8. Geneva.</w:t>
      </w:r>
      <w:r>
        <w:rPr>
          <w:rFonts w:ascii="Times New Roman" w:cs="Times New Roman" w:eastAsia="Times New Roman" w:hAnsi="Times New Roman"/>
          <w:sz w:val="16"/>
          <w:szCs w:val="16"/>
          <w:color w:val="auto"/>
        </w:rPr>
        <w:t xml:space="preserve"> O. Edenhofer, R. Pichs-Madruga, Y. Sokona, E. Farahani, S. Kadner, K. Seyboth, A. Adler, I. Baum, S. Brunner,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 Eickemeier, B. Kriemann, J. Savolainen, S. Schlömer, C. von Stechow, T. Zwickel, and J. C. Minx (Eds.). Cambridge University Press, Cambridge.</w:t>
      </w:r>
    </w:p>
    <w:p>
      <w:pPr>
        <w:spacing w:after="0" w:line="21" w:lineRule="exact"/>
        <w:rPr>
          <w:rFonts w:ascii="Times New Roman" w:cs="Times New Roman" w:eastAsia="Times New Roman" w:hAnsi="Times New Roman"/>
          <w:sz w:val="16"/>
          <w:szCs w:val="16"/>
          <w:color w:val="auto"/>
        </w:rPr>
      </w:pPr>
    </w:p>
    <w:p>
      <w:pPr>
        <w:ind w:left="421" w:hanging="347"/>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Emma Brunskill and Neal Lesh. 2010. Routing for rural health: Optimizing community health worker visit schedules. In </w:t>
      </w:r>
      <w:r>
        <w:rPr>
          <w:rFonts w:ascii="Times New Roman" w:cs="Times New Roman" w:eastAsia="Times New Roman" w:hAnsi="Times New Roman"/>
          <w:sz w:val="16"/>
          <w:szCs w:val="16"/>
          <w:i w:val="1"/>
          <w:iCs w:val="1"/>
          <w:color w:val="auto"/>
        </w:rPr>
        <w:t>2010 AAAI Spring Symposium Series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20" w:hanging="347"/>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Selma Brynolf, Maria Taljegard, Maria Grahn, and Julia Hansson. 2018. Electrofuels for the transport sector: A review of production costs.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81, 2 (2018), 1887–1905.</w:t>
      </w:r>
    </w:p>
    <w:p>
      <w:pPr>
        <w:spacing w:after="0" w:line="33" w:lineRule="exact"/>
        <w:rPr>
          <w:rFonts w:ascii="Times New Roman" w:cs="Times New Roman" w:eastAsia="Times New Roman" w:hAnsi="Times New Roman"/>
          <w:sz w:val="16"/>
          <w:szCs w:val="16"/>
          <w:color w:val="auto"/>
        </w:rPr>
      </w:pPr>
    </w:p>
    <w:p>
      <w:pPr>
        <w:ind w:left="421" w:right="40" w:hanging="347"/>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Niv Buchbinder, Navendu Jain, and Ishai Menache. 2011. Online job-migration for reducing the electricity bill in the cloud. In </w:t>
      </w:r>
      <w:r>
        <w:rPr>
          <w:rFonts w:ascii="Times New Roman" w:cs="Times New Roman" w:eastAsia="Times New Roman" w:hAnsi="Times New Roman"/>
          <w:sz w:val="16"/>
          <w:szCs w:val="16"/>
          <w:i w:val="1"/>
          <w:iCs w:val="1"/>
          <w:color w:val="auto"/>
        </w:rPr>
        <w:t>International Conference on Research in Networking</w:t>
      </w:r>
      <w:r>
        <w:rPr>
          <w:rFonts w:ascii="Times New Roman" w:cs="Times New Roman" w:eastAsia="Times New Roman" w:hAnsi="Times New Roman"/>
          <w:sz w:val="16"/>
          <w:szCs w:val="16"/>
          <w:color w:val="auto"/>
        </w:rPr>
        <w:t>. Springer, 172–185.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V. Budny, R. Andre, G. Bateman, F. Halpern, C. E. Kessel, A. Kritz, and D. McCune. 2008. </w:t>
      </w:r>
      <w:r>
        <w:rPr>
          <w:rFonts w:ascii="Times New Roman" w:cs="Times New Roman" w:eastAsia="Times New Roman" w:hAnsi="Times New Roman"/>
          <w:sz w:val="16"/>
          <w:szCs w:val="16"/>
          <w:i w:val="1"/>
          <w:iCs w:val="1"/>
          <w:color w:val="auto"/>
        </w:rPr>
        <w:t>Predictions of H-mode Performance in ITER</w:t>
      </w:r>
      <w:r>
        <w:rPr>
          <w:rFonts w:ascii="Times New Roman" w:cs="Times New Roman" w:eastAsia="Times New Roman" w:hAnsi="Times New Roman"/>
          <w:sz w:val="16"/>
          <w:szCs w:val="16"/>
          <w:color w:val="auto"/>
        </w:rPr>
        <w:t>. Technical Report. Princeton Plasma Physics Lab, Princeton, NJ.</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Marshall Burke, Solomon M. Hsiang, and Edward Miguel. 2015. Global non-linear effect of temperature on economic production.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527, 7577 (2015), 235.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Fiona Burlig, Christopher Knittel, David Rapson, Mar Reguant, and Catherine Wolfram. 2017. </w:t>
      </w:r>
      <w:r>
        <w:rPr>
          <w:rFonts w:ascii="Times New Roman" w:cs="Times New Roman" w:eastAsia="Times New Roman" w:hAnsi="Times New Roman"/>
          <w:sz w:val="16"/>
          <w:szCs w:val="16"/>
          <w:i w:val="1"/>
          <w:iCs w:val="1"/>
          <w:color w:val="auto"/>
        </w:rPr>
        <w:t>Machine learning from schools about energy efficiency</w:t>
      </w:r>
      <w:r>
        <w:rPr>
          <w:rFonts w:ascii="Times New Roman" w:cs="Times New Roman" w:eastAsia="Times New Roman" w:hAnsi="Times New Roman"/>
          <w:sz w:val="16"/>
          <w:szCs w:val="16"/>
          <w:color w:val="auto"/>
        </w:rPr>
        <w:t>. Technical Report. National Bureau of Economic Research.</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Alex Burnap, Yanxin Pan, Ye Liu, Yi Ren, Honglak Lee, Richard Gonzalez, and Panos Y. Papalambros. 2016. Improving design preference prediction accuracy using feature learning. </w:t>
      </w:r>
      <w:r>
        <w:rPr>
          <w:rFonts w:ascii="Times New Roman" w:cs="Times New Roman" w:eastAsia="Times New Roman" w:hAnsi="Times New Roman"/>
          <w:sz w:val="16"/>
          <w:szCs w:val="16"/>
          <w:i w:val="1"/>
          <w:iCs w:val="1"/>
          <w:color w:val="auto"/>
        </w:rPr>
        <w:t>Journal of Mechanical Design</w:t>
      </w:r>
      <w:r>
        <w:rPr>
          <w:rFonts w:ascii="Times New Roman" w:cs="Times New Roman" w:eastAsia="Times New Roman" w:hAnsi="Times New Roman"/>
          <w:sz w:val="16"/>
          <w:szCs w:val="16"/>
          <w:color w:val="auto"/>
        </w:rPr>
        <w:t xml:space="preserve"> 138, 7 (2016), 071404– 071404–12.</w:t>
      </w:r>
    </w:p>
    <w:p>
      <w:pPr>
        <w:spacing w:after="0" w:line="27" w:lineRule="exact"/>
        <w:rPr>
          <w:rFonts w:ascii="Times New Roman" w:cs="Times New Roman" w:eastAsia="Times New Roman" w:hAnsi="Times New Roman"/>
          <w:sz w:val="16"/>
          <w:szCs w:val="16"/>
          <w:color w:val="auto"/>
        </w:rPr>
      </w:pPr>
    </w:p>
    <w:p>
      <w:pPr>
        <w:ind w:left="421" w:right="40" w:hanging="421"/>
        <w:spacing w:after="0" w:line="269" w:lineRule="auto"/>
        <w:tabs>
          <w:tab w:leader="none" w:pos="421" w:val="left"/>
        </w:tabs>
        <w:numPr>
          <w:ilvl w:val="0"/>
          <w:numId w:val="3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Samuel Buteau and J. R. Dahn. 2019. Analysis of thousands of electrochemical impedance spectra of lithium-ion cells through a machine learning inverse model. </w:t>
      </w:r>
      <w:r>
        <w:rPr>
          <w:rFonts w:ascii="Times New Roman" w:cs="Times New Roman" w:eastAsia="Times New Roman" w:hAnsi="Times New Roman"/>
          <w:sz w:val="15"/>
          <w:szCs w:val="15"/>
          <w:i w:val="1"/>
          <w:iCs w:val="1"/>
          <w:color w:val="auto"/>
        </w:rPr>
        <w:t>Journal of The Electrochemical Society</w:t>
      </w:r>
      <w:r>
        <w:rPr>
          <w:rFonts w:ascii="Times New Roman" w:cs="Times New Roman" w:eastAsia="Times New Roman" w:hAnsi="Times New Roman"/>
          <w:sz w:val="15"/>
          <w:szCs w:val="15"/>
          <w:color w:val="auto"/>
        </w:rPr>
        <w:t xml:space="preserve"> 166, 8 (2019), A1611–A1622.</w:t>
      </w:r>
    </w:p>
    <w:p>
      <w:pPr>
        <w:spacing w:after="0" w:line="11"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Keith T. Butler, Daniel W. Davies, Hugh Cartwright, Olexandr Isayev, and Aron Walsh. 2018. Machine learning for molecular and materials science.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559, 7715 (2018), 547.</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Maya Cakmak and Andrea L. Thomaz. 2014. Eliciting good teaching from humans for machine learners. </w:t>
      </w:r>
      <w:r>
        <w:rPr>
          <w:rFonts w:ascii="Times New Roman" w:cs="Times New Roman" w:eastAsia="Times New Roman" w:hAnsi="Times New Roman"/>
          <w:sz w:val="16"/>
          <w:szCs w:val="16"/>
          <w:i w:val="1"/>
          <w:iCs w:val="1"/>
          <w:color w:val="auto"/>
        </w:rPr>
        <w:t>Artificial Intelligence</w:t>
      </w:r>
      <w:r>
        <w:rPr>
          <w:rFonts w:ascii="Times New Roman" w:cs="Times New Roman" w:eastAsia="Times New Roman" w:hAnsi="Times New Roman"/>
          <w:sz w:val="16"/>
          <w:szCs w:val="16"/>
          <w:color w:val="auto"/>
        </w:rPr>
        <w:t xml:space="preserve"> 217 (2014), 198–215.</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Francesco Calivá, Fabio Sousa De Ribeiro, Antonios Mylonakis, Christophe Demazière, Paolo Vinai, Georgios Leon-tidis, and Stefanos Kollias. 2018. A deep learning approach to anomaly detection in nuclear reactors. In </w:t>
      </w:r>
      <w:r>
        <w:rPr>
          <w:rFonts w:ascii="Times New Roman" w:cs="Times New Roman" w:eastAsia="Times New Roman" w:hAnsi="Times New Roman"/>
          <w:sz w:val="16"/>
          <w:szCs w:val="16"/>
          <w:i w:val="1"/>
          <w:iCs w:val="1"/>
          <w:color w:val="auto"/>
        </w:rPr>
        <w:t>2018 Interna-tional Joint Conference on Neural Networks (IJCNN’18)</w:t>
      </w:r>
      <w:r>
        <w:rPr>
          <w:rFonts w:ascii="Times New Roman" w:cs="Times New Roman" w:eastAsia="Times New Roman" w:hAnsi="Times New Roman"/>
          <w:sz w:val="16"/>
          <w:szCs w:val="16"/>
          <w:color w:val="auto"/>
        </w:rPr>
        <w:t>. IEEE, 1–8.</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Emanuele Campiglio, Yannis Dafermos, Pierre Monnin, Josh Ryan-Collins, Guido Schotten, and Misa Tanaka. 2018. Climate change challenges for central banks and financial regulators.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8, 6 (2018), 462.</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Camus Energy. 2019. Camus Energy. Retrieved from</w:t>
      </w:r>
      <w:r>
        <w:rPr>
          <w:rFonts w:ascii="Times New Roman" w:cs="Times New Roman" w:eastAsia="Times New Roman" w:hAnsi="Times New Roman"/>
          <w:sz w:val="16"/>
          <w:szCs w:val="16"/>
          <w:color w:val="002071"/>
        </w:rPr>
        <w:t xml:space="preserve"> </w:t>
      </w:r>
      <w:hyperlink r:id="rId52">
        <w:r>
          <w:rPr>
            <w:rFonts w:ascii="Times New Roman" w:cs="Times New Roman" w:eastAsia="Times New Roman" w:hAnsi="Times New Roman"/>
            <w:sz w:val="16"/>
            <w:szCs w:val="16"/>
            <w:color w:val="002071"/>
          </w:rPr>
          <w:t>https://camus.energy/</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Barbara Cannas, Alessandra Fanni, E. Marongiu, and P. Sonato. 2003. Disruption forecasting at JET using neural networks. </w:t>
      </w:r>
      <w:r>
        <w:rPr>
          <w:rFonts w:ascii="Times New Roman" w:cs="Times New Roman" w:eastAsia="Times New Roman" w:hAnsi="Times New Roman"/>
          <w:sz w:val="16"/>
          <w:szCs w:val="16"/>
          <w:i w:val="1"/>
          <w:iCs w:val="1"/>
          <w:color w:val="auto"/>
        </w:rPr>
        <w:t>Nuclear fusion</w:t>
      </w:r>
      <w:r>
        <w:rPr>
          <w:rFonts w:ascii="Times New Roman" w:cs="Times New Roman" w:eastAsia="Times New Roman" w:hAnsi="Times New Roman"/>
          <w:sz w:val="16"/>
          <w:szCs w:val="16"/>
          <w:color w:val="auto"/>
        </w:rPr>
        <w:t xml:space="preserve"> 44, 1 (2003), 68.</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Zachary P. Cano, Dustin Banham, Siyu Ye, Andreas Hintennach, Jun Lu, Michael Fowler, and Zhongwei Chen. 2018. Batteries and fuel cells for emerging electric vehicle markets. </w:t>
      </w:r>
      <w:r>
        <w:rPr>
          <w:rFonts w:ascii="Times New Roman" w:cs="Times New Roman" w:eastAsia="Times New Roman" w:hAnsi="Times New Roman"/>
          <w:sz w:val="16"/>
          <w:szCs w:val="16"/>
          <w:i w:val="1"/>
          <w:iCs w:val="1"/>
          <w:color w:val="auto"/>
        </w:rPr>
        <w:t>Nature Energy</w:t>
      </w:r>
      <w:r>
        <w:rPr>
          <w:rFonts w:ascii="Times New Roman" w:cs="Times New Roman" w:eastAsia="Times New Roman" w:hAnsi="Times New Roman"/>
          <w:sz w:val="16"/>
          <w:szCs w:val="16"/>
          <w:color w:val="auto"/>
        </w:rPr>
        <w:t xml:space="preserve"> 3, 4 (2018), 279–289.</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Carbon Engineering. 2021. Carbon Engineering. Retrieved from</w:t>
      </w:r>
      <w:r>
        <w:rPr>
          <w:rFonts w:ascii="Times New Roman" w:cs="Times New Roman" w:eastAsia="Times New Roman" w:hAnsi="Times New Roman"/>
          <w:sz w:val="16"/>
          <w:szCs w:val="16"/>
          <w:color w:val="002071"/>
        </w:rPr>
        <w:t xml:space="preserve"> </w:t>
      </w:r>
      <w:hyperlink r:id="rId53">
        <w:r>
          <w:rPr>
            <w:rFonts w:ascii="Times New Roman" w:cs="Times New Roman" w:eastAsia="Times New Roman" w:hAnsi="Times New Roman"/>
            <w:sz w:val="16"/>
            <w:szCs w:val="16"/>
            <w:color w:val="002071"/>
          </w:rPr>
          <w:t>https://carbonengineering.com/</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Carbon Mapper. 2021. Carbon Mapper. Retrieved from</w:t>
      </w:r>
      <w:r>
        <w:rPr>
          <w:rFonts w:ascii="Times New Roman" w:cs="Times New Roman" w:eastAsia="Times New Roman" w:hAnsi="Times New Roman"/>
          <w:sz w:val="16"/>
          <w:szCs w:val="16"/>
          <w:color w:val="002071"/>
        </w:rPr>
        <w:t xml:space="preserve"> </w:t>
      </w:r>
      <w:hyperlink r:id="rId54">
        <w:r>
          <w:rPr>
            <w:rFonts w:ascii="Times New Roman" w:cs="Times New Roman" w:eastAsia="Times New Roman" w:hAnsi="Times New Roman"/>
            <w:sz w:val="16"/>
            <w:szCs w:val="16"/>
            <w:color w:val="002071"/>
          </w:rPr>
          <w:t>https://carbonmapper.org/</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37"/>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Carbon Tracker. 2019. Carbon Tracker to Measure World’s Power Plant Emissions from Space with Support </w:t>
      </w:r>
      <w:hyperlink r:id="rId55">
        <w:r>
          <w:rPr>
            <w:rFonts w:ascii="Times New Roman" w:cs="Times New Roman" w:eastAsia="Times New Roman" w:hAnsi="Times New Roman"/>
            <w:sz w:val="16"/>
            <w:szCs w:val="16"/>
            <w:color w:val="auto"/>
          </w:rPr>
          <w:t>from Google.org. Retrieved from</w:t>
        </w:r>
        <w:r>
          <w:rPr>
            <w:rFonts w:ascii="Times New Roman" w:cs="Times New Roman" w:eastAsia="Times New Roman" w:hAnsi="Times New Roman"/>
            <w:sz w:val="16"/>
            <w:szCs w:val="16"/>
            <w:color w:val="002071"/>
          </w:rPr>
          <w:t xml:space="preserve"> https://www.carbontracker.org/carbon-tracker-to-measure-worlds-power-plant-</w:t>
        </w:r>
      </w:hyperlink>
      <w:hyperlink r:id="rId55">
        <w:r>
          <w:rPr>
            <w:rFonts w:ascii="Times New Roman" w:cs="Times New Roman" w:eastAsia="Times New Roman" w:hAnsi="Times New Roman"/>
            <w:sz w:val="16"/>
            <w:szCs w:val="16"/>
            <w:color w:val="002071"/>
          </w:rPr>
          <w:t>emissions-from-space-with-support-from-google-org/</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jc w:val="both"/>
        <w:ind w:left="421" w:right="20" w:hanging="421"/>
        <w:spacing w:after="0" w:line="273" w:lineRule="auto"/>
        <w:tabs>
          <w:tab w:leader="none" w:pos="421" w:val="left"/>
        </w:tabs>
        <w:numPr>
          <w:ilvl w:val="0"/>
          <w:numId w:val="37"/>
        </w:numPr>
        <w:rPr>
          <w:rFonts w:ascii="Times New Roman" w:cs="Times New Roman" w:eastAsia="Times New Roman" w:hAnsi="Times New Roman"/>
          <w:sz w:val="15"/>
          <w:szCs w:val="15"/>
          <w:i w:val="1"/>
          <w:iCs w:val="1"/>
          <w:color w:val="auto"/>
        </w:rPr>
      </w:pPr>
      <w:r>
        <w:rPr>
          <w:rFonts w:ascii="Times New Roman" w:cs="Times New Roman" w:eastAsia="Times New Roman" w:hAnsi="Times New Roman"/>
          <w:sz w:val="15"/>
          <w:szCs w:val="15"/>
          <w:color w:val="auto"/>
        </w:rPr>
        <w:t xml:space="preserve">J. Carman, T. Clune, F. Giraldo, M. Govett, B. Gross, A. Kamrathe, T. Lee, D. McCarren, J. Michalakes, S. Sandgathe, and T. Whitcomb. 2017. </w:t>
      </w:r>
      <w:r>
        <w:rPr>
          <w:rFonts w:ascii="Times New Roman" w:cs="Times New Roman" w:eastAsia="Times New Roman" w:hAnsi="Times New Roman"/>
          <w:sz w:val="15"/>
          <w:szCs w:val="15"/>
          <w:i w:val="1"/>
          <w:iCs w:val="1"/>
          <w:color w:val="auto"/>
        </w:rPr>
        <w:t>Position paper on high performance computing needs in Earth system prediction. National Earth System Prediction Capability.</w:t>
      </w:r>
      <w:r>
        <w:rPr>
          <w:rFonts w:ascii="Times New Roman" w:cs="Times New Roman" w:eastAsia="Times New Roman" w:hAnsi="Times New Roman"/>
          <w:sz w:val="15"/>
          <w:szCs w:val="15"/>
          <w:color w:val="auto"/>
        </w:rPr>
        <w:t xml:space="preserve"> Technical Report. Retrived from</w:t>
      </w:r>
      <w:r>
        <w:rPr>
          <w:rFonts w:ascii="Times New Roman" w:cs="Times New Roman" w:eastAsia="Times New Roman" w:hAnsi="Times New Roman"/>
          <w:sz w:val="15"/>
          <w:szCs w:val="15"/>
          <w:color w:val="002071"/>
        </w:rPr>
        <w:t xml:space="preserve"> </w:t>
      </w:r>
      <w:hyperlink r:id="rId56">
        <w:r>
          <w:rPr>
            <w:rFonts w:ascii="Times New Roman" w:cs="Times New Roman" w:eastAsia="Times New Roman" w:hAnsi="Times New Roman"/>
            <w:sz w:val="15"/>
            <w:szCs w:val="15"/>
            <w:color w:val="002071"/>
          </w:rPr>
          <w:t>https://doi.org/10.7289/V5862DH3</w:t>
        </w:r>
      </w:hyperlink>
    </w:p>
    <w:p>
      <w:pPr>
        <w:spacing w:after="0" w:line="8" w:lineRule="exact"/>
        <w:rPr>
          <w:rFonts w:ascii="Times New Roman" w:cs="Times New Roman" w:eastAsia="Times New Roman" w:hAnsi="Times New Roman"/>
          <w:sz w:val="15"/>
          <w:szCs w:val="15"/>
          <w:i w:val="1"/>
          <w:iCs w:val="1"/>
          <w:color w:val="auto"/>
        </w:rPr>
      </w:pPr>
    </w:p>
    <w:p>
      <w:pPr>
        <w:jc w:val="both"/>
        <w:ind w:left="421" w:right="20" w:hanging="421"/>
        <w:spacing w:after="0" w:line="248"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Simone Carr-Cornish, Peta Ashworth, John Gardner, and Stephen J. Fraser. 2011. Exploring the orientations which characterise the likely public acceptance of low emission energy technologies. </w:t>
      </w:r>
      <w:r>
        <w:rPr>
          <w:rFonts w:ascii="Times New Roman" w:cs="Times New Roman" w:eastAsia="Times New Roman" w:hAnsi="Times New Roman"/>
          <w:sz w:val="16"/>
          <w:szCs w:val="16"/>
          <w:i w:val="1"/>
          <w:iCs w:val="1"/>
          <w:color w:val="auto"/>
        </w:rPr>
        <w:t>Climatic Change</w:t>
      </w:r>
      <w:r>
        <w:rPr>
          <w:rFonts w:ascii="Times New Roman" w:cs="Times New Roman" w:eastAsia="Times New Roman" w:hAnsi="Times New Roman"/>
          <w:sz w:val="16"/>
          <w:szCs w:val="16"/>
          <w:color w:val="auto"/>
        </w:rPr>
        <w:t xml:space="preserve"> 107, 3–4 (2011), 549– 565.</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9" w:lineRule="auto"/>
        <w:tabs>
          <w:tab w:leader="none" w:pos="421" w:val="left"/>
        </w:tabs>
        <w:numPr>
          <w:ilvl w:val="0"/>
          <w:numId w:val="3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Veronica B. Cashin, Daniel S. Eldridge, Aimin Yu, and Dongyuan Zhao. 2018. Surface functionalization and manipu-lation of mesoporous silica adsorbents for improved removal of pollutants: A review. </w:t>
      </w:r>
      <w:r>
        <w:rPr>
          <w:rFonts w:ascii="Times New Roman" w:cs="Times New Roman" w:eastAsia="Times New Roman" w:hAnsi="Times New Roman"/>
          <w:sz w:val="16"/>
          <w:szCs w:val="16"/>
          <w:i w:val="1"/>
          <w:iCs w:val="1"/>
          <w:color w:val="auto"/>
        </w:rPr>
        <w:t>Environmental Science: Water Research &amp; Technology</w:t>
      </w:r>
      <w:r>
        <w:rPr>
          <w:rFonts w:ascii="Times New Roman" w:cs="Times New Roman" w:eastAsia="Times New Roman" w:hAnsi="Times New Roman"/>
          <w:sz w:val="16"/>
          <w:szCs w:val="16"/>
          <w:color w:val="auto"/>
        </w:rPr>
        <w:t xml:space="preserve"> 4, 2 (2018), 110–128.</w:t>
      </w:r>
    </w:p>
    <w:p>
      <w:pPr>
        <w:sectPr>
          <w:pgSz w:w="9720" w:h="14400" w:orient="portrait"/>
          <w:cols w:equalWidth="0" w:num="1">
            <w:col w:w="7921"/>
          </w:cols>
          <w:pgMar w:left="919" w:top="1065" w:right="88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78"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63" w:name="page64"/>
    <w:bookmarkEnd w:id="6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42:64</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Carlos Castillo. 2016. </w:t>
      </w:r>
      <w:r>
        <w:rPr>
          <w:rFonts w:ascii="Times New Roman" w:cs="Times New Roman" w:eastAsia="Times New Roman" w:hAnsi="Times New Roman"/>
          <w:sz w:val="16"/>
          <w:szCs w:val="16"/>
          <w:i w:val="1"/>
          <w:iCs w:val="1"/>
          <w:color w:val="auto"/>
        </w:rPr>
        <w:t>Big Crisis Data: Social Media in Disasters and Time-Critical Situations</w:t>
      </w:r>
      <w:r>
        <w:rPr>
          <w:rFonts w:ascii="Times New Roman" w:cs="Times New Roman" w:eastAsia="Times New Roman" w:hAnsi="Times New Roman"/>
          <w:sz w:val="16"/>
          <w:szCs w:val="16"/>
          <w:color w:val="auto"/>
        </w:rPr>
        <w:t>. Cambridge University Press.</w:t>
      </w:r>
    </w:p>
    <w:p>
      <w:pPr>
        <w:spacing w:after="0" w:line="33" w:lineRule="exact"/>
        <w:rPr>
          <w:rFonts w:ascii="Times New Roman" w:cs="Times New Roman" w:eastAsia="Times New Roman" w:hAnsi="Times New Roman"/>
          <w:sz w:val="16"/>
          <w:szCs w:val="16"/>
          <w:color w:val="auto"/>
        </w:rPr>
      </w:pPr>
    </w:p>
    <w:p>
      <w:pPr>
        <w:ind w:left="440" w:right="40" w:hanging="425"/>
        <w:spacing w:after="0" w:line="269" w:lineRule="auto"/>
        <w:tabs>
          <w:tab w:leader="none" w:pos="440"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A. Celia, S. Bachu, J. M. Nordbotten, and K. W. Bandilla. 2015. Status of CO2 storage in deep saline aquifers with emphasis on modeling approaches and practical simulations. </w:t>
      </w:r>
      <w:r>
        <w:rPr>
          <w:rFonts w:ascii="Times New Roman" w:cs="Times New Roman" w:eastAsia="Times New Roman" w:hAnsi="Times New Roman"/>
          <w:sz w:val="15"/>
          <w:szCs w:val="15"/>
          <w:i w:val="1"/>
          <w:iCs w:val="1"/>
          <w:color w:val="auto"/>
        </w:rPr>
        <w:t>Water Resources Research</w:t>
      </w:r>
      <w:r>
        <w:rPr>
          <w:rFonts w:ascii="Times New Roman" w:cs="Times New Roman" w:eastAsia="Times New Roman" w:hAnsi="Times New Roman"/>
          <w:sz w:val="15"/>
          <w:szCs w:val="15"/>
          <w:color w:val="auto"/>
        </w:rPr>
        <w:t xml:space="preserve"> 51, 9 (2015), 6846–6892.</w:t>
      </w:r>
    </w:p>
    <w:p>
      <w:pPr>
        <w:spacing w:after="0" w:line="11" w:lineRule="exact"/>
        <w:rPr>
          <w:rFonts w:ascii="Times New Roman" w:cs="Times New Roman" w:eastAsia="Times New Roman" w:hAnsi="Times New Roman"/>
          <w:sz w:val="15"/>
          <w:szCs w:val="15"/>
          <w:color w:val="auto"/>
        </w:rPr>
      </w:pPr>
    </w:p>
    <w:p>
      <w:pPr>
        <w:jc w:val="both"/>
        <w:ind w:left="440" w:right="4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Martin Cenek, Rocco Haro, Brandon Sayers, and Jifeng Peng. 2018. Climate Change and Power Security: Power Load Prediction for Rural Electrical Microgrids Using Long Short Term Memory and Artificial Neural Networks. </w:t>
      </w:r>
      <w:r>
        <w:rPr>
          <w:rFonts w:ascii="Times New Roman" w:cs="Times New Roman" w:eastAsia="Times New Roman" w:hAnsi="Times New Roman"/>
          <w:sz w:val="16"/>
          <w:szCs w:val="16"/>
          <w:i w:val="1"/>
          <w:iCs w:val="1"/>
          <w:color w:val="auto"/>
        </w:rPr>
        <w:t>Applied Sciences</w:t>
      </w:r>
      <w:r>
        <w:rPr>
          <w:rFonts w:ascii="Times New Roman" w:cs="Times New Roman" w:eastAsia="Times New Roman" w:hAnsi="Times New Roman"/>
          <w:sz w:val="16"/>
          <w:szCs w:val="16"/>
          <w:color w:val="auto"/>
        </w:rPr>
        <w:t xml:space="preserve"> 8, 5 (2018), 749.</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38"/>
        </w:numPr>
        <w:rPr>
          <w:rFonts w:ascii="Times New Roman" w:cs="Times New Roman" w:eastAsia="Times New Roman" w:hAnsi="Times New Roman"/>
          <w:sz w:val="16"/>
          <w:szCs w:val="16"/>
          <w:color w:val="002071"/>
        </w:rPr>
      </w:pPr>
      <w:hyperlink r:id="rId57">
        <w:r>
          <w:rPr>
            <w:rFonts w:ascii="Times New Roman" w:cs="Times New Roman" w:eastAsia="Times New Roman" w:hAnsi="Times New Roman"/>
            <w:sz w:val="16"/>
            <w:szCs w:val="16"/>
            <w:color w:val="auto"/>
          </w:rPr>
          <w:t>Greifswald Mire Centre. 2021. Global Peatland Database. Retrieved from</w:t>
        </w:r>
        <w:r>
          <w:rPr>
            <w:rFonts w:ascii="Times New Roman" w:cs="Times New Roman" w:eastAsia="Times New Roman" w:hAnsi="Times New Roman"/>
            <w:sz w:val="16"/>
            <w:szCs w:val="16"/>
            <w:color w:val="002071"/>
          </w:rPr>
          <w:t xml:space="preserve"> https://greifswaldmoor.de/global-peatland-</w:t>
        </w:r>
      </w:hyperlink>
      <w:hyperlink r:id="rId57">
        <w:r>
          <w:rPr>
            <w:rFonts w:ascii="Times New Roman" w:cs="Times New Roman" w:eastAsia="Times New Roman" w:hAnsi="Times New Roman"/>
            <w:sz w:val="16"/>
            <w:szCs w:val="16"/>
            <w:color w:val="002071"/>
          </w:rPr>
          <w:t>database-en.html</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40" w:right="4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Chaabane, A. Ramudhin, and M. Paquet. 2012. Design of sustainable supply chains under the emission trading scheme. </w:t>
      </w:r>
      <w:r>
        <w:rPr>
          <w:rFonts w:ascii="Times New Roman" w:cs="Times New Roman" w:eastAsia="Times New Roman" w:hAnsi="Times New Roman"/>
          <w:sz w:val="16"/>
          <w:szCs w:val="16"/>
          <w:i w:val="1"/>
          <w:iCs w:val="1"/>
          <w:color w:val="auto"/>
        </w:rPr>
        <w:t>International Journal of Production Economics</w:t>
      </w:r>
      <w:r>
        <w:rPr>
          <w:rFonts w:ascii="Times New Roman" w:cs="Times New Roman" w:eastAsia="Times New Roman" w:hAnsi="Times New Roman"/>
          <w:sz w:val="16"/>
          <w:szCs w:val="16"/>
          <w:color w:val="auto"/>
        </w:rPr>
        <w:t xml:space="preserve"> 135, 1 (2012), 37–49. Advances in Optimization and Design of Supply Chains.</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Chakraborty and A. C. Newton. 2011. Climate change, plant diseases and food security: An overview. </w:t>
      </w:r>
      <w:r>
        <w:rPr>
          <w:rFonts w:ascii="Times New Roman" w:cs="Times New Roman" w:eastAsia="Times New Roman" w:hAnsi="Times New Roman"/>
          <w:sz w:val="16"/>
          <w:szCs w:val="16"/>
          <w:i w:val="1"/>
          <w:iCs w:val="1"/>
          <w:color w:val="auto"/>
        </w:rPr>
        <w:t>Plant Pathol-ogy</w:t>
      </w:r>
      <w:r>
        <w:rPr>
          <w:rFonts w:ascii="Times New Roman" w:cs="Times New Roman" w:eastAsia="Times New Roman" w:hAnsi="Times New Roman"/>
          <w:sz w:val="16"/>
          <w:szCs w:val="16"/>
          <w:color w:val="auto"/>
        </w:rPr>
        <w:t xml:space="preserve"> 60, 1 (2011), 2–14.</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4"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Devendra Singh Chaplot, Christopher MacLellan, Ruslan Salakhutdinov, and Kenneth Koedinger. 2018. Learning cognitive models using neural networks. In </w:t>
      </w:r>
      <w:r>
        <w:rPr>
          <w:rFonts w:ascii="Times New Roman" w:cs="Times New Roman" w:eastAsia="Times New Roman" w:hAnsi="Times New Roman"/>
          <w:sz w:val="16"/>
          <w:szCs w:val="16"/>
          <w:i w:val="1"/>
          <w:iCs w:val="1"/>
          <w:color w:val="auto"/>
        </w:rPr>
        <w:t>International Conference on Artificial Intelligence in Education</w:t>
      </w:r>
      <w:r>
        <w:rPr>
          <w:rFonts w:ascii="Times New Roman" w:cs="Times New Roman" w:eastAsia="Times New Roman" w:hAnsi="Times New Roman"/>
          <w:sz w:val="16"/>
          <w:szCs w:val="16"/>
          <w:color w:val="auto"/>
        </w:rPr>
        <w:t>. Springer, 43–56.</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Bailian Chen, Dylan R. Harp, Youzuo Lin, Elizabeth H. Keating, and Rajesh J. Pawar. 2018. Geologic CO2 sequestration monitoring design: A machine learning and uncertainty quantification based approach.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225 (2018), 332–345.</w:t>
      </w:r>
    </w:p>
    <w:p>
      <w:pPr>
        <w:spacing w:after="0" w:line="27"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Chi-Hua Chen, Hsu-Yang Kung, and Feng-Jang Hwang. 2019. Deep learning techniques for agronomy applications. </w:t>
      </w:r>
      <w:r>
        <w:rPr>
          <w:rFonts w:ascii="Times New Roman" w:cs="Times New Roman" w:eastAsia="Times New Roman" w:hAnsi="Times New Roman"/>
          <w:sz w:val="16"/>
          <w:szCs w:val="16"/>
          <w:i w:val="1"/>
          <w:iCs w:val="1"/>
          <w:color w:val="auto"/>
        </w:rPr>
        <w:t>Agronomy</w:t>
      </w:r>
      <w:r>
        <w:rPr>
          <w:rFonts w:ascii="Times New Roman" w:cs="Times New Roman" w:eastAsia="Times New Roman" w:hAnsi="Times New Roman"/>
          <w:sz w:val="16"/>
          <w:szCs w:val="16"/>
          <w:color w:val="auto"/>
        </w:rPr>
        <w:t xml:space="preserve"> 9, 3 (2019), 142.</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Ching-Ho Chen, Wei-Lin Liu, and Chia-Hsing Chen. 2006. Development of a multiple objective planning theory and system for sustainable air quality monitoring networks. </w:t>
      </w:r>
      <w:r>
        <w:rPr>
          <w:rFonts w:ascii="Times New Roman" w:cs="Times New Roman" w:eastAsia="Times New Roman" w:hAnsi="Times New Roman"/>
          <w:sz w:val="16"/>
          <w:szCs w:val="16"/>
          <w:i w:val="1"/>
          <w:iCs w:val="1"/>
          <w:color w:val="auto"/>
        </w:rPr>
        <w:t>Science of The Total Environment</w:t>
      </w:r>
      <w:r>
        <w:rPr>
          <w:rFonts w:ascii="Times New Roman" w:cs="Times New Roman" w:eastAsia="Times New Roman" w:hAnsi="Times New Roman"/>
          <w:sz w:val="16"/>
          <w:szCs w:val="16"/>
          <w:color w:val="auto"/>
        </w:rPr>
        <w:t xml:space="preserve"> 354, 1 (2006), 1–19.</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 Chen and Carla P. Gomes. 2019. Bias reduction via end-to-end shift learning: Application to citizen science. In </w:t>
      </w:r>
      <w:r>
        <w:rPr>
          <w:rFonts w:ascii="Times New Roman" w:cs="Times New Roman" w:eastAsia="Times New Roman" w:hAnsi="Times New Roman"/>
          <w:sz w:val="16"/>
          <w:szCs w:val="16"/>
          <w:i w:val="1"/>
          <w:iCs w:val="1"/>
          <w:color w:val="auto"/>
        </w:rPr>
        <w:t>33rd AAAI Conference on Artificial Intelligence.</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69" w:lineRule="auto"/>
        <w:tabs>
          <w:tab w:leader="none" w:pos="440"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Fu-Chen Chen and Mohammad R. Jahanshahi. 2018. NB-CNN: Deep learning-based crack detection using convolu-tional neural network and naïve Bayes data fusion. </w:t>
      </w:r>
      <w:r>
        <w:rPr>
          <w:rFonts w:ascii="Times New Roman" w:cs="Times New Roman" w:eastAsia="Times New Roman" w:hAnsi="Times New Roman"/>
          <w:sz w:val="15"/>
          <w:szCs w:val="15"/>
          <w:i w:val="1"/>
          <w:iCs w:val="1"/>
          <w:color w:val="auto"/>
        </w:rPr>
        <w:t>IEEE Transactions on Industrial Electronics</w:t>
      </w:r>
      <w:r>
        <w:rPr>
          <w:rFonts w:ascii="Times New Roman" w:cs="Times New Roman" w:eastAsia="Times New Roman" w:hAnsi="Times New Roman"/>
          <w:sz w:val="15"/>
          <w:szCs w:val="15"/>
          <w:color w:val="auto"/>
        </w:rPr>
        <w:t xml:space="preserve"> 65, 5 (2018), 4392–4400.</w:t>
      </w:r>
    </w:p>
    <w:p>
      <w:pPr>
        <w:spacing w:after="0" w:line="11" w:lineRule="exact"/>
        <w:rPr>
          <w:rFonts w:ascii="Times New Roman" w:cs="Times New Roman" w:eastAsia="Times New Roman" w:hAnsi="Times New Roman"/>
          <w:sz w:val="15"/>
          <w:szCs w:val="15"/>
          <w:color w:val="auto"/>
        </w:rPr>
      </w:pPr>
    </w:p>
    <w:p>
      <w:pPr>
        <w:jc w:val="both"/>
        <w:ind w:left="440" w:hanging="425"/>
        <w:spacing w:after="0" w:line="273" w:lineRule="auto"/>
        <w:tabs>
          <w:tab w:leader="none" w:pos="440"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Jie Chen, Kees de Hoogh, Maciek Strak, Jules Kerckhoffs, Roel Vermeulen, Bert Brunekreef, and Gerard Hoek. 2018. OP III–4 Exposure assessment models for NO2 and PM2.5 in the elapse study: A comparison of supervised linear regression and machine learning approaches. </w:t>
      </w:r>
      <w:r>
        <w:rPr>
          <w:rFonts w:ascii="Times New Roman" w:cs="Times New Roman" w:eastAsia="Times New Roman" w:hAnsi="Times New Roman"/>
          <w:sz w:val="15"/>
          <w:szCs w:val="15"/>
          <w:i w:val="1"/>
          <w:iCs w:val="1"/>
          <w:color w:val="auto"/>
        </w:rPr>
        <w:t>Occupational and Environmental Medicine</w:t>
      </w:r>
      <w:r>
        <w:rPr>
          <w:rFonts w:ascii="Times New Roman" w:cs="Times New Roman" w:eastAsia="Times New Roman" w:hAnsi="Times New Roman"/>
          <w:sz w:val="15"/>
          <w:szCs w:val="15"/>
          <w:color w:val="auto"/>
        </w:rPr>
        <w:t xml:space="preserve"> 75, Suppl 1 (2018), A6.</w:t>
      </w:r>
    </w:p>
    <w:p>
      <w:pPr>
        <w:spacing w:after="0" w:line="9" w:lineRule="exact"/>
        <w:rPr>
          <w:rFonts w:ascii="Times New Roman" w:cs="Times New Roman" w:eastAsia="Times New Roman" w:hAnsi="Times New Roman"/>
          <w:sz w:val="15"/>
          <w:szCs w:val="15"/>
          <w:color w:val="auto"/>
        </w:rPr>
      </w:pPr>
    </w:p>
    <w:p>
      <w:pPr>
        <w:jc w:val="both"/>
        <w:ind w:left="440" w:right="4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Donna Chen, Kara M. Kockelman, and Josiah P. Hanna. 2016. Operations of a shared, autonomous, electric vehicle fleet: Implications of vehicle &amp; charging infrastructure decisions. </w:t>
      </w:r>
      <w:r>
        <w:rPr>
          <w:rFonts w:ascii="Times New Roman" w:cs="Times New Roman" w:eastAsia="Times New Roman" w:hAnsi="Times New Roman"/>
          <w:sz w:val="16"/>
          <w:szCs w:val="16"/>
          <w:i w:val="1"/>
          <w:iCs w:val="1"/>
          <w:color w:val="auto"/>
        </w:rPr>
        <w:t>Transportation Research Part A: Policy and Practice</w:t>
      </w:r>
      <w:r>
        <w:rPr>
          <w:rFonts w:ascii="Times New Roman" w:cs="Times New Roman" w:eastAsia="Times New Roman" w:hAnsi="Times New Roman"/>
          <w:sz w:val="16"/>
          <w:szCs w:val="16"/>
          <w:color w:val="auto"/>
        </w:rPr>
        <w:t xml:space="preserve"> 94 (2016), 243–254.</w:t>
      </w:r>
    </w:p>
    <w:p>
      <w:pPr>
        <w:spacing w:after="0" w:line="27"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Tian Qi Chen, Yulia Rubanova, Jesse Bettencourt, and David K. Duvenaud. 2018. Neural ordinary differential equa-tions.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6571–6583.</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69" w:lineRule="auto"/>
        <w:tabs>
          <w:tab w:leader="none" w:pos="440" w:val="left"/>
        </w:tabs>
        <w:numPr>
          <w:ilvl w:val="0"/>
          <w:numId w:val="3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Xiqun (Michael) Chen, Majid Zahiri, and Shuaichao Zhang. 2017. Understanding ridesplitting behavior of on-demand ride services: An ensemble learning approach. </w:t>
      </w:r>
      <w:r>
        <w:rPr>
          <w:rFonts w:ascii="Times New Roman" w:cs="Times New Roman" w:eastAsia="Times New Roman" w:hAnsi="Times New Roman"/>
          <w:sz w:val="15"/>
          <w:szCs w:val="15"/>
          <w:i w:val="1"/>
          <w:iCs w:val="1"/>
          <w:color w:val="auto"/>
        </w:rPr>
        <w:t>Transportation Research Part C: Emerging Technologies</w:t>
      </w:r>
      <w:r>
        <w:rPr>
          <w:rFonts w:ascii="Times New Roman" w:cs="Times New Roman" w:eastAsia="Times New Roman" w:hAnsi="Times New Roman"/>
          <w:sz w:val="15"/>
          <w:szCs w:val="15"/>
          <w:color w:val="auto"/>
        </w:rPr>
        <w:t xml:space="preserve"> 76 (2017), 51–70.</w:t>
      </w:r>
    </w:p>
    <w:p>
      <w:pPr>
        <w:spacing w:after="0" w:line="11" w:lineRule="exact"/>
        <w:rPr>
          <w:rFonts w:ascii="Times New Roman" w:cs="Times New Roman" w:eastAsia="Times New Roman" w:hAnsi="Times New Roman"/>
          <w:sz w:val="15"/>
          <w:szCs w:val="15"/>
          <w:color w:val="auto"/>
        </w:rPr>
      </w:pPr>
    </w:p>
    <w:p>
      <w:pPr>
        <w:ind w:left="440" w:right="20" w:hanging="425"/>
        <w:spacing w:after="0" w:line="238" w:lineRule="auto"/>
        <w:tabs>
          <w:tab w:leader="none" w:pos="440" w:val="left"/>
        </w:tabs>
        <w:numPr>
          <w:ilvl w:val="0"/>
          <w:numId w:val="38"/>
        </w:numPr>
        <w:rPr>
          <w:rFonts w:ascii="Times New Roman" w:cs="Times New Roman" w:eastAsia="Times New Roman" w:hAnsi="Times New Roman"/>
          <w:sz w:val="16"/>
          <w:szCs w:val="16"/>
          <w:color w:val="002071"/>
        </w:rPr>
      </w:pPr>
      <w:hyperlink r:id="rId58">
        <w:r>
          <w:rPr>
            <w:rFonts w:ascii="Times New Roman" w:cs="Times New Roman" w:eastAsia="Times New Roman" w:hAnsi="Times New Roman"/>
            <w:sz w:val="16"/>
            <w:szCs w:val="16"/>
            <w:color w:val="auto"/>
          </w:rPr>
          <w:t>City of Los Angeles. 2018. Mobility Data Specification. Retrieved from</w:t>
        </w:r>
        <w:r>
          <w:rPr>
            <w:rFonts w:ascii="Times New Roman" w:cs="Times New Roman" w:eastAsia="Times New Roman" w:hAnsi="Times New Roman"/>
            <w:sz w:val="16"/>
            <w:szCs w:val="16"/>
            <w:color w:val="002071"/>
          </w:rPr>
          <w:t xml:space="preserve"> https://github.com/CityOfLosAngeles/</w:t>
        </w:r>
      </w:hyperlink>
      <w:r>
        <w:rPr>
          <w:rFonts w:ascii="Times New Roman" w:cs="Times New Roman" w:eastAsia="Times New Roman" w:hAnsi="Times New Roman"/>
          <w:sz w:val="16"/>
          <w:szCs w:val="16"/>
          <w:color w:val="auto"/>
        </w:rPr>
        <w:t xml:space="preserve"> </w:t>
      </w:r>
      <w:hyperlink r:id="rId58">
        <w:r>
          <w:rPr>
            <w:rFonts w:ascii="Times New Roman" w:cs="Times New Roman" w:eastAsia="Times New Roman" w:hAnsi="Times New Roman"/>
            <w:sz w:val="16"/>
            <w:szCs w:val="16"/>
            <w:color w:val="002071"/>
          </w:rPr>
          <w:t>mobility-data-specification.git</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Benjamin Clement, Didier Roy, Pierre-Yves Oudeyer, and Manuel Lopes. 2013. Multi-armed bandits for intelligent tutoring systems. </w:t>
      </w:r>
      <w:r>
        <w:rPr>
          <w:rFonts w:ascii="Times New Roman" w:cs="Times New Roman" w:eastAsia="Times New Roman" w:hAnsi="Times New Roman"/>
          <w:sz w:val="16"/>
          <w:szCs w:val="16"/>
          <w:i w:val="1"/>
          <w:iCs w:val="1"/>
          <w:color w:val="auto"/>
        </w:rPr>
        <w:t>Journal of Educational Data Mining</w:t>
      </w:r>
      <w:r>
        <w:rPr>
          <w:rFonts w:ascii="Times New Roman" w:cs="Times New Roman" w:eastAsia="Times New Roman" w:hAnsi="Times New Roman"/>
          <w:sz w:val="16"/>
          <w:szCs w:val="16"/>
          <w:color w:val="auto"/>
        </w:rPr>
        <w:t xml:space="preserve"> 7, 2 (2013), 20–48.</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Climeworks. 2021. Climeworks. Retrieved from</w:t>
      </w:r>
      <w:r>
        <w:rPr>
          <w:rFonts w:ascii="Times New Roman" w:cs="Times New Roman" w:eastAsia="Times New Roman" w:hAnsi="Times New Roman"/>
          <w:sz w:val="16"/>
          <w:szCs w:val="16"/>
          <w:color w:val="002071"/>
        </w:rPr>
        <w:t xml:space="preserve"> </w:t>
      </w:r>
      <w:hyperlink r:id="rId59">
        <w:r>
          <w:rPr>
            <w:rFonts w:ascii="Times New Roman" w:cs="Times New Roman" w:eastAsia="Times New Roman" w:hAnsi="Times New Roman"/>
            <w:sz w:val="16"/>
            <w:szCs w:val="16"/>
            <w:color w:val="002071"/>
          </w:rPr>
          <w:t>https://www.climeworks.com/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Nicholas Clinton and Peng Gong. 2013. MODIS detected surface urban heat islands and sinks: Global locations and controls. </w:t>
      </w:r>
      <w:r>
        <w:rPr>
          <w:rFonts w:ascii="Times New Roman" w:cs="Times New Roman" w:eastAsia="Times New Roman" w:hAnsi="Times New Roman"/>
          <w:sz w:val="16"/>
          <w:szCs w:val="16"/>
          <w:i w:val="1"/>
          <w:iCs w:val="1"/>
          <w:color w:val="auto"/>
        </w:rPr>
        <w:t>Remote Sensing of Environment</w:t>
      </w:r>
      <w:r>
        <w:rPr>
          <w:rFonts w:ascii="Times New Roman" w:cs="Times New Roman" w:eastAsia="Times New Roman" w:hAnsi="Times New Roman"/>
          <w:sz w:val="16"/>
          <w:szCs w:val="16"/>
          <w:color w:val="auto"/>
        </w:rPr>
        <w:t xml:space="preserve"> 134 (2013), 294–304.</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38"/>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Brendan Coffey. 2019. Factory Records: GE Providing Procter &amp; Gamble Greater Access To The Cloud For Analyz-</w:t>
      </w:r>
      <w:hyperlink r:id="rId60">
        <w:r>
          <w:rPr>
            <w:rFonts w:ascii="Times New Roman" w:cs="Times New Roman" w:eastAsia="Times New Roman" w:hAnsi="Times New Roman"/>
            <w:sz w:val="16"/>
            <w:szCs w:val="16"/>
            <w:color w:val="auto"/>
          </w:rPr>
          <w:t>ing Manufacturing Data. Retrived from</w:t>
        </w:r>
        <w:r>
          <w:rPr>
            <w:rFonts w:ascii="Times New Roman" w:cs="Times New Roman" w:eastAsia="Times New Roman" w:hAnsi="Times New Roman"/>
            <w:sz w:val="16"/>
            <w:szCs w:val="16"/>
            <w:color w:val="002071"/>
          </w:rPr>
          <w:t xml:space="preserve"> https://www.ge.com/reports/factory-records-ge-providing-procter-gamble-</w:t>
        </w:r>
      </w:hyperlink>
      <w:hyperlink r:id="rId60">
        <w:r>
          <w:rPr>
            <w:rFonts w:ascii="Times New Roman" w:cs="Times New Roman" w:eastAsia="Times New Roman" w:hAnsi="Times New Roman"/>
            <w:sz w:val="16"/>
            <w:szCs w:val="16"/>
            <w:color w:val="002071"/>
          </w:rPr>
          <w:t>greater-access-cloud-analyzing-manufacturing-data/</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jc w:val="both"/>
        <w:ind w:left="440" w:right="4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Judah Cohen, Dim Coumou, Jessica Hwang, Lester Mackey, Paulo Orenstein, Sonja Totz, and Eli Tziperman. 2018. S2S reboot: An argument for greater inclusion of machine learning in subseasonal to seasonal forecasts. </w:t>
      </w:r>
      <w:r>
        <w:rPr>
          <w:rFonts w:ascii="Times New Roman" w:cs="Times New Roman" w:eastAsia="Times New Roman" w:hAnsi="Times New Roman"/>
          <w:sz w:val="16"/>
          <w:szCs w:val="16"/>
          <w:i w:val="1"/>
          <w:iCs w:val="1"/>
          <w:color w:val="auto"/>
        </w:rPr>
        <w:t>WIREs Climate Change</w:t>
      </w:r>
      <w:r>
        <w:rPr>
          <w:rFonts w:ascii="Times New Roman" w:cs="Times New Roman" w:eastAsia="Times New Roman" w:hAnsi="Times New Roman"/>
          <w:sz w:val="16"/>
          <w:szCs w:val="16"/>
          <w:color w:val="auto"/>
        </w:rPr>
        <w:t xml:space="preserve"> 10, 2 (2018), e00567.</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Connor W. Coley, Wengong Jin, Luke Rogers, Timothy F. Jamison, Tommi S. Jaakkola, William H. Green, Regina Barzilay, and Klavs F. Jensen. 2019. A graph-convolutional neural network model for the prediction of chemical reactivity. </w:t>
      </w:r>
      <w:r>
        <w:rPr>
          <w:rFonts w:ascii="Times New Roman" w:cs="Times New Roman" w:eastAsia="Times New Roman" w:hAnsi="Times New Roman"/>
          <w:sz w:val="16"/>
          <w:szCs w:val="16"/>
          <w:i w:val="1"/>
          <w:iCs w:val="1"/>
          <w:color w:val="auto"/>
        </w:rPr>
        <w:t>Chemical Science</w:t>
      </w:r>
      <w:r>
        <w:rPr>
          <w:rFonts w:ascii="Times New Roman" w:cs="Times New Roman" w:eastAsia="Times New Roman" w:hAnsi="Times New Roman"/>
          <w:sz w:val="16"/>
          <w:szCs w:val="16"/>
          <w:color w:val="auto"/>
        </w:rPr>
        <w:t xml:space="preserve"> 10, 2 (2019), 370–377.</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3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Federal Energy Regulatory Commission. 2015. </w:t>
      </w:r>
      <w:r>
        <w:rPr>
          <w:rFonts w:ascii="Times New Roman" w:cs="Times New Roman" w:eastAsia="Times New Roman" w:hAnsi="Times New Roman"/>
          <w:sz w:val="16"/>
          <w:szCs w:val="16"/>
          <w:i w:val="1"/>
          <w:iCs w:val="1"/>
          <w:color w:val="auto"/>
        </w:rPr>
        <w:t>Energy Primer: A Handbook of Energy Market Basics</w:t>
      </w:r>
      <w:r>
        <w:rPr>
          <w:rFonts w:ascii="Times New Roman" w:cs="Times New Roman" w:eastAsia="Times New Roman" w:hAnsi="Times New Roman"/>
          <w:sz w:val="16"/>
          <w:szCs w:val="16"/>
          <w:color w:val="auto"/>
        </w:rPr>
        <w:t>. Federal Energy Regulatory Commission, Washington, DC.</w:t>
      </w:r>
    </w:p>
    <w:p>
      <w:pPr>
        <w:sectPr>
          <w:pgSz w:w="9720" w:h="14400" w:orient="portrait"/>
          <w:cols w:equalWidth="0" w:num="1">
            <w:col w:w="7940"/>
          </w:cols>
          <w:pgMar w:left="900" w:top="1097" w:right="88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64" w:name="page65"/>
    <w:bookmarkEnd w:id="6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42:65</w:t>
            </w:r>
          </w:p>
        </w:tc>
      </w:tr>
    </w:tbl>
    <w:p>
      <w:pPr>
        <w:spacing w:after="0" w:line="363" w:lineRule="exact"/>
        <w:rPr>
          <w:sz w:val="20"/>
          <w:szCs w:val="20"/>
          <w:color w:val="auto"/>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Eugene C. Cordero, Anne Marie Todd, and Diana Abellera. 2008. Climate change education and the ecological foot-print. </w:t>
      </w:r>
      <w:r>
        <w:rPr>
          <w:rFonts w:ascii="Times New Roman" w:cs="Times New Roman" w:eastAsia="Times New Roman" w:hAnsi="Times New Roman"/>
          <w:sz w:val="16"/>
          <w:szCs w:val="16"/>
          <w:i w:val="1"/>
          <w:iCs w:val="1"/>
          <w:color w:val="auto"/>
        </w:rPr>
        <w:t>Bulletin of the American Meteorological Society</w:t>
      </w:r>
      <w:r>
        <w:rPr>
          <w:rFonts w:ascii="Times New Roman" w:cs="Times New Roman" w:eastAsia="Times New Roman" w:hAnsi="Times New Roman"/>
          <w:sz w:val="16"/>
          <w:szCs w:val="16"/>
          <w:color w:val="auto"/>
        </w:rPr>
        <w:t xml:space="preserve"> 89, 6 (2008), 865–872.</w:t>
      </w:r>
    </w:p>
    <w:p>
      <w:pPr>
        <w:spacing w:after="0" w:line="33" w:lineRule="exact"/>
        <w:rPr>
          <w:rFonts w:ascii="Times New Roman" w:cs="Times New Roman" w:eastAsia="Times New Roman" w:hAnsi="Times New Roman"/>
          <w:sz w:val="16"/>
          <w:szCs w:val="16"/>
          <w:color w:val="auto"/>
        </w:rPr>
      </w:pPr>
    </w:p>
    <w:p>
      <w:pPr>
        <w:ind w:left="421" w:right="80" w:hanging="421"/>
        <w:spacing w:after="0" w:line="248" w:lineRule="auto"/>
        <w:tabs>
          <w:tab w:leader="none" w:pos="421" w:val="left"/>
        </w:tabs>
        <w:numPr>
          <w:ilvl w:val="0"/>
          <w:numId w:val="39"/>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Olivier Corradi. 2018. Estimating the marginal carbon intensity of electricity with machine learning. Retrieved from </w:t>
      </w:r>
      <w:hyperlink r:id="rId61">
        <w:r>
          <w:rPr>
            <w:rFonts w:ascii="Times New Roman" w:cs="Times New Roman" w:eastAsia="Times New Roman" w:hAnsi="Times New Roman"/>
            <w:sz w:val="16"/>
            <w:szCs w:val="16"/>
            <w:color w:val="002071"/>
          </w:rPr>
          <w:t>https://medium.com/electricitymap/using-machine-learning-to-estimate-the-hourly-marginal-carbon-intensity-</w:t>
        </w:r>
      </w:hyperlink>
      <w:hyperlink r:id="rId61">
        <w:r>
          <w:rPr>
            <w:rFonts w:ascii="Times New Roman" w:cs="Times New Roman" w:eastAsia="Times New Roman" w:hAnsi="Times New Roman"/>
            <w:sz w:val="16"/>
            <w:szCs w:val="16"/>
            <w:color w:val="002071"/>
          </w:rPr>
          <w:t>of-electricity-49eade43b421</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Nick Couldry and Ulises A. Mejias. 2019. Data colonialism: Rethinking big data’s relation to the contemporary subject. </w:t>
      </w:r>
      <w:r>
        <w:rPr>
          <w:rFonts w:ascii="Times New Roman" w:cs="Times New Roman" w:eastAsia="Times New Roman" w:hAnsi="Times New Roman"/>
          <w:sz w:val="16"/>
          <w:szCs w:val="16"/>
          <w:i w:val="1"/>
          <w:iCs w:val="1"/>
          <w:color w:val="auto"/>
        </w:rPr>
        <w:t>Television &amp; New Media</w:t>
      </w:r>
      <w:r>
        <w:rPr>
          <w:rFonts w:ascii="Times New Roman" w:cs="Times New Roman" w:eastAsia="Times New Roman" w:hAnsi="Times New Roman"/>
          <w:sz w:val="16"/>
          <w:szCs w:val="16"/>
          <w:color w:val="auto"/>
        </w:rPr>
        <w:t xml:space="preserve"> 20, 4 (2019), 336–349.</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Natural Resources Defense Council. 2015. Geoengineering: Research is Prudent, But No Substitute for Carbon Pol-lution Cuts. Retrieved from</w:t>
      </w:r>
      <w:r>
        <w:rPr>
          <w:rFonts w:ascii="Times New Roman" w:cs="Times New Roman" w:eastAsia="Times New Roman" w:hAnsi="Times New Roman"/>
          <w:sz w:val="16"/>
          <w:szCs w:val="16"/>
          <w:color w:val="002071"/>
        </w:rPr>
        <w:t xml:space="preserve"> </w:t>
      </w:r>
      <w:hyperlink r:id="rId62">
        <w:r>
          <w:rPr>
            <w:rFonts w:ascii="Times New Roman" w:cs="Times New Roman" w:eastAsia="Times New Roman" w:hAnsi="Times New Roman"/>
            <w:sz w:val="16"/>
            <w:szCs w:val="16"/>
            <w:color w:val="002071"/>
          </w:rPr>
          <w:t>https://www.nrdc.org/media/2015/150210</w:t>
        </w:r>
      </w:hyperlink>
      <w:r>
        <w:rPr>
          <w:rFonts w:ascii="Times New Roman" w:cs="Times New Roman" w:eastAsia="Times New Roman" w:hAnsi="Times New Roman"/>
          <w:sz w:val="16"/>
          <w:szCs w:val="16"/>
          <w:color w:val="auto"/>
        </w:rPr>
        <w:t>.</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Steven C. Cowley. 2016. The quest for fusion power. </w:t>
      </w:r>
      <w:r>
        <w:rPr>
          <w:rFonts w:ascii="Times New Roman" w:cs="Times New Roman" w:eastAsia="Times New Roman" w:hAnsi="Times New Roman"/>
          <w:sz w:val="16"/>
          <w:szCs w:val="16"/>
          <w:i w:val="1"/>
          <w:iCs w:val="1"/>
          <w:color w:val="auto"/>
        </w:rPr>
        <w:t>Nature Physics</w:t>
      </w:r>
      <w:r>
        <w:rPr>
          <w:rFonts w:ascii="Times New Roman" w:cs="Times New Roman" w:eastAsia="Times New Roman" w:hAnsi="Times New Roman"/>
          <w:sz w:val="16"/>
          <w:szCs w:val="16"/>
          <w:color w:val="auto"/>
        </w:rPr>
        <w:t xml:space="preserve"> 12, 5 (2016), 384.</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Auslan Cramb. 2006. 12,000-mile trip to have seafood shelled. </w:t>
      </w:r>
      <w:r>
        <w:rPr>
          <w:rFonts w:ascii="Times New Roman" w:cs="Times New Roman" w:eastAsia="Times New Roman" w:hAnsi="Times New Roman"/>
          <w:sz w:val="16"/>
          <w:szCs w:val="16"/>
          <w:i w:val="1"/>
          <w:iCs w:val="1"/>
          <w:color w:val="auto"/>
        </w:rPr>
        <w:t>The Telegraph</w:t>
      </w:r>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Crane-Droesch, B. Kravitz, and J. T. Abatzoglou. 2018. Using deep learning to model potential impacts of geoengi-neering via solar radiation management on US agriculture. In </w:t>
      </w:r>
      <w:r>
        <w:rPr>
          <w:rFonts w:ascii="Times New Roman" w:cs="Times New Roman" w:eastAsia="Times New Roman" w:hAnsi="Times New Roman"/>
          <w:sz w:val="16"/>
          <w:szCs w:val="16"/>
          <w:i w:val="1"/>
          <w:iCs w:val="1"/>
          <w:color w:val="auto"/>
        </w:rPr>
        <w:t>AGU Fall Meeting Abstracts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2016. Economic and ecological views on climate change mitigation with bioenergy and negative emissions. </w:t>
      </w:r>
      <w:r>
        <w:rPr>
          <w:rFonts w:ascii="Times New Roman" w:cs="Times New Roman" w:eastAsia="Times New Roman" w:hAnsi="Times New Roman"/>
          <w:sz w:val="16"/>
          <w:szCs w:val="16"/>
          <w:i w:val="1"/>
          <w:iCs w:val="1"/>
          <w:color w:val="auto"/>
        </w:rPr>
        <w:t>GCB Bioenergy</w:t>
      </w:r>
      <w:r>
        <w:rPr>
          <w:rFonts w:ascii="Times New Roman" w:cs="Times New Roman" w:eastAsia="Times New Roman" w:hAnsi="Times New Roman"/>
          <w:sz w:val="16"/>
          <w:szCs w:val="16"/>
          <w:color w:val="auto"/>
        </w:rPr>
        <w:t xml:space="preserve"> 8, 1 (2016), 4–10.</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Peter Agoston, Jan C. Minx, Josep G. Canadell, Robbie M. Andrew, Corinne Le Quéré, Glen P. Peters, Ayyoob Sharifi, Yoshiki Yamagata, and Shobhakar Dhakal. 2016. Urban infrastructure choices structure cli-mate solutions.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6, 12 (2016), 1054–1056.</w:t>
      </w:r>
    </w:p>
    <w:p>
      <w:pPr>
        <w:spacing w:after="0" w:line="27"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Giovanni Baiocchi, Robert Bierkandt, Peter-Paul Pichler, and Karen C. Seto. 2015. Global typology of urban energy use and potentials for an urbanization mitigation wedge.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112, 20 (2015), 6283–6288.</w:t>
      </w:r>
    </w:p>
    <w:p>
      <w:pPr>
        <w:spacing w:after="0" w:line="27"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4"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Christian Breyer, Jerome Hilaire, Jan Minx, Glen Peters, and Robert H. Socolow. 2019. The mutual dependence of negative emission technologies and energy systems. </w:t>
      </w:r>
      <w:r>
        <w:rPr>
          <w:rFonts w:ascii="Times New Roman" w:cs="Times New Roman" w:eastAsia="Times New Roman" w:hAnsi="Times New Roman"/>
          <w:sz w:val="16"/>
          <w:szCs w:val="16"/>
          <w:i w:val="1"/>
          <w:iCs w:val="1"/>
          <w:color w:val="auto"/>
        </w:rPr>
        <w:t>Energy &amp; Environmental Science</w:t>
      </w:r>
      <w:r>
        <w:rPr>
          <w:rFonts w:ascii="Times New Roman" w:cs="Times New Roman" w:eastAsia="Times New Roman" w:hAnsi="Times New Roman"/>
          <w:sz w:val="16"/>
          <w:szCs w:val="16"/>
          <w:color w:val="auto"/>
        </w:rPr>
        <w:t xml:space="preserve"> 12, 6 (2019), 1805–1817.</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Martina Franzen, Rolf Moeckel, Dirk Heinrichs, Kai Nagel, and Helga Weisz. 2019. Leveraging digi-talization for sustainability in urban transport. </w:t>
      </w:r>
      <w:r>
        <w:rPr>
          <w:rFonts w:ascii="Times New Roman" w:cs="Times New Roman" w:eastAsia="Times New Roman" w:hAnsi="Times New Roman"/>
          <w:sz w:val="16"/>
          <w:szCs w:val="16"/>
          <w:i w:val="1"/>
          <w:iCs w:val="1"/>
          <w:color w:val="auto"/>
        </w:rPr>
        <w:t>Global Sustainability</w:t>
      </w:r>
      <w:r>
        <w:rPr>
          <w:rFonts w:ascii="Times New Roman" w:cs="Times New Roman" w:eastAsia="Times New Roman" w:hAnsi="Times New Roman"/>
          <w:sz w:val="16"/>
          <w:szCs w:val="16"/>
          <w:color w:val="auto"/>
        </w:rPr>
        <w:t xml:space="preserve"> 2 (2019), E14.</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3"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Felix Creutzig, Patrick Jochem, Oreane Y. Edelenbosch, Linus Mattauch, Detlef P. van Vuuren, David McCollum, and Jan Minx. 2015. Transport: A roadblock to climate change mitigation?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350, 6263 (2015), 911–912.</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74" w:lineRule="auto"/>
        <w:tabs>
          <w:tab w:leader="none" w:pos="421" w:val="left"/>
        </w:tabs>
        <w:numPr>
          <w:ilvl w:val="0"/>
          <w:numId w:val="3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Felix Creutzig, N. H. Ravindranath, Göran Berndes, Simon Bolwig, Ryan Bright, Francesco Cherubini, Helena Chum, Esteve Corbera, Mark Delucchi, Andre Faaij, Joseph Fargione, Helmut Haberl, Garvin Heath, Oswaldo Lucon, Richard Plevin, Alexander Popp, Carmenza Robledo-Abad, Steven Rose, Pete Smith, Anders Stromman, Sangwon Suh, and Omar Masera. 2015. Bioenergy and climate change mitigation: An assessment. </w:t>
      </w:r>
      <w:r>
        <w:rPr>
          <w:rFonts w:ascii="Times New Roman" w:cs="Times New Roman" w:eastAsia="Times New Roman" w:hAnsi="Times New Roman"/>
          <w:sz w:val="15"/>
          <w:szCs w:val="15"/>
          <w:i w:val="1"/>
          <w:iCs w:val="1"/>
          <w:color w:val="auto"/>
        </w:rPr>
        <w:t>GCB Bioenergy</w:t>
      </w:r>
      <w:r>
        <w:rPr>
          <w:rFonts w:ascii="Times New Roman" w:cs="Times New Roman" w:eastAsia="Times New Roman" w:hAnsi="Times New Roman"/>
          <w:sz w:val="15"/>
          <w:szCs w:val="15"/>
          <w:color w:val="auto"/>
        </w:rPr>
        <w:t xml:space="preserve"> 7, 5 (2015), 916–944.</w:t>
      </w:r>
    </w:p>
    <w:p>
      <w:pPr>
        <w:spacing w:after="0" w:line="9" w:lineRule="exact"/>
        <w:rPr>
          <w:rFonts w:ascii="Times New Roman" w:cs="Times New Roman" w:eastAsia="Times New Roman" w:hAnsi="Times New Roman"/>
          <w:sz w:val="15"/>
          <w:szCs w:val="15"/>
          <w:color w:val="auto"/>
        </w:rPr>
      </w:pPr>
    </w:p>
    <w:p>
      <w:pPr>
        <w:ind w:left="421" w:right="8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Sina Dabiri and Kevin Heaslip. 2018. Inferring transportation modes from GPS trajectories using a convolutional neural network.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86 (2018), 360–371.</w:t>
      </w:r>
    </w:p>
    <w:p>
      <w:pPr>
        <w:spacing w:after="0" w:line="33" w:lineRule="exact"/>
        <w:rPr>
          <w:rFonts w:ascii="Times New Roman" w:cs="Times New Roman" w:eastAsia="Times New Roman" w:hAnsi="Times New Roman"/>
          <w:sz w:val="16"/>
          <w:szCs w:val="16"/>
          <w:color w:val="auto"/>
        </w:rPr>
      </w:pPr>
    </w:p>
    <w:p>
      <w:pPr>
        <w:ind w:left="401" w:right="60" w:hanging="401"/>
        <w:spacing w:after="0" w:line="238" w:lineRule="auto"/>
        <w:tabs>
          <w:tab w:leader="none" w:pos="406"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Aiguo Dai. 2011. Drought under global warming: A review. </w:t>
      </w:r>
      <w:r>
        <w:rPr>
          <w:rFonts w:ascii="Times New Roman" w:cs="Times New Roman" w:eastAsia="Times New Roman" w:hAnsi="Times New Roman"/>
          <w:sz w:val="16"/>
          <w:szCs w:val="16"/>
          <w:i w:val="1"/>
          <w:iCs w:val="1"/>
          <w:color w:val="auto"/>
        </w:rPr>
        <w:t>Wiley Interdisciplinary Reviews: Climate Change</w:t>
      </w:r>
      <w:r>
        <w:rPr>
          <w:rFonts w:ascii="Times New Roman" w:cs="Times New Roman" w:eastAsia="Times New Roman" w:hAnsi="Times New Roman"/>
          <w:sz w:val="16"/>
          <w:szCs w:val="16"/>
          <w:color w:val="auto"/>
        </w:rPr>
        <w:t xml:space="preserve"> 2, 1 (2011), 45–65.</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Xiaoqing Dai, Lijun Sun, and Yanyan Xu. 2018. Short-term origin-destination based metro flow prediction with probabilistic model selection approach. </w:t>
      </w:r>
      <w:r>
        <w:rPr>
          <w:rFonts w:ascii="Times New Roman" w:cs="Times New Roman" w:eastAsia="Times New Roman" w:hAnsi="Times New Roman"/>
          <w:sz w:val="16"/>
          <w:szCs w:val="16"/>
          <w:i w:val="1"/>
          <w:iCs w:val="1"/>
          <w:color w:val="auto"/>
        </w:rPr>
        <w:t>Journal of Advanced Transportation</w:t>
      </w:r>
      <w:r>
        <w:rPr>
          <w:rFonts w:ascii="Times New Roman" w:cs="Times New Roman" w:eastAsia="Times New Roman" w:hAnsi="Times New Roman"/>
          <w:sz w:val="16"/>
          <w:szCs w:val="16"/>
          <w:color w:val="auto"/>
        </w:rPr>
        <w:t xml:space="preserve"> 2018, 2399 (2018), 1–15.</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52"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Hari Prasanna Das, Ioannis C. Konstantakopoulos, Aummul Baneen Manasawala, Tanya Veeravalli, Huihan Liu, and Costas J. Spanos. 2019. A novel graphical lasso based approach towards segmentation analysis in energy game-theoretic frameworks. In </w:t>
      </w:r>
      <w:r>
        <w:rPr>
          <w:rFonts w:ascii="Times New Roman" w:cs="Times New Roman" w:eastAsia="Times New Roman" w:hAnsi="Times New Roman"/>
          <w:sz w:val="16"/>
          <w:szCs w:val="16"/>
          <w:i w:val="1"/>
          <w:iCs w:val="1"/>
          <w:color w:val="auto"/>
        </w:rPr>
        <w:t>2019 18th IEEE International Conference On Machine Learning And Applications (ICMLA’19)</w:t>
      </w:r>
      <w:r>
        <w:rPr>
          <w:rFonts w:ascii="Times New Roman" w:cs="Times New Roman" w:eastAsia="Times New Roman" w:hAnsi="Times New Roman"/>
          <w:sz w:val="16"/>
          <w:szCs w:val="16"/>
          <w:color w:val="auto"/>
        </w:rPr>
        <w:t>. IEEE, 1702–1709.</w:t>
      </w:r>
    </w:p>
    <w:p>
      <w:pPr>
        <w:spacing w:after="0" w:line="24"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Jnaneshwar Das, Frédéric Py, Julio B. J. Harvey, John P. Ryan, Alyssa Gellene, Rishi Graham, David A. Caron, Kanna Rajan, and Gaurav S. Sukhatme. 2015. Data-driven robotic sampling for marine ecosystem monitoring. </w:t>
      </w:r>
      <w:r>
        <w:rPr>
          <w:rFonts w:ascii="Times New Roman" w:cs="Times New Roman" w:eastAsia="Times New Roman" w:hAnsi="Times New Roman"/>
          <w:sz w:val="16"/>
          <w:szCs w:val="16"/>
          <w:i w:val="1"/>
          <w:iCs w:val="1"/>
          <w:color w:val="auto"/>
        </w:rPr>
        <w:t>The Interna-tional Journal of Robotics Research</w:t>
      </w:r>
      <w:r>
        <w:rPr>
          <w:rFonts w:ascii="Times New Roman" w:cs="Times New Roman" w:eastAsia="Times New Roman" w:hAnsi="Times New Roman"/>
          <w:sz w:val="16"/>
          <w:szCs w:val="16"/>
          <w:color w:val="auto"/>
        </w:rPr>
        <w:t xml:space="preserve"> 34, 12 (2015), 1435–1452.</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Utpal Kumar Das, Kok Soon Tey, Mehdi Seyedmahmoudian, Saad Mekhilef, Moh Yamani Idna Idris, Willem Van Deventer, Bend Horan, and Alex Stojcevski. 2018. Forecasting of photovoltaic power generation and model opti-mization: A review.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81, 1 (2018), 912–928.</w:t>
      </w:r>
    </w:p>
    <w:p>
      <w:pPr>
        <w:spacing w:after="0" w:line="27" w:lineRule="exact"/>
        <w:rPr>
          <w:rFonts w:ascii="Times New Roman" w:cs="Times New Roman" w:eastAsia="Times New Roman" w:hAnsi="Times New Roman"/>
          <w:sz w:val="16"/>
          <w:szCs w:val="16"/>
          <w:color w:val="auto"/>
        </w:rPr>
      </w:pPr>
    </w:p>
    <w:p>
      <w:pPr>
        <w:jc w:val="both"/>
        <w:ind w:left="401" w:right="40" w:hanging="401"/>
        <w:spacing w:after="0" w:line="255" w:lineRule="auto"/>
        <w:tabs>
          <w:tab w:leader="none" w:pos="406"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Steven J. Davis, Nathan S. Lewis, Matthew Shaner, Sonia Aggarwal, Doug Arent, Inês L. Azevedo, Sally M. Benson, Thomas Bradley, Jack Brouwer, Yet-Ming Chiang, Christopher T. M. Clack, Armond Cohen, Stephen Doig, Jae Ed-monds, Paul Fennell, Christopher B. Field, Bryan Hannegan, Bri-Mathias Hodge, Martin I. Hoffert, Eric Ingersoll, Paulina Jaramillo, Klaus S. Lackner, Katharine J. Mach, Michael Mastrandrea, Joan Ogden, Per F. Peterson, Daniel L. Sanchez, Daniel Sperling, Joseph Stagner, Jessika E. Trancik, Chi-Jen Yang, and Ken Caldeira. 2018. Net-zero emis-sions energy systems.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360, 6396 (2018).</w:t>
      </w:r>
    </w:p>
    <w:p>
      <w:pPr>
        <w:spacing w:after="0" w:line="2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3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Maria De-Arteaga, William Herlands, Daniel B. Neill, and Artur Dubrawski. 2018. Machine learning for the develop-ing world. </w:t>
      </w:r>
      <w:r>
        <w:rPr>
          <w:rFonts w:ascii="Times New Roman" w:cs="Times New Roman" w:eastAsia="Times New Roman" w:hAnsi="Times New Roman"/>
          <w:sz w:val="16"/>
          <w:szCs w:val="16"/>
          <w:i w:val="1"/>
          <w:iCs w:val="1"/>
          <w:color w:val="auto"/>
        </w:rPr>
        <w:t>ACM Transactions on Management Information Systems</w:t>
      </w:r>
      <w:r>
        <w:rPr>
          <w:rFonts w:ascii="Times New Roman" w:cs="Times New Roman" w:eastAsia="Times New Roman" w:hAnsi="Times New Roman"/>
          <w:sz w:val="16"/>
          <w:szCs w:val="16"/>
          <w:color w:val="auto"/>
        </w:rPr>
        <w:t xml:space="preserve"> 9, 2 (2018), 9.</w:t>
      </w:r>
    </w:p>
    <w:p>
      <w:pPr>
        <w:sectPr>
          <w:pgSz w:w="9720" w:h="14400" w:orient="portrait"/>
          <w:cols w:equalWidth="0" w:num="1">
            <w:col w:w="7961"/>
          </w:cols>
          <w:pgMar w:left="919" w:top="1065" w:right="840" w:bottom="262" w:gutter="0" w:footer="0" w:header="0"/>
        </w:sectPr>
      </w:pPr>
    </w:p>
    <w:p>
      <w:pPr>
        <w:spacing w:after="0" w:line="200" w:lineRule="exact"/>
        <w:rPr>
          <w:rFonts w:ascii="Times New Roman" w:cs="Times New Roman" w:eastAsia="Times New Roman" w:hAnsi="Times New Roman"/>
          <w:sz w:val="16"/>
          <w:szCs w:val="16"/>
          <w:color w:val="002071"/>
        </w:rPr>
      </w:pPr>
    </w:p>
    <w:p>
      <w:pPr>
        <w:spacing w:after="0" w:line="386" w:lineRule="exact"/>
        <w:rPr>
          <w:rFonts w:ascii="Times New Roman" w:cs="Times New Roman" w:eastAsia="Times New Roman" w:hAnsi="Times New Roman"/>
          <w:sz w:val="16"/>
          <w:szCs w:val="16"/>
          <w:color w:val="002071"/>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1"/>
          </w:cols>
          <w:pgMar w:left="919" w:top="1065" w:right="840" w:bottom="262" w:gutter="0" w:footer="0" w:header="0"/>
          <w:type w:val="continuous"/>
        </w:sectPr>
      </w:pPr>
    </w:p>
    <w:bookmarkStart w:id="65" w:name="page66"/>
    <w:bookmarkEnd w:id="6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42:66</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Filipe de Avila Belbute-Peres, Kevin Smith, Kelsey Allen, Josh Tenenbaum, and J. Zico Kolter. 2018. End-to-end dif-ferentiable physics for learning and control.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7178–7189.</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Julian de Hoog, Stefan Maetschke, Peter Ilfrich, and Ramachandra Rao Kolluri. 2020. Using satellite and aerial imagery for identification of solar PV: State of the art and research opportunities. In </w:t>
      </w:r>
      <w:r>
        <w:rPr>
          <w:rFonts w:ascii="Times New Roman" w:cs="Times New Roman" w:eastAsia="Times New Roman" w:hAnsi="Times New Roman"/>
          <w:sz w:val="16"/>
          <w:szCs w:val="16"/>
          <w:i w:val="1"/>
          <w:iCs w:val="1"/>
          <w:color w:val="auto"/>
        </w:rPr>
        <w:t>11th ACM International Conference on Future Energy Systems</w:t>
      </w:r>
      <w:r>
        <w:rPr>
          <w:rFonts w:ascii="Times New Roman" w:cs="Times New Roman" w:eastAsia="Times New Roman" w:hAnsi="Times New Roman"/>
          <w:sz w:val="16"/>
          <w:szCs w:val="16"/>
          <w:color w:val="auto"/>
        </w:rPr>
        <w:t>. 308–313.</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Cristóbal De La Maza, Alex Davis, Cleotilde Gonzalez, and Inês Azevedo. 2018. A graph-based model to discover preference structure from choice data. In </w:t>
      </w:r>
      <w:r>
        <w:rPr>
          <w:rFonts w:ascii="Times New Roman" w:cs="Times New Roman" w:eastAsia="Times New Roman" w:hAnsi="Times New Roman"/>
          <w:sz w:val="16"/>
          <w:szCs w:val="16"/>
          <w:i w:val="1"/>
          <w:iCs w:val="1"/>
          <w:color w:val="auto"/>
        </w:rPr>
        <w:t>40th Annual Meeting of the Cognitive Science Society (CogSci’18)</w:t>
      </w:r>
      <w:r>
        <w:rPr>
          <w:rFonts w:ascii="Times New Roman" w:cs="Times New Roman" w:eastAsia="Times New Roman" w:hAnsi="Times New Roman"/>
          <w:sz w:val="16"/>
          <w:szCs w:val="16"/>
          <w:color w:val="auto"/>
        </w:rPr>
        <w:t>. 25–28.</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Cristóbal de la Maza Guzmán. 2013. </w:t>
      </w:r>
      <w:r>
        <w:rPr>
          <w:rFonts w:ascii="Times New Roman" w:cs="Times New Roman" w:eastAsia="Times New Roman" w:hAnsi="Times New Roman"/>
          <w:sz w:val="16"/>
          <w:szCs w:val="16"/>
          <w:i w:val="1"/>
          <w:iCs w:val="1"/>
          <w:color w:val="auto"/>
        </w:rPr>
        <w:t>Willingness to pay to avoid environmental impacts of electricity generation</w:t>
      </w:r>
      <w:r>
        <w:rPr>
          <w:rFonts w:ascii="Times New Roman" w:cs="Times New Roman" w:eastAsia="Times New Roman" w:hAnsi="Times New Roman"/>
          <w:sz w:val="16"/>
          <w:szCs w:val="16"/>
          <w:color w:val="auto"/>
        </w:rPr>
        <w:t>. Tech-nical Report. Latin American and Caribbean Environmental Economics Program.</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Scott De Marchi and Scott E. Page. 2014. Agent-based models. </w:t>
      </w:r>
      <w:r>
        <w:rPr>
          <w:rFonts w:ascii="Times New Roman" w:cs="Times New Roman" w:eastAsia="Times New Roman" w:hAnsi="Times New Roman"/>
          <w:sz w:val="16"/>
          <w:szCs w:val="16"/>
          <w:i w:val="1"/>
          <w:iCs w:val="1"/>
          <w:color w:val="auto"/>
        </w:rPr>
        <w:t>Annual Review of Political Science</w:t>
      </w:r>
      <w:r>
        <w:rPr>
          <w:rFonts w:ascii="Times New Roman" w:cs="Times New Roman" w:eastAsia="Times New Roman" w:hAnsi="Times New Roman"/>
          <w:sz w:val="16"/>
          <w:szCs w:val="16"/>
          <w:color w:val="auto"/>
        </w:rPr>
        <w:t xml:space="preserve"> 17 (2014), 1–20.</w:t>
      </w:r>
    </w:p>
    <w:p>
      <w:pPr>
        <w:spacing w:after="0" w:line="32" w:lineRule="exact"/>
        <w:rPr>
          <w:rFonts w:ascii="Times New Roman" w:cs="Times New Roman" w:eastAsia="Times New Roman" w:hAnsi="Times New Roman"/>
          <w:sz w:val="16"/>
          <w:szCs w:val="16"/>
          <w:color w:val="auto"/>
        </w:rPr>
      </w:pPr>
    </w:p>
    <w:p>
      <w:pPr>
        <w:ind w:left="440" w:right="40" w:hanging="425"/>
        <w:spacing w:after="0" w:line="239"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Juan F. De Paz, Javier Bajo, Sara Rodríguez, Gabriel Villarrubia, and Juan M. Corchado. 2016. Intelligent system for lighting control in smart cities. </w:t>
      </w:r>
      <w:r>
        <w:rPr>
          <w:rFonts w:ascii="Times New Roman" w:cs="Times New Roman" w:eastAsia="Times New Roman" w:hAnsi="Times New Roman"/>
          <w:sz w:val="16"/>
          <w:szCs w:val="16"/>
          <w:i w:val="1"/>
          <w:iCs w:val="1"/>
          <w:color w:val="auto"/>
        </w:rPr>
        <w:t>Information Sciences</w:t>
      </w:r>
      <w:r>
        <w:rPr>
          <w:rFonts w:ascii="Times New Roman" w:cs="Times New Roman" w:eastAsia="Times New Roman" w:hAnsi="Times New Roman"/>
          <w:sz w:val="16"/>
          <w:szCs w:val="16"/>
          <w:color w:val="auto"/>
        </w:rPr>
        <w:t xml:space="preserve"> 372 (2016), 241–255.</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Christian Schroeder de Witt and Thomas Hornigold. 2019. Stratospheric aerosol injection as a deep reinforcement learning problem. In </w:t>
      </w:r>
      <w:r>
        <w:rPr>
          <w:rFonts w:ascii="Times New Roman" w:cs="Times New Roman" w:eastAsia="Times New Roman" w:hAnsi="Times New Roman"/>
          <w:sz w:val="16"/>
          <w:szCs w:val="16"/>
          <w:i w:val="1"/>
          <w:iCs w:val="1"/>
          <w:color w:val="auto"/>
        </w:rPr>
        <w:t>ICML 2019 Workshop on Climate Change: How Can AI Help?</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Adeline Decuyper, Alex Rutherford, Amit Wadhwa, Jean-Martin Bauer, Gautier Krings, Thoralf Gutierrez, Vincent D. Blondel, and Miguel A. Luengo-Oroz. 2014. Estimating food consumption and poverty indices with mobile phone data. </w:t>
      </w:r>
      <w:r>
        <w:rPr>
          <w:rFonts w:ascii="Times New Roman" w:cs="Times New Roman" w:eastAsia="Times New Roman" w:hAnsi="Times New Roman"/>
          <w:sz w:val="16"/>
          <w:szCs w:val="16"/>
          <w:i w:val="1"/>
          <w:iCs w:val="1"/>
          <w:color w:val="auto"/>
        </w:rPr>
        <w:t>Preprint arXiv:1412.2595</w:t>
      </w:r>
      <w:r>
        <w:rPr>
          <w:rFonts w:ascii="Times New Roman" w:cs="Times New Roman" w:eastAsia="Times New Roman" w:hAnsi="Times New Roman"/>
          <w:sz w:val="16"/>
          <w:szCs w:val="16"/>
          <w:color w:val="auto"/>
        </w:rPr>
        <w:t xml:space="preserve"> (2014).</w:t>
      </w:r>
    </w:p>
    <w:p>
      <w:pPr>
        <w:spacing w:after="0" w:line="10"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 Dede. 2009. Immersive interfaces for engagement and learning.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323, 5910 (2009), 66–69.</w:t>
      </w:r>
    </w:p>
    <w:p>
      <w:pPr>
        <w:spacing w:after="0" w:line="32"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Matthias Deindl, Carsten Block, Rustam Vahidov, and Dirk Neumann. 2008. Load shifting agents for automated demand side management in micro energy grids. In </w:t>
      </w:r>
      <w:r>
        <w:rPr>
          <w:rFonts w:ascii="Times New Roman" w:cs="Times New Roman" w:eastAsia="Times New Roman" w:hAnsi="Times New Roman"/>
          <w:sz w:val="16"/>
          <w:szCs w:val="16"/>
          <w:i w:val="1"/>
          <w:iCs w:val="1"/>
          <w:color w:val="auto"/>
        </w:rPr>
        <w:t>2008 2nd IEEE International Conference on Self-Adaptive and Self-Organizing Systems</w:t>
      </w:r>
      <w:r>
        <w:rPr>
          <w:rFonts w:ascii="Times New Roman" w:cs="Times New Roman" w:eastAsia="Times New Roman" w:hAnsi="Times New Roman"/>
          <w:sz w:val="16"/>
          <w:szCs w:val="16"/>
          <w:color w:val="auto"/>
        </w:rPr>
        <w:t>. IEEE, 487–488.</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 Delpla, A.-V. Jung, E. Baures, M. Clement, and O. Thomas. 2009. Impacts of climate change on surface water quality in relation to drinking water production. </w:t>
      </w:r>
      <w:r>
        <w:rPr>
          <w:rFonts w:ascii="Times New Roman" w:cs="Times New Roman" w:eastAsia="Times New Roman" w:hAnsi="Times New Roman"/>
          <w:sz w:val="16"/>
          <w:szCs w:val="16"/>
          <w:i w:val="1"/>
          <w:iCs w:val="1"/>
          <w:color w:val="auto"/>
        </w:rPr>
        <w:t>Environment International</w:t>
      </w:r>
      <w:r>
        <w:rPr>
          <w:rFonts w:ascii="Times New Roman" w:cs="Times New Roman" w:eastAsia="Times New Roman" w:hAnsi="Times New Roman"/>
          <w:sz w:val="16"/>
          <w:szCs w:val="16"/>
          <w:color w:val="auto"/>
        </w:rPr>
        <w:t xml:space="preserve"> 35, 8 (2009), 1225–1233.</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Mark A. Delucchi, James J. Murphy, and Donald R. McCubbin. 2002. The health and visibility cost of air pollution: A comparison of estimation methods. </w:t>
      </w:r>
      <w:r>
        <w:rPr>
          <w:rFonts w:ascii="Times New Roman" w:cs="Times New Roman" w:eastAsia="Times New Roman" w:hAnsi="Times New Roman"/>
          <w:sz w:val="16"/>
          <w:szCs w:val="16"/>
          <w:i w:val="1"/>
          <w:iCs w:val="1"/>
          <w:color w:val="auto"/>
        </w:rPr>
        <w:t>Journal of Environmental Management</w:t>
      </w:r>
      <w:r>
        <w:rPr>
          <w:rFonts w:ascii="Times New Roman" w:cs="Times New Roman" w:eastAsia="Times New Roman" w:hAnsi="Times New Roman"/>
          <w:sz w:val="16"/>
          <w:szCs w:val="16"/>
          <w:color w:val="auto"/>
        </w:rPr>
        <w:t xml:space="preserve"> 64, 2 (2002), 139–152.</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Dendra Systems. 2021. Dendra Systems. Retrieved from</w:t>
      </w:r>
      <w:r>
        <w:rPr>
          <w:rFonts w:ascii="Times New Roman" w:cs="Times New Roman" w:eastAsia="Times New Roman" w:hAnsi="Times New Roman"/>
          <w:sz w:val="16"/>
          <w:szCs w:val="16"/>
          <w:color w:val="002071"/>
        </w:rPr>
        <w:t xml:space="preserve"> </w:t>
      </w:r>
      <w:hyperlink r:id="rId63">
        <w:r>
          <w:rPr>
            <w:rFonts w:ascii="Times New Roman" w:cs="Times New Roman" w:eastAsia="Times New Roman" w:hAnsi="Times New Roman"/>
            <w:sz w:val="16"/>
            <w:szCs w:val="16"/>
            <w:color w:val="002071"/>
          </w:rPr>
          <w:t>https://dendra.io/</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Zhipeng Deng, Hao Sun, Shilin Zhou, Juanping Zhao, and Huanxin Zou. 2017. Toward fast and accurate vehicle detection in aerial images using coupled region-based convolutional neural networks. </w:t>
      </w:r>
      <w:r>
        <w:rPr>
          <w:rFonts w:ascii="Times New Roman" w:cs="Times New Roman" w:eastAsia="Times New Roman" w:hAnsi="Times New Roman"/>
          <w:sz w:val="16"/>
          <w:szCs w:val="16"/>
          <w:i w:val="1"/>
          <w:iCs w:val="1"/>
          <w:color w:val="auto"/>
        </w:rPr>
        <w:t>IEEE Journal of Selected Topics in Applied Earth Observations and Remote Sensing</w:t>
      </w:r>
      <w:r>
        <w:rPr>
          <w:rFonts w:ascii="Times New Roman" w:cs="Times New Roman" w:eastAsia="Times New Roman" w:hAnsi="Times New Roman"/>
          <w:sz w:val="16"/>
          <w:szCs w:val="16"/>
          <w:color w:val="auto"/>
        </w:rPr>
        <w:t xml:space="preserve"> 10, 8 (2017), 3652–3664.</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Ethan W. Dereszynski and Thomas G. Dietterich. 2007. Probabilistic models for anomaly detection in remote sensor data streams. In </w:t>
      </w:r>
      <w:r>
        <w:rPr>
          <w:rFonts w:ascii="Times New Roman" w:cs="Times New Roman" w:eastAsia="Times New Roman" w:hAnsi="Times New Roman"/>
          <w:sz w:val="16"/>
          <w:szCs w:val="16"/>
          <w:i w:val="1"/>
          <w:iCs w:val="1"/>
          <w:color w:val="auto"/>
        </w:rPr>
        <w:t>Proceedings of the 23rd conference on uncertainty in artificial intelligence (UAI-2007), Vancouver, BC. Corvallis, OR</w:t>
      </w:r>
      <w:r>
        <w:rPr>
          <w:rFonts w:ascii="Times New Roman" w:cs="Times New Roman" w:eastAsia="Times New Roman" w:hAnsi="Times New Roman"/>
          <w:sz w:val="16"/>
          <w:szCs w:val="16"/>
          <w:color w:val="auto"/>
        </w:rPr>
        <w:t>. AUAI Press, 75–82.</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Qian Di, Itai Kloog, Petros Koutrakis, Alexei Lyapustin, Yujie Wang, and Joel Schwartz. 2016. Assessing PM2.5 expo-sures with high spatiotemporal resolution across the continental United States. </w:t>
      </w:r>
      <w:r>
        <w:rPr>
          <w:rFonts w:ascii="Times New Roman" w:cs="Times New Roman" w:eastAsia="Times New Roman" w:hAnsi="Times New Roman"/>
          <w:sz w:val="16"/>
          <w:szCs w:val="16"/>
          <w:i w:val="1"/>
          <w:iCs w:val="1"/>
          <w:color w:val="auto"/>
        </w:rPr>
        <w:t>Environmental Science &amp; Technology</w:t>
      </w:r>
      <w:r>
        <w:rPr>
          <w:rFonts w:ascii="Times New Roman" w:cs="Times New Roman" w:eastAsia="Times New Roman" w:hAnsi="Times New Roman"/>
          <w:sz w:val="16"/>
          <w:szCs w:val="16"/>
          <w:color w:val="auto"/>
        </w:rPr>
        <w:t xml:space="preserve"> 50, 9 (2016), 4712–4721.</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Qian Di, Petros Koutrakis, Christine Choirat, Francesca Dominici, and Joel D. Schwartz. 2018. Machine learning approach for spatially and temporally resolved PM2.5 exposures in the continental United States. In </w:t>
      </w:r>
      <w:r>
        <w:rPr>
          <w:rFonts w:ascii="Times New Roman" w:cs="Times New Roman" w:eastAsia="Times New Roman" w:hAnsi="Times New Roman"/>
          <w:sz w:val="16"/>
          <w:szCs w:val="16"/>
          <w:i w:val="1"/>
          <w:iCs w:val="1"/>
          <w:color w:val="auto"/>
        </w:rPr>
        <w:t>ISEE Conference Abstracts</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Riccardo Di Clemente, Miguel Luengo-Oroz, Matias Travizano, Sharon Xu, Bapu Vaitla, and Marta C. González. 2018. Sequences of purchases in credit card data reveal lifestyles in urban populations.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9 (2018), 3330.</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Ivan Diaz-Rainey, Becky Robertson, and Charlie Wilson. 2017. Stranded research? Leading finance journals are silent on climate change. </w:t>
      </w:r>
      <w:r>
        <w:rPr>
          <w:rFonts w:ascii="Times New Roman" w:cs="Times New Roman" w:eastAsia="Times New Roman" w:hAnsi="Times New Roman"/>
          <w:sz w:val="16"/>
          <w:szCs w:val="16"/>
          <w:i w:val="1"/>
          <w:iCs w:val="1"/>
          <w:color w:val="auto"/>
        </w:rPr>
        <w:t>Climatic Change</w:t>
      </w:r>
      <w:r>
        <w:rPr>
          <w:rFonts w:ascii="Times New Roman" w:cs="Times New Roman" w:eastAsia="Times New Roman" w:hAnsi="Times New Roman"/>
          <w:sz w:val="16"/>
          <w:szCs w:val="16"/>
          <w:color w:val="auto"/>
        </w:rPr>
        <w:t xml:space="preserve"> 143, 1–2 (2017), 243–260.</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 Philipp Dietrich, Alexander Popp, and Hermann Lotze-Campen. 2013. Reducing the loss of information and gaining accuracy with clustering methods in a global land-use model. </w:t>
      </w:r>
      <w:r>
        <w:rPr>
          <w:rFonts w:ascii="Times New Roman" w:cs="Times New Roman" w:eastAsia="Times New Roman" w:hAnsi="Times New Roman"/>
          <w:sz w:val="16"/>
          <w:szCs w:val="16"/>
          <w:i w:val="1"/>
          <w:iCs w:val="1"/>
          <w:color w:val="auto"/>
        </w:rPr>
        <w:t>Ecological Modelling</w:t>
      </w:r>
      <w:r>
        <w:rPr>
          <w:rFonts w:ascii="Times New Roman" w:cs="Times New Roman" w:eastAsia="Times New Roman" w:hAnsi="Times New Roman"/>
          <w:sz w:val="16"/>
          <w:szCs w:val="16"/>
          <w:color w:val="auto"/>
        </w:rPr>
        <w:t xml:space="preserve"> 263 (2013), 233–243.</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Thomas G. Dietterich. 2009. Machine learning in ecosystem informatics and sustainability. In </w:t>
      </w:r>
      <w:r>
        <w:rPr>
          <w:rFonts w:ascii="Times New Roman" w:cs="Times New Roman" w:eastAsia="Times New Roman" w:hAnsi="Times New Roman"/>
          <w:sz w:val="16"/>
          <w:szCs w:val="16"/>
          <w:i w:val="1"/>
          <w:iCs w:val="1"/>
          <w:color w:val="auto"/>
        </w:rPr>
        <w:t>21st International Joint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Simon Dietz, Alex Bowen, Charlie Dixon, and Philip Gradwell. 2016. ‘Climate value at risk’ of global financial assets.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6, 7 (2016), 676.</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Djellel Eddine Difallah, Philippe Cudre-Mauroux, and Sean A. McKenna. 2013. Scalable anomaly detection for smart city infrastructure networks. </w:t>
      </w:r>
      <w:r>
        <w:rPr>
          <w:rFonts w:ascii="Times New Roman" w:cs="Times New Roman" w:eastAsia="Times New Roman" w:hAnsi="Times New Roman"/>
          <w:sz w:val="16"/>
          <w:szCs w:val="16"/>
          <w:i w:val="1"/>
          <w:iCs w:val="1"/>
          <w:color w:val="auto"/>
        </w:rPr>
        <w:t>IEEE Internet Computing</w:t>
      </w:r>
      <w:r>
        <w:rPr>
          <w:rFonts w:ascii="Times New Roman" w:cs="Times New Roman" w:eastAsia="Times New Roman" w:hAnsi="Times New Roman"/>
          <w:sz w:val="16"/>
          <w:szCs w:val="16"/>
          <w:color w:val="auto"/>
        </w:rPr>
        <w:t xml:space="preserve"> 17, 6 (2013), 39–47.</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Noah S. Diffenbaugh and Marshall Burke. 2019. Global warming has increased global economic inequality.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116, 20 (2019), 9808–9813.</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Bistra Dilkina, Jayant R. Kalagnanam, and Elena Novakovskaia. 2015. Method for designing the layout of turbines in a windfarm. US Patent No. 9,189,570.</w:t>
      </w:r>
    </w:p>
    <w:p>
      <w:pPr>
        <w:spacing w:after="0" w:line="33" w:lineRule="exact"/>
        <w:rPr>
          <w:rFonts w:ascii="Times New Roman" w:cs="Times New Roman" w:eastAsia="Times New Roman" w:hAnsi="Times New Roman"/>
          <w:sz w:val="16"/>
          <w:szCs w:val="16"/>
          <w:color w:val="auto"/>
        </w:rPr>
      </w:pPr>
    </w:p>
    <w:p>
      <w:pPr>
        <w:jc w:val="both"/>
        <w:ind w:left="420" w:hanging="405"/>
        <w:spacing w:after="0" w:line="249" w:lineRule="auto"/>
        <w:tabs>
          <w:tab w:leader="none" w:pos="423"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Chuan Ding, Xinyu Jason Cao, and Petter Næss. 2018. Applying gradient boosting decision trees to examine non-linear effects of the built environment on driving distance in Oslo. </w:t>
      </w:r>
      <w:r>
        <w:rPr>
          <w:rFonts w:ascii="Times New Roman" w:cs="Times New Roman" w:eastAsia="Times New Roman" w:hAnsi="Times New Roman"/>
          <w:sz w:val="16"/>
          <w:szCs w:val="16"/>
          <w:i w:val="1"/>
          <w:iCs w:val="1"/>
          <w:color w:val="auto"/>
        </w:rPr>
        <w:t>Transportation Research Part A: Policy and Practice</w:t>
      </w:r>
      <w:r>
        <w:rPr>
          <w:rFonts w:ascii="Times New Roman" w:cs="Times New Roman" w:eastAsia="Times New Roman" w:hAnsi="Times New Roman"/>
          <w:sz w:val="16"/>
          <w:szCs w:val="16"/>
          <w:color w:val="auto"/>
        </w:rPr>
        <w:t xml:space="preserve"> 110 (2018), 107–117.</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ACM Computing Surveys, Vol. 55, No. 2, Article 42. Publication date: February 2022.</w:t>
      </w:r>
    </w:p>
    <w:p>
      <w:pPr>
        <w:sectPr>
          <w:pgSz w:w="9720" w:h="14400" w:orient="portrait"/>
          <w:cols w:equalWidth="0" w:num="1">
            <w:col w:w="7940"/>
          </w:cols>
          <w:pgMar w:left="900" w:top="1097" w:right="880" w:bottom="262" w:gutter="0" w:footer="0" w:header="0"/>
        </w:sectPr>
      </w:pPr>
    </w:p>
    <w:bookmarkStart w:id="66" w:name="page67"/>
    <w:bookmarkEnd w:id="66"/>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42:67</w:t>
            </w:r>
          </w:p>
        </w:tc>
      </w:tr>
    </w:tbl>
    <w:p>
      <w:pPr>
        <w:spacing w:after="0" w:line="363" w:lineRule="exact"/>
        <w:rPr>
          <w:sz w:val="20"/>
          <w:szCs w:val="20"/>
          <w:color w:val="auto"/>
        </w:rPr>
      </w:pPr>
    </w:p>
    <w:p>
      <w:pPr>
        <w:ind w:left="421" w:right="6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AnHai Doan, Jayant Madhavan, Pedro Domingos, and Alon Halevy. 2004. Ontology matching: A machine learning approach.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Handbook on Ontologies</w:t>
      </w:r>
      <w:r>
        <w:rPr>
          <w:rFonts w:ascii="Times New Roman" w:cs="Times New Roman" w:eastAsia="Times New Roman" w:hAnsi="Times New Roman"/>
          <w:sz w:val="16"/>
          <w:szCs w:val="16"/>
          <w:color w:val="auto"/>
        </w:rPr>
        <w:t>. Springer, 385–403.</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Roel Dobbe, David Fridovich-Keil, and Claire Tomlin. 2017. Fully decentralized policies for multi-agent systems: An information theoretic approach.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2941–2950.</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6"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Roel Dobbe, Oscar Sondermeijer, David Fridovich-Keil, Daniel Arnold, Duncan Callaway, and Claire Tomlin. 2019. Towards distributed energy services: Decentralizing optimal power flow with machine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xml:space="preserve"> 11, 2 (2019), 1296–1306.</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Simona D’Oca and Tianzhen Hong. 2015. Occupancy schedules learning process through a data mining framework.</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Energy and Buildings</w:t>
      </w:r>
      <w:r>
        <w:rPr>
          <w:rFonts w:ascii="Times New Roman" w:cs="Times New Roman" w:eastAsia="Times New Roman" w:hAnsi="Times New Roman"/>
          <w:sz w:val="16"/>
          <w:szCs w:val="16"/>
          <w:color w:val="auto"/>
        </w:rPr>
        <w:t xml:space="preserve"> 88 (2015), 395–408.</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Francesca Dominici, Roger D. Peng, Michelle L. Bell, Luu Pham, Aidan McDermott, Scott L. Zeger, and Jonathan M. Samet. 2006. Fine particulate air pollution and hospital admission for cardiovascular and respiratory diseases.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JAMA</w:t>
      </w:r>
      <w:r>
        <w:rPr>
          <w:rFonts w:ascii="Times New Roman" w:cs="Times New Roman" w:eastAsia="Times New Roman" w:hAnsi="Times New Roman"/>
          <w:sz w:val="16"/>
          <w:szCs w:val="16"/>
          <w:color w:val="auto"/>
        </w:rPr>
        <w:t xml:space="preserve"> 295, 10 (2006), 1127–1134.</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Bing Dong, Zhaoxuan Li, S. M. Mahbobur Rahman, and Rolando Vega. 2016. A hybrid model approach for forecasting future residential electricity consumption.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 and Buildings</w:t>
      </w:r>
      <w:r>
        <w:rPr>
          <w:rFonts w:ascii="Times New Roman" w:cs="Times New Roman" w:eastAsia="Times New Roman" w:hAnsi="Times New Roman"/>
          <w:sz w:val="16"/>
          <w:szCs w:val="16"/>
          <w:color w:val="auto"/>
        </w:rPr>
        <w:t xml:space="preserve"> 117 (2016), 341–351.</w:t>
      </w:r>
    </w:p>
    <w:p>
      <w:pPr>
        <w:spacing w:after="0" w:line="28"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Wenqian Dong, Zhen Xie, Gokcen Kestor, and Dong Li. 2020. Smart-PGSim: Using neural network to accelerate AC-</w:t>
      </w:r>
    </w:p>
    <w:p>
      <w:pPr>
        <w:spacing w:after="0" w:line="32" w:lineRule="exact"/>
        <w:rPr>
          <w:rFonts w:ascii="Times New Roman" w:cs="Times New Roman" w:eastAsia="Times New Roman" w:hAnsi="Times New Roman"/>
          <w:sz w:val="15"/>
          <w:szCs w:val="15"/>
          <w:color w:val="auto"/>
        </w:rPr>
      </w:pPr>
    </w:p>
    <w:p>
      <w:pPr>
        <w:ind w:left="421" w:right="60"/>
        <w:spacing w:after="0" w:line="238"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OPF power grid simulation.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SC20: International Conference for High Performance Computing, Networking, Storage and Analysis</w:t>
      </w:r>
      <w:r>
        <w:rPr>
          <w:rFonts w:ascii="Times New Roman" w:cs="Times New Roman" w:eastAsia="Times New Roman" w:hAnsi="Times New Roman"/>
          <w:sz w:val="16"/>
          <w:szCs w:val="16"/>
          <w:color w:val="auto"/>
        </w:rPr>
        <w:t>. IEEE, 1–15.</w:t>
      </w:r>
    </w:p>
    <w:p>
      <w:pPr>
        <w:spacing w:after="0" w:line="33"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Benjamin Donnot, Isabelle Guyon, Marc Schoenauer, Patrick Panciatici, and Antoine Marot. 2017. Introducing ma-chine learning for power system operation support.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Preprint arXiv:1709.09527</w:t>
      </w:r>
      <w:r>
        <w:rPr>
          <w:rFonts w:ascii="Times New Roman" w:cs="Times New Roman" w:eastAsia="Times New Roman" w:hAnsi="Times New Roman"/>
          <w:sz w:val="16"/>
          <w:szCs w:val="16"/>
          <w:color w:val="auto"/>
        </w:rPr>
        <w:t xml:space="preserve"> (2017).</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Priya Donti, Brandon Amos, and J. Zico Kolter. 2017. Task-based end-to-end model learning in stochastic optimiza-tion.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5484–5494.</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Priya L. Donti, Liu Yajing, Andreas J. Schmitt, Andrey Bernstein, Rui Yang, and Yingchen Zhang. 2019. Matrix com-pletion for low-observability voltage estimation.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xml:space="preserve"> 11, 3 (2019), 2520–2530.</w:t>
      </w:r>
    </w:p>
    <w:p>
      <w:pPr>
        <w:spacing w:after="0" w:line="33" w:lineRule="exact"/>
        <w:rPr>
          <w:rFonts w:ascii="Times New Roman" w:cs="Times New Roman" w:eastAsia="Times New Roman" w:hAnsi="Times New Roman"/>
          <w:sz w:val="16"/>
          <w:szCs w:val="16"/>
          <w:color w:val="auto"/>
        </w:rPr>
      </w:pPr>
    </w:p>
    <w:p>
      <w:pPr>
        <w:ind w:left="401" w:right="60" w:hanging="401"/>
        <w:spacing w:after="0" w:line="238" w:lineRule="auto"/>
        <w:tabs>
          <w:tab w:leader="none" w:pos="406"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Jigar Doshi, Saikat Basu, and Guan Pang. 2018. From satellite imagery to disaster insights.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Preprint arXiv:1812.07033</w:t>
      </w:r>
      <w:r>
        <w:rPr>
          <w:rFonts w:ascii="Times New Roman" w:cs="Times New Roman" w:eastAsia="Times New Roman" w:hAnsi="Times New Roman"/>
          <w:sz w:val="16"/>
          <w:szCs w:val="16"/>
          <w:color w:val="auto"/>
        </w:rPr>
        <w:t xml:space="preserve"> (2018).</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5"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Otilia Elena Dragomir, Rafael Gouriveau, Florin Dragomir, Eugenia Minca, and Noureddine Zerhouni. 2009. Re-view of prognostic problem in condition-based maintenance.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2009 European Control Conference (ECC’09)</w:t>
      </w:r>
      <w:r>
        <w:rPr>
          <w:rFonts w:ascii="Times New Roman" w:cs="Times New Roman" w:eastAsia="Times New Roman" w:hAnsi="Times New Roman"/>
          <w:sz w:val="16"/>
          <w:szCs w:val="16"/>
          <w:color w:val="auto"/>
        </w:rPr>
        <w:t>. IEEE, 1587–1592.</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5"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Ján Drgoňa, Damien Picard, Michal Kvasnica, and Lieve Helsen. 2018. Approximate model predictive building control via machine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218 (2018), 199–216.</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1"/>
        </w:numPr>
        <w:rPr>
          <w:rFonts w:ascii="Times New Roman" w:cs="Times New Roman" w:eastAsia="Times New Roman" w:hAnsi="Times New Roman"/>
          <w:sz w:val="16"/>
          <w:szCs w:val="16"/>
          <w:color w:val="002071"/>
        </w:rPr>
      </w:pPr>
      <w:hyperlink r:id="rId64">
        <w:r>
          <w:rPr>
            <w:rFonts w:ascii="Times New Roman" w:cs="Times New Roman" w:eastAsia="Times New Roman" w:hAnsi="Times New Roman"/>
            <w:sz w:val="16"/>
            <w:szCs w:val="16"/>
            <w:color w:val="auto"/>
          </w:rPr>
          <w:t>DrivenData. 2019. Mapping Agricultural Supply Chains from Source to Shelf. Retrieved from</w:t>
        </w:r>
        <w:r>
          <w:rPr>
            <w:rFonts w:ascii="Times New Roman" w:cs="Times New Roman" w:eastAsia="Times New Roman" w:hAnsi="Times New Roman"/>
            <w:sz w:val="16"/>
            <w:szCs w:val="16"/>
            <w:color w:val="002071"/>
          </w:rPr>
          <w:t xml:space="preserve"> http://drivendata.co/</w:t>
        </w:r>
      </w:hyperlink>
      <w:r>
        <w:rPr>
          <w:rFonts w:ascii="Times New Roman" w:cs="Times New Roman" w:eastAsia="Times New Roman" w:hAnsi="Times New Roman"/>
          <w:sz w:val="16"/>
          <w:szCs w:val="16"/>
          <w:color w:val="auto"/>
        </w:rPr>
        <w:t xml:space="preserve"> </w:t>
      </w:r>
      <w:hyperlink r:id="rId64">
        <w:r>
          <w:rPr>
            <w:rFonts w:ascii="Times New Roman" w:cs="Times New Roman" w:eastAsia="Times New Roman" w:hAnsi="Times New Roman"/>
            <w:sz w:val="16"/>
            <w:szCs w:val="16"/>
            <w:color w:val="002071"/>
          </w:rPr>
          <w:t>case-studies/mapping-agricultural-supply-chains-from-source-to-shelf/</w:t>
        </w:r>
        <w:r>
          <w:rPr>
            <w:rFonts w:ascii="Times New Roman" w:cs="Times New Roman" w:eastAsia="Times New Roman" w:hAnsi="Times New Roman"/>
            <w:sz w:val="16"/>
            <w:szCs w:val="16"/>
            <w:color w:val="000000"/>
          </w:rPr>
          <w:t>.</w:t>
        </w:r>
      </w:hyperlink>
    </w:p>
    <w:p>
      <w:pPr>
        <w:spacing w:after="0" w:line="16" w:lineRule="exact"/>
        <w:rPr>
          <w:rFonts w:ascii="Times New Roman" w:cs="Times New Roman" w:eastAsia="Times New Roman" w:hAnsi="Times New Roman"/>
          <w:sz w:val="16"/>
          <w:szCs w:val="16"/>
          <w:color w:val="002071"/>
        </w:rPr>
      </w:pPr>
    </w:p>
    <w:p>
      <w:pPr>
        <w:ind w:left="421" w:hanging="421"/>
        <w:spacing w:after="0"/>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DroneSeed. 2021. DroneSeed. Retrieved from</w:t>
      </w:r>
      <w:r>
        <w:rPr>
          <w:rFonts w:ascii="Times New Roman" w:cs="Times New Roman" w:eastAsia="Times New Roman" w:hAnsi="Times New Roman"/>
          <w:sz w:val="16"/>
          <w:szCs w:val="16"/>
          <w:color w:val="002071"/>
        </w:rPr>
        <w:t xml:space="preserve"> </w:t>
      </w:r>
      <w:hyperlink r:id="rId65">
        <w:r>
          <w:rPr>
            <w:rFonts w:ascii="Times New Roman" w:cs="Times New Roman" w:eastAsia="Times New Roman" w:hAnsi="Times New Roman"/>
            <w:sz w:val="16"/>
            <w:szCs w:val="16"/>
            <w:color w:val="002071"/>
          </w:rPr>
          <w:t>https://droneseed.com/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Xinya Du, Junru Shao, and Claire Cardie. 2017. Learning to ask: Neural question generation for reading comprehen-sion.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55th Annual Meeting of the Association for Computational Linguistics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1"/>
        </w:numPr>
        <w:rPr>
          <w:rFonts w:ascii="Times New Roman" w:cs="Times New Roman" w:eastAsia="Times New Roman" w:hAnsi="Times New Roman"/>
          <w:sz w:val="16"/>
          <w:szCs w:val="16"/>
          <w:color w:val="002071"/>
        </w:rPr>
      </w:pPr>
      <w:hyperlink r:id="rId66">
        <w:r>
          <w:rPr>
            <w:rFonts w:ascii="Times New Roman" w:cs="Times New Roman" w:eastAsia="Times New Roman" w:hAnsi="Times New Roman"/>
            <w:sz w:val="16"/>
            <w:szCs w:val="16"/>
            <w:color w:val="auto"/>
          </w:rPr>
          <w:t>Victor Duarte. 2018. Machine Learning for Continuous-Time Economics. (2018). Retrieved from</w:t>
        </w:r>
        <w:r>
          <w:rPr>
            <w:rFonts w:ascii="Times New Roman" w:cs="Times New Roman" w:eastAsia="Times New Roman" w:hAnsi="Times New Roman"/>
            <w:sz w:val="16"/>
            <w:szCs w:val="16"/>
            <w:color w:val="002071"/>
          </w:rPr>
          <w:t xml:space="preserve"> https://doi.org/10.</w:t>
        </w:r>
      </w:hyperlink>
      <w:r>
        <w:rPr>
          <w:rFonts w:ascii="Times New Roman" w:cs="Times New Roman" w:eastAsia="Times New Roman" w:hAnsi="Times New Roman"/>
          <w:sz w:val="16"/>
          <w:szCs w:val="16"/>
          <w:color w:val="auto"/>
        </w:rPr>
        <w:t xml:space="preserve"> </w:t>
      </w:r>
      <w:hyperlink r:id="rId66">
        <w:r>
          <w:rPr>
            <w:rFonts w:ascii="Times New Roman" w:cs="Times New Roman" w:eastAsia="Times New Roman" w:hAnsi="Times New Roman"/>
            <w:sz w:val="16"/>
            <w:szCs w:val="16"/>
            <w:color w:val="002071"/>
          </w:rPr>
          <w:t>2139/ssrn.3012602</w:t>
        </w:r>
      </w:hyperlink>
    </w:p>
    <w:p>
      <w:pPr>
        <w:spacing w:after="0" w:line="33" w:lineRule="exact"/>
        <w:rPr>
          <w:rFonts w:ascii="Times New Roman" w:cs="Times New Roman" w:eastAsia="Times New Roman" w:hAnsi="Times New Roman"/>
          <w:sz w:val="16"/>
          <w:szCs w:val="16"/>
          <w:color w:val="002071"/>
        </w:rPr>
      </w:pPr>
    </w:p>
    <w:p>
      <w:pPr>
        <w:jc w:val="both"/>
        <w:ind w:left="421" w:right="20" w:hanging="421"/>
        <w:spacing w:after="0" w:line="248" w:lineRule="auto"/>
        <w:tabs>
          <w:tab w:leader="none" w:pos="421" w:val="left"/>
        </w:tabs>
        <w:numPr>
          <w:ilvl w:val="0"/>
          <w:numId w:val="41"/>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Dominic Dudley. 2018. Renewable Energy Will Be Consistently Cheaper Than Fossil Fuels By 2020, Report </w:t>
      </w:r>
      <w:hyperlink r:id="rId67">
        <w:r>
          <w:rPr>
            <w:rFonts w:ascii="Times New Roman" w:cs="Times New Roman" w:eastAsia="Times New Roman" w:hAnsi="Times New Roman"/>
            <w:sz w:val="16"/>
            <w:szCs w:val="16"/>
            <w:color w:val="auto"/>
          </w:rPr>
          <w:t>Claims. Retrieved from</w:t>
        </w:r>
        <w:r>
          <w:rPr>
            <w:rFonts w:ascii="Times New Roman" w:cs="Times New Roman" w:eastAsia="Times New Roman" w:hAnsi="Times New Roman"/>
            <w:sz w:val="16"/>
            <w:szCs w:val="16"/>
            <w:color w:val="002071"/>
          </w:rPr>
          <w:t xml:space="preserve"> https://www.forbes.com/sites/dominicdudley/2018/01/13/renewable-energy-cost-effective-</w:t>
        </w:r>
      </w:hyperlink>
      <w:hyperlink r:id="rId67">
        <w:r>
          <w:rPr>
            <w:rFonts w:ascii="Times New Roman" w:cs="Times New Roman" w:eastAsia="Times New Roman" w:hAnsi="Times New Roman"/>
            <w:sz w:val="16"/>
            <w:szCs w:val="16"/>
            <w:color w:val="002071"/>
          </w:rPr>
          <w:t>fossil-fuels-2020/</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21" w:right="4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Matthew Dunbabin and Lino Marques. 2012. Robots for environmental monitoring: Significant advancements and applications.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Robotics &amp; Automation Magazine</w:t>
      </w:r>
      <w:r>
        <w:rPr>
          <w:rFonts w:ascii="Times New Roman" w:cs="Times New Roman" w:eastAsia="Times New Roman" w:hAnsi="Times New Roman"/>
          <w:sz w:val="16"/>
          <w:szCs w:val="16"/>
          <w:color w:val="auto"/>
        </w:rPr>
        <w:t xml:space="preserve"> 19, 1 (2012), 24–39.</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A. Dykema, D. W. Keith, and F. N. Keutsch. 2016. Improved aerosol radiative properties as a foundation for solar geoengineering risk assessment.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43, 14 (2016), 7758–7766.</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5"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Sebastian D. Eastham, Debra K. Weisenstein, David W. Keith, and Steven R. H. Barrett. 2018. Quantifying the impact of sulfate geoengineering on mortality from air quality and UV-B exposure.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Atmospheric Environment</w:t>
      </w:r>
      <w:r>
        <w:rPr>
          <w:rFonts w:ascii="Times New Roman" w:cs="Times New Roman" w:eastAsia="Times New Roman" w:hAnsi="Times New Roman"/>
          <w:sz w:val="16"/>
          <w:szCs w:val="16"/>
          <w:color w:val="auto"/>
        </w:rPr>
        <w:t xml:space="preserve"> 187 (2018), 424–434.</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Imme Ebert-Uphoff, David Thompson, Ibrahim Demir, Yulia Gel, Mary Hill, Anuj Karpatne, Mariana Guereque, Vipin Kumar, Enrique Cabal-Cano, and Padhraic Smyth. 2017. A vision for the development of benchmarks to bridge geoscience and data science. In</w:t>
      </w:r>
      <w:r>
        <w:rPr>
          <w:rFonts w:ascii="Times New Roman" w:cs="Times New Roman" w:eastAsia="Times New Roman" w:hAnsi="Times New Roman"/>
          <w:sz w:val="16"/>
          <w:szCs w:val="16"/>
          <w:i w:val="1"/>
          <w:iCs w:val="1"/>
          <w:color w:val="auto"/>
        </w:rPr>
        <w:t>17th International Workshop on Climate Informatics</w:t>
      </w:r>
      <w:r>
        <w:rPr>
          <w:rFonts w:ascii="Times New Roman" w:cs="Times New Roman" w:eastAsia="Times New Roman" w:hAnsi="Times New Roman"/>
          <w:sz w:val="16"/>
          <w:szCs w:val="16"/>
          <w:color w:val="auto"/>
        </w:rPr>
        <w:t>.</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ecoRobotix. 2021. ecoRobotix. Retrieved from</w:t>
      </w:r>
      <w:r>
        <w:rPr>
          <w:rFonts w:ascii="Times New Roman" w:cs="Times New Roman" w:eastAsia="Times New Roman" w:hAnsi="Times New Roman"/>
          <w:sz w:val="16"/>
          <w:szCs w:val="16"/>
          <w:color w:val="002071"/>
        </w:rPr>
        <w:t xml:space="preserve"> </w:t>
      </w:r>
      <w:hyperlink r:id="rId68">
        <w:r>
          <w:rPr>
            <w:rFonts w:ascii="Times New Roman" w:cs="Times New Roman" w:eastAsia="Times New Roman" w:hAnsi="Times New Roman"/>
            <w:sz w:val="16"/>
            <w:szCs w:val="16"/>
            <w:color w:val="002071"/>
          </w:rPr>
          <w:t>https://www.ecorobotix.com/en/</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41"/>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Tim Edward and Rob Salkowitz. 2018. How machine learning contributes to smarter pipeline maintenance. </w:t>
      </w:r>
      <w:hyperlink r:id="rId69">
        <w:r>
          <w:rPr>
            <w:rFonts w:ascii="Times New Roman" w:cs="Times New Roman" w:eastAsia="Times New Roman" w:hAnsi="Times New Roman"/>
            <w:sz w:val="16"/>
            <w:szCs w:val="16"/>
            <w:color w:val="auto"/>
          </w:rPr>
          <w:t>Retrieved from</w:t>
        </w:r>
        <w:r>
          <w:rPr>
            <w:rFonts w:ascii="Times New Roman" w:cs="Times New Roman" w:eastAsia="Times New Roman" w:hAnsi="Times New Roman"/>
            <w:sz w:val="16"/>
            <w:szCs w:val="16"/>
            <w:color w:val="002071"/>
          </w:rPr>
          <w:t xml:space="preserve"> https://www.oilandgaseng.com/articles/how-machine-learning-contributes-to-smarter-pipeline-</w:t>
        </w:r>
      </w:hyperlink>
      <w:hyperlink r:id="rId69">
        <w:r>
          <w:rPr>
            <w:rFonts w:ascii="Times New Roman" w:cs="Times New Roman" w:eastAsia="Times New Roman" w:hAnsi="Times New Roman"/>
            <w:sz w:val="16"/>
            <w:szCs w:val="16"/>
            <w:color w:val="002071"/>
          </w:rPr>
          <w:t>maintenance/</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21" w:right="20" w:hanging="421"/>
        <w:spacing w:after="0" w:line="239" w:lineRule="auto"/>
        <w:tabs>
          <w:tab w:leader="none" w:pos="421" w:val="left"/>
        </w:tabs>
        <w:numPr>
          <w:ilvl w:val="0"/>
          <w:numId w:val="4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N. Edwards. 2010. History of climate modeling.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Wiley Interdisciplinary Reviews: Climate Change</w:t>
      </w:r>
      <w:r>
        <w:rPr>
          <w:rFonts w:ascii="Times New Roman" w:cs="Times New Roman" w:eastAsia="Times New Roman" w:hAnsi="Times New Roman"/>
          <w:sz w:val="16"/>
          <w:szCs w:val="16"/>
          <w:color w:val="auto"/>
        </w:rPr>
        <w:t xml:space="preserve"> 2, 1 (2010), 128–139. Issue 1.</w:t>
      </w:r>
    </w:p>
    <w:p>
      <w:pPr>
        <w:sectPr>
          <w:pgSz w:w="9720" w:h="14400" w:orient="portrait"/>
          <w:cols w:equalWidth="0" w:num="1">
            <w:col w:w="7941"/>
          </w:cols>
          <w:pgMar w:left="919" w:top="1065" w:right="86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5"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67" w:name="page68"/>
    <w:bookmarkEnd w:id="6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42:68</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4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Karen Ehrhardt-Martinez, Kat A. Donnelly, and John A. Skip Laitner. 2010. Advanced metering initiatives and resi-dential feedback programs: A meta-review for household electricity-saving opportunities. American Council for an Energy-Efficient Economy, Washington, DC.</w:t>
      </w:r>
    </w:p>
    <w:p>
      <w:pPr>
        <w:spacing w:after="0" w:line="27" w:lineRule="exact"/>
        <w:rPr>
          <w:rFonts w:ascii="Times New Roman" w:cs="Times New Roman" w:eastAsia="Times New Roman" w:hAnsi="Times New Roman"/>
          <w:sz w:val="16"/>
          <w:szCs w:val="16"/>
          <w:color w:val="auto"/>
        </w:rPr>
      </w:pPr>
    </w:p>
    <w:p>
      <w:pPr>
        <w:ind w:left="420" w:right="20" w:hanging="405"/>
        <w:spacing w:after="0" w:line="239" w:lineRule="auto"/>
        <w:tabs>
          <w:tab w:leader="none" w:pos="425" w:val="left"/>
        </w:tabs>
        <w:numPr>
          <w:ilvl w:val="0"/>
          <w:numId w:val="42"/>
        </w:numPr>
        <w:rPr>
          <w:rFonts w:ascii="Times New Roman" w:cs="Times New Roman" w:eastAsia="Times New Roman" w:hAnsi="Times New Roman"/>
          <w:sz w:val="16"/>
          <w:szCs w:val="16"/>
          <w:color w:val="002071"/>
        </w:rPr>
      </w:pPr>
      <w:hyperlink r:id="rId70">
        <w:r>
          <w:rPr>
            <w:rFonts w:ascii="Times New Roman" w:cs="Times New Roman" w:eastAsia="Times New Roman" w:hAnsi="Times New Roman"/>
            <w:sz w:val="16"/>
            <w:szCs w:val="16"/>
            <w:color w:val="auto"/>
          </w:rPr>
          <w:t>Carl Elkin and Sims Witherspoon. 2019. Machine learning can boost the value of wind energy. Retrieved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70">
        <w:r>
          <w:rPr>
            <w:rFonts w:ascii="Times New Roman" w:cs="Times New Roman" w:eastAsia="Times New Roman" w:hAnsi="Times New Roman"/>
            <w:sz w:val="16"/>
            <w:szCs w:val="16"/>
            <w:color w:val="002071"/>
          </w:rPr>
          <w:t>//deepmind.com/blog/machine-learning-can-boost-value-wind-energy/</w:t>
        </w:r>
        <w:r>
          <w:rPr>
            <w:rFonts w:ascii="Times New Roman" w:cs="Times New Roman" w:eastAsia="Times New Roman" w:hAnsi="Times New Roman"/>
            <w:sz w:val="16"/>
            <w:szCs w:val="16"/>
            <w:color w:val="000000"/>
          </w:rPr>
          <w:t>.</w:t>
        </w:r>
      </w:hyperlink>
    </w:p>
    <w:p>
      <w:pPr>
        <w:spacing w:after="0" w:line="32" w:lineRule="exact"/>
        <w:rPr>
          <w:rFonts w:ascii="Times New Roman" w:cs="Times New Roman" w:eastAsia="Times New Roman" w:hAnsi="Times New Roman"/>
          <w:sz w:val="16"/>
          <w:szCs w:val="16"/>
          <w:color w:val="002071"/>
        </w:rPr>
      </w:pPr>
    </w:p>
    <w:p>
      <w:pPr>
        <w:ind w:left="440" w:right="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Denny Ellerman, Frank J. Convery, and Christian De Perthuis. 2010. </w:t>
      </w:r>
      <w:r>
        <w:rPr>
          <w:rFonts w:ascii="Times New Roman" w:cs="Times New Roman" w:eastAsia="Times New Roman" w:hAnsi="Times New Roman"/>
          <w:sz w:val="16"/>
          <w:szCs w:val="16"/>
          <w:i w:val="1"/>
          <w:iCs w:val="1"/>
          <w:color w:val="auto"/>
        </w:rPr>
        <w:t>Pricing Carbon: The European Union Emissions Trading Scheme</w:t>
      </w:r>
      <w:r>
        <w:rPr>
          <w:rFonts w:ascii="Times New Roman" w:cs="Times New Roman" w:eastAsia="Times New Roman" w:hAnsi="Times New Roman"/>
          <w:sz w:val="16"/>
          <w:szCs w:val="16"/>
          <w:color w:val="auto"/>
        </w:rPr>
        <w:t>. Cambridge University Press.</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D. Ellis, S. Buteau, Samuel G. Hames, L. M. Thompson, D. S. Hall, and J. R. Dahn. 2018. A new method for determin-ing the concentration of electrolyte components in lithium-ion cells, using fourier transform infrared spectroscopy and machine learning. </w:t>
      </w:r>
      <w:r>
        <w:rPr>
          <w:rFonts w:ascii="Times New Roman" w:cs="Times New Roman" w:eastAsia="Times New Roman" w:hAnsi="Times New Roman"/>
          <w:sz w:val="16"/>
          <w:szCs w:val="16"/>
          <w:i w:val="1"/>
          <w:iCs w:val="1"/>
          <w:color w:val="auto"/>
        </w:rPr>
        <w:t>Journal of The Electrochemical Society</w:t>
      </w:r>
      <w:r>
        <w:rPr>
          <w:rFonts w:ascii="Times New Roman" w:cs="Times New Roman" w:eastAsia="Times New Roman" w:hAnsi="Times New Roman"/>
          <w:sz w:val="16"/>
          <w:szCs w:val="16"/>
          <w:color w:val="auto"/>
        </w:rPr>
        <w:t xml:space="preserve"> 165, 2 (2018), A256–A262.</w:t>
      </w:r>
    </w:p>
    <w:p>
      <w:pPr>
        <w:spacing w:after="0" w:line="27" w:lineRule="exact"/>
        <w:rPr>
          <w:rFonts w:ascii="Times New Roman" w:cs="Times New Roman" w:eastAsia="Times New Roman" w:hAnsi="Times New Roman"/>
          <w:sz w:val="16"/>
          <w:szCs w:val="16"/>
          <w:color w:val="auto"/>
        </w:rPr>
      </w:pPr>
    </w:p>
    <w:p>
      <w:pPr>
        <w:ind w:left="440" w:hanging="425"/>
        <w:spacing w:after="0" w:line="239"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Douglas Douglas Austin Ellman. 2015. </w:t>
      </w:r>
      <w:r>
        <w:rPr>
          <w:rFonts w:ascii="Times New Roman" w:cs="Times New Roman" w:eastAsia="Times New Roman" w:hAnsi="Times New Roman"/>
          <w:sz w:val="16"/>
          <w:szCs w:val="16"/>
          <w:i w:val="1"/>
          <w:iCs w:val="1"/>
          <w:color w:val="auto"/>
        </w:rPr>
        <w:t>The reference electrification model: A computer model for planning rural elec-tricity access</w:t>
      </w:r>
      <w:r>
        <w:rPr>
          <w:rFonts w:ascii="Times New Roman" w:cs="Times New Roman" w:eastAsia="Times New Roman" w:hAnsi="Times New Roman"/>
          <w:sz w:val="16"/>
          <w:szCs w:val="16"/>
          <w:color w:val="auto"/>
        </w:rPr>
        <w:t>. Ph.D. Dissertation. Massachusetts Institute of Technology.</w:t>
      </w:r>
    </w:p>
    <w:p>
      <w:pPr>
        <w:spacing w:after="0" w:line="15"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Adam N. Elmachtoub and Paul Grigas. 2021. Smart “Predict, then Optimize”. </w:t>
      </w:r>
      <w:r>
        <w:rPr>
          <w:rFonts w:ascii="Times New Roman" w:cs="Times New Roman" w:eastAsia="Times New Roman" w:hAnsi="Times New Roman"/>
          <w:sz w:val="16"/>
          <w:szCs w:val="16"/>
          <w:i w:val="1"/>
          <w:iCs w:val="1"/>
          <w:color w:val="auto"/>
        </w:rPr>
        <w:t>Management Science</w:t>
      </w:r>
      <w:r>
        <w:rPr>
          <w:rFonts w:ascii="Times New Roman" w:cs="Times New Roman" w:eastAsia="Times New Roman" w:hAnsi="Times New Roman"/>
          <w:sz w:val="16"/>
          <w:szCs w:val="16"/>
          <w:color w:val="auto"/>
        </w:rPr>
        <w:t xml:space="preserve"> (2021).</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Robert F. Engle, Stefano Giglio, Heebum Lee, Bryan T. Kelly, and Johannes Stroebel. 2020. Hedging climate change news. </w:t>
      </w:r>
      <w:r>
        <w:rPr>
          <w:rFonts w:ascii="Times New Roman" w:cs="Times New Roman" w:eastAsia="Times New Roman" w:hAnsi="Times New Roman"/>
          <w:sz w:val="16"/>
          <w:szCs w:val="16"/>
          <w:i w:val="1"/>
          <w:iCs w:val="1"/>
          <w:color w:val="auto"/>
        </w:rPr>
        <w:t>The Review of Financial Studies</w:t>
      </w:r>
      <w:r>
        <w:rPr>
          <w:rFonts w:ascii="Times New Roman" w:cs="Times New Roman" w:eastAsia="Times New Roman" w:hAnsi="Times New Roman"/>
          <w:sz w:val="16"/>
          <w:szCs w:val="16"/>
          <w:color w:val="auto"/>
        </w:rPr>
        <w:t xml:space="preserve"> 33, 3 (2019), 1184–1216.</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Joshua M. Epstein. 2006. </w:t>
      </w:r>
      <w:r>
        <w:rPr>
          <w:rFonts w:ascii="Times New Roman" w:cs="Times New Roman" w:eastAsia="Times New Roman" w:hAnsi="Times New Roman"/>
          <w:sz w:val="16"/>
          <w:szCs w:val="16"/>
          <w:i w:val="1"/>
          <w:iCs w:val="1"/>
          <w:color w:val="auto"/>
        </w:rPr>
        <w:t>Generative Social Science: Studies in Agent-Based Computational Modeling</w:t>
      </w:r>
      <w:r>
        <w:rPr>
          <w:rFonts w:ascii="Times New Roman" w:cs="Times New Roman" w:eastAsia="Times New Roman" w:hAnsi="Times New Roman"/>
          <w:sz w:val="16"/>
          <w:szCs w:val="16"/>
          <w:color w:val="auto"/>
        </w:rPr>
        <w:t>. Princeton Univer-sity Press.</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Alireza Ermagun and David Levinson. 2018. Spatiotemporal traffic forecasting: Review and proposed directions. </w:t>
      </w:r>
      <w:r>
        <w:rPr>
          <w:rFonts w:ascii="Times New Roman" w:cs="Times New Roman" w:eastAsia="Times New Roman" w:hAnsi="Times New Roman"/>
          <w:sz w:val="16"/>
          <w:szCs w:val="16"/>
          <w:i w:val="1"/>
          <w:iCs w:val="1"/>
          <w:color w:val="auto"/>
        </w:rPr>
        <w:t>Transport Reviews</w:t>
      </w:r>
      <w:r>
        <w:rPr>
          <w:rFonts w:ascii="Times New Roman" w:cs="Times New Roman" w:eastAsia="Times New Roman" w:hAnsi="Times New Roman"/>
          <w:sz w:val="16"/>
          <w:szCs w:val="16"/>
          <w:color w:val="auto"/>
        </w:rPr>
        <w:t xml:space="preserve"> 38, 6 (2018), 786–814.</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Thomas Esch, Wieke Heldens, Andreas Hirner, Manfred Keil, Mattia Marconcini, Achim Roth, Julian Zeidler, Stefan Dech, and Emanuele Strano. 2017. Breaking new ground in mapping human settlements from space–The global urban footprint. </w:t>
      </w:r>
      <w:r>
        <w:rPr>
          <w:rFonts w:ascii="Times New Roman" w:cs="Times New Roman" w:eastAsia="Times New Roman" w:hAnsi="Times New Roman"/>
          <w:sz w:val="16"/>
          <w:szCs w:val="16"/>
          <w:i w:val="1"/>
          <w:iCs w:val="1"/>
          <w:color w:val="auto"/>
        </w:rPr>
        <w:t>ISPRS Journal of Photogrammetry and Remote Sensing</w:t>
      </w:r>
      <w:r>
        <w:rPr>
          <w:rFonts w:ascii="Times New Roman" w:cs="Times New Roman" w:eastAsia="Times New Roman" w:hAnsi="Times New Roman"/>
          <w:sz w:val="16"/>
          <w:szCs w:val="16"/>
          <w:color w:val="auto"/>
        </w:rPr>
        <w:t xml:space="preserve"> 134 (2017), 30–42.</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Andreas Essl, André Ortner, Reinhard Haas, and Peter Hettegger. 2017. Machine learning analysis for a flexibility energy approach towards renewable energy integration with dynamic forecasting of electricity balancing power. In </w:t>
      </w:r>
      <w:r>
        <w:rPr>
          <w:rFonts w:ascii="Times New Roman" w:cs="Times New Roman" w:eastAsia="Times New Roman" w:hAnsi="Times New Roman"/>
          <w:sz w:val="16"/>
          <w:szCs w:val="16"/>
          <w:i w:val="1"/>
          <w:iCs w:val="1"/>
          <w:color w:val="auto"/>
        </w:rPr>
        <w:t>2017 14th International Conference on the European Energy Market (EEM’17)</w:t>
      </w:r>
      <w:r>
        <w:rPr>
          <w:rFonts w:ascii="Times New Roman" w:cs="Times New Roman" w:eastAsia="Times New Roman" w:hAnsi="Times New Roman"/>
          <w:sz w:val="16"/>
          <w:szCs w:val="16"/>
          <w:color w:val="auto"/>
        </w:rPr>
        <w:t>. IEEE, 1–6.</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Annette Evans, Vladimir Strezov, and Tim J. Evans. 2012. Assessment of utility energy storage options for increased renewable energy penetration.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16, 6 (2012), 4141–4147.</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Richard Evans and Jim Gao. 2016. DeepMind AI reduces Google data centre cooling bill by 40%. Retrieved from </w:t>
      </w:r>
      <w:hyperlink r:id="rId71">
        <w:r>
          <w:rPr>
            <w:rFonts w:ascii="Times New Roman" w:cs="Times New Roman" w:eastAsia="Times New Roman" w:hAnsi="Times New Roman"/>
            <w:sz w:val="16"/>
            <w:szCs w:val="16"/>
            <w:color w:val="002071"/>
          </w:rPr>
          <w:t>https://deepmind.com/blog/article/deepmind-ai-reduces-google-data-centre-cooling-bill-40</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002071"/>
        </w:rPr>
      </w:pPr>
    </w:p>
    <w:p>
      <w:pPr>
        <w:ind w:left="440" w:right="2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Reid Ewing and Robert Cervero. 2017. “Does Compact Development Make People Drive Less?” The Answer Is Yes. </w:t>
      </w:r>
      <w:r>
        <w:rPr>
          <w:rFonts w:ascii="Times New Roman" w:cs="Times New Roman" w:eastAsia="Times New Roman" w:hAnsi="Times New Roman"/>
          <w:sz w:val="16"/>
          <w:szCs w:val="16"/>
          <w:i w:val="1"/>
          <w:iCs w:val="1"/>
          <w:color w:val="auto"/>
        </w:rPr>
        <w:t>Journal of the American Planning Association</w:t>
      </w:r>
      <w:r>
        <w:rPr>
          <w:rFonts w:ascii="Times New Roman" w:cs="Times New Roman" w:eastAsia="Times New Roman" w:hAnsi="Times New Roman"/>
          <w:sz w:val="16"/>
          <w:szCs w:val="16"/>
          <w:color w:val="auto"/>
        </w:rPr>
        <w:t xml:space="preserve"> 83, 1 (2017), 19–25.</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Luc Eyraud, Benedict Clements, and Abdoul Wane. 2013. Green investment: Trends and determinants. </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60 (2013), 852–865.</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Eyring, S. Bony, G. A. Meehl, C. A. Senior, R. J. Stouffer, and K. E. Taylor. 2016. Overview of the coupled model intercomparison project phase 6 (CMIP6) experimental design and organization. </w:t>
      </w:r>
      <w:r>
        <w:rPr>
          <w:rFonts w:ascii="Times New Roman" w:cs="Times New Roman" w:eastAsia="Times New Roman" w:hAnsi="Times New Roman"/>
          <w:sz w:val="16"/>
          <w:szCs w:val="16"/>
          <w:i w:val="1"/>
          <w:iCs w:val="1"/>
          <w:color w:val="auto"/>
        </w:rPr>
        <w:t>Geoscientific Model Development</w:t>
      </w:r>
      <w:r>
        <w:rPr>
          <w:rFonts w:ascii="Times New Roman" w:cs="Times New Roman" w:eastAsia="Times New Roman" w:hAnsi="Times New Roman"/>
          <w:sz w:val="16"/>
          <w:szCs w:val="16"/>
          <w:color w:val="auto"/>
        </w:rPr>
        <w:t xml:space="preserve"> 9, 5 (2016), 1937–1958.</w:t>
      </w:r>
    </w:p>
    <w:p>
      <w:pPr>
        <w:spacing w:after="0" w:line="27"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James H. Faghmous and Vipin Kumar. 2014. A big data guide to understanding climate change: The case for theory-guided data science. </w:t>
      </w:r>
      <w:r>
        <w:rPr>
          <w:rFonts w:ascii="Times New Roman" w:cs="Times New Roman" w:eastAsia="Times New Roman" w:hAnsi="Times New Roman"/>
          <w:sz w:val="16"/>
          <w:szCs w:val="16"/>
          <w:i w:val="1"/>
          <w:iCs w:val="1"/>
          <w:color w:val="auto"/>
        </w:rPr>
        <w:t>Big Data</w:t>
      </w:r>
      <w:r>
        <w:rPr>
          <w:rFonts w:ascii="Times New Roman" w:cs="Times New Roman" w:eastAsia="Times New Roman" w:hAnsi="Times New Roman"/>
          <w:sz w:val="16"/>
          <w:szCs w:val="16"/>
          <w:color w:val="auto"/>
        </w:rPr>
        <w:t xml:space="preserve"> 2, 3 (2014), 155–163.</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Robin Faillettaz, Marc Picheral, Jessica Y. Luo, Cédric Guigand, Robert K. Cowen, and Jean-Olivier Irisson. 2016. Imperfect automatic image classification successfully describes plankton distribution patterns. </w:t>
      </w:r>
      <w:r>
        <w:rPr>
          <w:rFonts w:ascii="Times New Roman" w:cs="Times New Roman" w:eastAsia="Times New Roman" w:hAnsi="Times New Roman"/>
          <w:sz w:val="16"/>
          <w:szCs w:val="16"/>
          <w:i w:val="1"/>
          <w:iCs w:val="1"/>
          <w:color w:val="auto"/>
        </w:rPr>
        <w:t>Methods in Oceanog-raphy</w:t>
      </w:r>
      <w:r>
        <w:rPr>
          <w:rFonts w:ascii="Times New Roman" w:cs="Times New Roman" w:eastAsia="Times New Roman" w:hAnsi="Times New Roman"/>
          <w:sz w:val="16"/>
          <w:szCs w:val="16"/>
          <w:color w:val="auto"/>
        </w:rPr>
        <w:t xml:space="preserve"> 15 (2016), 60–77.</w:t>
      </w:r>
    </w:p>
    <w:p>
      <w:pPr>
        <w:spacing w:after="0" w:line="27" w:lineRule="exact"/>
        <w:rPr>
          <w:rFonts w:ascii="Times New Roman" w:cs="Times New Roman" w:eastAsia="Times New Roman" w:hAnsi="Times New Roman"/>
          <w:sz w:val="16"/>
          <w:szCs w:val="16"/>
          <w:color w:val="auto"/>
        </w:rPr>
      </w:pPr>
    </w:p>
    <w:p>
      <w:pPr>
        <w:jc w:val="both"/>
        <w:ind w:left="420" w:right="40" w:hanging="405"/>
        <w:spacing w:after="0" w:line="248" w:lineRule="auto"/>
        <w:tabs>
          <w:tab w:leader="none" w:pos="424"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Guochang Fang, Lixin Tian, Min Fu, Mei Sun, Ruijin Du, and Menghe Liu. 2017. Investigating carbon tax pilot in YRD urban agglomerations–Analysis of a novel ESER system with carbon tax constraints and its application.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194 (2017), 635–647.</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69" w:lineRule="auto"/>
        <w:tabs>
          <w:tab w:leader="none" w:pos="440" w:val="left"/>
        </w:tabs>
        <w:numPr>
          <w:ilvl w:val="0"/>
          <w:numId w:val="4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Guochang Fang, Lixin Tian, Menghe Liu, Min Fu, and Mei Sun. 2018. How to optimize the development of carbon trading in China–Enlightenment from evolution rules of the EU carbon price. </w:t>
      </w:r>
      <w:r>
        <w:rPr>
          <w:rFonts w:ascii="Times New Roman" w:cs="Times New Roman" w:eastAsia="Times New Roman" w:hAnsi="Times New Roman"/>
          <w:sz w:val="15"/>
          <w:szCs w:val="15"/>
          <w:i w:val="1"/>
          <w:iCs w:val="1"/>
          <w:color w:val="auto"/>
        </w:rPr>
        <w:t>Applied Energy</w:t>
      </w:r>
      <w:r>
        <w:rPr>
          <w:rFonts w:ascii="Times New Roman" w:cs="Times New Roman" w:eastAsia="Times New Roman" w:hAnsi="Times New Roman"/>
          <w:sz w:val="15"/>
          <w:szCs w:val="15"/>
          <w:color w:val="auto"/>
        </w:rPr>
        <w:t xml:space="preserve"> 211 (2018), 1039–1049.</w:t>
      </w:r>
    </w:p>
    <w:p>
      <w:pPr>
        <w:spacing w:after="0" w:line="11" w:lineRule="exact"/>
        <w:rPr>
          <w:rFonts w:ascii="Times New Roman" w:cs="Times New Roman" w:eastAsia="Times New Roman" w:hAnsi="Times New Roman"/>
          <w:sz w:val="15"/>
          <w:szCs w:val="15"/>
          <w:color w:val="auto"/>
        </w:rPr>
      </w:pPr>
    </w:p>
    <w:p>
      <w:pPr>
        <w:ind w:left="440" w:right="2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 Fang, Satyajayant Misra, Guoliang Xue, and Dejun Yang. 2012. Smart grid—The new and improved power grid: A survey. </w:t>
      </w:r>
      <w:r>
        <w:rPr>
          <w:rFonts w:ascii="Times New Roman" w:cs="Times New Roman" w:eastAsia="Times New Roman" w:hAnsi="Times New Roman"/>
          <w:sz w:val="16"/>
          <w:szCs w:val="16"/>
          <w:i w:val="1"/>
          <w:iCs w:val="1"/>
          <w:color w:val="auto"/>
        </w:rPr>
        <w:t>IEEE Communications Surveys &amp; Tutorials</w:t>
      </w:r>
      <w:r>
        <w:rPr>
          <w:rFonts w:ascii="Times New Roman" w:cs="Times New Roman" w:eastAsia="Times New Roman" w:hAnsi="Times New Roman"/>
          <w:sz w:val="16"/>
          <w:szCs w:val="16"/>
          <w:color w:val="auto"/>
        </w:rPr>
        <w:t xml:space="preserve"> 14, 4 (2012), 944–980.</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Felici and O. Sauter. 2012. Non-linear model-based optimization of actuator trajectories for tokamak plasma profile control. </w:t>
      </w:r>
      <w:r>
        <w:rPr>
          <w:rFonts w:ascii="Times New Roman" w:cs="Times New Roman" w:eastAsia="Times New Roman" w:hAnsi="Times New Roman"/>
          <w:sz w:val="16"/>
          <w:szCs w:val="16"/>
          <w:i w:val="1"/>
          <w:iCs w:val="1"/>
          <w:color w:val="auto"/>
        </w:rPr>
        <w:t>Plasma Physics and Controlled Fusion</w:t>
      </w:r>
      <w:r>
        <w:rPr>
          <w:rFonts w:ascii="Times New Roman" w:cs="Times New Roman" w:eastAsia="Times New Roman" w:hAnsi="Times New Roman"/>
          <w:sz w:val="16"/>
          <w:szCs w:val="16"/>
          <w:color w:val="auto"/>
        </w:rPr>
        <w:t xml:space="preserve"> 54, 2 (2012), 025002.</w:t>
      </w:r>
    </w:p>
    <w:p>
      <w:pPr>
        <w:spacing w:after="0" w:line="33" w:lineRule="exact"/>
        <w:rPr>
          <w:rFonts w:ascii="Times New Roman" w:cs="Times New Roman" w:eastAsia="Times New Roman" w:hAnsi="Times New Roman"/>
          <w:sz w:val="16"/>
          <w:szCs w:val="16"/>
          <w:color w:val="auto"/>
        </w:rPr>
      </w:pPr>
    </w:p>
    <w:p>
      <w:pPr>
        <w:ind w:left="440" w:hanging="425"/>
        <w:spacing w:after="0" w:line="269" w:lineRule="auto"/>
        <w:tabs>
          <w:tab w:leader="none" w:pos="440" w:val="left"/>
        </w:tabs>
        <w:numPr>
          <w:ilvl w:val="0"/>
          <w:numId w:val="4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 Felici, O. Sauter, S. Coda, B. P. Duval, T. P. Goodman, J. M. Moret, J. I. Paley, and TCV Team. 2011. Real-time physics-model-based simulation of the current density profile in tokamak plasmas.</w:t>
      </w:r>
      <w:r>
        <w:rPr>
          <w:rFonts w:ascii="Times New Roman" w:cs="Times New Roman" w:eastAsia="Times New Roman" w:hAnsi="Times New Roman"/>
          <w:sz w:val="15"/>
          <w:szCs w:val="15"/>
          <w:i w:val="1"/>
          <w:iCs w:val="1"/>
          <w:color w:val="auto"/>
        </w:rPr>
        <w:t>Nuclear Fusion</w:t>
      </w:r>
      <w:r>
        <w:rPr>
          <w:rFonts w:ascii="Times New Roman" w:cs="Times New Roman" w:eastAsia="Times New Roman" w:hAnsi="Times New Roman"/>
          <w:sz w:val="15"/>
          <w:szCs w:val="15"/>
          <w:color w:val="auto"/>
        </w:rPr>
        <w:t xml:space="preserve"> 51, 8 (2011), 083052.</w:t>
      </w:r>
    </w:p>
    <w:p>
      <w:pPr>
        <w:spacing w:after="0" w:line="11" w:lineRule="exact"/>
        <w:rPr>
          <w:rFonts w:ascii="Times New Roman" w:cs="Times New Roman" w:eastAsia="Times New Roman" w:hAnsi="Times New Roman"/>
          <w:sz w:val="15"/>
          <w:szCs w:val="15"/>
          <w:color w:val="auto"/>
        </w:rPr>
      </w:pPr>
    </w:p>
    <w:p>
      <w:pPr>
        <w:jc w:val="both"/>
        <w:ind w:left="440" w:right="2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Xiaohui Feng, María Uriarte, Grizelle González, Sasha Reed, Jill Thompson, Jess K. Zimmerman, and Lora Murphy. 2018. Improving predictions of tropical forest response to climate change through integration of field studies and ecosystem modeling. </w:t>
      </w:r>
      <w:r>
        <w:rPr>
          <w:rFonts w:ascii="Times New Roman" w:cs="Times New Roman" w:eastAsia="Times New Roman" w:hAnsi="Times New Roman"/>
          <w:sz w:val="16"/>
          <w:szCs w:val="16"/>
          <w:i w:val="1"/>
          <w:iCs w:val="1"/>
          <w:color w:val="auto"/>
        </w:rPr>
        <w:t>Global Change Biology</w:t>
      </w:r>
      <w:r>
        <w:rPr>
          <w:rFonts w:ascii="Times New Roman" w:cs="Times New Roman" w:eastAsia="Times New Roman" w:hAnsi="Times New Roman"/>
          <w:sz w:val="16"/>
          <w:szCs w:val="16"/>
          <w:color w:val="auto"/>
        </w:rPr>
        <w:t xml:space="preserve"> 24, 1 (2018), e213–e232.</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Christopher B. Field, Vicente Barros, Thomas F. Stocker, and Qin Dahe. 2012. </w:t>
      </w:r>
      <w:r>
        <w:rPr>
          <w:rFonts w:ascii="Times New Roman" w:cs="Times New Roman" w:eastAsia="Times New Roman" w:hAnsi="Times New Roman"/>
          <w:sz w:val="16"/>
          <w:szCs w:val="16"/>
          <w:i w:val="1"/>
          <w:iCs w:val="1"/>
          <w:color w:val="auto"/>
        </w:rPr>
        <w:t>Managing the Risks of Extreme Events and Disasters to Advance Climate Change Adaptation: Special Report of the Intergovernmental Panel on Climate Change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Cambridge University Press.</w:t>
      </w:r>
    </w:p>
    <w:p>
      <w:pPr>
        <w:spacing w:after="0" w:line="17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ACM Computing Surveys, Vol. 55, No. 2, Article 42. Publication date: February 2022.</w:t>
      </w:r>
    </w:p>
    <w:p>
      <w:pPr>
        <w:sectPr>
          <w:pgSz w:w="9720" w:h="14400" w:orient="portrait"/>
          <w:cols w:equalWidth="0" w:num="1">
            <w:col w:w="7940"/>
          </w:cols>
          <w:pgMar w:left="900" w:top="1097" w:right="880" w:bottom="262" w:gutter="0" w:footer="0" w:header="0"/>
        </w:sectPr>
      </w:pPr>
    </w:p>
    <w:bookmarkStart w:id="68" w:name="page69"/>
    <w:bookmarkEnd w:id="68"/>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42:69</w:t>
            </w:r>
          </w:p>
        </w:tc>
      </w:tr>
    </w:tbl>
    <w:p>
      <w:pPr>
        <w:spacing w:after="0" w:line="363" w:lineRule="exact"/>
        <w:rPr>
          <w:sz w:val="20"/>
          <w:szCs w:val="20"/>
          <w:color w:val="auto"/>
        </w:rPr>
      </w:pPr>
    </w:p>
    <w:p>
      <w:pPr>
        <w:ind w:left="421" w:right="6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Maria Figueroa, Oliver Lah, Lewis M. Fulton, Alan McKinnon, and Geetam Tiwari. 2014. Energy for transport.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Annual Review of Environment and Resources</w:t>
      </w:r>
      <w:r>
        <w:rPr>
          <w:rFonts w:ascii="Times New Roman" w:cs="Times New Roman" w:eastAsia="Times New Roman" w:hAnsi="Times New Roman"/>
          <w:sz w:val="16"/>
          <w:szCs w:val="16"/>
          <w:color w:val="auto"/>
        </w:rPr>
        <w:t xml:space="preserve"> 39 (2014), 295–325.</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4"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Matt Finer, Sidney Novoa, Mikaela J. Weisse, Rachael Petersen, Joseph Mascaro, Tamia Souto, Forest Stearns, and Raúl García Martinez. 2018. Combating deforestation: From satellite to intervention.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360, 6395 (2018), 1303– 1305.</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Ferdinando Fioretto, Terrence W. K. Mak, and Pascal Van Hentenryck. 2020. Predicting AC optimal power flows: Combining deep learning and lagrangian dual methods.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AAAI Conference on Artificial Intelligence</w:t>
      </w:r>
      <w:r>
        <w:rPr>
          <w:rFonts w:ascii="Times New Roman" w:cs="Times New Roman" w:eastAsia="Times New Roman" w:hAnsi="Times New Roman"/>
          <w:sz w:val="16"/>
          <w:szCs w:val="16"/>
          <w:color w:val="auto"/>
        </w:rPr>
        <w:t>. Vol. 34. 630– 637.</w:t>
      </w:r>
    </w:p>
    <w:p>
      <w:pPr>
        <w:spacing w:after="0" w:line="27" w:lineRule="exact"/>
        <w:rPr>
          <w:rFonts w:ascii="Times New Roman" w:cs="Times New Roman" w:eastAsia="Times New Roman" w:hAnsi="Times New Roman"/>
          <w:sz w:val="16"/>
          <w:szCs w:val="16"/>
          <w:color w:val="auto"/>
        </w:rPr>
      </w:pPr>
    </w:p>
    <w:p>
      <w:pPr>
        <w:jc w:val="both"/>
        <w:ind w:left="401" w:right="20" w:hanging="401"/>
        <w:spacing w:after="0" w:line="275" w:lineRule="auto"/>
        <w:tabs>
          <w:tab w:leader="none" w:pos="406" w:val="left"/>
        </w:tabs>
        <w:numPr>
          <w:ilvl w:val="0"/>
          <w:numId w:val="4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Manfred Fischedick, Joyashree Roy, Amr Abdel-Aziz, Adolf Acquaye, Julian Allwood, Jean-Paul Ceron, Yong Geng, Haroon Kheshgi, Alessandro Lanza, Daniel Perczyk, Lynn Price, Estela Santalla, Claudia Sheinbaum, and Kanako Tanaka. 2014. Industry. 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Climate Change 2014: Mitigation of Climate Change. Contribution of Working Group III to the Fifth Assessment Report of the Intergovernmental Panel on Climate Change</w:t>
      </w:r>
      <w:r>
        <w:rPr>
          <w:rFonts w:ascii="Times New Roman" w:cs="Times New Roman" w:eastAsia="Times New Roman" w:hAnsi="Times New Roman"/>
          <w:sz w:val="15"/>
          <w:szCs w:val="15"/>
          <w:color w:val="auto"/>
        </w:rPr>
        <w:t>, O. Edenhofer, R. Pichs-Madruga, Y.</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Sokona, E. Farahani, S. Kadner, K. Seyboth, A. Adler, I. Baum, S. Brunner, P. Eickemeier, B. Kriemann, J. Savolainen, S. Schlömer, C. von Stechow, T. Zwickel, and J. C. Minx (Eds.). Cambridge University Press.</w:t>
      </w:r>
    </w:p>
    <w:p>
      <w:pPr>
        <w:spacing w:after="0" w:line="9"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Douglas H. Fisher, Zimei Bian, and Selina Chen. 2016. Incorporating sustainability into computing education.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Intelligent Systems</w:t>
      </w:r>
      <w:r>
        <w:rPr>
          <w:rFonts w:ascii="Times New Roman" w:cs="Times New Roman" w:eastAsia="Times New Roman" w:hAnsi="Times New Roman"/>
          <w:sz w:val="16"/>
          <w:szCs w:val="16"/>
          <w:color w:val="auto"/>
        </w:rPr>
        <w:t xml:space="preserve"> 31, 5 (2016), 93–96.</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Mike Flannigan, Chelene Krezek-Hanes, Mike Wotton, Mike Waddington, Merritt Turetsky, and Brian Benscoter. 2012.</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Peatland Fires and Carbon Emissions (Bulletin 50)</w:t>
      </w:r>
      <w:r>
        <w:rPr>
          <w:rFonts w:ascii="Times New Roman" w:cs="Times New Roman" w:eastAsia="Times New Roman" w:hAnsi="Times New Roman"/>
          <w:sz w:val="16"/>
          <w:szCs w:val="16"/>
          <w:color w:val="auto"/>
        </w:rPr>
        <w:t>. Technical Report.</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Genevieve Flaspohler, Nicholas Roy, and Yogesh Girdhar. 2017. Feature discovery and visualization of robot mission data using convolutional autoencoders and Bayesian nonparametric topic models.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2017 IEEE/RSJ International Conference on Intelligent Robots and Systems (IROS’17)</w:t>
      </w:r>
      <w:r>
        <w:rPr>
          <w:rFonts w:ascii="Times New Roman" w:cs="Times New Roman" w:eastAsia="Times New Roman" w:hAnsi="Times New Roman"/>
          <w:sz w:val="16"/>
          <w:szCs w:val="16"/>
          <w:color w:val="auto"/>
        </w:rPr>
        <w:t>. IEEE, 1–8.</w:t>
      </w:r>
    </w:p>
    <w:p>
      <w:pPr>
        <w:spacing w:after="0" w:line="27" w:lineRule="exact"/>
        <w:rPr>
          <w:rFonts w:ascii="Times New Roman" w:cs="Times New Roman" w:eastAsia="Times New Roman" w:hAnsi="Times New Roman"/>
          <w:sz w:val="16"/>
          <w:szCs w:val="16"/>
          <w:color w:val="auto"/>
        </w:rPr>
      </w:pPr>
    </w:p>
    <w:p>
      <w:pPr>
        <w:ind w:left="421" w:right="60" w:hanging="421"/>
        <w:spacing w:after="0" w:line="269" w:lineRule="auto"/>
        <w:tabs>
          <w:tab w:leader="none" w:pos="421" w:val="left"/>
        </w:tabs>
        <w:numPr>
          <w:ilvl w:val="0"/>
          <w:numId w:val="4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Christopher G. Fletcher, Ben Kravitz, and Bakr Badawy. 2018. Quantifying uncertainty from aerosol and atmospheric parameters and their impact on climate sensitivity.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Atmospheric Chemistry and Physics</w:t>
      </w:r>
      <w:r>
        <w:rPr>
          <w:rFonts w:ascii="Times New Roman" w:cs="Times New Roman" w:eastAsia="Times New Roman" w:hAnsi="Times New Roman"/>
          <w:sz w:val="15"/>
          <w:szCs w:val="15"/>
          <w:color w:val="auto"/>
        </w:rPr>
        <w:t xml:space="preserve"> 18, 23 (2018), 17529–17543.</w:t>
      </w:r>
    </w:p>
    <w:p>
      <w:pPr>
        <w:spacing w:after="0" w:line="11" w:lineRule="exact"/>
        <w:rPr>
          <w:rFonts w:ascii="Times New Roman" w:cs="Times New Roman" w:eastAsia="Times New Roman" w:hAnsi="Times New Roman"/>
          <w:sz w:val="15"/>
          <w:szCs w:val="15"/>
          <w:color w:val="auto"/>
        </w:rPr>
      </w:pPr>
    </w:p>
    <w:p>
      <w:pPr>
        <w:ind w:left="421" w:right="4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Sarah Fletcher, Megan Lickley, and Kenneth Strzepek. 2019. Learning about climate change uncertainty enables flexible water infrastructure planning.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10, 1 (2019), 1782.</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Christian Folberth, Artem Baklanov, Juraj Balkovič, Rastislav Skalsky,` Nikolay Khabarov, and Michael Obersteiner. 2019. Spatio-temporal downscaling of gridded crop model yield estimates based on machine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Agricultural and Forest Meteorology</w:t>
      </w:r>
      <w:r>
        <w:rPr>
          <w:rFonts w:ascii="Times New Roman" w:cs="Times New Roman" w:eastAsia="Times New Roman" w:hAnsi="Times New Roman"/>
          <w:sz w:val="16"/>
          <w:szCs w:val="16"/>
          <w:color w:val="auto"/>
        </w:rPr>
        <w:t xml:space="preserve"> 264 (2019), 1–15.</w:t>
      </w:r>
    </w:p>
    <w:p>
      <w:pPr>
        <w:spacing w:after="0" w:line="27"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3"/>
        </w:numPr>
        <w:rPr>
          <w:rFonts w:ascii="Times New Roman" w:cs="Times New Roman" w:eastAsia="Times New Roman" w:hAnsi="Times New Roman"/>
          <w:sz w:val="16"/>
          <w:szCs w:val="16"/>
          <w:color w:val="002071"/>
        </w:rPr>
      </w:pPr>
      <w:hyperlink r:id="rId72">
        <w:r>
          <w:rPr>
            <w:rFonts w:ascii="Times New Roman" w:cs="Times New Roman" w:eastAsia="Times New Roman" w:hAnsi="Times New Roman"/>
            <w:sz w:val="16"/>
            <w:szCs w:val="16"/>
            <w:color w:val="auto"/>
          </w:rPr>
          <w:t>Samantha Foley. 2011. Integrated Plasma Simulator (IPS) v2.1 documentation. Retrieved from</w:t>
        </w:r>
        <w:r>
          <w:rPr>
            <w:rFonts w:ascii="Times New Roman" w:cs="Times New Roman" w:eastAsia="Times New Roman" w:hAnsi="Times New Roman"/>
            <w:sz w:val="16"/>
            <w:szCs w:val="16"/>
            <w:color w:val="002071"/>
          </w:rPr>
          <w:t xml:space="preserve"> http://ipsframework.</w:t>
        </w:r>
      </w:hyperlink>
      <w:r>
        <w:rPr>
          <w:rFonts w:ascii="Times New Roman" w:cs="Times New Roman" w:eastAsia="Times New Roman" w:hAnsi="Times New Roman"/>
          <w:sz w:val="16"/>
          <w:szCs w:val="16"/>
          <w:color w:val="auto"/>
        </w:rPr>
        <w:t xml:space="preserve"> </w:t>
      </w:r>
      <w:hyperlink r:id="rId72">
        <w:r>
          <w:rPr>
            <w:rFonts w:ascii="Times New Roman" w:cs="Times New Roman" w:eastAsia="Times New Roman" w:hAnsi="Times New Roman"/>
            <w:sz w:val="16"/>
            <w:szCs w:val="16"/>
            <w:color w:val="002071"/>
          </w:rPr>
          <w:t>sourceforge.net/doc/html/</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21" w:right="40" w:hanging="421"/>
        <w:spacing w:after="0" w:line="252" w:lineRule="auto"/>
        <w:tabs>
          <w:tab w:leader="none" w:pos="424"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James D. Ford, Simon E. Tilleard, Lea Berrang-Ford, Malcolm Araos, Robbert Biesbroek, Alexandra C. Lesnikowski, Graham K. MacDonald, Angel Hsu, Chen Chen, and Livia Bizikova. 2016. Opinion: Big data has big potential for applications to climate change adaptation.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113, 39 (2016), 10729– 10732.</w:t>
      </w:r>
    </w:p>
    <w:p>
      <w:pPr>
        <w:spacing w:after="0" w:line="24"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Vanessa Frias-Martinez, Cristina Soguero, and Enrique Frias-Martinez. 2012. Estimation of urban commuting pat-terns using cellphone network data.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ACM SIGKDD International Workshop on Urban Computing</w:t>
      </w:r>
      <w:r>
        <w:rPr>
          <w:rFonts w:ascii="Times New Roman" w:cs="Times New Roman" w:eastAsia="Times New Roman" w:hAnsi="Times New Roman"/>
          <w:sz w:val="16"/>
          <w:szCs w:val="16"/>
          <w:color w:val="auto"/>
        </w:rPr>
        <w:t>. ACM, 9–16.</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Vanessa Frias-Martinez, Victor Soto, Jesus Virseda, and Enrique Frias-Martinez. 2012. Computing cost-effective cen-sus maps from cell phone traces.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Workshop on Pervasive Urban Applications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David Friederich, Lynn H. Kaack, Alexandra Luccioni, and Bjarne Steffen. 2021. Automated identification of climate risk disclosures in annual corporate reports.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arXiv preprint arXiv:2108.01415</w:t>
      </w:r>
      <w:r>
        <w:rPr>
          <w:rFonts w:ascii="Times New Roman" w:cs="Times New Roman" w:eastAsia="Times New Roman" w:hAnsi="Times New Roman"/>
          <w:sz w:val="16"/>
          <w:szCs w:val="16"/>
          <w:color w:val="auto"/>
        </w:rPr>
        <w:t xml:space="preserve"> (2021).</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Guoyin Fu. 2018. Deep belief network based ensemble approach for cooling load forecasting of air-conditioning system.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148 (2018), 269–282.</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4" w:val="left"/>
        </w:tabs>
        <w:numPr>
          <w:ilvl w:val="0"/>
          <w:numId w:val="4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Guillermo Fuertes, Ismael Soto, Raúl Carrasco, Manuel Vargas, Jorge Sabattin, and Carolina Lagos. 2016. Intelligent packaging systems: Sensors and nanosensors to monitor food quality and safety.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Sensors</w:t>
      </w:r>
      <w:r>
        <w:rPr>
          <w:rFonts w:ascii="Times New Roman" w:cs="Times New Roman" w:eastAsia="Times New Roman" w:hAnsi="Times New Roman"/>
          <w:sz w:val="16"/>
          <w:szCs w:val="16"/>
          <w:color w:val="auto"/>
        </w:rPr>
        <w:t xml:space="preserve"> 2016, 2 (2016), 1–8.</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73" w:lineRule="auto"/>
        <w:tabs>
          <w:tab w:leader="none" w:pos="421" w:val="left"/>
        </w:tabs>
        <w:numPr>
          <w:ilvl w:val="0"/>
          <w:numId w:val="4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Koji Fujimura, Atsuto Seko, Yukinori Koyama, Akihide Kuwabara, Ippei Kishida, Kazuki Shitara, Craig A. J. Fisher, Hiroki Moriwake, and Isao Tanaka. 2013. Accelerated materials design of lithium superionic conductors based on first-principles calculations and machine learning algorithms.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Advanced Energy Materials</w:t>
      </w:r>
      <w:r>
        <w:rPr>
          <w:rFonts w:ascii="Times New Roman" w:cs="Times New Roman" w:eastAsia="Times New Roman" w:hAnsi="Times New Roman"/>
          <w:sz w:val="15"/>
          <w:szCs w:val="15"/>
          <w:color w:val="auto"/>
        </w:rPr>
        <w:t xml:space="preserve"> 3, 8 (2013), 980–985.</w:t>
      </w:r>
    </w:p>
    <w:p>
      <w:pPr>
        <w:spacing w:after="0" w:line="9" w:lineRule="exact"/>
        <w:rPr>
          <w:rFonts w:ascii="Times New Roman" w:cs="Times New Roman" w:eastAsia="Times New Roman" w:hAnsi="Times New Roman"/>
          <w:sz w:val="15"/>
          <w:szCs w:val="15"/>
          <w:color w:val="auto"/>
        </w:rPr>
      </w:pPr>
    </w:p>
    <w:p>
      <w:pPr>
        <w:ind w:left="421" w:right="40" w:hanging="421"/>
        <w:spacing w:after="0" w:line="238" w:lineRule="auto"/>
        <w:tabs>
          <w:tab w:leader="none" w:pos="421" w:val="left"/>
        </w:tabs>
        <w:numPr>
          <w:ilvl w:val="0"/>
          <w:numId w:val="43"/>
        </w:numPr>
        <w:rPr>
          <w:rFonts w:ascii="Times New Roman" w:cs="Times New Roman" w:eastAsia="Times New Roman" w:hAnsi="Times New Roman"/>
          <w:sz w:val="16"/>
          <w:szCs w:val="16"/>
          <w:color w:val="002071"/>
        </w:rPr>
      </w:pPr>
      <w:hyperlink r:id="rId73">
        <w:r>
          <w:rPr>
            <w:rFonts w:ascii="Times New Roman" w:cs="Times New Roman" w:eastAsia="Times New Roman" w:hAnsi="Times New Roman"/>
            <w:sz w:val="16"/>
            <w:szCs w:val="16"/>
            <w:color w:val="auto"/>
          </w:rPr>
          <w:t>Environmental Defense Fund. 2019. Our position on geoengineering. Retrieved from</w:t>
        </w:r>
        <w:r>
          <w:rPr>
            <w:rFonts w:ascii="Times New Roman" w:cs="Times New Roman" w:eastAsia="Times New Roman" w:hAnsi="Times New Roman"/>
            <w:sz w:val="16"/>
            <w:szCs w:val="16"/>
            <w:color w:val="002071"/>
          </w:rPr>
          <w:t xml:space="preserve"> https://www.edf.org/climate/</w:t>
        </w:r>
      </w:hyperlink>
      <w:r>
        <w:rPr>
          <w:rFonts w:ascii="Times New Roman" w:cs="Times New Roman" w:eastAsia="Times New Roman" w:hAnsi="Times New Roman"/>
          <w:sz w:val="16"/>
          <w:szCs w:val="16"/>
          <w:color w:val="auto"/>
        </w:rPr>
        <w:t xml:space="preserve"> </w:t>
      </w:r>
      <w:hyperlink r:id="rId73">
        <w:r>
          <w:rPr>
            <w:rFonts w:ascii="Times New Roman" w:cs="Times New Roman" w:eastAsia="Times New Roman" w:hAnsi="Times New Roman"/>
            <w:sz w:val="16"/>
            <w:szCs w:val="16"/>
            <w:color w:val="002071"/>
          </w:rPr>
          <w:t>our-position-geoengineering</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21" w:hanging="421"/>
        <w:spacing w:after="0" w:line="273" w:lineRule="auto"/>
        <w:tabs>
          <w:tab w:leader="none" w:pos="421" w:val="left"/>
        </w:tabs>
        <w:numPr>
          <w:ilvl w:val="0"/>
          <w:numId w:val="4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Sabine Fuss, Josep G. Canadell, Glen P. Peters, Massimo Tavoni, Robbie M. Andrew, Philippe Ciais, Robert B. Jackson, Chris D. Jones, Florian Kraxner, Nebosja Nakicenovic, Corinne Le Quéré, Michael R. Raupach, Ayyoob Sharifi, Pete Smith, and Yoshiki Yamagata. 2014. Betting on negative emissions.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Nature Climate Change</w:t>
      </w:r>
      <w:r>
        <w:rPr>
          <w:rFonts w:ascii="Times New Roman" w:cs="Times New Roman" w:eastAsia="Times New Roman" w:hAnsi="Times New Roman"/>
          <w:sz w:val="15"/>
          <w:szCs w:val="15"/>
          <w:color w:val="auto"/>
        </w:rPr>
        <w:t xml:space="preserve"> 4, 10 (2014), 850.</w:t>
      </w:r>
    </w:p>
    <w:p>
      <w:pPr>
        <w:spacing w:after="0" w:line="9" w:lineRule="exact"/>
        <w:rPr>
          <w:rFonts w:ascii="Times New Roman" w:cs="Times New Roman" w:eastAsia="Times New Roman" w:hAnsi="Times New Roman"/>
          <w:sz w:val="15"/>
          <w:szCs w:val="15"/>
          <w:color w:val="auto"/>
        </w:rPr>
      </w:pPr>
    </w:p>
    <w:p>
      <w:pPr>
        <w:jc w:val="both"/>
        <w:ind w:left="401" w:right="40" w:hanging="401"/>
        <w:spacing w:after="0" w:line="274" w:lineRule="auto"/>
        <w:tabs>
          <w:tab w:leader="none" w:pos="409" w:val="left"/>
        </w:tabs>
        <w:numPr>
          <w:ilvl w:val="0"/>
          <w:numId w:val="4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Sabine Fuss, William F. Lamb, Max W. Callaghan, Jérôme Hilaire, Felix Creutzig, Thorben Amann, Tim Beringer, Wagner de Oliveira Garcia, Jens Hartmann, Tarun Khanna, Gunnar Luderer, Gregory F. Nemet, Joeri Rogelj, Pete Smith, José Luis Vicente Vicente, Jennifer Wilcox, Maria del Mar Zamora Dominguez, and Jan C. Minx. 2018. Negative emissions—Part 2: Costs, potentials and side effects.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Environmental Research Letters</w:t>
      </w:r>
      <w:r>
        <w:rPr>
          <w:rFonts w:ascii="Times New Roman" w:cs="Times New Roman" w:eastAsia="Times New Roman" w:hAnsi="Times New Roman"/>
          <w:sz w:val="15"/>
          <w:szCs w:val="15"/>
          <w:color w:val="auto"/>
        </w:rPr>
        <w:t xml:space="preserve"> 13, 6 (2018), 063002.</w:t>
      </w:r>
    </w:p>
    <w:p>
      <w:pPr>
        <w:sectPr>
          <w:pgSz w:w="9720" w:h="14400" w:orient="portrait"/>
          <w:cols w:equalWidth="0" w:num="1">
            <w:col w:w="7941"/>
          </w:cols>
          <w:pgMar w:left="919" w:top="1065" w:right="860" w:bottom="262" w:gutter="0" w:footer="0" w:header="0"/>
        </w:sectPr>
      </w:pPr>
    </w:p>
    <w:p>
      <w:pPr>
        <w:spacing w:after="0" w:line="363"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69" w:name="page70"/>
    <w:bookmarkEnd w:id="69"/>
    <w:p>
      <w:pPr>
        <w:ind w:left="5"/>
        <w:spacing w:after="0"/>
        <w:tabs>
          <w:tab w:leader="none" w:pos="6584" w:val="left"/>
        </w:tabs>
        <w:rPr>
          <w:sz w:val="20"/>
          <w:szCs w:val="20"/>
          <w:color w:val="auto"/>
        </w:rPr>
      </w:pPr>
      <w:r>
        <w:rPr>
          <w:rFonts w:ascii="Times New Roman" w:cs="Times New Roman" w:eastAsia="Times New Roman" w:hAnsi="Times New Roman"/>
          <w:sz w:val="20"/>
          <w:szCs w:val="20"/>
          <w:color w:val="auto"/>
        </w:rPr>
        <w:t>42:70</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25" w:hanging="425"/>
        <w:spacing w:after="0" w:line="248" w:lineRule="auto"/>
        <w:tabs>
          <w:tab w:leader="none" w:pos="424"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Elizabeth Gabe-Thomas, Ian Walker, Bas Verplanken, and Gavin Shaddick. 2016. Householders’ mental models of domestic energy consumption: Using a sort-and-cluster method to identify shared concepts of appliance similarity.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11, 7 (2016), e0158949.</w:t>
      </w:r>
    </w:p>
    <w:p>
      <w:pPr>
        <w:spacing w:after="0" w:line="27" w:lineRule="exact"/>
        <w:rPr>
          <w:rFonts w:ascii="Times New Roman" w:cs="Times New Roman" w:eastAsia="Times New Roman" w:hAnsi="Times New Roman"/>
          <w:sz w:val="16"/>
          <w:szCs w:val="16"/>
          <w:color w:val="auto"/>
        </w:rPr>
      </w:pPr>
    </w:p>
    <w:p>
      <w:pPr>
        <w:jc w:val="both"/>
        <w:ind w:left="425" w:hanging="425"/>
        <w:spacing w:after="0" w:line="24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John Gagne, Amy McGovern, Sue Ellen Haupt, Ryan A. Sobash, John K. Williams, and Ming Xue. 2017. Storm-based probabilistic hail forecasting with machine learning applied to convection-allowing ensembles. </w:t>
      </w:r>
      <w:r>
        <w:rPr>
          <w:rFonts w:ascii="Times New Roman" w:cs="Times New Roman" w:eastAsia="Times New Roman" w:hAnsi="Times New Roman"/>
          <w:sz w:val="16"/>
          <w:szCs w:val="16"/>
          <w:i w:val="1"/>
          <w:iCs w:val="1"/>
          <w:color w:val="auto"/>
        </w:rPr>
        <w:t>Weather and Forecasting</w:t>
      </w:r>
      <w:r>
        <w:rPr>
          <w:rFonts w:ascii="Times New Roman" w:cs="Times New Roman" w:eastAsia="Times New Roman" w:hAnsi="Times New Roman"/>
          <w:sz w:val="16"/>
          <w:szCs w:val="16"/>
          <w:color w:val="auto"/>
        </w:rPr>
        <w:t xml:space="preserve"> 32, 5 (2017), 1819–1840.</w:t>
      </w:r>
    </w:p>
    <w:p>
      <w:pPr>
        <w:spacing w:after="0" w:line="27"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M.-È. Gagné, N. P. Gillett, and J. C. Fyfe. 2015. Observed and simulated changes in Antarctic sea ice extent over the past 50 years.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42, 1 (2015), 90–95.</w:t>
      </w:r>
    </w:p>
    <w:p>
      <w:pPr>
        <w:spacing w:after="0" w:line="16" w:lineRule="exact"/>
        <w:rPr>
          <w:rFonts w:ascii="Times New Roman" w:cs="Times New Roman" w:eastAsia="Times New Roman" w:hAnsi="Times New Roman"/>
          <w:sz w:val="16"/>
          <w:szCs w:val="16"/>
          <w:color w:val="auto"/>
        </w:rPr>
      </w:pPr>
    </w:p>
    <w:p>
      <w:pPr>
        <w:ind w:left="425" w:hanging="425"/>
        <w:spacing w:after="0"/>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GainForest. 2021. GainForest. Retrieved from</w:t>
      </w:r>
      <w:r>
        <w:rPr>
          <w:rFonts w:ascii="Times New Roman" w:cs="Times New Roman" w:eastAsia="Times New Roman" w:hAnsi="Times New Roman"/>
          <w:sz w:val="16"/>
          <w:szCs w:val="16"/>
          <w:color w:val="002071"/>
        </w:rPr>
        <w:t xml:space="preserve"> </w:t>
      </w:r>
      <w:hyperlink r:id="rId74">
        <w:r>
          <w:rPr>
            <w:rFonts w:ascii="Times New Roman" w:cs="Times New Roman" w:eastAsia="Times New Roman" w:hAnsi="Times New Roman"/>
            <w:sz w:val="16"/>
            <w:szCs w:val="16"/>
            <w:color w:val="002071"/>
          </w:rPr>
          <w:t>https://www.gainforest.app/</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Matthias D. Galus, Marina González Vayá, Thilo Krause, and Göran Andersson. 2013. The role of electric vehicles in smart grids. </w:t>
      </w:r>
      <w:r>
        <w:rPr>
          <w:rFonts w:ascii="Times New Roman" w:cs="Times New Roman" w:eastAsia="Times New Roman" w:hAnsi="Times New Roman"/>
          <w:sz w:val="16"/>
          <w:szCs w:val="16"/>
          <w:i w:val="1"/>
          <w:iCs w:val="1"/>
          <w:color w:val="auto"/>
        </w:rPr>
        <w:t>Wiley Interdisciplinary Reviews: Energy and Environment</w:t>
      </w:r>
      <w:r>
        <w:rPr>
          <w:rFonts w:ascii="Times New Roman" w:cs="Times New Roman" w:eastAsia="Times New Roman" w:hAnsi="Times New Roman"/>
          <w:sz w:val="16"/>
          <w:szCs w:val="16"/>
          <w:color w:val="auto"/>
        </w:rPr>
        <w:t xml:space="preserve"> 2, 4 (2013), 384–400.</w:t>
      </w:r>
    </w:p>
    <w:p>
      <w:pPr>
        <w:spacing w:after="0" w:line="33" w:lineRule="exact"/>
        <w:rPr>
          <w:rFonts w:ascii="Times New Roman" w:cs="Times New Roman" w:eastAsia="Times New Roman" w:hAnsi="Times New Roman"/>
          <w:sz w:val="16"/>
          <w:szCs w:val="16"/>
          <w:color w:val="auto"/>
        </w:rPr>
      </w:pPr>
    </w:p>
    <w:p>
      <w:pPr>
        <w:jc w:val="both"/>
        <w:ind w:left="425" w:right="20" w:hanging="425"/>
        <w:spacing w:after="0" w:line="24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Sriram Ganapathi Subramanian and Mark Crowley. 2018. Combining MCTS and A3C for prediction of spatially spreading processes in forest wildfire settings. In </w:t>
      </w:r>
      <w:r>
        <w:rPr>
          <w:rFonts w:ascii="Times New Roman" w:cs="Times New Roman" w:eastAsia="Times New Roman" w:hAnsi="Times New Roman"/>
          <w:sz w:val="16"/>
          <w:szCs w:val="16"/>
          <w:i w:val="1"/>
          <w:iCs w:val="1"/>
          <w:color w:val="auto"/>
        </w:rPr>
        <w:t>Advances in Artificial Intelligence: 31st Canadian Conference on Artificial Intelligence, Canadian AI 2018</w:t>
      </w:r>
      <w:r>
        <w:rPr>
          <w:rFonts w:ascii="Times New Roman" w:cs="Times New Roman" w:eastAsia="Times New Roman" w:hAnsi="Times New Roman"/>
          <w:sz w:val="16"/>
          <w:szCs w:val="16"/>
          <w:color w:val="auto"/>
        </w:rPr>
        <w:t>. Springer, 285–291.</w:t>
      </w:r>
    </w:p>
    <w:p>
      <w:pPr>
        <w:spacing w:after="0" w:line="27"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Sriram Ganapathi Subramanian and Mark Crowley. 2018. Using spatial reinforcement learning to build forest wildfire dynamics models from satellite images. </w:t>
      </w:r>
      <w:r>
        <w:rPr>
          <w:rFonts w:ascii="Times New Roman" w:cs="Times New Roman" w:eastAsia="Times New Roman" w:hAnsi="Times New Roman"/>
          <w:sz w:val="16"/>
          <w:szCs w:val="16"/>
          <w:i w:val="1"/>
          <w:iCs w:val="1"/>
          <w:color w:val="auto"/>
        </w:rPr>
        <w:t>Frontiers in ICT</w:t>
      </w:r>
      <w:r>
        <w:rPr>
          <w:rFonts w:ascii="Times New Roman" w:cs="Times New Roman" w:eastAsia="Times New Roman" w:hAnsi="Times New Roman"/>
          <w:sz w:val="16"/>
          <w:szCs w:val="16"/>
          <w:color w:val="auto"/>
        </w:rPr>
        <w:t xml:space="preserve"> 5 (2018), 6.</w:t>
      </w:r>
    </w:p>
    <w:p>
      <w:pPr>
        <w:spacing w:after="0" w:line="33" w:lineRule="exact"/>
        <w:rPr>
          <w:rFonts w:ascii="Times New Roman" w:cs="Times New Roman" w:eastAsia="Times New Roman" w:hAnsi="Times New Roman"/>
          <w:sz w:val="16"/>
          <w:szCs w:val="16"/>
          <w:color w:val="auto"/>
        </w:rPr>
      </w:pPr>
    </w:p>
    <w:p>
      <w:pPr>
        <w:ind w:left="425" w:hanging="425"/>
        <w:spacing w:after="0" w:line="248" w:lineRule="auto"/>
        <w:tabs>
          <w:tab w:leader="none" w:pos="425" w:val="left"/>
        </w:tabs>
        <w:numPr>
          <w:ilvl w:val="0"/>
          <w:numId w:val="44"/>
        </w:numPr>
        <w:rPr>
          <w:rFonts w:ascii="Times New Roman" w:cs="Times New Roman" w:eastAsia="Times New Roman" w:hAnsi="Times New Roman"/>
          <w:sz w:val="16"/>
          <w:szCs w:val="16"/>
          <w:color w:val="002071"/>
        </w:rPr>
      </w:pPr>
      <w:hyperlink r:id="rId75">
        <w:r>
          <w:rPr>
            <w:rFonts w:ascii="Times New Roman" w:cs="Times New Roman" w:eastAsia="Times New Roman" w:hAnsi="Times New Roman"/>
            <w:sz w:val="16"/>
            <w:szCs w:val="16"/>
            <w:color w:val="auto"/>
          </w:rPr>
          <w:t>Jim Gao. 2014. Machine learning applications for data center optimization. Retrived from</w:t>
        </w:r>
        <w:r>
          <w:rPr>
            <w:rFonts w:ascii="Times New Roman" w:cs="Times New Roman" w:eastAsia="Times New Roman" w:hAnsi="Times New Roman"/>
            <w:sz w:val="16"/>
            <w:szCs w:val="16"/>
            <w:color w:val="002071"/>
          </w:rPr>
          <w:t xml:space="preserve"> https://docs.google.</w:t>
        </w:r>
      </w:hyperlink>
      <w:r>
        <w:rPr>
          <w:rFonts w:ascii="Times New Roman" w:cs="Times New Roman" w:eastAsia="Times New Roman" w:hAnsi="Times New Roman"/>
          <w:sz w:val="16"/>
          <w:szCs w:val="16"/>
          <w:color w:val="auto"/>
        </w:rPr>
        <w:t xml:space="preserve"> </w:t>
      </w:r>
      <w:hyperlink r:id="rId75">
        <w:r>
          <w:rPr>
            <w:rFonts w:ascii="Times New Roman" w:cs="Times New Roman" w:eastAsia="Times New Roman" w:hAnsi="Times New Roman"/>
            <w:sz w:val="16"/>
            <w:szCs w:val="16"/>
            <w:color w:val="002071"/>
          </w:rPr>
          <w:t>com/a/google.com/viewer?url=www.google.com/about/datacenters/efficiency/internal/assets/machine-learning-</w:t>
        </w:r>
      </w:hyperlink>
      <w:hyperlink r:id="rId75">
        <w:r>
          <w:rPr>
            <w:rFonts w:ascii="Times New Roman" w:cs="Times New Roman" w:eastAsia="Times New Roman" w:hAnsi="Times New Roman"/>
            <w:sz w:val="16"/>
            <w:szCs w:val="16"/>
            <w:color w:val="002071"/>
          </w:rPr>
          <w:t>applicationsfor-datacenter-optimization-finalv2.pdf</w:t>
        </w:r>
        <w:r>
          <w:rPr>
            <w:rFonts w:ascii="Times New Roman" w:cs="Times New Roman" w:eastAsia="Times New Roman" w:hAnsi="Times New Roman"/>
            <w:sz w:val="16"/>
            <w:szCs w:val="16"/>
            <w:color w:val="000000"/>
          </w:rPr>
          <w:t xml:space="preserve"> .</w:t>
        </w:r>
      </w:hyperlink>
    </w:p>
    <w:p>
      <w:pPr>
        <w:spacing w:after="0" w:line="27" w:lineRule="exact"/>
        <w:rPr>
          <w:rFonts w:ascii="Times New Roman" w:cs="Times New Roman" w:eastAsia="Times New Roman" w:hAnsi="Times New Roman"/>
          <w:sz w:val="16"/>
          <w:szCs w:val="16"/>
          <w:color w:val="002071"/>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Gasser, Céline Guivarch, K. Tachiiri, C. D. Jones, and P. Ciais. 2015. Negative emissions physically needed to keep global warming below 2C.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6 (2015), 7958.</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Massimiliano Gastaldi, Riccardo Rossi, Gregorio Gecchele, and Luca Della Lucia. 2013. Annual average daily traffic estimation from seasonal traffic counts. </w:t>
      </w:r>
      <w:r>
        <w:rPr>
          <w:rFonts w:ascii="Times New Roman" w:cs="Times New Roman" w:eastAsia="Times New Roman" w:hAnsi="Times New Roman"/>
          <w:sz w:val="16"/>
          <w:szCs w:val="16"/>
          <w:i w:val="1"/>
          <w:iCs w:val="1"/>
          <w:color w:val="auto"/>
        </w:rPr>
        <w:t>Procedia-Social and Behavioral Sciences</w:t>
      </w:r>
      <w:r>
        <w:rPr>
          <w:rFonts w:ascii="Times New Roman" w:cs="Times New Roman" w:eastAsia="Times New Roman" w:hAnsi="Times New Roman"/>
          <w:sz w:val="16"/>
          <w:szCs w:val="16"/>
          <w:color w:val="auto"/>
        </w:rPr>
        <w:t xml:space="preserve"> 87 (2013), 279–291.</w:t>
      </w:r>
    </w:p>
    <w:p>
      <w:pPr>
        <w:spacing w:after="0" w:line="33" w:lineRule="exact"/>
        <w:rPr>
          <w:rFonts w:ascii="Times New Roman" w:cs="Times New Roman" w:eastAsia="Times New Roman" w:hAnsi="Times New Roman"/>
          <w:sz w:val="16"/>
          <w:szCs w:val="16"/>
          <w:color w:val="auto"/>
        </w:rPr>
      </w:pPr>
    </w:p>
    <w:p>
      <w:pPr>
        <w:ind w:left="405" w:hanging="405"/>
        <w:spacing w:after="0" w:line="238" w:lineRule="auto"/>
        <w:tabs>
          <w:tab w:leader="none" w:pos="410"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Xiou Ge, Richard T. Goodwin, Jeremy R. Gregory, Randolph E. Kirchain, Joana Maria, and Lav R. Varshney. 2019. Accelerated discovery of sustainable building materials. </w:t>
      </w:r>
      <w:r>
        <w:rPr>
          <w:rFonts w:ascii="Times New Roman" w:cs="Times New Roman" w:eastAsia="Times New Roman" w:hAnsi="Times New Roman"/>
          <w:sz w:val="16"/>
          <w:szCs w:val="16"/>
          <w:i w:val="1"/>
          <w:iCs w:val="1"/>
          <w:color w:val="auto"/>
        </w:rPr>
        <w:t>Preprint arXiv:1905.08222</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Sylvie Geisendorf. 2018. Evolutionary climate-change modelling: A multi-agent climate-economic model. </w:t>
      </w:r>
      <w:r>
        <w:rPr>
          <w:rFonts w:ascii="Times New Roman" w:cs="Times New Roman" w:eastAsia="Times New Roman" w:hAnsi="Times New Roman"/>
          <w:sz w:val="16"/>
          <w:szCs w:val="16"/>
          <w:i w:val="1"/>
          <w:iCs w:val="1"/>
          <w:color w:val="auto"/>
        </w:rPr>
        <w:t>Computa-tional Economics</w:t>
      </w:r>
      <w:r>
        <w:rPr>
          <w:rFonts w:ascii="Times New Roman" w:cs="Times New Roman" w:eastAsia="Times New Roman" w:hAnsi="Times New Roman"/>
          <w:sz w:val="16"/>
          <w:szCs w:val="16"/>
          <w:color w:val="auto"/>
        </w:rPr>
        <w:t xml:space="preserve"> 52, 3 (2018), 921–951.</w:t>
      </w:r>
    </w:p>
    <w:p>
      <w:pPr>
        <w:spacing w:after="0" w:line="33" w:lineRule="exact"/>
        <w:rPr>
          <w:rFonts w:ascii="Times New Roman" w:cs="Times New Roman" w:eastAsia="Times New Roman" w:hAnsi="Times New Roman"/>
          <w:sz w:val="16"/>
          <w:szCs w:val="16"/>
          <w:color w:val="auto"/>
        </w:rPr>
      </w:pPr>
    </w:p>
    <w:p>
      <w:pPr>
        <w:jc w:val="both"/>
        <w:ind w:left="425" w:right="40" w:hanging="425"/>
        <w:spacing w:after="0" w:line="24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Christian Geiß, Hannes Taubenböck, Michael Wurm, Thomas Esch, Michael Nast, Christoph Schillings, and Thomas Blaschke. 2011. Remote sensing-based characterization of settlement structures for assessing local potential of district heat. </w:t>
      </w:r>
      <w:r>
        <w:rPr>
          <w:rFonts w:ascii="Times New Roman" w:cs="Times New Roman" w:eastAsia="Times New Roman" w:hAnsi="Times New Roman"/>
          <w:sz w:val="16"/>
          <w:szCs w:val="16"/>
          <w:i w:val="1"/>
          <w:iCs w:val="1"/>
          <w:color w:val="auto"/>
        </w:rPr>
        <w:t>Remote Sensing</w:t>
      </w:r>
      <w:r>
        <w:rPr>
          <w:rFonts w:ascii="Times New Roman" w:cs="Times New Roman" w:eastAsia="Times New Roman" w:hAnsi="Times New Roman"/>
          <w:sz w:val="16"/>
          <w:szCs w:val="16"/>
          <w:color w:val="auto"/>
        </w:rPr>
        <w:t xml:space="preserve"> 3, 7 (2011), 1447–1471.</w:t>
      </w:r>
    </w:p>
    <w:p>
      <w:pPr>
        <w:spacing w:after="0" w:line="27" w:lineRule="exact"/>
        <w:rPr>
          <w:rFonts w:ascii="Times New Roman" w:cs="Times New Roman" w:eastAsia="Times New Roman" w:hAnsi="Times New Roman"/>
          <w:sz w:val="16"/>
          <w:szCs w:val="16"/>
          <w:color w:val="auto"/>
        </w:rPr>
      </w:pPr>
    </w:p>
    <w:p>
      <w:pPr>
        <w:jc w:val="both"/>
        <w:ind w:left="425" w:hanging="425"/>
        <w:spacing w:after="0" w:line="269" w:lineRule="auto"/>
        <w:tabs>
          <w:tab w:leader="none" w:pos="425" w:val="left"/>
        </w:tabs>
        <w:numPr>
          <w:ilvl w:val="0"/>
          <w:numId w:val="4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Liesje Van Gelder, Payel Das, Hans Janssen, and Staf Roels. 2014. Comparative study of metamodelling techniques in building energy simulation: Guidelines for practitioners. </w:t>
      </w:r>
      <w:r>
        <w:rPr>
          <w:rFonts w:ascii="Times New Roman" w:cs="Times New Roman" w:eastAsia="Times New Roman" w:hAnsi="Times New Roman"/>
          <w:sz w:val="15"/>
          <w:szCs w:val="15"/>
          <w:i w:val="1"/>
          <w:iCs w:val="1"/>
          <w:color w:val="auto"/>
        </w:rPr>
        <w:t>Simulation Modelling Practice and Theory</w:t>
      </w:r>
      <w:r>
        <w:rPr>
          <w:rFonts w:ascii="Times New Roman" w:cs="Times New Roman" w:eastAsia="Times New Roman" w:hAnsi="Times New Roman"/>
          <w:sz w:val="15"/>
          <w:szCs w:val="15"/>
          <w:color w:val="auto"/>
        </w:rPr>
        <w:t xml:space="preserve"> 49 (2014), 245–257.</w:t>
      </w:r>
    </w:p>
    <w:p>
      <w:pPr>
        <w:spacing w:after="0" w:line="11" w:lineRule="exact"/>
        <w:rPr>
          <w:rFonts w:ascii="Times New Roman" w:cs="Times New Roman" w:eastAsia="Times New Roman" w:hAnsi="Times New Roman"/>
          <w:sz w:val="15"/>
          <w:szCs w:val="15"/>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Gentine, M. Pritchard, S. Rasp, G. Reinaudi, and G. Yacalis. 2018. Could machine learning break the convection parameterization deadlock?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45, 11 (2018), 5742–5751.</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Neil Gershenfeld, Stephen Samouhos, and Bruce Nordman. 2010. Intelligent infrastructure for energy efficiency.</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327, 5969 (2010), 1086–1088.</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Neil Gershenfeld, Stephen Samouhos, and Bruce Nordman. 2010. Intelligent infrastructure for energy efficiency.</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327, 5969 (2010), 1086–1088.</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Dimitry Gershenson, Brandon Rohrer, and Anna Lerner. 2019. A new predictive model for more accurate electrical grid mapping. Retrived from</w:t>
      </w:r>
      <w:r>
        <w:rPr>
          <w:rFonts w:ascii="Times New Roman" w:cs="Times New Roman" w:eastAsia="Times New Roman" w:hAnsi="Times New Roman"/>
          <w:sz w:val="16"/>
          <w:szCs w:val="16"/>
          <w:color w:val="002071"/>
        </w:rPr>
        <w:t xml:space="preserve"> </w:t>
      </w:r>
      <w:hyperlink r:id="rId76">
        <w:r>
          <w:rPr>
            <w:rFonts w:ascii="Times New Roman" w:cs="Times New Roman" w:eastAsia="Times New Roman" w:hAnsi="Times New Roman"/>
            <w:sz w:val="16"/>
            <w:szCs w:val="16"/>
            <w:color w:val="002071"/>
          </w:rPr>
          <w:t>https://code.fb.com/connectivity/electrical-grid-mapping/</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Ben Gesing and D. Peterson, and S. Michelsen. 2018. Artificial intelligence in logistics: A collaborative report by DHL and IBM on implications and use cases for the logistics industry. DHL Trend Research, Troisdorf.</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Mohammad Sajjad Ghaemi, Bruno Agard, Martin Trépanier, and Vahid Partovi Nia. 2017. A visual segmentation method for temporal smart card data. </w:t>
      </w:r>
      <w:r>
        <w:rPr>
          <w:rFonts w:ascii="Times New Roman" w:cs="Times New Roman" w:eastAsia="Times New Roman" w:hAnsi="Times New Roman"/>
          <w:sz w:val="16"/>
          <w:szCs w:val="16"/>
          <w:i w:val="1"/>
          <w:iCs w:val="1"/>
          <w:color w:val="auto"/>
        </w:rPr>
        <w:t>Transportmetrica A: Transport Science</w:t>
      </w:r>
      <w:r>
        <w:rPr>
          <w:rFonts w:ascii="Times New Roman" w:cs="Times New Roman" w:eastAsia="Times New Roman" w:hAnsi="Times New Roman"/>
          <w:sz w:val="16"/>
          <w:szCs w:val="16"/>
          <w:color w:val="auto"/>
        </w:rPr>
        <w:t xml:space="preserve"> 13, 5 (2017), 381–404.</w:t>
      </w:r>
    </w:p>
    <w:p>
      <w:pPr>
        <w:spacing w:after="0" w:line="33" w:lineRule="exact"/>
        <w:rPr>
          <w:rFonts w:ascii="Times New Roman" w:cs="Times New Roman" w:eastAsia="Times New Roman" w:hAnsi="Times New Roman"/>
          <w:sz w:val="16"/>
          <w:szCs w:val="16"/>
          <w:color w:val="auto"/>
        </w:rPr>
      </w:pPr>
    </w:p>
    <w:p>
      <w:pPr>
        <w:jc w:val="both"/>
        <w:ind w:left="425" w:right="40" w:hanging="425"/>
        <w:spacing w:after="0" w:line="24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Ghanem, M. Elhenawy, M. Almannaa, H. I. Ashqar, and H. A. Rakha. 2017. Bike share travel time modeling: San Francisco bay area case study. In </w:t>
      </w:r>
      <w:r>
        <w:rPr>
          <w:rFonts w:ascii="Times New Roman" w:cs="Times New Roman" w:eastAsia="Times New Roman" w:hAnsi="Times New Roman"/>
          <w:sz w:val="16"/>
          <w:szCs w:val="16"/>
          <w:i w:val="1"/>
          <w:iCs w:val="1"/>
          <w:color w:val="auto"/>
        </w:rPr>
        <w:t>2017 5th IEEE International Conference on Models and Technologies for Intelligent Transportation Systems (MT-ITS’17)</w:t>
      </w:r>
      <w:r>
        <w:rPr>
          <w:rFonts w:ascii="Times New Roman" w:cs="Times New Roman" w:eastAsia="Times New Roman" w:hAnsi="Times New Roman"/>
          <w:sz w:val="16"/>
          <w:szCs w:val="16"/>
          <w:color w:val="auto"/>
        </w:rPr>
        <w:t>. 586–591.</w:t>
      </w:r>
    </w:p>
    <w:p>
      <w:pPr>
        <w:spacing w:after="0" w:line="27" w:lineRule="exact"/>
        <w:rPr>
          <w:rFonts w:ascii="Times New Roman" w:cs="Times New Roman" w:eastAsia="Times New Roman" w:hAnsi="Times New Roman"/>
          <w:sz w:val="16"/>
          <w:szCs w:val="16"/>
          <w:color w:val="auto"/>
        </w:rPr>
      </w:pPr>
    </w:p>
    <w:p>
      <w:pPr>
        <w:ind w:left="425"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Dana M. Ghioca-Robrecht, Carol A. Johnston, and Mirela G. Tulbure. 2008. Assessing the use of multiseason Quick-Bird imagery for mapping invasive species in a Lake Erie coastal marsh. </w:t>
      </w:r>
      <w:r>
        <w:rPr>
          <w:rFonts w:ascii="Times New Roman" w:cs="Times New Roman" w:eastAsia="Times New Roman" w:hAnsi="Times New Roman"/>
          <w:sz w:val="16"/>
          <w:szCs w:val="16"/>
          <w:i w:val="1"/>
          <w:iCs w:val="1"/>
          <w:color w:val="auto"/>
        </w:rPr>
        <w:t>Wetlands</w:t>
      </w:r>
      <w:r>
        <w:rPr>
          <w:rFonts w:ascii="Times New Roman" w:cs="Times New Roman" w:eastAsia="Times New Roman" w:hAnsi="Times New Roman"/>
          <w:sz w:val="16"/>
          <w:szCs w:val="16"/>
          <w:color w:val="auto"/>
        </w:rPr>
        <w:t xml:space="preserve"> 28, 4 (2008), 1028–1039.</w:t>
      </w:r>
    </w:p>
    <w:p>
      <w:pPr>
        <w:spacing w:after="0" w:line="33" w:lineRule="exact"/>
        <w:rPr>
          <w:rFonts w:ascii="Times New Roman" w:cs="Times New Roman" w:eastAsia="Times New Roman" w:hAnsi="Times New Roman"/>
          <w:sz w:val="16"/>
          <w:szCs w:val="16"/>
          <w:color w:val="auto"/>
        </w:rPr>
      </w:pPr>
    </w:p>
    <w:p>
      <w:pPr>
        <w:ind w:left="425"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Hamed Ghoddusi, Germán G. Creamer, and Nima Rafizadeh. 2019. Machine learning in energy economics and fi-nance: A review. </w:t>
      </w:r>
      <w:r>
        <w:rPr>
          <w:rFonts w:ascii="Times New Roman" w:cs="Times New Roman" w:eastAsia="Times New Roman" w:hAnsi="Times New Roman"/>
          <w:sz w:val="16"/>
          <w:szCs w:val="16"/>
          <w:i w:val="1"/>
          <w:iCs w:val="1"/>
          <w:color w:val="auto"/>
        </w:rPr>
        <w:t>Energy Economics</w:t>
      </w:r>
      <w:r>
        <w:rPr>
          <w:rFonts w:ascii="Times New Roman" w:cs="Times New Roman" w:eastAsia="Times New Roman" w:hAnsi="Times New Roman"/>
          <w:sz w:val="16"/>
          <w:szCs w:val="16"/>
          <w:color w:val="auto"/>
        </w:rPr>
        <w:t xml:space="preserve"> 81 (2019), 709–727.</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Gianfranco Gianfrate. 2018. Designing carbon-neutral investment portfolios. In </w:t>
      </w:r>
      <w:r>
        <w:rPr>
          <w:rFonts w:ascii="Times New Roman" w:cs="Times New Roman" w:eastAsia="Times New Roman" w:hAnsi="Times New Roman"/>
          <w:sz w:val="16"/>
          <w:szCs w:val="16"/>
          <w:i w:val="1"/>
          <w:iCs w:val="1"/>
          <w:color w:val="auto"/>
        </w:rPr>
        <w:t>Designing a Sustainable Financial System</w:t>
      </w:r>
      <w:r>
        <w:rPr>
          <w:rFonts w:ascii="Times New Roman" w:cs="Times New Roman" w:eastAsia="Times New Roman" w:hAnsi="Times New Roman"/>
          <w:sz w:val="16"/>
          <w:szCs w:val="16"/>
          <w:color w:val="auto"/>
        </w:rPr>
        <w:t>. Springer, 151–171.</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Gregor Giebel and George Kariniotakis. 2017. Wind power forecasting—A review of the state of the art. In </w:t>
      </w:r>
      <w:r>
        <w:rPr>
          <w:rFonts w:ascii="Times New Roman" w:cs="Times New Roman" w:eastAsia="Times New Roman" w:hAnsi="Times New Roman"/>
          <w:sz w:val="16"/>
          <w:szCs w:val="16"/>
          <w:i w:val="1"/>
          <w:iCs w:val="1"/>
          <w:color w:val="auto"/>
        </w:rPr>
        <w:t>Renewable Energy Forecasting</w:t>
      </w:r>
      <w:r>
        <w:rPr>
          <w:rFonts w:ascii="Times New Roman" w:cs="Times New Roman" w:eastAsia="Times New Roman" w:hAnsi="Times New Roman"/>
          <w:sz w:val="16"/>
          <w:szCs w:val="16"/>
          <w:color w:val="auto"/>
        </w:rPr>
        <w:t>. Elsevier, 59–109.</w:t>
      </w:r>
    </w:p>
    <w:p>
      <w:pPr>
        <w:spacing w:after="0" w:line="33" w:lineRule="exact"/>
        <w:rPr>
          <w:rFonts w:ascii="Times New Roman" w:cs="Times New Roman" w:eastAsia="Times New Roman" w:hAnsi="Times New Roman"/>
          <w:sz w:val="16"/>
          <w:szCs w:val="16"/>
          <w:color w:val="auto"/>
        </w:rPr>
      </w:pPr>
    </w:p>
    <w:p>
      <w:pPr>
        <w:ind w:left="425" w:right="20" w:hanging="425"/>
        <w:spacing w:after="0" w:line="239" w:lineRule="auto"/>
        <w:tabs>
          <w:tab w:leader="none" w:pos="425" w:val="left"/>
        </w:tabs>
        <w:numPr>
          <w:ilvl w:val="0"/>
          <w:numId w:val="4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Sarah Giest. 2017. Big data analytics for mitigating carbon emissions in smart cities: Opportunities and challenges. </w:t>
      </w:r>
      <w:r>
        <w:rPr>
          <w:rFonts w:ascii="Times New Roman" w:cs="Times New Roman" w:eastAsia="Times New Roman" w:hAnsi="Times New Roman"/>
          <w:sz w:val="16"/>
          <w:szCs w:val="16"/>
          <w:i w:val="1"/>
          <w:iCs w:val="1"/>
          <w:color w:val="auto"/>
        </w:rPr>
        <w:t>European Planning Studies</w:t>
      </w:r>
      <w:r>
        <w:rPr>
          <w:rFonts w:ascii="Times New Roman" w:cs="Times New Roman" w:eastAsia="Times New Roman" w:hAnsi="Times New Roman"/>
          <w:sz w:val="16"/>
          <w:szCs w:val="16"/>
          <w:color w:val="auto"/>
        </w:rPr>
        <w:t xml:space="preserve"> 25, 6 (2017), 941–957.</w:t>
      </w:r>
    </w:p>
    <w:p>
      <w:pPr>
        <w:sectPr>
          <w:pgSz w:w="9720" w:h="14400" w:orient="portrait"/>
          <w:cols w:equalWidth="0" w:num="1">
            <w:col w:w="7925"/>
          </w:cols>
          <w:pgMar w:left="915" w:top="1097" w:right="880" w:bottom="262" w:gutter="0" w:footer="0" w:header="0"/>
        </w:sectPr>
      </w:pPr>
    </w:p>
    <w:p>
      <w:pPr>
        <w:spacing w:after="0" w:line="386" w:lineRule="exact"/>
        <w:rPr>
          <w:rFonts w:ascii="Times New Roman" w:cs="Times New Roman" w:eastAsia="Times New Roman" w:hAnsi="Times New Roman"/>
          <w:sz w:val="16"/>
          <w:szCs w:val="16"/>
          <w:color w:val="002071"/>
        </w:rPr>
      </w:pPr>
    </w:p>
    <w:p>
      <w:pPr>
        <w:ind w:left="5"/>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5"/>
          </w:cols>
          <w:pgMar w:left="915" w:top="1097" w:right="880" w:bottom="262" w:gutter="0" w:footer="0" w:header="0"/>
          <w:type w:val="continuous"/>
        </w:sectPr>
      </w:pPr>
    </w:p>
    <w:bookmarkStart w:id="70" w:name="page71"/>
    <w:bookmarkEnd w:id="70"/>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42:71</w:t>
            </w:r>
          </w:p>
        </w:tc>
      </w:tr>
    </w:tbl>
    <w:p>
      <w:pPr>
        <w:spacing w:after="0" w:line="363" w:lineRule="exact"/>
        <w:rPr>
          <w:sz w:val="20"/>
          <w:szCs w:val="20"/>
          <w:color w:val="auto"/>
        </w:rPr>
      </w:pPr>
    </w:p>
    <w:p>
      <w:pPr>
        <w:ind w:left="401" w:hanging="401"/>
        <w:spacing w:after="0" w:line="254" w:lineRule="auto"/>
        <w:tabs>
          <w:tab w:leader="none" w:pos="407"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Gil, S. Pierce, Hassan Babaie, Arindam Banerjee, Kirk Borne, Gary Bust, Michelle Cheatham, Imme Ebert-Uphoff, Carla Gomes, Mary Hill, John Horel, Leslie Hsu, Jim Kinter, Craig Knoblock, David Krum, Vipin Kumar, Pierre Lermusiaux, Yan Liu, Chris North, Victor Pankratius, Shanan Peters, Beth Plale, Allen Pope, Sai Ravela, Juan Restrepo, Aaron Ridley, Hanan Samet, and Shashi Shekhar. 2019. Intelligent systems for geosciences: An essential research agenda. </w:t>
      </w:r>
      <w:r>
        <w:rPr>
          <w:rFonts w:ascii="Times New Roman" w:cs="Times New Roman" w:eastAsia="Times New Roman" w:hAnsi="Times New Roman"/>
          <w:sz w:val="16"/>
          <w:szCs w:val="16"/>
          <w:i w:val="1"/>
          <w:iCs w:val="1"/>
          <w:color w:val="auto"/>
        </w:rPr>
        <w:t>Communications of the ACM</w:t>
      </w:r>
      <w:r>
        <w:rPr>
          <w:rFonts w:ascii="Times New Roman" w:cs="Times New Roman" w:eastAsia="Times New Roman" w:hAnsi="Times New Roman"/>
          <w:sz w:val="16"/>
          <w:szCs w:val="16"/>
          <w:color w:val="auto"/>
        </w:rPr>
        <w:t xml:space="preserve"> 62, 1 (2019), 76–84.</w:t>
      </w:r>
    </w:p>
    <w:p>
      <w:pPr>
        <w:spacing w:after="0" w:line="22"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Kenneth Gillingham and James H. Stock. 2018. The cost of reducing greenhouse gas emissions. </w:t>
      </w:r>
      <w:r>
        <w:rPr>
          <w:rFonts w:ascii="Times New Roman" w:cs="Times New Roman" w:eastAsia="Times New Roman" w:hAnsi="Times New Roman"/>
          <w:sz w:val="16"/>
          <w:szCs w:val="16"/>
          <w:i w:val="1"/>
          <w:iCs w:val="1"/>
          <w:color w:val="auto"/>
        </w:rPr>
        <w:t>Journal of Economic Perspectives</w:t>
      </w:r>
      <w:r>
        <w:rPr>
          <w:rFonts w:ascii="Times New Roman" w:cs="Times New Roman" w:eastAsia="Times New Roman" w:hAnsi="Times New Roman"/>
          <w:sz w:val="16"/>
          <w:szCs w:val="16"/>
          <w:color w:val="auto"/>
        </w:rPr>
        <w:t xml:space="preserve"> 32, 4 (2018), 53–72.</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Matteo Giuliani, Andrea Castelletti, Francesca Pianosi, Emanuele Mason, and Patrick M. Reed. 2015. Curses, tradeoffs, and scalable management: Advancing evolutionary multiobjective direct policy search to improve water reservoir operations. </w:t>
      </w:r>
      <w:r>
        <w:rPr>
          <w:rFonts w:ascii="Times New Roman" w:cs="Times New Roman" w:eastAsia="Times New Roman" w:hAnsi="Times New Roman"/>
          <w:sz w:val="16"/>
          <w:szCs w:val="16"/>
          <w:i w:val="1"/>
          <w:iCs w:val="1"/>
          <w:color w:val="auto"/>
        </w:rPr>
        <w:t>Journal of Water Resources Planning and Management</w:t>
      </w:r>
      <w:r>
        <w:rPr>
          <w:rFonts w:ascii="Times New Roman" w:cs="Times New Roman" w:eastAsia="Times New Roman" w:hAnsi="Times New Roman"/>
          <w:sz w:val="16"/>
          <w:szCs w:val="16"/>
          <w:color w:val="auto"/>
        </w:rPr>
        <w:t xml:space="preserve"> 142, 2 (2015), 04015050.</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Edward Glaessgen and David Stargel. 2012. The digital twin paradigm for future NASA and US Air Force vehicles. In </w:t>
      </w:r>
      <w:r>
        <w:rPr>
          <w:rFonts w:ascii="Times New Roman" w:cs="Times New Roman" w:eastAsia="Times New Roman" w:hAnsi="Times New Roman"/>
          <w:sz w:val="16"/>
          <w:szCs w:val="16"/>
          <w:i w:val="1"/>
          <w:iCs w:val="1"/>
          <w:color w:val="auto"/>
        </w:rPr>
        <w:t>53rd AIAA/ASME/ASCE/AHS/ASC Structures, Structural Dynamics and Materials Conference 20th AIAA/ASME/AHS Adaptive Structures Conference 14th AIAA</w:t>
      </w:r>
      <w:r>
        <w:rPr>
          <w:rFonts w:ascii="Times New Roman" w:cs="Times New Roman" w:eastAsia="Times New Roman" w:hAnsi="Times New Roman"/>
          <w:sz w:val="16"/>
          <w:szCs w:val="16"/>
          <w:color w:val="auto"/>
        </w:rPr>
        <w:t>. 1818.</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Mevludin Glavic. 2019. (Deep) Reinforcement learning for electric power system control and related problems: A short review and perspectives. </w:t>
      </w:r>
      <w:r>
        <w:rPr>
          <w:rFonts w:ascii="Times New Roman" w:cs="Times New Roman" w:eastAsia="Times New Roman" w:hAnsi="Times New Roman"/>
          <w:sz w:val="16"/>
          <w:szCs w:val="16"/>
          <w:i w:val="1"/>
          <w:iCs w:val="1"/>
          <w:color w:val="auto"/>
        </w:rPr>
        <w:t>Annual Reviews in Control</w:t>
      </w:r>
      <w:r>
        <w:rPr>
          <w:rFonts w:ascii="Times New Roman" w:cs="Times New Roman" w:eastAsia="Times New Roman" w:hAnsi="Times New Roman"/>
          <w:sz w:val="16"/>
          <w:szCs w:val="16"/>
          <w:color w:val="auto"/>
        </w:rPr>
        <w:t xml:space="preserve"> 48 (2019), 22–35.</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Mevludin Glavic, Raphaël Fonteneau, and Damien Ernst. 2017. Reinforcement learning for electric power system decision and control: Past considerations and perspectives. </w:t>
      </w:r>
      <w:r>
        <w:rPr>
          <w:rFonts w:ascii="Times New Roman" w:cs="Times New Roman" w:eastAsia="Times New Roman" w:hAnsi="Times New Roman"/>
          <w:sz w:val="16"/>
          <w:szCs w:val="16"/>
          <w:i w:val="1"/>
          <w:iCs w:val="1"/>
          <w:color w:val="auto"/>
        </w:rPr>
        <w:t>IFAC-PapersOnLine</w:t>
      </w:r>
      <w:r>
        <w:rPr>
          <w:rFonts w:ascii="Times New Roman" w:cs="Times New Roman" w:eastAsia="Times New Roman" w:hAnsi="Times New Roman"/>
          <w:sz w:val="16"/>
          <w:szCs w:val="16"/>
          <w:color w:val="auto"/>
        </w:rPr>
        <w:t xml:space="preserve"> 50, 1 (2017), 6918–6927.</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Global Thermostat. 2021. Global Thermostat. Retrieved from</w:t>
      </w:r>
      <w:r>
        <w:rPr>
          <w:rFonts w:ascii="Times New Roman" w:cs="Times New Roman" w:eastAsia="Times New Roman" w:hAnsi="Times New Roman"/>
          <w:sz w:val="16"/>
          <w:szCs w:val="16"/>
          <w:color w:val="002071"/>
        </w:rPr>
        <w:t xml:space="preserve"> </w:t>
      </w:r>
      <w:hyperlink r:id="rId77">
        <w:r>
          <w:rPr>
            <w:rFonts w:ascii="Times New Roman" w:cs="Times New Roman" w:eastAsia="Times New Roman" w:hAnsi="Times New Roman"/>
            <w:sz w:val="16"/>
            <w:szCs w:val="16"/>
            <w:color w:val="002071"/>
          </w:rPr>
          <w:t>https://globalthermostat.com/</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SCM Globe. 2015. Zara clothing company supply chain. SCM Globe.</w:t>
      </w:r>
    </w:p>
    <w:p>
      <w:pPr>
        <w:spacing w:after="0" w:line="32"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Ulrich Gnewuch, Stefan Morana, Carl Heckmann, and Alexander Maedche. 2018. Designing conversational agents for energy feedback. In </w:t>
      </w:r>
      <w:r>
        <w:rPr>
          <w:rFonts w:ascii="Times New Roman" w:cs="Times New Roman" w:eastAsia="Times New Roman" w:hAnsi="Times New Roman"/>
          <w:sz w:val="16"/>
          <w:szCs w:val="16"/>
          <w:i w:val="1"/>
          <w:iCs w:val="1"/>
          <w:color w:val="auto"/>
        </w:rPr>
        <w:t>International Conference on Design Science Research in Information Systems and Technology</w:t>
      </w:r>
      <w:r>
        <w:rPr>
          <w:rFonts w:ascii="Times New Roman" w:cs="Times New Roman" w:eastAsia="Times New Roman" w:hAnsi="Times New Roman"/>
          <w:sz w:val="16"/>
          <w:szCs w:val="16"/>
          <w:color w:val="auto"/>
        </w:rPr>
        <w:t>. Springer, 18–33.</w:t>
      </w:r>
    </w:p>
    <w:p>
      <w:pPr>
        <w:spacing w:after="0" w:line="27" w:lineRule="exact"/>
        <w:rPr>
          <w:rFonts w:ascii="Times New Roman" w:cs="Times New Roman" w:eastAsia="Times New Roman" w:hAnsi="Times New Roman"/>
          <w:sz w:val="16"/>
          <w:szCs w:val="16"/>
          <w:color w:val="auto"/>
        </w:rPr>
      </w:pPr>
    </w:p>
    <w:p>
      <w:pPr>
        <w:jc w:val="both"/>
        <w:ind w:left="421" w:right="60" w:hanging="421"/>
        <w:spacing w:after="0" w:line="255"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Carla Gomes, Thomas Dietterich, Bistra Dilkina, Ermon Stefano, Fei Fang, Alan Farnsworth, Alan Fern, Xioali Fern, Daniel Fink, Douglas Fisher, Alexander Flecker, Daniel Freund, Angela Fuller, John Gregoire, John Hopcroft, Zico Kolter, Warren Powell, Nicole Santov, John Selker, Bart Selman, Daniel Shelcon, David Shmoys, Milind Tambe, Christopher Wood, Weng-Keen Wong, Xiaojian Wu, Steve Kelling, Yexiang Xue, Amulya Yadav, Aziz Yakubu, and Mary Lou Zeeman. 2019. Computational sustainability: Computing for a better world and a sustainable future. </w:t>
      </w:r>
      <w:r>
        <w:rPr>
          <w:rFonts w:ascii="Times New Roman" w:cs="Times New Roman" w:eastAsia="Times New Roman" w:hAnsi="Times New Roman"/>
          <w:sz w:val="16"/>
          <w:szCs w:val="16"/>
          <w:i w:val="1"/>
          <w:iCs w:val="1"/>
          <w:color w:val="auto"/>
        </w:rPr>
        <w:t>Com-munications of ACM</w:t>
      </w:r>
      <w:r>
        <w:rPr>
          <w:rFonts w:ascii="Times New Roman" w:cs="Times New Roman" w:eastAsia="Times New Roman" w:hAnsi="Times New Roman"/>
          <w:sz w:val="16"/>
          <w:szCs w:val="16"/>
          <w:color w:val="auto"/>
        </w:rPr>
        <w:t xml:space="preserve"> 62, 9 (2019), 56–65.</w:t>
      </w:r>
    </w:p>
    <w:p>
      <w:pPr>
        <w:spacing w:after="0" w:line="2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Carla P. Gomes. 2009. Computational sustainability: Computational methods for a sustainable environment, econ-omy, and society. </w:t>
      </w:r>
      <w:r>
        <w:rPr>
          <w:rFonts w:ascii="Times New Roman" w:cs="Times New Roman" w:eastAsia="Times New Roman" w:hAnsi="Times New Roman"/>
          <w:sz w:val="16"/>
          <w:szCs w:val="16"/>
          <w:i w:val="1"/>
          <w:iCs w:val="1"/>
          <w:color w:val="auto"/>
        </w:rPr>
        <w:t>The Bridge</w:t>
      </w:r>
      <w:r>
        <w:rPr>
          <w:rFonts w:ascii="Times New Roman" w:cs="Times New Roman" w:eastAsia="Times New Roman" w:hAnsi="Times New Roman"/>
          <w:sz w:val="16"/>
          <w:szCs w:val="16"/>
          <w:color w:val="auto"/>
        </w:rPr>
        <w:t xml:space="preserve"> 39, 4 (2009), 5–13.</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Carla P. Gomes, Junwen Bai, Yexiang Xue, Johan Björck, Brendan Rappazzo, Sebastian Ament, Richard Bernstein, Shufeng Kong, Santosh K. Suram, R. Bruce van Dover, and John M. Gregoire. 2019. CRYSTAL: A multi-agent AI system for automated mapping of materials’ crystal structures. </w:t>
      </w:r>
      <w:r>
        <w:rPr>
          <w:rFonts w:ascii="Times New Roman" w:cs="Times New Roman" w:eastAsia="Times New Roman" w:hAnsi="Times New Roman"/>
          <w:sz w:val="16"/>
          <w:szCs w:val="16"/>
          <w:i w:val="1"/>
          <w:iCs w:val="1"/>
          <w:color w:val="auto"/>
        </w:rPr>
        <w:t>MRS Communications</w:t>
      </w:r>
      <w:r>
        <w:rPr>
          <w:rFonts w:ascii="Times New Roman" w:cs="Times New Roman" w:eastAsia="Times New Roman" w:hAnsi="Times New Roman"/>
          <w:sz w:val="16"/>
          <w:szCs w:val="16"/>
          <w:color w:val="auto"/>
        </w:rPr>
        <w:t xml:space="preserve"> 9, 2 (2019), 1–9.</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52"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Rafael Gómez-Bombarelli, Jennifer N. Wei, David Duvenaud, José Miguel Hernández-Lobato, Benjamín Sánchez-Lengeling, Dennis Sheberla, Jorge Aguilera-Iparraguirre, Timothy D. Hirzel, Ryan P. Adams, and Alán Aspuru-Guzik. 2018. Automatic chemical design using a data-driven continuous representation of molecules. </w:t>
      </w:r>
      <w:r>
        <w:rPr>
          <w:rFonts w:ascii="Times New Roman" w:cs="Times New Roman" w:eastAsia="Times New Roman" w:hAnsi="Times New Roman"/>
          <w:sz w:val="16"/>
          <w:szCs w:val="16"/>
          <w:i w:val="1"/>
          <w:iCs w:val="1"/>
          <w:color w:val="auto"/>
        </w:rPr>
        <w:t>ACS Central Science</w:t>
      </w:r>
      <w:r>
        <w:rPr>
          <w:rFonts w:ascii="Times New Roman" w:cs="Times New Roman" w:eastAsia="Times New Roman" w:hAnsi="Times New Roman"/>
          <w:sz w:val="16"/>
          <w:szCs w:val="16"/>
          <w:color w:val="auto"/>
        </w:rPr>
        <w:t xml:space="preserve"> 4, 2 (2018), 268–276.</w:t>
      </w:r>
    </w:p>
    <w:p>
      <w:pPr>
        <w:spacing w:after="0" w:line="24"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Goosse, P. Barriat, W. Lefebvre, M. Loutre, and V. Zunz. 2008–2010. </w:t>
      </w:r>
      <w:r>
        <w:rPr>
          <w:rFonts w:ascii="Times New Roman" w:cs="Times New Roman" w:eastAsia="Times New Roman" w:hAnsi="Times New Roman"/>
          <w:sz w:val="16"/>
          <w:szCs w:val="16"/>
          <w:i w:val="1"/>
          <w:iCs w:val="1"/>
          <w:color w:val="auto"/>
        </w:rPr>
        <w:t>Introduction to Climate Dynamics and Climate Modeling</w:t>
      </w:r>
      <w:r>
        <w:rPr>
          <w:rFonts w:ascii="Times New Roman" w:cs="Times New Roman" w:eastAsia="Times New Roman" w:hAnsi="Times New Roman"/>
          <w:sz w:val="16"/>
          <w:szCs w:val="16"/>
          <w:color w:val="auto"/>
        </w:rPr>
        <w:t>. Cambridge University Press.</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45"/>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Al Gore and Gavin McCormick. 2020. We Can Solve the Climate Crisis by Tracing Pollution Back to Its Sources. A </w:t>
      </w:r>
      <w:hyperlink r:id="rId78">
        <w:r>
          <w:rPr>
            <w:rFonts w:ascii="Times New Roman" w:cs="Times New Roman" w:eastAsia="Times New Roman" w:hAnsi="Times New Roman"/>
            <w:sz w:val="16"/>
            <w:szCs w:val="16"/>
            <w:color w:val="auto"/>
          </w:rPr>
          <w:t>New Coalition Will Make It Possible. Retrieved from</w:t>
        </w:r>
        <w:r>
          <w:rPr>
            <w:rFonts w:ascii="Times New Roman" w:cs="Times New Roman" w:eastAsia="Times New Roman" w:hAnsi="Times New Roman"/>
            <w:sz w:val="16"/>
            <w:szCs w:val="16"/>
            <w:color w:val="002071"/>
          </w:rPr>
          <w:t xml:space="preserve"> https://medium.com/@algore/we-can-solve-the-climate-crisis-</w:t>
        </w:r>
      </w:hyperlink>
      <w:hyperlink r:id="rId78">
        <w:r>
          <w:rPr>
            <w:rFonts w:ascii="Times New Roman" w:cs="Times New Roman" w:eastAsia="Times New Roman" w:hAnsi="Times New Roman"/>
            <w:sz w:val="16"/>
            <w:szCs w:val="16"/>
            <w:color w:val="002071"/>
          </w:rPr>
          <w:t>by-tracing-pollution-back-to-its-sources-4f535f91a8dd</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21" w:right="4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Ramon Granell, Colin J. Axon, and David C. H. Wallom. 2014. Predicting winning and losing businesses when chang-ing electricity tariffs.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133 (2014), 298–307.</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Greenpeace. 2019. Oil in the Cloud: How Tech Companies are Helping Big Oil Profit from Climate Destruction. Retrived from</w:t>
      </w:r>
      <w:r>
        <w:rPr>
          <w:rFonts w:ascii="Times New Roman" w:cs="Times New Roman" w:eastAsia="Times New Roman" w:hAnsi="Times New Roman"/>
          <w:sz w:val="16"/>
          <w:szCs w:val="16"/>
          <w:color w:val="002071"/>
        </w:rPr>
        <w:t xml:space="preserve"> </w:t>
      </w:r>
      <w:hyperlink r:id="rId79">
        <w:r>
          <w:rPr>
            <w:rFonts w:ascii="Times New Roman" w:cs="Times New Roman" w:eastAsia="Times New Roman" w:hAnsi="Times New Roman"/>
            <w:sz w:val="16"/>
            <w:szCs w:val="16"/>
            <w:color w:val="002071"/>
          </w:rPr>
          <w:t>https://www.greenpeace.org/usa/reports/oil-in-the-cloud/</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Samuel Greydanus, Misko Dzamba, and Jason Yosinski. 2019. Hamiltonian neural networks.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15379–15389.</w:t>
      </w:r>
    </w:p>
    <w:p>
      <w:pPr>
        <w:spacing w:after="0" w:line="28"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 Griffith, S. Calisch, and L. Fraser. 2020. </w:t>
      </w:r>
      <w:r>
        <w:rPr>
          <w:rFonts w:ascii="Times New Roman" w:cs="Times New Roman" w:eastAsia="Times New Roman" w:hAnsi="Times New Roman"/>
          <w:sz w:val="15"/>
          <w:szCs w:val="15"/>
          <w:i w:val="1"/>
          <w:iCs w:val="1"/>
          <w:color w:val="auto"/>
        </w:rPr>
        <w:t>Rewiring America: A Field Manual for the Climate Fight</w:t>
      </w:r>
      <w:r>
        <w:rPr>
          <w:rFonts w:ascii="Times New Roman" w:cs="Times New Roman" w:eastAsia="Times New Roman" w:hAnsi="Times New Roman"/>
          <w:sz w:val="15"/>
          <w:szCs w:val="15"/>
          <w:color w:val="auto"/>
        </w:rPr>
        <w:t>. Rewiring America.</w:t>
      </w:r>
    </w:p>
    <w:p>
      <w:pPr>
        <w:spacing w:after="0" w:line="31" w:lineRule="exact"/>
        <w:rPr>
          <w:rFonts w:ascii="Times New Roman" w:cs="Times New Roman" w:eastAsia="Times New Roman" w:hAnsi="Times New Roman"/>
          <w:sz w:val="15"/>
          <w:szCs w:val="15"/>
          <w:color w:val="auto"/>
        </w:rPr>
      </w:pPr>
    </w:p>
    <w:p>
      <w:pPr>
        <w:jc w:val="both"/>
        <w:ind w:left="421" w:right="20" w:hanging="421"/>
        <w:spacing w:after="0" w:line="248" w:lineRule="auto"/>
        <w:tabs>
          <w:tab w:leader="none" w:pos="425"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Griffiths, N. W. Millard, S. D. McPhail, P. Stevenson, J. R. Perrett, M. Peabody, A. T. Webb, and D. T. Meldrum. 1998. Towards environmental monitoring with the Autosub autonomous underwater vehicle. In </w:t>
      </w:r>
      <w:r>
        <w:rPr>
          <w:rFonts w:ascii="Times New Roman" w:cs="Times New Roman" w:eastAsia="Times New Roman" w:hAnsi="Times New Roman"/>
          <w:sz w:val="16"/>
          <w:szCs w:val="16"/>
          <w:i w:val="1"/>
          <w:iCs w:val="1"/>
          <w:color w:val="auto"/>
        </w:rPr>
        <w:t>1998 International Symposium on Underwater Technology</w:t>
      </w:r>
      <w:r>
        <w:rPr>
          <w:rFonts w:ascii="Times New Roman" w:cs="Times New Roman" w:eastAsia="Times New Roman" w:hAnsi="Times New Roman"/>
          <w:sz w:val="16"/>
          <w:szCs w:val="16"/>
          <w:color w:val="auto"/>
        </w:rPr>
        <w:t>. IEEE, 121–125.</w:t>
      </w:r>
    </w:p>
    <w:p>
      <w:pPr>
        <w:spacing w:after="0" w:line="27"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Justin Grimmer and Brandon M. Stewart. 2013. Text as data: The promise and pitfalls of automatic content analysis methods for political texts. </w:t>
      </w:r>
      <w:r>
        <w:rPr>
          <w:rFonts w:ascii="Times New Roman" w:cs="Times New Roman" w:eastAsia="Times New Roman" w:hAnsi="Times New Roman"/>
          <w:sz w:val="16"/>
          <w:szCs w:val="16"/>
          <w:i w:val="1"/>
          <w:iCs w:val="1"/>
          <w:color w:val="auto"/>
        </w:rPr>
        <w:t>Political Analysis</w:t>
      </w:r>
      <w:r>
        <w:rPr>
          <w:rFonts w:ascii="Times New Roman" w:cs="Times New Roman" w:eastAsia="Times New Roman" w:hAnsi="Times New Roman"/>
          <w:sz w:val="16"/>
          <w:szCs w:val="16"/>
          <w:color w:val="auto"/>
        </w:rPr>
        <w:t xml:space="preserve"> 21, 3 (2013), 267–297.</w:t>
      </w:r>
    </w:p>
    <w:p>
      <w:pPr>
        <w:spacing w:after="0" w:line="33" w:lineRule="exact"/>
        <w:rPr>
          <w:rFonts w:ascii="Times New Roman" w:cs="Times New Roman" w:eastAsia="Times New Roman" w:hAnsi="Times New Roman"/>
          <w:sz w:val="16"/>
          <w:szCs w:val="16"/>
          <w:color w:val="auto"/>
        </w:rPr>
      </w:pPr>
    </w:p>
    <w:p>
      <w:pPr>
        <w:jc w:val="both"/>
        <w:ind w:left="421" w:right="80" w:hanging="421"/>
        <w:spacing w:after="0" w:line="248" w:lineRule="auto"/>
        <w:tabs>
          <w:tab w:leader="none" w:pos="421"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Simon Gruber, Ulrich Blahak, Florian Haenel, Christoph Kottmeier, Thomas Leisner, Harel Muskatel, Trude Storelvmo, and Bernhard Vogel. 2019. A process study on thinning of Arctic winter cirrus clouds with high-resolution ICON-ART simulations. </w:t>
      </w:r>
      <w:r>
        <w:rPr>
          <w:rFonts w:ascii="Times New Roman" w:cs="Times New Roman" w:eastAsia="Times New Roman" w:hAnsi="Times New Roman"/>
          <w:sz w:val="16"/>
          <w:szCs w:val="16"/>
          <w:i w:val="1"/>
          <w:iCs w:val="1"/>
          <w:color w:val="auto"/>
        </w:rPr>
        <w:t>Journal of Geophysical Research: Atmospheres</w:t>
      </w:r>
      <w:r>
        <w:rPr>
          <w:rFonts w:ascii="Times New Roman" w:cs="Times New Roman" w:eastAsia="Times New Roman" w:hAnsi="Times New Roman"/>
          <w:sz w:val="16"/>
          <w:szCs w:val="16"/>
          <w:color w:val="auto"/>
        </w:rPr>
        <w:t xml:space="preserve"> 124, 11 (2019), 5860–5888.</w:t>
      </w:r>
    </w:p>
    <w:p>
      <w:pPr>
        <w:sectPr>
          <w:pgSz w:w="9720" w:h="14400" w:orient="portrait"/>
          <w:cols w:equalWidth="0" w:num="1">
            <w:col w:w="7961"/>
          </w:cols>
          <w:pgMar w:left="919" w:top="1065" w:right="840" w:bottom="262" w:gutter="0" w:footer="0" w:header="0"/>
        </w:sectPr>
      </w:pPr>
    </w:p>
    <w:p>
      <w:pPr>
        <w:spacing w:after="0" w:line="381"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1"/>
          </w:cols>
          <w:pgMar w:left="919" w:top="1065" w:right="840" w:bottom="262" w:gutter="0" w:footer="0" w:header="0"/>
          <w:type w:val="continuous"/>
        </w:sectPr>
      </w:pPr>
    </w:p>
    <w:bookmarkStart w:id="71" w:name="page72"/>
    <w:bookmarkEnd w:id="7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42:72</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X. Gu, C.-T. Chen, D. J. Richmond, and M. J. Buehler. 2018. Bioinspired hierarchical composite design using ma-chine learning: Simulation, additive manufacturing, and experiment. </w:t>
      </w:r>
      <w:r>
        <w:rPr>
          <w:rFonts w:ascii="Times New Roman" w:cs="Times New Roman" w:eastAsia="Times New Roman" w:hAnsi="Times New Roman"/>
          <w:sz w:val="16"/>
          <w:szCs w:val="16"/>
          <w:i w:val="1"/>
          <w:iCs w:val="1"/>
          <w:color w:val="auto"/>
        </w:rPr>
        <w:t>Materials Horizons</w:t>
      </w:r>
      <w:r>
        <w:rPr>
          <w:rFonts w:ascii="Times New Roman" w:cs="Times New Roman" w:eastAsia="Times New Roman" w:hAnsi="Times New Roman"/>
          <w:sz w:val="16"/>
          <w:szCs w:val="16"/>
          <w:color w:val="auto"/>
        </w:rPr>
        <w:t xml:space="preserve"> 5, 5 (2018), 939–945.</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Mike Gualtieri, Noel Yuhanna, Holger Kisker, Rowan Curran, Brandon Purcell, Sophia Christakis, Shreyas Warrier, and Matthew Izzi. 2016. The Forrester Wave: Big Data Streaming Analytics, Q1 2016. </w:t>
      </w:r>
      <w:r>
        <w:rPr>
          <w:rFonts w:ascii="Times New Roman" w:cs="Times New Roman" w:eastAsia="Times New Roman" w:hAnsi="Times New Roman"/>
          <w:sz w:val="16"/>
          <w:szCs w:val="16"/>
          <w:i w:val="1"/>
          <w:iCs w:val="1"/>
          <w:color w:val="auto"/>
        </w:rPr>
        <w:t>Forrester.com</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Neel Guha, Zhecheng Wang, Matt Wytock, and Arun Majumdar. 2019. Machine Learning for AC Optimal Power Flow. Retrieved from</w:t>
      </w:r>
      <w:r>
        <w:rPr>
          <w:rFonts w:ascii="Times New Roman" w:cs="Times New Roman" w:eastAsia="Times New Roman" w:hAnsi="Times New Roman"/>
          <w:sz w:val="16"/>
          <w:szCs w:val="16"/>
          <w:color w:val="002071"/>
        </w:rPr>
        <w:t xml:space="preserve"> </w:t>
      </w:r>
      <w:hyperlink r:id="rId80">
        <w:r>
          <w:rPr>
            <w:rFonts w:ascii="Times New Roman" w:cs="Times New Roman" w:eastAsia="Times New Roman" w:hAnsi="Times New Roman"/>
            <w:sz w:val="16"/>
            <w:szCs w:val="16"/>
            <w:color w:val="002071"/>
          </w:rPr>
          <w:t>http://www.neelguha.com/opf.pdf</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Chathika Gunaratne, Ivan Garibay, and Nguyen Dang. 2020. Evolutionary model discovery of causal factors behind the socio-agricultural behavior of the ancestral Pueblo.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15, 12 (2020), e0239922.</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46"/>
        </w:numPr>
        <w:rPr>
          <w:rFonts w:ascii="Times New Roman" w:cs="Times New Roman" w:eastAsia="Times New Roman" w:hAnsi="Times New Roman"/>
          <w:sz w:val="16"/>
          <w:szCs w:val="16"/>
          <w:color w:val="002071"/>
        </w:rPr>
      </w:pPr>
      <w:hyperlink r:id="rId81">
        <w:r>
          <w:rPr>
            <w:rFonts w:ascii="Times New Roman" w:cs="Times New Roman" w:eastAsia="Times New Roman" w:hAnsi="Times New Roman"/>
            <w:sz w:val="16"/>
            <w:szCs w:val="16"/>
            <w:color w:val="auto"/>
          </w:rPr>
          <w:t>Marc Gunther. 2010. The Power of Peer Pressure in Combatting Climate Change. Retrieved from</w:t>
        </w:r>
        <w:r>
          <w:rPr>
            <w:rFonts w:ascii="Times New Roman" w:cs="Times New Roman" w:eastAsia="Times New Roman" w:hAnsi="Times New Roman"/>
            <w:sz w:val="16"/>
            <w:szCs w:val="16"/>
            <w:color w:val="002071"/>
          </w:rPr>
          <w:t xml:space="preserve"> https://www.</w:t>
        </w:r>
      </w:hyperlink>
      <w:r>
        <w:rPr>
          <w:rFonts w:ascii="Times New Roman" w:cs="Times New Roman" w:eastAsia="Times New Roman" w:hAnsi="Times New Roman"/>
          <w:sz w:val="16"/>
          <w:szCs w:val="16"/>
          <w:color w:val="auto"/>
        </w:rPr>
        <w:t xml:space="preserve"> </w:t>
      </w:r>
      <w:hyperlink r:id="rId81">
        <w:r>
          <w:rPr>
            <w:rFonts w:ascii="Times New Roman" w:cs="Times New Roman" w:eastAsia="Times New Roman" w:hAnsi="Times New Roman"/>
            <w:sz w:val="16"/>
            <w:szCs w:val="16"/>
            <w:color w:val="002071"/>
          </w:rPr>
          <w:t>greenbiz.com/blog/2010/01/19/power-peer-pressure-combatting-climate-change</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right="40" w:hanging="425"/>
        <w:spacing w:after="0" w:line="239"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Amrita Gupta, Caleb Robinson, and Bistra Dilkina. 2018. Infrastructure resilience for climate adaptation. In </w:t>
      </w:r>
      <w:r>
        <w:rPr>
          <w:rFonts w:ascii="Times New Roman" w:cs="Times New Roman" w:eastAsia="Times New Roman" w:hAnsi="Times New Roman"/>
          <w:sz w:val="16"/>
          <w:szCs w:val="16"/>
          <w:i w:val="1"/>
          <w:iCs w:val="1"/>
          <w:color w:val="auto"/>
        </w:rPr>
        <w:t>1st ACM SIGCAS Conference on Computing and Sustainable Societies</w:t>
      </w:r>
      <w:r>
        <w:rPr>
          <w:rFonts w:ascii="Times New Roman" w:cs="Times New Roman" w:eastAsia="Times New Roman" w:hAnsi="Times New Roman"/>
          <w:sz w:val="16"/>
          <w:szCs w:val="16"/>
          <w:color w:val="auto"/>
        </w:rPr>
        <w:t>. ACM, 28.</w:t>
      </w:r>
    </w:p>
    <w:p>
      <w:pPr>
        <w:spacing w:after="0" w:line="32"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Ritwik Gupta, Bryce Goodman, Nirav Patel, Ricky Hosfelt, Sandra Sajeev, Eric Heim, Jigar Doshi, Keane Lucas, Howie Choset, and Matthew Gaston. 2019. Creating xBD: A dataset for assessing building damage from satellite imagery. In </w:t>
      </w:r>
      <w:r>
        <w:rPr>
          <w:rFonts w:ascii="Times New Roman" w:cs="Times New Roman" w:eastAsia="Times New Roman" w:hAnsi="Times New Roman"/>
          <w:sz w:val="16"/>
          <w:szCs w:val="16"/>
          <w:i w:val="1"/>
          <w:iCs w:val="1"/>
          <w:color w:val="auto"/>
        </w:rPr>
        <w:t>IEEE Conference on Computer Vision and Pattern Recognition Workshops</w:t>
      </w:r>
      <w:r>
        <w:rPr>
          <w:rFonts w:ascii="Times New Roman" w:cs="Times New Roman" w:eastAsia="Times New Roman" w:hAnsi="Times New Roman"/>
          <w:sz w:val="16"/>
          <w:szCs w:val="16"/>
          <w:color w:val="auto"/>
        </w:rPr>
        <w:t>. 10–17.</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Jenny Gustavsson, Christel Cederberg, Ulf Sonesson, Robert Van Otterdijk, and Alexandre Meybeck. 2011. Global food losses and food waste. Food and Agriculture Organization of the United Nations, Rome.</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César G. Gutiérrez-Arriaga, Medardo Serna-González, José María Ponce-Ortega, and Mahmoud M. El-Halwagi. 2013. Multi-objective optimization of steam power plants for sustainable generation of electricity. </w:t>
      </w:r>
      <w:r>
        <w:rPr>
          <w:rFonts w:ascii="Times New Roman" w:cs="Times New Roman" w:eastAsia="Times New Roman" w:hAnsi="Times New Roman"/>
          <w:sz w:val="16"/>
          <w:szCs w:val="16"/>
          <w:i w:val="1"/>
          <w:iCs w:val="1"/>
          <w:color w:val="auto"/>
        </w:rPr>
        <w:t>Clean Technologies and Environmental Policy</w:t>
      </w:r>
      <w:r>
        <w:rPr>
          <w:rFonts w:ascii="Times New Roman" w:cs="Times New Roman" w:eastAsia="Times New Roman" w:hAnsi="Times New Roman"/>
          <w:sz w:val="16"/>
          <w:szCs w:val="16"/>
          <w:color w:val="auto"/>
        </w:rPr>
        <w:t xml:space="preserve"> 15, 4 (2013), 551–566.</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Matthew Guttenberg, Shashank Sripad, and Venkatasubramanian Viswanathan. 2017. Evaluating the potential of platooning in lowering the required performance metrics of li-ion batteries to enable practical electric semi-trucks. </w:t>
      </w:r>
      <w:r>
        <w:rPr>
          <w:rFonts w:ascii="Times New Roman" w:cs="Times New Roman" w:eastAsia="Times New Roman" w:hAnsi="Times New Roman"/>
          <w:sz w:val="16"/>
          <w:szCs w:val="16"/>
          <w:i w:val="1"/>
          <w:iCs w:val="1"/>
          <w:color w:val="auto"/>
        </w:rPr>
        <w:t>ACS Energy Letters</w:t>
      </w:r>
      <w:r>
        <w:rPr>
          <w:rFonts w:ascii="Times New Roman" w:cs="Times New Roman" w:eastAsia="Times New Roman" w:hAnsi="Times New Roman"/>
          <w:sz w:val="16"/>
          <w:szCs w:val="16"/>
          <w:color w:val="auto"/>
        </w:rPr>
        <w:t xml:space="preserve"> 2, 11 (2017), 2642–2646.</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Habibzadeh, A. Boggio-Dandry, Z. Qin, T. Soyata, B. Kantarci, and H. T. Mouftah. 2018. Soft sensing in smart cities: Handling 3Vs using recommender systems, machine intelligence, and data analytics. </w:t>
      </w:r>
      <w:r>
        <w:rPr>
          <w:rFonts w:ascii="Times New Roman" w:cs="Times New Roman" w:eastAsia="Times New Roman" w:hAnsi="Times New Roman"/>
          <w:sz w:val="16"/>
          <w:szCs w:val="16"/>
          <w:i w:val="1"/>
          <w:iCs w:val="1"/>
          <w:color w:val="auto"/>
        </w:rPr>
        <w:t>IEEE Communications Magazine</w:t>
      </w:r>
      <w:r>
        <w:rPr>
          <w:rFonts w:ascii="Times New Roman" w:cs="Times New Roman" w:eastAsia="Times New Roman" w:hAnsi="Times New Roman"/>
          <w:sz w:val="16"/>
          <w:szCs w:val="16"/>
          <w:color w:val="auto"/>
        </w:rPr>
        <w:t xml:space="preserve"> 56, 2 (2018), 78–86.</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4"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Leonore Haelg, Marius Waelchli, and Tobias S. Schmidt. 2018. Supporting energy technology deployment while avoiding unintended technological lock-in: A policy design perspective.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13, 10 (2018), 104011.</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Sidrah Hafeez, Man Sing Wong, Hung Chak Ho, Majid Nazeer, Janet Nichol, Sawaid Abbas, Danling Tang, Kwon Ho Lee, and Lilian Pun. 2019. Comparison of machine learning algorithms for retrieval of water quality indicators in case-II waters: A case study of Hong Kong. </w:t>
      </w:r>
      <w:r>
        <w:rPr>
          <w:rFonts w:ascii="Times New Roman" w:cs="Times New Roman" w:eastAsia="Times New Roman" w:hAnsi="Times New Roman"/>
          <w:sz w:val="16"/>
          <w:szCs w:val="16"/>
          <w:i w:val="1"/>
          <w:iCs w:val="1"/>
          <w:color w:val="auto"/>
        </w:rPr>
        <w:t>Remote Sensing</w:t>
      </w:r>
      <w:r>
        <w:rPr>
          <w:rFonts w:ascii="Times New Roman" w:cs="Times New Roman" w:eastAsia="Times New Roman" w:hAnsi="Times New Roman"/>
          <w:sz w:val="16"/>
          <w:szCs w:val="16"/>
          <w:color w:val="auto"/>
        </w:rPr>
        <w:t xml:space="preserve"> 11, 6 (2019), 617.</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Julian Hagenauer and Marco Helbich. 2017. A comparative study of machine learning classifiers for modeling travel mode choice. </w:t>
      </w:r>
      <w:r>
        <w:rPr>
          <w:rFonts w:ascii="Times New Roman" w:cs="Times New Roman" w:eastAsia="Times New Roman" w:hAnsi="Times New Roman"/>
          <w:sz w:val="16"/>
          <w:szCs w:val="16"/>
          <w:i w:val="1"/>
          <w:iCs w:val="1"/>
          <w:color w:val="auto"/>
        </w:rPr>
        <w:t>Expert Systems with Applications</w:t>
      </w:r>
      <w:r>
        <w:rPr>
          <w:rFonts w:ascii="Times New Roman" w:cs="Times New Roman" w:eastAsia="Times New Roman" w:hAnsi="Times New Roman"/>
          <w:sz w:val="16"/>
          <w:szCs w:val="16"/>
          <w:color w:val="auto"/>
        </w:rPr>
        <w:t xml:space="preserve"> 78 (2017), 273–282.</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5"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Gregory D. Hager, Ann Drobnis, Fei Fang, Rayid Ghani, Amy Greenwald, Terah Lyons, David C. Parkes, Jason Schultz, Suchi Saria, Stephen F. Smith, and Milind Tambe. 2019. Artificial intelligence for social good.</w:t>
      </w:r>
      <w:r>
        <w:rPr>
          <w:rFonts w:ascii="Times New Roman" w:cs="Times New Roman" w:eastAsia="Times New Roman" w:hAnsi="Times New Roman"/>
          <w:sz w:val="16"/>
          <w:szCs w:val="16"/>
          <w:i w:val="1"/>
          <w:iCs w:val="1"/>
          <w:color w:val="auto"/>
        </w:rPr>
        <w:t>Preprint arXiv:1901.05406</w:t>
      </w:r>
      <w:r>
        <w:rPr>
          <w:rFonts w:ascii="Times New Roman" w:cs="Times New Roman" w:eastAsia="Times New Roman" w:hAnsi="Times New Roman"/>
          <w:sz w:val="16"/>
          <w:szCs w:val="16"/>
          <w:color w:val="auto"/>
        </w:rPr>
        <w:t xml:space="preserve"> (2019).</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Andy Haines, R. Sari Kovats, Diarmid Campbell-Lendrum, and Carlos Corvalán. 2006. Climate change and human health: Impacts, vulnerability and public health. </w:t>
      </w:r>
      <w:r>
        <w:rPr>
          <w:rFonts w:ascii="Times New Roman" w:cs="Times New Roman" w:eastAsia="Times New Roman" w:hAnsi="Times New Roman"/>
          <w:sz w:val="16"/>
          <w:szCs w:val="16"/>
          <w:i w:val="1"/>
          <w:iCs w:val="1"/>
          <w:color w:val="auto"/>
        </w:rPr>
        <w:t>Public Health</w:t>
      </w:r>
      <w:r>
        <w:rPr>
          <w:rFonts w:ascii="Times New Roman" w:cs="Times New Roman" w:eastAsia="Times New Roman" w:hAnsi="Times New Roman"/>
          <w:sz w:val="16"/>
          <w:szCs w:val="16"/>
          <w:color w:val="auto"/>
        </w:rPr>
        <w:t xml:space="preserve"> 120, 7 (2006), 585–596.</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Jee-Hoon Han, Yu-Chan Ahn, and In-Beum Lee. 2012. A multi-objective optimization model for sustainable electricity generation and CO2 mitigation (EGCM) infrastructure design considering economic profit and financial risk.</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95 (2012), 186–195.</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Yafei Han. 2018. Global urban typology discovery with a latent class choice model. In </w:t>
      </w:r>
      <w:r>
        <w:rPr>
          <w:rFonts w:ascii="Times New Roman" w:cs="Times New Roman" w:eastAsia="Times New Roman" w:hAnsi="Times New Roman"/>
          <w:sz w:val="16"/>
          <w:szCs w:val="16"/>
          <w:i w:val="1"/>
          <w:iCs w:val="1"/>
          <w:color w:val="auto"/>
        </w:rPr>
        <w:t>Transportation Research Board 97th Annual Meeting.</w:t>
      </w:r>
      <w:r>
        <w:rPr>
          <w:rFonts w:ascii="Times New Roman" w:cs="Times New Roman" w:eastAsia="Times New Roman" w:hAnsi="Times New Roman"/>
          <w:sz w:val="16"/>
          <w:szCs w:val="16"/>
          <w:color w:val="auto"/>
        </w:rPr>
        <w:t xml:space="preserve"> 5.</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A. Hancock, Illah Nourbakhsh, and Jack Stewart. 2019. On the future of transportation in an era of automated and autonomous vehicles.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116, 16 (2019), 7684–7691.</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Edward Hanna, Francisco J. Navarro, Frank Pattyn, Catia M. Domingues, Xavier Fettweis, Erik R. Ivins, Robert J. Nicholls, Catherine Ritz, Ben Smith, Slawek Tulaczyk, Pippa L. Whitehouse, and H. Jay Zwally. 2013. Ice-sheet mass balance and climate change.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498, 7452 (2013), 51–59.</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73" w:lineRule="auto"/>
        <w:tabs>
          <w:tab w:leader="none" w:pos="440" w:val="left"/>
        </w:tabs>
        <w:numPr>
          <w:ilvl w:val="0"/>
          <w:numId w:val="4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C. Hansen, Peter Potapov, R. Moore, M. Hancher, Svetlana Turubanova, Alexandra Tyukavina, D. Thau, Stephen Stehman, Scott Goetz, Thomas Loveland, Anil Kommareddy, Alexey Egorov, L. Chini, C. O. Justice, and J. Townshend. 2013. High-Resolution global maps of 21st-century forest cover change. </w:t>
      </w:r>
      <w:r>
        <w:rPr>
          <w:rFonts w:ascii="Times New Roman" w:cs="Times New Roman" w:eastAsia="Times New Roman" w:hAnsi="Times New Roman"/>
          <w:sz w:val="15"/>
          <w:szCs w:val="15"/>
          <w:i w:val="1"/>
          <w:iCs w:val="1"/>
          <w:color w:val="auto"/>
        </w:rPr>
        <w:t>Science</w:t>
      </w:r>
      <w:r>
        <w:rPr>
          <w:rFonts w:ascii="Times New Roman" w:cs="Times New Roman" w:eastAsia="Times New Roman" w:hAnsi="Times New Roman"/>
          <w:sz w:val="15"/>
          <w:szCs w:val="15"/>
          <w:color w:val="auto"/>
        </w:rPr>
        <w:t xml:space="preserve"> 342, 6160 (2013), 850–853.</w:t>
      </w:r>
    </w:p>
    <w:p>
      <w:pPr>
        <w:spacing w:after="0" w:line="9" w:lineRule="exact"/>
        <w:rPr>
          <w:rFonts w:ascii="Times New Roman" w:cs="Times New Roman" w:eastAsia="Times New Roman" w:hAnsi="Times New Roman"/>
          <w:sz w:val="15"/>
          <w:szCs w:val="15"/>
          <w:color w:val="auto"/>
        </w:rPr>
      </w:pPr>
    </w:p>
    <w:p>
      <w:pPr>
        <w:ind w:left="440" w:right="4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Terry Hansen and Chia-Jiu Wang. 2005. Support vector based battery state of charge estimator. </w:t>
      </w:r>
      <w:r>
        <w:rPr>
          <w:rFonts w:ascii="Times New Roman" w:cs="Times New Roman" w:eastAsia="Times New Roman" w:hAnsi="Times New Roman"/>
          <w:sz w:val="16"/>
          <w:szCs w:val="16"/>
          <w:i w:val="1"/>
          <w:iCs w:val="1"/>
          <w:color w:val="auto"/>
        </w:rPr>
        <w:t>Journal of Power Sources</w:t>
      </w:r>
      <w:r>
        <w:rPr>
          <w:rFonts w:ascii="Times New Roman" w:cs="Times New Roman" w:eastAsia="Times New Roman" w:hAnsi="Times New Roman"/>
          <w:sz w:val="16"/>
          <w:szCs w:val="16"/>
          <w:color w:val="auto"/>
        </w:rPr>
        <w:t xml:space="preserve"> 141, 2 (2005), 351–358.</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4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Jane K. Hart and Kirk Martinez. 2006. Environmental sensor networks: A revolution in the earth system science? </w:t>
      </w:r>
      <w:r>
        <w:rPr>
          <w:rFonts w:ascii="Times New Roman" w:cs="Times New Roman" w:eastAsia="Times New Roman" w:hAnsi="Times New Roman"/>
          <w:sz w:val="16"/>
          <w:szCs w:val="16"/>
          <w:i w:val="1"/>
          <w:iCs w:val="1"/>
          <w:color w:val="auto"/>
        </w:rPr>
        <w:t>Earth-Science Reviews</w:t>
      </w:r>
      <w:r>
        <w:rPr>
          <w:rFonts w:ascii="Times New Roman" w:cs="Times New Roman" w:eastAsia="Times New Roman" w:hAnsi="Times New Roman"/>
          <w:sz w:val="16"/>
          <w:szCs w:val="16"/>
          <w:color w:val="auto"/>
        </w:rPr>
        <w:t xml:space="preserve"> 78, 3–4 (2006), 177–191.</w:t>
      </w:r>
    </w:p>
    <w:p>
      <w:pPr>
        <w:sectPr>
          <w:pgSz w:w="9720" w:h="14400" w:orient="portrait"/>
          <w:cols w:equalWidth="0" w:num="1">
            <w:col w:w="7940"/>
          </w:cols>
          <w:pgMar w:left="900" w:top="1097" w:right="88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72" w:name="page73"/>
    <w:bookmarkEnd w:id="72"/>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42:73</w:t>
            </w:r>
          </w:p>
        </w:tc>
      </w:tr>
    </w:tbl>
    <w:p>
      <w:pPr>
        <w:spacing w:after="0" w:line="363" w:lineRule="exact"/>
        <w:rPr>
          <w:sz w:val="20"/>
          <w:szCs w:val="20"/>
          <w:color w:val="auto"/>
        </w:rPr>
      </w:pPr>
    </w:p>
    <w:p>
      <w:pPr>
        <w:ind w:left="421" w:right="4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Jason Hartford, Greg Lewis, Kevin Leyton-Brown, and Matt Taddy. 2017. Deep IV: A flexible approach for counter-factual prediction. In </w:t>
      </w:r>
      <w:r>
        <w:rPr>
          <w:rFonts w:ascii="Times New Roman" w:cs="Times New Roman" w:eastAsia="Times New Roman" w:hAnsi="Times New Roman"/>
          <w:sz w:val="16"/>
          <w:szCs w:val="16"/>
          <w:i w:val="1"/>
          <w:iCs w:val="1"/>
          <w:color w:val="auto"/>
        </w:rPr>
        <w:t>34th International Conference on Machine Learning</w:t>
      </w:r>
      <w:r>
        <w:rPr>
          <w:rFonts w:ascii="Times New Roman" w:cs="Times New Roman" w:eastAsia="Times New Roman" w:hAnsi="Times New Roman"/>
          <w:sz w:val="16"/>
          <w:szCs w:val="16"/>
          <w:color w:val="auto"/>
        </w:rPr>
        <w:t>. JMLR.org, 1414–1423.</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Fouad Hasan, Amin Kargarian, and Ali Mohammadi. 2020. A survey on applications of machine learning for optimal power flow. In </w:t>
      </w:r>
      <w:r>
        <w:rPr>
          <w:rFonts w:ascii="Times New Roman" w:cs="Times New Roman" w:eastAsia="Times New Roman" w:hAnsi="Times New Roman"/>
          <w:sz w:val="16"/>
          <w:szCs w:val="16"/>
          <w:i w:val="1"/>
          <w:iCs w:val="1"/>
          <w:color w:val="auto"/>
        </w:rPr>
        <w:t>2020 IEEE Texas Power and Energy Conference (TPEC’20)</w:t>
      </w:r>
      <w:r>
        <w:rPr>
          <w:rFonts w:ascii="Times New Roman" w:cs="Times New Roman" w:eastAsia="Times New Roman" w:hAnsi="Times New Roman"/>
          <w:sz w:val="16"/>
          <w:szCs w:val="16"/>
          <w:color w:val="auto"/>
        </w:rPr>
        <w:t>. IEEE, 1–6.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Hassine, Maher Barkallah, and A. Bellacicco. 2015. Multi objective optimization for sustainable manufacturing, application in turning. </w:t>
      </w:r>
      <w:r>
        <w:rPr>
          <w:rFonts w:ascii="Times New Roman" w:cs="Times New Roman" w:eastAsia="Times New Roman" w:hAnsi="Times New Roman"/>
          <w:sz w:val="16"/>
          <w:szCs w:val="16"/>
          <w:i w:val="1"/>
          <w:iCs w:val="1"/>
          <w:color w:val="auto"/>
        </w:rPr>
        <w:t>International Journal of Simulation Modelling</w:t>
      </w:r>
      <w:r>
        <w:rPr>
          <w:rFonts w:ascii="Times New Roman" w:cs="Times New Roman" w:eastAsia="Times New Roman" w:hAnsi="Times New Roman"/>
          <w:sz w:val="16"/>
          <w:szCs w:val="16"/>
          <w:color w:val="auto"/>
        </w:rPr>
        <w:t xml:space="preserve"> 14, 1 (2015), 98–109.</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Paul Hawken. 2015. </w:t>
      </w:r>
      <w:r>
        <w:rPr>
          <w:rFonts w:ascii="Times New Roman" w:cs="Times New Roman" w:eastAsia="Times New Roman" w:hAnsi="Times New Roman"/>
          <w:sz w:val="16"/>
          <w:szCs w:val="16"/>
          <w:i w:val="1"/>
          <w:iCs w:val="1"/>
          <w:color w:val="auto"/>
        </w:rPr>
        <w:t>Drawdown: The Most Comprehensive Plan Ever Proposed to Reverse Global Warming</w:t>
      </w:r>
      <w:r>
        <w:rPr>
          <w:rFonts w:ascii="Times New Roman" w:cs="Times New Roman" w:eastAsia="Times New Roman" w:hAnsi="Times New Roman"/>
          <w:sz w:val="16"/>
          <w:szCs w:val="16"/>
          <w:color w:val="auto"/>
        </w:rPr>
        <w:t>. Penguin Books.</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Troy R. Hawkins, Bhawna Singh, Guillaume Majeau-Bettez, and Anders Hammer Strømman. 2013. Comparative environmental life cycle assessment of conventional and electric vehicles. </w:t>
      </w:r>
      <w:r>
        <w:rPr>
          <w:rFonts w:ascii="Times New Roman" w:cs="Times New Roman" w:eastAsia="Times New Roman" w:hAnsi="Times New Roman"/>
          <w:sz w:val="16"/>
          <w:szCs w:val="16"/>
          <w:i w:val="1"/>
          <w:iCs w:val="1"/>
          <w:color w:val="auto"/>
        </w:rPr>
        <w:t>Journal of Industrial Ecology</w:t>
      </w:r>
      <w:r>
        <w:rPr>
          <w:rFonts w:ascii="Times New Roman" w:cs="Times New Roman" w:eastAsia="Times New Roman" w:hAnsi="Times New Roman"/>
          <w:sz w:val="16"/>
          <w:szCs w:val="16"/>
          <w:color w:val="auto"/>
        </w:rPr>
        <w:t xml:space="preserve"> 17, 1 (2013), 53–64.</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Susan Helper, Raphael Martins, and Robert Seamans. 2019. Who profits from industry 4.0? Theory and evidence from the automotive industry. NYU Stern School of Business.</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Henderson, Riashat Islam, Philip Bachman, Joelle Pineau, Doina Precup, and David Meger. 2018. Deep rein-forcement learning that matters. In </w:t>
      </w:r>
      <w:r>
        <w:rPr>
          <w:rFonts w:ascii="Times New Roman" w:cs="Times New Roman" w:eastAsia="Times New Roman" w:hAnsi="Times New Roman"/>
          <w:sz w:val="16"/>
          <w:szCs w:val="16"/>
          <w:i w:val="1"/>
          <w:iCs w:val="1"/>
          <w:color w:val="auto"/>
        </w:rPr>
        <w:t>32nd AAAI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André Henn, Christoph Römer, Gerhard Gröger, and Lutz Plümer. 2012. Automatic classification of building types in 3D city models. </w:t>
      </w:r>
      <w:r>
        <w:rPr>
          <w:rFonts w:ascii="Times New Roman" w:cs="Times New Roman" w:eastAsia="Times New Roman" w:hAnsi="Times New Roman"/>
          <w:sz w:val="16"/>
          <w:szCs w:val="16"/>
          <w:i w:val="1"/>
          <w:iCs w:val="1"/>
          <w:color w:val="auto"/>
        </w:rPr>
        <w:t>GeoInformatica</w:t>
      </w:r>
      <w:r>
        <w:rPr>
          <w:rFonts w:ascii="Times New Roman" w:cs="Times New Roman" w:eastAsia="Times New Roman" w:hAnsi="Times New Roman"/>
          <w:sz w:val="16"/>
          <w:szCs w:val="16"/>
          <w:color w:val="auto"/>
        </w:rPr>
        <w:t xml:space="preserve"> 16, 2 (2012), 281–306.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Miguel A. Hernán, John Hsu, and Brian Healy. 2019. A second chance to get causal inference right: A classification of data science tasks. </w:t>
      </w:r>
      <w:r>
        <w:rPr>
          <w:rFonts w:ascii="Times New Roman" w:cs="Times New Roman" w:eastAsia="Times New Roman" w:hAnsi="Times New Roman"/>
          <w:sz w:val="16"/>
          <w:szCs w:val="16"/>
          <w:i w:val="1"/>
          <w:iCs w:val="1"/>
          <w:color w:val="auto"/>
        </w:rPr>
        <w:t>Chance</w:t>
      </w:r>
      <w:r>
        <w:rPr>
          <w:rFonts w:ascii="Times New Roman" w:cs="Times New Roman" w:eastAsia="Times New Roman" w:hAnsi="Times New Roman"/>
          <w:sz w:val="16"/>
          <w:szCs w:val="16"/>
          <w:color w:val="auto"/>
        </w:rPr>
        <w:t xml:space="preserve"> 32, 1 (2019), 42–49.</w:t>
      </w:r>
    </w:p>
    <w:p>
      <w:pPr>
        <w:spacing w:after="0" w:line="33" w:lineRule="exact"/>
        <w:rPr>
          <w:rFonts w:ascii="Times New Roman" w:cs="Times New Roman" w:eastAsia="Times New Roman" w:hAnsi="Times New Roman"/>
          <w:sz w:val="16"/>
          <w:szCs w:val="16"/>
          <w:color w:val="auto"/>
        </w:rPr>
      </w:pPr>
    </w:p>
    <w:p>
      <w:pPr>
        <w:ind w:left="421" w:hanging="421"/>
        <w:spacing w:after="0" w:line="252" w:lineRule="auto"/>
        <w:tabs>
          <w:tab w:leader="none" w:pos="424"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Edgar G. Hertwich, Saleem Ali, Luca Ciacci, Tomer Fishman, Niko Heeren, Eric Masanet, Farnaz Nojavan Asghari, Elsa Olivetti, Stefan Pauliuk, Qingshi Tu, and Paul Wolfram. 2019. Material efficiency strategies to reducing green-house gas emissions associated with buildings, vehicles, and electronics—a review.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14, 4 (2019), 043004.</w:t>
      </w:r>
    </w:p>
    <w:p>
      <w:pPr>
        <w:spacing w:after="0" w:line="24"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Matthew G. Hethcoat, David P. Edwards, Joao M. B. Carreiras, Robert G. Bryant, Filipe M. Franca, and Shaun Quegan. 2019. A machine learning approach to map tropical selective logging. </w:t>
      </w:r>
      <w:r>
        <w:rPr>
          <w:rFonts w:ascii="Times New Roman" w:cs="Times New Roman" w:eastAsia="Times New Roman" w:hAnsi="Times New Roman"/>
          <w:sz w:val="16"/>
          <w:szCs w:val="16"/>
          <w:i w:val="1"/>
          <w:iCs w:val="1"/>
          <w:color w:val="auto"/>
        </w:rPr>
        <w:t>Remote Sensing of Environment</w:t>
      </w:r>
      <w:r>
        <w:rPr>
          <w:rFonts w:ascii="Times New Roman" w:cs="Times New Roman" w:eastAsia="Times New Roman" w:hAnsi="Times New Roman"/>
          <w:sz w:val="16"/>
          <w:szCs w:val="16"/>
          <w:color w:val="auto"/>
        </w:rPr>
        <w:t xml:space="preserve"> 221 (2019), 569– 582.</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Michael K. Hidrue and George R. Parsons. 2015. Is there a near-term market for vehicle-to-grid electric vehicles?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151 (2015), 67–76.</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Christian Hilbe, Štěpán Šimsa, Krishnendu Chatterjee, and Martin A. Nowak. 2018. Evolution of cooperation in stochastic games.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559, 7713 (2018), 246–249.</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J. Hill and Barbara S. Minsker. 2010. Anomaly detection in streaming environmental sensor data: A data-driven modeling approach. </w:t>
      </w:r>
      <w:r>
        <w:rPr>
          <w:rFonts w:ascii="Times New Roman" w:cs="Times New Roman" w:eastAsia="Times New Roman" w:hAnsi="Times New Roman"/>
          <w:sz w:val="16"/>
          <w:szCs w:val="16"/>
          <w:i w:val="1"/>
          <w:iCs w:val="1"/>
          <w:color w:val="auto"/>
        </w:rPr>
        <w:t>Environmental Modelling &amp; Software</w:t>
      </w:r>
      <w:r>
        <w:rPr>
          <w:rFonts w:ascii="Times New Roman" w:cs="Times New Roman" w:eastAsia="Times New Roman" w:hAnsi="Times New Roman"/>
          <w:sz w:val="16"/>
          <w:szCs w:val="16"/>
          <w:color w:val="auto"/>
        </w:rPr>
        <w:t xml:space="preserve"> 25, 9 (2010), 1014–1022.</w:t>
      </w:r>
    </w:p>
    <w:p>
      <w:pPr>
        <w:spacing w:after="0" w:line="28"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4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Eric Hittinger and Paulina Jaramillo. 2019. Internet of things: Energy boon or bane? </w:t>
      </w:r>
      <w:r>
        <w:rPr>
          <w:rFonts w:ascii="Times New Roman" w:cs="Times New Roman" w:eastAsia="Times New Roman" w:hAnsi="Times New Roman"/>
          <w:sz w:val="15"/>
          <w:szCs w:val="15"/>
          <w:i w:val="1"/>
          <w:iCs w:val="1"/>
          <w:color w:val="auto"/>
        </w:rPr>
        <w:t>Science</w:t>
      </w:r>
      <w:r>
        <w:rPr>
          <w:rFonts w:ascii="Times New Roman" w:cs="Times New Roman" w:eastAsia="Times New Roman" w:hAnsi="Times New Roman"/>
          <w:sz w:val="15"/>
          <w:szCs w:val="15"/>
          <w:color w:val="auto"/>
        </w:rPr>
        <w:t xml:space="preserve"> 364, 6438 (2019), 326–328.</w:t>
      </w:r>
    </w:p>
    <w:p>
      <w:pPr>
        <w:spacing w:after="0" w:line="32" w:lineRule="exact"/>
        <w:rPr>
          <w:rFonts w:ascii="Times New Roman" w:cs="Times New Roman" w:eastAsia="Times New Roman" w:hAnsi="Times New Roman"/>
          <w:sz w:val="15"/>
          <w:szCs w:val="15"/>
          <w:color w:val="auto"/>
        </w:rPr>
      </w:pPr>
    </w:p>
    <w:p>
      <w:pPr>
        <w:ind w:left="421" w:right="4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Eric S. Hittinger and Inês M. L. Azevedo. 2015. Bulk energy storage increases United States electricity system emis-sions. </w:t>
      </w:r>
      <w:r>
        <w:rPr>
          <w:rFonts w:ascii="Times New Roman" w:cs="Times New Roman" w:eastAsia="Times New Roman" w:hAnsi="Times New Roman"/>
          <w:sz w:val="16"/>
          <w:szCs w:val="16"/>
          <w:i w:val="1"/>
          <w:iCs w:val="1"/>
          <w:color w:val="auto"/>
        </w:rPr>
        <w:t>Environmental Science &amp; Technology</w:t>
      </w:r>
      <w:r>
        <w:rPr>
          <w:rFonts w:ascii="Times New Roman" w:cs="Times New Roman" w:eastAsia="Times New Roman" w:hAnsi="Times New Roman"/>
          <w:sz w:val="16"/>
          <w:szCs w:val="16"/>
          <w:color w:val="auto"/>
        </w:rPr>
        <w:t xml:space="preserve"> 49, 5 (2015), 3203–3210.</w:t>
      </w:r>
    </w:p>
    <w:p>
      <w:pPr>
        <w:spacing w:after="0" w:line="33" w:lineRule="exact"/>
        <w:rPr>
          <w:rFonts w:ascii="Times New Roman" w:cs="Times New Roman" w:eastAsia="Times New Roman" w:hAnsi="Times New Roman"/>
          <w:sz w:val="16"/>
          <w:szCs w:val="16"/>
          <w:color w:val="auto"/>
        </w:rPr>
      </w:pPr>
    </w:p>
    <w:p>
      <w:pPr>
        <w:ind w:left="421" w:right="8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Hung Chak Ho, Anders Knudby, Paul Sirovyak, Yongming Xu, Matus Hodul, and Sarah B. Henderson. 2014. Mapping maximum urban air temperature on hot summer days. </w:t>
      </w:r>
      <w:r>
        <w:rPr>
          <w:rFonts w:ascii="Times New Roman" w:cs="Times New Roman" w:eastAsia="Times New Roman" w:hAnsi="Times New Roman"/>
          <w:sz w:val="16"/>
          <w:szCs w:val="16"/>
          <w:i w:val="1"/>
          <w:iCs w:val="1"/>
          <w:color w:val="auto"/>
        </w:rPr>
        <w:t>Remote Sensing of Environment</w:t>
      </w:r>
      <w:r>
        <w:rPr>
          <w:rFonts w:ascii="Times New Roman" w:cs="Times New Roman" w:eastAsia="Times New Roman" w:hAnsi="Times New Roman"/>
          <w:sz w:val="16"/>
          <w:szCs w:val="16"/>
          <w:color w:val="auto"/>
        </w:rPr>
        <w:t xml:space="preserve"> 154 (2014), 38–45.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Joseph Holden, P. J. Chapman, and J. C. Labadz. 2004. Artificial drainage of peatlands: Hydrological and hydrochem-ical process and wetland restoration. </w:t>
      </w:r>
      <w:r>
        <w:rPr>
          <w:rFonts w:ascii="Times New Roman" w:cs="Times New Roman" w:eastAsia="Times New Roman" w:hAnsi="Times New Roman"/>
          <w:sz w:val="16"/>
          <w:szCs w:val="16"/>
          <w:i w:val="1"/>
          <w:iCs w:val="1"/>
          <w:color w:val="auto"/>
        </w:rPr>
        <w:t>Progress in Physical Geography</w:t>
      </w:r>
      <w:r>
        <w:rPr>
          <w:rFonts w:ascii="Times New Roman" w:cs="Times New Roman" w:eastAsia="Times New Roman" w:hAnsi="Times New Roman"/>
          <w:sz w:val="16"/>
          <w:szCs w:val="16"/>
          <w:color w:val="auto"/>
        </w:rPr>
        <w:t xml:space="preserve"> 28, 1 (2004), 95–123.</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69" w:lineRule="auto"/>
        <w:tabs>
          <w:tab w:leader="none" w:pos="421" w:val="left"/>
        </w:tabs>
        <w:numPr>
          <w:ilvl w:val="0"/>
          <w:numId w:val="4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Geoffrey Holmes and David W. Keith. 2012. An air–liquid contactor for large-scale capture of CO2 from air.</w:t>
      </w:r>
      <w:r>
        <w:rPr>
          <w:rFonts w:ascii="Times New Roman" w:cs="Times New Roman" w:eastAsia="Times New Roman" w:hAnsi="Times New Roman"/>
          <w:sz w:val="15"/>
          <w:szCs w:val="15"/>
          <w:i w:val="1"/>
          <w:iCs w:val="1"/>
          <w:color w:val="auto"/>
        </w:rPr>
        <w:t>Philosoph-ical Transactions of the Royal Society A: Mathematical, Physical and Engineering Sciences</w:t>
      </w:r>
      <w:r>
        <w:rPr>
          <w:rFonts w:ascii="Times New Roman" w:cs="Times New Roman" w:eastAsia="Times New Roman" w:hAnsi="Times New Roman"/>
          <w:sz w:val="15"/>
          <w:szCs w:val="15"/>
          <w:color w:val="auto"/>
        </w:rPr>
        <w:t xml:space="preserve"> 370, 1974 (2012), 4380–4403.</w:t>
      </w:r>
    </w:p>
    <w:p>
      <w:pPr>
        <w:spacing w:after="0" w:line="11"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Tao Hong and Shu Fan. 2016. Probabilistic electric load forecasting: A tutorial review. </w:t>
      </w:r>
      <w:r>
        <w:rPr>
          <w:rFonts w:ascii="Times New Roman" w:cs="Times New Roman" w:eastAsia="Times New Roman" w:hAnsi="Times New Roman"/>
          <w:sz w:val="16"/>
          <w:szCs w:val="16"/>
          <w:i w:val="1"/>
          <w:iCs w:val="1"/>
          <w:color w:val="auto"/>
        </w:rPr>
        <w:t>International Journal of Fore-casting</w:t>
      </w:r>
      <w:r>
        <w:rPr>
          <w:rFonts w:ascii="Times New Roman" w:cs="Times New Roman" w:eastAsia="Times New Roman" w:hAnsi="Times New Roman"/>
          <w:sz w:val="16"/>
          <w:szCs w:val="16"/>
          <w:color w:val="auto"/>
        </w:rPr>
        <w:t xml:space="preserve"> 32, 3 (2016), 914–938.</w:t>
      </w:r>
    </w:p>
    <w:p>
      <w:pPr>
        <w:spacing w:after="0" w:line="33" w:lineRule="exact"/>
        <w:rPr>
          <w:rFonts w:ascii="Times New Roman" w:cs="Times New Roman" w:eastAsia="Times New Roman" w:hAnsi="Times New Roman"/>
          <w:sz w:val="16"/>
          <w:szCs w:val="16"/>
          <w:color w:val="auto"/>
        </w:rPr>
      </w:pPr>
    </w:p>
    <w:p>
      <w:pPr>
        <w:jc w:val="both"/>
        <w:ind w:left="401" w:right="80" w:hanging="401"/>
        <w:spacing w:after="0" w:line="248" w:lineRule="auto"/>
        <w:tabs>
          <w:tab w:leader="none" w:pos="41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Nathaniel Horner, Inês Azevedo, Doug Sicker, and Yuvraj Agarwal. 2016. Dynamic data center load response to variability in private and public electricity costs. In </w:t>
      </w:r>
      <w:r>
        <w:rPr>
          <w:rFonts w:ascii="Times New Roman" w:cs="Times New Roman" w:eastAsia="Times New Roman" w:hAnsi="Times New Roman"/>
          <w:sz w:val="16"/>
          <w:szCs w:val="16"/>
          <w:i w:val="1"/>
          <w:iCs w:val="1"/>
          <w:color w:val="auto"/>
        </w:rPr>
        <w:t>2016 IEEE International Conference on Smart Grid Communications (SmartGridComm’16)</w:t>
      </w:r>
      <w:r>
        <w:rPr>
          <w:rFonts w:ascii="Times New Roman" w:cs="Times New Roman" w:eastAsia="Times New Roman" w:hAnsi="Times New Roman"/>
          <w:sz w:val="16"/>
          <w:szCs w:val="16"/>
          <w:color w:val="auto"/>
        </w:rPr>
        <w:t>. IEEE, 80–85.</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Noriko Hosonuma, Martin Herold, Veronique De Sy, Ruth S. De Fries, Maria Brockhaus, Louis Verchot, Arild An-gelsen, and Erika Romijn. 2012. An assessment of deforestation and forest degradation drivers in developing coun-tries.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7, 4 (2012).</w:t>
      </w:r>
    </w:p>
    <w:p>
      <w:pPr>
        <w:spacing w:after="0" w:line="27" w:lineRule="exact"/>
        <w:rPr>
          <w:rFonts w:ascii="Times New Roman" w:cs="Times New Roman" w:eastAsia="Times New Roman" w:hAnsi="Times New Roman"/>
          <w:sz w:val="16"/>
          <w:szCs w:val="16"/>
          <w:color w:val="auto"/>
        </w:rPr>
      </w:pPr>
    </w:p>
    <w:p>
      <w:pPr>
        <w:jc w:val="both"/>
        <w:ind w:left="401" w:right="60" w:hanging="401"/>
        <w:spacing w:after="0" w:line="252" w:lineRule="auto"/>
        <w:tabs>
          <w:tab w:leader="none" w:pos="409"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Frederic Hourdin, Thorsten Mauritsen, Andrew Gettelman, Jean-Christophe Golaz, Venkatramani Balaji, Qingyun Duan, Doris Folini, Duoying Ji, Daniel Klocke, Yun Qian, Florian Rauser, Catherine Rio, Lorenzo Tomassini, Masahiro Watanabe, and Daniel Williamson. 2017. The art and science of climate model tuning. </w:t>
      </w:r>
      <w:r>
        <w:rPr>
          <w:rFonts w:ascii="Times New Roman" w:cs="Times New Roman" w:eastAsia="Times New Roman" w:hAnsi="Times New Roman"/>
          <w:sz w:val="16"/>
          <w:szCs w:val="16"/>
          <w:i w:val="1"/>
          <w:iCs w:val="1"/>
          <w:color w:val="auto"/>
        </w:rPr>
        <w:t>Bulletin of the American Mete-orological Society</w:t>
      </w:r>
      <w:r>
        <w:rPr>
          <w:rFonts w:ascii="Times New Roman" w:cs="Times New Roman" w:eastAsia="Times New Roman" w:hAnsi="Times New Roman"/>
          <w:sz w:val="16"/>
          <w:szCs w:val="16"/>
          <w:color w:val="auto"/>
        </w:rPr>
        <w:t xml:space="preserve"> 98, 3 (2017), 589–602.</w:t>
      </w:r>
    </w:p>
    <w:p>
      <w:pPr>
        <w:spacing w:after="0" w:line="24"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4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Rachel M. Houtman, Claire A. Montgomery, Aaron R. Gagnon, David E. Calkin, Thomas G. Dietterich, Sean Mc-Gregor, and Mark Crowley. 2013. Allowing a wildfire to burn: Estimating the effect on future fire suppression costs. </w:t>
      </w:r>
      <w:r>
        <w:rPr>
          <w:rFonts w:ascii="Times New Roman" w:cs="Times New Roman" w:eastAsia="Times New Roman" w:hAnsi="Times New Roman"/>
          <w:sz w:val="16"/>
          <w:szCs w:val="16"/>
          <w:i w:val="1"/>
          <w:iCs w:val="1"/>
          <w:color w:val="auto"/>
        </w:rPr>
        <w:t>International Journal of Wildland Fire</w:t>
      </w:r>
      <w:r>
        <w:rPr>
          <w:rFonts w:ascii="Times New Roman" w:cs="Times New Roman" w:eastAsia="Times New Roman" w:hAnsi="Times New Roman"/>
          <w:sz w:val="16"/>
          <w:szCs w:val="16"/>
          <w:color w:val="auto"/>
        </w:rPr>
        <w:t xml:space="preserve"> 22, 7 (2013), 871–882.</w:t>
      </w:r>
    </w:p>
    <w:p>
      <w:pPr>
        <w:sectPr>
          <w:pgSz w:w="9720" w:h="14400" w:orient="portrait"/>
          <w:cols w:equalWidth="0" w:num="1">
            <w:col w:w="7961"/>
          </w:cols>
          <w:pgMar w:left="919" w:top="1065" w:right="840" w:bottom="262" w:gutter="0" w:footer="0" w:header="0"/>
        </w:sectPr>
      </w:pPr>
    </w:p>
    <w:p>
      <w:pPr>
        <w:spacing w:after="0" w:line="200" w:lineRule="exact"/>
        <w:rPr>
          <w:sz w:val="20"/>
          <w:szCs w:val="20"/>
          <w:color w:val="auto"/>
        </w:rPr>
      </w:pPr>
    </w:p>
    <w:p>
      <w:pPr>
        <w:spacing w:after="0" w:line="380"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1"/>
          </w:cols>
          <w:pgMar w:left="919" w:top="1065" w:right="840" w:bottom="262" w:gutter="0" w:footer="0" w:header="0"/>
          <w:type w:val="continuous"/>
        </w:sectPr>
      </w:pPr>
    </w:p>
    <w:bookmarkStart w:id="73" w:name="page74"/>
    <w:bookmarkEnd w:id="73"/>
    <w:p>
      <w:pPr>
        <w:ind w:left="5"/>
        <w:spacing w:after="0"/>
        <w:tabs>
          <w:tab w:leader="none" w:pos="6584" w:val="left"/>
        </w:tabs>
        <w:rPr>
          <w:sz w:val="20"/>
          <w:szCs w:val="20"/>
          <w:color w:val="auto"/>
        </w:rPr>
      </w:pPr>
      <w:r>
        <w:rPr>
          <w:rFonts w:ascii="Times New Roman" w:cs="Times New Roman" w:eastAsia="Times New Roman" w:hAnsi="Times New Roman"/>
          <w:sz w:val="20"/>
          <w:szCs w:val="20"/>
          <w:color w:val="auto"/>
        </w:rPr>
        <w:t>42:74</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25" w:hanging="425"/>
        <w:spacing w:after="0" w:line="238" w:lineRule="auto"/>
        <w:tabs>
          <w:tab w:leader="none" w:pos="424"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Isabel Hovdahl. 2019. On the use of machine learning for causal inference in climate economics. Working Papers No. 05/2019, Centre for Applied Macro- and Petroleum economics (CAMP), BI Norwegian Business School.</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Qinran Hu and Fangxing Li. 2013. Hardware design of smart home energy management system with dynamic price response.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xml:space="preserve"> 4, 4 (2013), 1878–1887.</w:t>
      </w:r>
    </w:p>
    <w:p>
      <w:pPr>
        <w:spacing w:after="0" w:line="33" w:lineRule="exact"/>
        <w:rPr>
          <w:rFonts w:ascii="Times New Roman" w:cs="Times New Roman" w:eastAsia="Times New Roman" w:hAnsi="Times New Roman"/>
          <w:sz w:val="16"/>
          <w:szCs w:val="16"/>
          <w:color w:val="auto"/>
        </w:rPr>
      </w:pPr>
    </w:p>
    <w:p>
      <w:pPr>
        <w:ind w:left="425" w:right="40" w:hanging="425"/>
        <w:spacing w:after="0" w:line="269" w:lineRule="auto"/>
        <w:tabs>
          <w:tab w:leader="none" w:pos="425" w:val="left"/>
        </w:tabs>
        <w:numPr>
          <w:ilvl w:val="0"/>
          <w:numId w:val="4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Xiaosong Hu, Shengbo Eben Li, and Yalian Yang. 2016. Advanced machine learning approach for lithium-ion battery state estimation in electric vehicles. </w:t>
      </w:r>
      <w:r>
        <w:rPr>
          <w:rFonts w:ascii="Times New Roman" w:cs="Times New Roman" w:eastAsia="Times New Roman" w:hAnsi="Times New Roman"/>
          <w:sz w:val="15"/>
          <w:szCs w:val="15"/>
          <w:i w:val="1"/>
          <w:iCs w:val="1"/>
          <w:color w:val="auto"/>
        </w:rPr>
        <w:t>IEEE Transactions on Transportation electrification</w:t>
      </w:r>
      <w:r>
        <w:rPr>
          <w:rFonts w:ascii="Times New Roman" w:cs="Times New Roman" w:eastAsia="Times New Roman" w:hAnsi="Times New Roman"/>
          <w:sz w:val="15"/>
          <w:szCs w:val="15"/>
          <w:color w:val="auto"/>
        </w:rPr>
        <w:t xml:space="preserve"> 2, 2 (2016), 140–149.</w:t>
      </w:r>
    </w:p>
    <w:p>
      <w:pPr>
        <w:spacing w:after="0" w:line="11" w:lineRule="exact"/>
        <w:rPr>
          <w:rFonts w:ascii="Times New Roman" w:cs="Times New Roman" w:eastAsia="Times New Roman" w:hAnsi="Times New Roman"/>
          <w:sz w:val="15"/>
          <w:szCs w:val="15"/>
          <w:color w:val="auto"/>
        </w:rPr>
      </w:pPr>
    </w:p>
    <w:p>
      <w:pPr>
        <w:jc w:val="both"/>
        <w:ind w:left="405" w:right="20" w:hanging="405"/>
        <w:spacing w:after="0" w:line="248" w:lineRule="auto"/>
        <w:tabs>
          <w:tab w:leader="none" w:pos="410" w:val="left"/>
        </w:tabs>
        <w:numPr>
          <w:ilvl w:val="0"/>
          <w:numId w:val="48"/>
        </w:numPr>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Bohao Huang, Jichen Yang, Artem Streltsov, Kyle Bradbury, Leslie M. Collins, and Jordan Malof. 2021. GridTracer: Automatic mapping of power grids using deep learning and overhead imagery. In </w:t>
      </w:r>
      <w:r>
        <w:rPr>
          <w:rFonts w:ascii="Times New Roman" w:cs="Times New Roman" w:eastAsia="Times New Roman" w:hAnsi="Times New Roman"/>
          <w:sz w:val="16"/>
          <w:szCs w:val="16"/>
          <w:i w:val="1"/>
          <w:iCs w:val="1"/>
          <w:color w:val="auto"/>
        </w:rPr>
        <w:t>IEEE Journal of Selected Topics in Applied Earth Observations and Remote Sensing</w:t>
      </w:r>
      <w:r>
        <w:rPr>
          <w:rFonts w:ascii="Times New Roman" w:cs="Times New Roman" w:eastAsia="Times New Roman" w:hAnsi="Times New Roman"/>
          <w:sz w:val="16"/>
          <w:szCs w:val="16"/>
          <w:color w:val="auto"/>
        </w:rPr>
        <w:t>. DOI:</w:t>
      </w:r>
      <w:hyperlink r:id="rId82">
        <w:r>
          <w:rPr>
            <w:rFonts w:ascii="Times New Roman" w:cs="Times New Roman" w:eastAsia="Times New Roman" w:hAnsi="Times New Roman"/>
            <w:sz w:val="16"/>
            <w:szCs w:val="16"/>
            <w:color w:val="002071"/>
          </w:rPr>
          <w:t>10.1109/JSTARS.2021.3124519</w:t>
        </w:r>
      </w:hyperlink>
    </w:p>
    <w:p>
      <w:pPr>
        <w:spacing w:after="0" w:line="22" w:lineRule="exact"/>
        <w:rPr>
          <w:rFonts w:ascii="Times New Roman" w:cs="Times New Roman" w:eastAsia="Times New Roman" w:hAnsi="Times New Roman"/>
          <w:sz w:val="16"/>
          <w:szCs w:val="16"/>
          <w:i w:val="1"/>
          <w:iCs w:val="1"/>
          <w:color w:val="auto"/>
        </w:rPr>
      </w:pPr>
    </w:p>
    <w:p>
      <w:pPr>
        <w:ind w:left="425" w:hanging="425"/>
        <w:spacing w:after="0"/>
        <w:tabs>
          <w:tab w:leader="none" w:pos="425" w:val="left"/>
        </w:tabs>
        <w:numPr>
          <w:ilvl w:val="0"/>
          <w:numId w:val="4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David Humphreys, A. Kupresanin, M. D. Boyer, J. Canik, C. S. Chang, E. C. Cyr, R. Granetz, J. Hittinger, E. Kolemen,</w:t>
      </w:r>
    </w:p>
    <w:p>
      <w:pPr>
        <w:spacing w:after="0" w:line="32" w:lineRule="exact"/>
        <w:rPr>
          <w:rFonts w:ascii="Times New Roman" w:cs="Times New Roman" w:eastAsia="Times New Roman" w:hAnsi="Times New Roman"/>
          <w:sz w:val="15"/>
          <w:szCs w:val="15"/>
          <w:color w:val="auto"/>
        </w:rPr>
      </w:pPr>
    </w:p>
    <w:p>
      <w:pPr>
        <w:ind w:left="425" w:right="40" w:hanging="9"/>
        <w:spacing w:after="0" w:line="239" w:lineRule="auto"/>
        <w:tabs>
          <w:tab w:leader="none" w:pos="583" w:val="left"/>
        </w:tabs>
        <w:numPr>
          <w:ilvl w:val="1"/>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Lawrence, et al. 2020. Advancing fusion with machine learning research needs workshop report. </w:t>
      </w:r>
      <w:r>
        <w:rPr>
          <w:rFonts w:ascii="Times New Roman" w:cs="Times New Roman" w:eastAsia="Times New Roman" w:hAnsi="Times New Roman"/>
          <w:sz w:val="16"/>
          <w:szCs w:val="16"/>
          <w:i w:val="1"/>
          <w:iCs w:val="1"/>
          <w:color w:val="auto"/>
        </w:rPr>
        <w:t>Journal of Fusion Energy</w:t>
      </w:r>
      <w:r>
        <w:rPr>
          <w:rFonts w:ascii="Times New Roman" w:cs="Times New Roman" w:eastAsia="Times New Roman" w:hAnsi="Times New Roman"/>
          <w:sz w:val="16"/>
          <w:szCs w:val="16"/>
          <w:color w:val="auto"/>
        </w:rPr>
        <w:t xml:space="preserve"> 39, 4 (2020), 123–155.</w:t>
      </w:r>
    </w:p>
    <w:p>
      <w:pPr>
        <w:spacing w:after="0" w:line="32"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W. Hut, N. C. van de Giesen, and J. S. Selker. 2012. The TAHMO project: Designing an unconventional weather station. In </w:t>
      </w:r>
      <w:r>
        <w:rPr>
          <w:rFonts w:ascii="Times New Roman" w:cs="Times New Roman" w:eastAsia="Times New Roman" w:hAnsi="Times New Roman"/>
          <w:sz w:val="16"/>
          <w:szCs w:val="16"/>
          <w:i w:val="1"/>
          <w:iCs w:val="1"/>
          <w:color w:val="auto"/>
        </w:rPr>
        <w:t>EGU General Assembly Conference Abstracts</w:t>
      </w:r>
      <w:r>
        <w:rPr>
          <w:rFonts w:ascii="Times New Roman" w:cs="Times New Roman" w:eastAsia="Times New Roman" w:hAnsi="Times New Roman"/>
          <w:sz w:val="16"/>
          <w:szCs w:val="16"/>
          <w:color w:val="auto"/>
        </w:rPr>
        <w:t>. Vol. 14. 8963.</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Duy Huynh and Nathalie Neptune. 2018. Annotation automatique d’images: Le cas de la déforestation. In </w:t>
      </w:r>
      <w:r>
        <w:rPr>
          <w:rFonts w:ascii="Times New Roman" w:cs="Times New Roman" w:eastAsia="Times New Roman" w:hAnsi="Times New Roman"/>
          <w:sz w:val="16"/>
          <w:szCs w:val="16"/>
          <w:i w:val="1"/>
          <w:iCs w:val="1"/>
          <w:color w:val="auto"/>
        </w:rPr>
        <w:t>Actes de la conférence Traitement Automatique de la Langue Naturelle (TALN’18)</w:t>
      </w:r>
      <w:r>
        <w:rPr>
          <w:rFonts w:ascii="Times New Roman" w:cs="Times New Roman" w:eastAsia="Times New Roman" w:hAnsi="Times New Roman"/>
          <w:sz w:val="16"/>
          <w:szCs w:val="16"/>
          <w:color w:val="auto"/>
        </w:rPr>
        <w:t>. 101.</w:t>
      </w:r>
    </w:p>
    <w:p>
      <w:pPr>
        <w:spacing w:after="0" w:line="33" w:lineRule="exact"/>
        <w:rPr>
          <w:rFonts w:ascii="Times New Roman" w:cs="Times New Roman" w:eastAsia="Times New Roman" w:hAnsi="Times New Roman"/>
          <w:sz w:val="16"/>
          <w:szCs w:val="16"/>
          <w:color w:val="auto"/>
        </w:rPr>
      </w:pPr>
    </w:p>
    <w:p>
      <w:pPr>
        <w:jc w:val="both"/>
        <w:ind w:left="425" w:hanging="425"/>
        <w:spacing w:after="0" w:line="24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Jessica Hwang, Paulo Orenstein, Judah Cohen, Karl Pfeiffer, and Lester Mackey. 2019. Improving subseasonal fore-casting in the western U.S. with machine learning. In </w:t>
      </w:r>
      <w:r>
        <w:rPr>
          <w:rFonts w:ascii="Times New Roman" w:cs="Times New Roman" w:eastAsia="Times New Roman" w:hAnsi="Times New Roman"/>
          <w:sz w:val="16"/>
          <w:szCs w:val="16"/>
          <w:i w:val="1"/>
          <w:iCs w:val="1"/>
          <w:color w:val="auto"/>
        </w:rPr>
        <w:t>25th ACM SIGKDD International Conference on Knowledge Discovery &amp; Data Mining.</w:t>
      </w:r>
    </w:p>
    <w:p>
      <w:pPr>
        <w:spacing w:after="0" w:line="27" w:lineRule="exact"/>
        <w:rPr>
          <w:rFonts w:ascii="Times New Roman" w:cs="Times New Roman" w:eastAsia="Times New Roman" w:hAnsi="Times New Roman"/>
          <w:sz w:val="16"/>
          <w:szCs w:val="16"/>
          <w:color w:val="auto"/>
        </w:rPr>
      </w:pPr>
    </w:p>
    <w:p>
      <w:pPr>
        <w:ind w:left="425" w:right="40" w:hanging="425"/>
        <w:spacing w:after="0" w:line="269" w:lineRule="auto"/>
        <w:tabs>
          <w:tab w:leader="none" w:pos="425" w:val="left"/>
        </w:tabs>
        <w:numPr>
          <w:ilvl w:val="0"/>
          <w:numId w:val="4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Michael Hyland, Zihan Hong, Helen Karla Ramalho de Farias Pinto, and Ying Chen. 2018. Hybrid cluster-regression approach to model bikeshare station usage. </w:t>
      </w:r>
      <w:r>
        <w:rPr>
          <w:rFonts w:ascii="Times New Roman" w:cs="Times New Roman" w:eastAsia="Times New Roman" w:hAnsi="Times New Roman"/>
          <w:sz w:val="15"/>
          <w:szCs w:val="15"/>
          <w:i w:val="1"/>
          <w:iCs w:val="1"/>
          <w:color w:val="auto"/>
        </w:rPr>
        <w:t>Transportation Research Part A: Policy and Practice</w:t>
      </w:r>
      <w:r>
        <w:rPr>
          <w:rFonts w:ascii="Times New Roman" w:cs="Times New Roman" w:eastAsia="Times New Roman" w:hAnsi="Times New Roman"/>
          <w:sz w:val="15"/>
          <w:szCs w:val="15"/>
          <w:color w:val="auto"/>
        </w:rPr>
        <w:t xml:space="preserve"> 115 (2018), 71–89.</w:t>
      </w:r>
    </w:p>
    <w:p>
      <w:pPr>
        <w:spacing w:after="0" w:line="11" w:lineRule="exact"/>
        <w:rPr>
          <w:rFonts w:ascii="Times New Roman" w:cs="Times New Roman" w:eastAsia="Times New Roman" w:hAnsi="Times New Roman"/>
          <w:sz w:val="15"/>
          <w:szCs w:val="15"/>
          <w:color w:val="auto"/>
        </w:rPr>
      </w:pPr>
    </w:p>
    <w:p>
      <w:pPr>
        <w:jc w:val="both"/>
        <w:ind w:left="425" w:right="20" w:hanging="425"/>
        <w:spacing w:after="0" w:line="24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Ana Iglesias, Paloma Martínez, Ricardo Aler, and Fernando Fernández. 2009. Learning teaching strategies in an adaptive and intelligent educational system through reinforcement learning. </w:t>
      </w:r>
      <w:r>
        <w:rPr>
          <w:rFonts w:ascii="Times New Roman" w:cs="Times New Roman" w:eastAsia="Times New Roman" w:hAnsi="Times New Roman"/>
          <w:sz w:val="16"/>
          <w:szCs w:val="16"/>
          <w:i w:val="1"/>
          <w:iCs w:val="1"/>
          <w:color w:val="auto"/>
        </w:rPr>
        <w:t>Applied Intelligence</w:t>
      </w:r>
      <w:r>
        <w:rPr>
          <w:rFonts w:ascii="Times New Roman" w:cs="Times New Roman" w:eastAsia="Times New Roman" w:hAnsi="Times New Roman"/>
          <w:sz w:val="16"/>
          <w:szCs w:val="16"/>
          <w:color w:val="auto"/>
        </w:rPr>
        <w:t xml:space="preserve"> 31, 1 (2009), 89–106.</w:t>
      </w:r>
    </w:p>
    <w:p>
      <w:pPr>
        <w:spacing w:after="0" w:line="27" w:lineRule="exact"/>
        <w:rPr>
          <w:rFonts w:ascii="Times New Roman" w:cs="Times New Roman" w:eastAsia="Times New Roman" w:hAnsi="Times New Roman"/>
          <w:sz w:val="16"/>
          <w:szCs w:val="16"/>
          <w:color w:val="auto"/>
        </w:rPr>
      </w:pPr>
    </w:p>
    <w:p>
      <w:pPr>
        <w:ind w:left="405" w:right="20" w:hanging="405"/>
        <w:spacing w:after="0" w:line="238" w:lineRule="auto"/>
        <w:tabs>
          <w:tab w:leader="none" w:pos="410" w:val="left"/>
        </w:tabs>
        <w:numPr>
          <w:ilvl w:val="0"/>
          <w:numId w:val="48"/>
        </w:numPr>
        <w:rPr>
          <w:rFonts w:ascii="Times New Roman" w:cs="Times New Roman" w:eastAsia="Times New Roman" w:hAnsi="Times New Roman"/>
          <w:sz w:val="16"/>
          <w:szCs w:val="16"/>
          <w:color w:val="002071"/>
        </w:rPr>
      </w:pPr>
      <w:hyperlink r:id="rId83">
        <w:r>
          <w:rPr>
            <w:rFonts w:ascii="Times New Roman" w:cs="Times New Roman" w:eastAsia="Times New Roman" w:hAnsi="Times New Roman"/>
            <w:sz w:val="16"/>
            <w:szCs w:val="16"/>
            <w:color w:val="auto"/>
          </w:rPr>
          <w:t>IHE Delft Institute for Water Education. 2019. The Water, Peace and Security Partnership. Retrieved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83">
        <w:r>
          <w:rPr>
            <w:rFonts w:ascii="Times New Roman" w:cs="Times New Roman" w:eastAsia="Times New Roman" w:hAnsi="Times New Roman"/>
            <w:sz w:val="16"/>
            <w:szCs w:val="16"/>
            <w:color w:val="002071"/>
          </w:rPr>
          <w:t>www.un-ihe.org/water-peace-and-security-partnership</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05" w:right="40" w:hanging="405"/>
        <w:spacing w:after="0" w:line="238" w:lineRule="auto"/>
        <w:tabs>
          <w:tab w:leader="none" w:pos="409"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Rositsa T. Ilieva and Timon McPhearson. 2018. Social-media data for urban sustainability. </w:t>
      </w:r>
      <w:r>
        <w:rPr>
          <w:rFonts w:ascii="Times New Roman" w:cs="Times New Roman" w:eastAsia="Times New Roman" w:hAnsi="Times New Roman"/>
          <w:sz w:val="16"/>
          <w:szCs w:val="16"/>
          <w:i w:val="1"/>
          <w:iCs w:val="1"/>
          <w:color w:val="auto"/>
        </w:rPr>
        <w:t>Nature Sustainability</w:t>
      </w:r>
      <w:r>
        <w:rPr>
          <w:rFonts w:ascii="Times New Roman" w:cs="Times New Roman" w:eastAsia="Times New Roman" w:hAnsi="Times New Roman"/>
          <w:sz w:val="16"/>
          <w:szCs w:val="16"/>
          <w:color w:val="auto"/>
        </w:rPr>
        <w:t xml:space="preserve"> 1, 10 (2018), 553.</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5"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Muhammad Imran, Carlos Castillo, Fernando Diaz, and Sarah Vieweg. 2015. Processing social media messages in mass emergency: A survey. </w:t>
      </w:r>
      <w:r>
        <w:rPr>
          <w:rFonts w:ascii="Times New Roman" w:cs="Times New Roman" w:eastAsia="Times New Roman" w:hAnsi="Times New Roman"/>
          <w:sz w:val="16"/>
          <w:szCs w:val="16"/>
          <w:i w:val="1"/>
          <w:iCs w:val="1"/>
          <w:color w:val="auto"/>
        </w:rPr>
        <w:t>ACM Computing Surveys</w:t>
      </w:r>
      <w:r>
        <w:rPr>
          <w:rFonts w:ascii="Times New Roman" w:cs="Times New Roman" w:eastAsia="Times New Roman" w:hAnsi="Times New Roman"/>
          <w:sz w:val="16"/>
          <w:szCs w:val="16"/>
          <w:color w:val="auto"/>
        </w:rPr>
        <w:t xml:space="preserve"> 47, 4 (2015), 67.</w:t>
      </w:r>
    </w:p>
    <w:p>
      <w:pPr>
        <w:spacing w:after="0" w:line="33" w:lineRule="exact"/>
        <w:rPr>
          <w:rFonts w:ascii="Times New Roman" w:cs="Times New Roman" w:eastAsia="Times New Roman" w:hAnsi="Times New Roman"/>
          <w:sz w:val="16"/>
          <w:szCs w:val="16"/>
          <w:color w:val="auto"/>
        </w:rPr>
      </w:pPr>
    </w:p>
    <w:p>
      <w:pPr>
        <w:ind w:left="425" w:right="20" w:hanging="425"/>
        <w:spacing w:after="0" w:line="238" w:lineRule="auto"/>
        <w:tabs>
          <w:tab w:leader="none" w:pos="425" w:val="left"/>
        </w:tabs>
        <w:numPr>
          <w:ilvl w:val="0"/>
          <w:numId w:val="48"/>
        </w:numPr>
        <w:rPr>
          <w:rFonts w:ascii="Times New Roman" w:cs="Times New Roman" w:eastAsia="Times New Roman" w:hAnsi="Times New Roman"/>
          <w:sz w:val="16"/>
          <w:szCs w:val="16"/>
          <w:color w:val="002071"/>
        </w:rPr>
      </w:pPr>
      <w:hyperlink r:id="rId84">
        <w:r>
          <w:rPr>
            <w:rFonts w:ascii="Times New Roman" w:cs="Times New Roman" w:eastAsia="Times New Roman" w:hAnsi="Times New Roman"/>
            <w:sz w:val="16"/>
            <w:szCs w:val="16"/>
            <w:color w:val="auto"/>
          </w:rPr>
          <w:t>Instituto Nacional de Pesquisas Espaciais. 2020. Portal TerraBrasilis. Retrieved from</w:t>
        </w:r>
        <w:r>
          <w:rPr>
            <w:rFonts w:ascii="Times New Roman" w:cs="Times New Roman" w:eastAsia="Times New Roman" w:hAnsi="Times New Roman"/>
            <w:sz w:val="16"/>
            <w:szCs w:val="16"/>
            <w:color w:val="002071"/>
          </w:rPr>
          <w:t xml:space="preserve"> http://terrabrasilis.dpi.inpe.br/</w:t>
        </w:r>
      </w:hyperlink>
      <w:r>
        <w:rPr>
          <w:rFonts w:ascii="Times New Roman" w:cs="Times New Roman" w:eastAsia="Times New Roman" w:hAnsi="Times New Roman"/>
          <w:sz w:val="16"/>
          <w:szCs w:val="16"/>
          <w:color w:val="auto"/>
        </w:rPr>
        <w:t xml:space="preserve"> </w:t>
      </w:r>
      <w:hyperlink r:id="rId84">
        <w:r>
          <w:rPr>
            <w:rFonts w:ascii="Times New Roman" w:cs="Times New Roman" w:eastAsia="Times New Roman" w:hAnsi="Times New Roman"/>
            <w:sz w:val="16"/>
            <w:szCs w:val="16"/>
            <w:color w:val="002071"/>
          </w:rPr>
          <w:t>en/home-page/</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25" w:hanging="425"/>
        <w:spacing w:after="0" w:line="273" w:lineRule="auto"/>
        <w:tabs>
          <w:tab w:leader="none" w:pos="425" w:val="left"/>
        </w:tabs>
        <w:numPr>
          <w:ilvl w:val="0"/>
          <w:numId w:val="4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IPCC. 2014. </w:t>
      </w:r>
      <w:r>
        <w:rPr>
          <w:rFonts w:ascii="Times New Roman" w:cs="Times New Roman" w:eastAsia="Times New Roman" w:hAnsi="Times New Roman"/>
          <w:sz w:val="15"/>
          <w:szCs w:val="15"/>
          <w:i w:val="1"/>
          <w:iCs w:val="1"/>
          <w:color w:val="auto"/>
        </w:rPr>
        <w:t>Climate Change 2014: Mitigation of Climate Change. Contribution of Working Group III to the Fifth As-sessment Report of the Intergovernmental Panel on Climate Change.</w:t>
      </w:r>
      <w:r>
        <w:rPr>
          <w:rFonts w:ascii="Times New Roman" w:cs="Times New Roman" w:eastAsia="Times New Roman" w:hAnsi="Times New Roman"/>
          <w:sz w:val="15"/>
          <w:szCs w:val="15"/>
          <w:color w:val="auto"/>
        </w:rPr>
        <w:t xml:space="preserve"> O. Edenhofer, R. Pichs-Madruga, Y. Sokona, E.</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Farahani, S. Kadner, K. Seyboth, A. Adler, I. Baum, S. Brunner, P. Eickemeier, B. Kriemann, J. Savolainen, S. Schlömer,</w:t>
      </w:r>
    </w:p>
    <w:p>
      <w:pPr>
        <w:ind w:left="585" w:hanging="169"/>
        <w:spacing w:after="0"/>
        <w:tabs>
          <w:tab w:leader="none" w:pos="585" w:val="left"/>
        </w:tabs>
        <w:numPr>
          <w:ilvl w:val="1"/>
          <w:numId w:val="4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von Stechow, T. Zwickel, J. C. Minx (Eds.). Intergovernmental Panel on Climate Change.</w:t>
      </w:r>
    </w:p>
    <w:p>
      <w:pPr>
        <w:spacing w:after="0" w:line="32" w:lineRule="exact"/>
        <w:rPr>
          <w:rFonts w:ascii="Times New Roman" w:cs="Times New Roman" w:eastAsia="Times New Roman" w:hAnsi="Times New Roman"/>
          <w:sz w:val="16"/>
          <w:szCs w:val="16"/>
          <w:color w:val="auto"/>
        </w:rPr>
      </w:pPr>
    </w:p>
    <w:p>
      <w:pPr>
        <w:jc w:val="both"/>
        <w:ind w:left="425" w:hanging="425"/>
        <w:spacing w:after="0" w:line="245" w:lineRule="auto"/>
        <w:tabs>
          <w:tab w:leader="none" w:pos="425"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IPCC. 2014. </w:t>
      </w:r>
      <w:r>
        <w:rPr>
          <w:rFonts w:ascii="Times New Roman" w:cs="Times New Roman" w:eastAsia="Times New Roman" w:hAnsi="Times New Roman"/>
          <w:sz w:val="16"/>
          <w:szCs w:val="16"/>
          <w:i w:val="1"/>
          <w:iCs w:val="1"/>
          <w:color w:val="auto"/>
        </w:rPr>
        <w:t>Climate Change 2014: Synthesis Report. Contribution of Working Groups I, II and III to the Fifth Assessment Report of the Intergovernmental Panel on Climate Change.</w:t>
      </w:r>
      <w:r>
        <w:rPr>
          <w:rFonts w:ascii="Times New Roman" w:cs="Times New Roman" w:eastAsia="Times New Roman" w:hAnsi="Times New Roman"/>
          <w:sz w:val="16"/>
          <w:szCs w:val="16"/>
          <w:color w:val="auto"/>
        </w:rPr>
        <w:t xml:space="preserve"> Core Writing Team, R. K. Pachauri and L. A. Meyer (Eds.).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Intergovernmental Panel on Climate Change.</w:t>
      </w:r>
    </w:p>
    <w:p>
      <w:pPr>
        <w:spacing w:after="0" w:line="2" w:lineRule="exact"/>
        <w:rPr>
          <w:rFonts w:ascii="Times New Roman" w:cs="Times New Roman" w:eastAsia="Times New Roman" w:hAnsi="Times New Roman"/>
          <w:sz w:val="16"/>
          <w:szCs w:val="16"/>
          <w:color w:val="auto"/>
        </w:rPr>
      </w:pPr>
    </w:p>
    <w:p>
      <w:pPr>
        <w:jc w:val="both"/>
        <w:ind w:left="425" w:hanging="425"/>
        <w:spacing w:after="0" w:line="230" w:lineRule="auto"/>
        <w:tabs>
          <w:tab w:leader="none" w:pos="424"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IPCC. 2018. Global warming of 1.5</w:t>
      </w:r>
      <w:r>
        <w:rPr>
          <w:rFonts w:ascii="Arial" w:cs="Arial" w:eastAsia="Arial" w:hAnsi="Arial"/>
          <w:sz w:val="24"/>
          <w:szCs w:val="24"/>
          <w:color w:val="auto"/>
        </w:rPr>
        <w:t xml:space="preserve"> </w:t>
      </w:r>
      <w:r>
        <w:rPr>
          <w:rFonts w:ascii="Arial" w:cs="Arial" w:eastAsia="Arial" w:hAnsi="Arial"/>
          <w:sz w:val="24"/>
          <w:szCs w:val="24"/>
          <w:color w:val="auto"/>
          <w:vertAlign w:val="superscript"/>
        </w:rPr>
        <w:t>◦</w:t>
      </w:r>
      <w:r>
        <w:rPr>
          <w:rFonts w:ascii="Times New Roman" w:cs="Times New Roman" w:eastAsia="Times New Roman" w:hAnsi="Times New Roman"/>
          <w:sz w:val="16"/>
          <w:szCs w:val="16"/>
          <w:color w:val="auto"/>
        </w:rPr>
        <w:t>C. An IPCC special report on the impacts of global warming of 1.5</w:t>
      </w:r>
      <w:r>
        <w:rPr>
          <w:rFonts w:ascii="Arial" w:cs="Arial" w:eastAsia="Arial" w:hAnsi="Arial"/>
          <w:sz w:val="24"/>
          <w:szCs w:val="24"/>
          <w:color w:val="auto"/>
        </w:rPr>
        <w:t xml:space="preserve"> </w:t>
      </w:r>
      <w:r>
        <w:rPr>
          <w:rFonts w:ascii="Arial" w:cs="Arial" w:eastAsia="Arial" w:hAnsi="Arial"/>
          <w:sz w:val="24"/>
          <w:szCs w:val="24"/>
          <w:color w:val="auto"/>
          <w:vertAlign w:val="superscript"/>
        </w:rPr>
        <w:t>◦</w:t>
      </w:r>
      <w:r>
        <w:rPr>
          <w:rFonts w:ascii="Times New Roman" w:cs="Times New Roman" w:eastAsia="Times New Roman" w:hAnsi="Times New Roman"/>
          <w:sz w:val="16"/>
          <w:szCs w:val="16"/>
          <w:color w:val="auto"/>
        </w:rPr>
        <w:t>C above pre-industrial levels and related global greenhouse gas emission pathways, in the context of strengthening the global response to the threat of climate change, sustainable development, and efforts to eradicate poverty. Intergovernmen-tal Panel on Climate Change.</w:t>
      </w:r>
    </w:p>
    <w:p>
      <w:pPr>
        <w:spacing w:after="0" w:line="34" w:lineRule="exact"/>
        <w:rPr>
          <w:rFonts w:ascii="Times New Roman" w:cs="Times New Roman" w:eastAsia="Times New Roman" w:hAnsi="Times New Roman"/>
          <w:sz w:val="16"/>
          <w:szCs w:val="16"/>
          <w:color w:val="auto"/>
        </w:rPr>
      </w:pPr>
    </w:p>
    <w:p>
      <w:pPr>
        <w:jc w:val="both"/>
        <w:ind w:left="405" w:right="20" w:hanging="404"/>
        <w:spacing w:after="0" w:line="248" w:lineRule="auto"/>
        <w:tabs>
          <w:tab w:leader="none" w:pos="407"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Christopher Irrgang, Niklas Boers, Maike Sonnewald, Elizabeth A. Barnes, Christopher Kadow, Joanna Staneva, and Jan Saynisch-Wagner. 2021. Towards neural Earth system modelling by integrating artificial intelligence in Earth system science. </w:t>
      </w:r>
      <w:r>
        <w:rPr>
          <w:rFonts w:ascii="Times New Roman" w:cs="Times New Roman" w:eastAsia="Times New Roman" w:hAnsi="Times New Roman"/>
          <w:sz w:val="16"/>
          <w:szCs w:val="16"/>
          <w:i w:val="1"/>
          <w:iCs w:val="1"/>
          <w:color w:val="auto"/>
        </w:rPr>
        <w:t>Nature Machine Intelligence</w:t>
      </w:r>
      <w:r>
        <w:rPr>
          <w:rFonts w:ascii="Times New Roman" w:cs="Times New Roman" w:eastAsia="Times New Roman" w:hAnsi="Times New Roman"/>
          <w:sz w:val="16"/>
          <w:szCs w:val="16"/>
          <w:color w:val="auto"/>
        </w:rPr>
        <w:t xml:space="preserve"> 3 (2021), 667–674.</w:t>
      </w:r>
    </w:p>
    <w:p>
      <w:pPr>
        <w:spacing w:after="0" w:line="27" w:lineRule="exact"/>
        <w:rPr>
          <w:rFonts w:ascii="Times New Roman" w:cs="Times New Roman" w:eastAsia="Times New Roman" w:hAnsi="Times New Roman"/>
          <w:sz w:val="16"/>
          <w:szCs w:val="16"/>
          <w:color w:val="auto"/>
        </w:rPr>
      </w:pPr>
    </w:p>
    <w:p>
      <w:pPr>
        <w:ind w:left="405" w:right="40" w:hanging="404"/>
        <w:spacing w:after="0" w:line="238" w:lineRule="auto"/>
        <w:tabs>
          <w:tab w:leader="none" w:pos="410"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Irvine, Kerry Emanuel, Jie He, Larry W. Horowitz, Gabriel Vecchi, and David Keith. 2019. Halving warming with idealized solar geoengineering moderates key climate hazards.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9 (2019), 295–299.</w:t>
      </w:r>
    </w:p>
    <w:p>
      <w:pPr>
        <w:spacing w:after="0" w:line="33" w:lineRule="exact"/>
        <w:rPr>
          <w:rFonts w:ascii="Times New Roman" w:cs="Times New Roman" w:eastAsia="Times New Roman" w:hAnsi="Times New Roman"/>
          <w:sz w:val="16"/>
          <w:szCs w:val="16"/>
          <w:color w:val="auto"/>
        </w:rPr>
      </w:pPr>
    </w:p>
    <w:p>
      <w:pPr>
        <w:ind w:left="425" w:right="40" w:hanging="424"/>
        <w:spacing w:after="0" w:line="238" w:lineRule="auto"/>
        <w:tabs>
          <w:tab w:leader="none" w:pos="424"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J. Irvine, Ben Kravitz, Mark G. Lawrence, and Helene Muri. 2016. An overview of the Earth system science of solar geoengineering. </w:t>
      </w:r>
      <w:r>
        <w:rPr>
          <w:rFonts w:ascii="Times New Roman" w:cs="Times New Roman" w:eastAsia="Times New Roman" w:hAnsi="Times New Roman"/>
          <w:sz w:val="16"/>
          <w:szCs w:val="16"/>
          <w:i w:val="1"/>
          <w:iCs w:val="1"/>
          <w:color w:val="auto"/>
        </w:rPr>
        <w:t>Wiley Interdisciplinary Reviews: Climate Change</w:t>
      </w:r>
      <w:r>
        <w:rPr>
          <w:rFonts w:ascii="Times New Roman" w:cs="Times New Roman" w:eastAsia="Times New Roman" w:hAnsi="Times New Roman"/>
          <w:sz w:val="16"/>
          <w:szCs w:val="16"/>
          <w:color w:val="auto"/>
        </w:rPr>
        <w:t xml:space="preserve"> 7, 6 (2016), 815–833.</w:t>
      </w:r>
    </w:p>
    <w:p>
      <w:pPr>
        <w:spacing w:after="0" w:line="33" w:lineRule="exact"/>
        <w:rPr>
          <w:rFonts w:ascii="Times New Roman" w:cs="Times New Roman" w:eastAsia="Times New Roman" w:hAnsi="Times New Roman"/>
          <w:sz w:val="16"/>
          <w:szCs w:val="16"/>
          <w:color w:val="auto"/>
        </w:rPr>
      </w:pPr>
    </w:p>
    <w:p>
      <w:pPr>
        <w:ind w:left="425" w:right="40" w:hanging="424"/>
        <w:spacing w:after="0" w:line="239" w:lineRule="auto"/>
        <w:tabs>
          <w:tab w:leader="none" w:pos="424"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Sibren Isaacman, Vanessa Frias-Martinez, Lingzi Hong, and Enrique Frias-Martinez. 2017. Climate change induced migrations from a cell phone perspective. </w:t>
      </w:r>
      <w:r>
        <w:rPr>
          <w:rFonts w:ascii="Times New Roman" w:cs="Times New Roman" w:eastAsia="Times New Roman" w:hAnsi="Times New Roman"/>
          <w:sz w:val="16"/>
          <w:szCs w:val="16"/>
          <w:i w:val="1"/>
          <w:iCs w:val="1"/>
          <w:color w:val="auto"/>
        </w:rPr>
        <w:t>NetMob</w:t>
      </w:r>
      <w:r>
        <w:rPr>
          <w:rFonts w:ascii="Times New Roman" w:cs="Times New Roman" w:eastAsia="Times New Roman" w:hAnsi="Times New Roman"/>
          <w:sz w:val="16"/>
          <w:szCs w:val="16"/>
          <w:color w:val="auto"/>
        </w:rPr>
        <w:t xml:space="preserve"> (2017), 46.</w:t>
      </w:r>
    </w:p>
    <w:p>
      <w:pPr>
        <w:spacing w:after="0" w:line="32"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4" w:val="left"/>
        </w:tabs>
        <w:numPr>
          <w:ilvl w:val="0"/>
          <w:numId w:val="5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Srinivasan Iyengar, Stephen Lee, Daniel Sheldon, and Prashant Shenoy. 2018. Solarclique: Detecting anomalies in residential solar arrays. In </w:t>
      </w:r>
      <w:r>
        <w:rPr>
          <w:rFonts w:ascii="Times New Roman" w:cs="Times New Roman" w:eastAsia="Times New Roman" w:hAnsi="Times New Roman"/>
          <w:sz w:val="16"/>
          <w:szCs w:val="16"/>
          <w:i w:val="1"/>
          <w:iCs w:val="1"/>
          <w:color w:val="auto"/>
        </w:rPr>
        <w:t>1st ACM SIGCAS Conference on Computing and Sustainable Societies</w:t>
      </w:r>
      <w:r>
        <w:rPr>
          <w:rFonts w:ascii="Times New Roman" w:cs="Times New Roman" w:eastAsia="Times New Roman" w:hAnsi="Times New Roman"/>
          <w:sz w:val="16"/>
          <w:szCs w:val="16"/>
          <w:color w:val="auto"/>
        </w:rPr>
        <w:t>. ACM, 38.</w:t>
      </w:r>
    </w:p>
    <w:p>
      <w:pPr>
        <w:spacing w:after="0" w:line="33" w:lineRule="exact"/>
        <w:rPr>
          <w:rFonts w:ascii="Times New Roman" w:cs="Times New Roman" w:eastAsia="Times New Roman" w:hAnsi="Times New Roman"/>
          <w:sz w:val="16"/>
          <w:szCs w:val="16"/>
          <w:color w:val="auto"/>
        </w:rPr>
      </w:pPr>
    </w:p>
    <w:p>
      <w:pPr>
        <w:jc w:val="both"/>
        <w:ind w:left="425" w:right="20" w:hanging="425"/>
        <w:spacing w:after="0" w:line="273" w:lineRule="auto"/>
        <w:tabs>
          <w:tab w:leader="none" w:pos="424" w:val="left"/>
        </w:tabs>
        <w:numPr>
          <w:ilvl w:val="0"/>
          <w:numId w:val="5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Daniel J. Jacob, Alexander J. Turner, Joannes D. Maasakkers, Jianxiong Sheng, Kang Sun, Xiong Liu, Kelly Chance, Ilse Aben, Jason McKeever, and Christian Frankenberg. 2016. Satellite observations of atmospheric methane and their value for quantifying methane emissions. </w:t>
      </w:r>
      <w:r>
        <w:rPr>
          <w:rFonts w:ascii="Times New Roman" w:cs="Times New Roman" w:eastAsia="Times New Roman" w:hAnsi="Times New Roman"/>
          <w:sz w:val="15"/>
          <w:szCs w:val="15"/>
          <w:i w:val="1"/>
          <w:iCs w:val="1"/>
          <w:color w:val="auto"/>
        </w:rPr>
        <w:t>Atmospheric Chemistry and Physics</w:t>
      </w:r>
      <w:r>
        <w:rPr>
          <w:rFonts w:ascii="Times New Roman" w:cs="Times New Roman" w:eastAsia="Times New Roman" w:hAnsi="Times New Roman"/>
          <w:sz w:val="15"/>
          <w:szCs w:val="15"/>
          <w:color w:val="auto"/>
        </w:rPr>
        <w:t xml:space="preserve"> 16, 22 (2016), 14371–14396.</w:t>
      </w:r>
    </w:p>
    <w:p>
      <w:pPr>
        <w:sectPr>
          <w:pgSz w:w="9720" w:h="14400" w:orient="portrait"/>
          <w:cols w:equalWidth="0" w:num="1">
            <w:col w:w="7925"/>
          </w:cols>
          <w:pgMar w:left="915" w:top="1097" w:right="880" w:bottom="262" w:gutter="0" w:footer="0" w:header="0"/>
        </w:sectPr>
      </w:pPr>
    </w:p>
    <w:p>
      <w:pPr>
        <w:spacing w:after="0" w:line="363" w:lineRule="exact"/>
        <w:rPr>
          <w:rFonts w:ascii="Times New Roman" w:cs="Times New Roman" w:eastAsia="Times New Roman" w:hAnsi="Times New Roman"/>
          <w:sz w:val="16"/>
          <w:szCs w:val="16"/>
          <w:color w:val="auto"/>
        </w:rPr>
      </w:pPr>
    </w:p>
    <w:p>
      <w:pPr>
        <w:ind w:left="5"/>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5"/>
          </w:cols>
          <w:pgMar w:left="915" w:top="1097" w:right="880" w:bottom="262" w:gutter="0" w:footer="0" w:header="0"/>
          <w:type w:val="continuous"/>
        </w:sectPr>
      </w:pPr>
    </w:p>
    <w:bookmarkStart w:id="74" w:name="page75"/>
    <w:bookmarkEnd w:id="7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42:75</w:t>
            </w:r>
          </w:p>
        </w:tc>
      </w:tr>
    </w:tbl>
    <w:p>
      <w:pPr>
        <w:spacing w:after="0" w:line="346" w:lineRule="exact"/>
        <w:rPr>
          <w:sz w:val="20"/>
          <w:szCs w:val="20"/>
          <w:color w:val="auto"/>
        </w:rPr>
      </w:pPr>
    </w:p>
    <w:p>
      <w:pPr>
        <w:ind w:left="421" w:hanging="421"/>
        <w:spacing w:after="0"/>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Alexandre Jacquillat and Amedeo R. Odoni. 2018. A roadmap toward airport demand and capacity management.</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Transportation Research Part A: Policy and Practice</w:t>
      </w:r>
      <w:r>
        <w:rPr>
          <w:rFonts w:ascii="Times New Roman" w:cs="Times New Roman" w:eastAsia="Times New Roman" w:hAnsi="Times New Roman"/>
          <w:sz w:val="16"/>
          <w:szCs w:val="16"/>
          <w:color w:val="auto"/>
        </w:rPr>
        <w:t xml:space="preserve"> 114 (2018), 168–185.</w:t>
      </w:r>
    </w:p>
    <w:p>
      <w:pPr>
        <w:spacing w:after="0" w:line="32"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Anubhav Jain, Shyue Ping Ong, Geoffroy Hautier, Wei Chen, William Davidson Richards, Stephen Dacek, Shreyas Cholia, Dan Gunter, David Skinner, Gerbrand Ceder, and Kristin A. Persson. 2013. Commentary: The Materials Project: A materials genome approach to accelerating materials innovation.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Apl Materials</w:t>
      </w:r>
      <w:r>
        <w:rPr>
          <w:rFonts w:ascii="Times New Roman" w:cs="Times New Roman" w:eastAsia="Times New Roman" w:hAnsi="Times New Roman"/>
          <w:sz w:val="16"/>
          <w:szCs w:val="16"/>
          <w:color w:val="auto"/>
        </w:rPr>
        <w:t xml:space="preserve"> 1, 1 (2013), 011002.</w:t>
      </w:r>
    </w:p>
    <w:p>
      <w:pPr>
        <w:spacing w:after="0" w:line="27" w:lineRule="exact"/>
        <w:rPr>
          <w:rFonts w:ascii="Times New Roman" w:cs="Times New Roman" w:eastAsia="Times New Roman" w:hAnsi="Times New Roman"/>
          <w:sz w:val="16"/>
          <w:szCs w:val="16"/>
          <w:color w:val="auto"/>
        </w:rPr>
      </w:pPr>
    </w:p>
    <w:p>
      <w:pPr>
        <w:ind w:left="401" w:right="20" w:hanging="401"/>
        <w:spacing w:after="0" w:line="238" w:lineRule="auto"/>
        <w:tabs>
          <w:tab w:leader="none" w:pos="407"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Vipin Jain, Ashlesh Sharma, and Lakshminarayanan Subramanian. 2012. Road traffic congestion in the developing world.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2nd ACM Symposium on Computing for Development</w:t>
      </w:r>
      <w:r>
        <w:rPr>
          <w:rFonts w:ascii="Times New Roman" w:cs="Times New Roman" w:eastAsia="Times New Roman" w:hAnsi="Times New Roman"/>
          <w:sz w:val="16"/>
          <w:szCs w:val="16"/>
          <w:color w:val="auto"/>
        </w:rPr>
        <w:t>. ACM, 11.</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Mahdi Jamei, Letif Mones, Alex Robson, Lyndon White, James Requeima, and Cozmin Ududec. 2019. Meta-optimization of optimal power flow.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ICML Workshop on Climate Change: How Can AI Help?</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Ali Jamshidi, Siamak Hajizadeh, Zhou Su, Meysam Naeimi, Alfredo Núñez, Rolf Dollevoet, Bart De Schutter, and Zili Li. 2018. A decision support approach for condition-based maintenance of rails based on big data analysis.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95 (2018), 185–206.</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69" w:lineRule="auto"/>
        <w:tabs>
          <w:tab w:leader="none" w:pos="421" w:val="left"/>
        </w:tabs>
        <w:numPr>
          <w:ilvl w:val="0"/>
          <w:numId w:val="5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Vijay Manikandan Janakiraman, XuanLong Nguyen, and Dennis Assanis. 2016. Stochastic gradient based extreme learning machines for stable online learning of advanced combustion engines.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Neurocomputing</w:t>
      </w:r>
      <w:r>
        <w:rPr>
          <w:rFonts w:ascii="Times New Roman" w:cs="Times New Roman" w:eastAsia="Times New Roman" w:hAnsi="Times New Roman"/>
          <w:sz w:val="15"/>
          <w:szCs w:val="15"/>
          <w:color w:val="auto"/>
        </w:rPr>
        <w:t xml:space="preserve"> 177 (2016), 304–316.</w:t>
      </w:r>
    </w:p>
    <w:p>
      <w:pPr>
        <w:spacing w:after="0" w:line="11"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Natasha Jaques, Angeliki Lazaridou, Edward Hughes, Çaglar Gülçehre, Pedro A. Ortega, D. J. Strouse, Joel Z. Leibo, and Nando de Freitas.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Freitas Proceedings of the 36th International Conference on Machine Learning</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6"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Marc Jaxa-Rozen and Jan Kwakkel. 2018. Tree-based ensemble methods for sensitivity analysis of environmental models: A performance comparison with Sobol and Morris techniques.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Environmental Modelling &amp; Software</w:t>
      </w:r>
      <w:r>
        <w:rPr>
          <w:rFonts w:ascii="Times New Roman" w:cs="Times New Roman" w:eastAsia="Times New Roman" w:hAnsi="Times New Roman"/>
          <w:sz w:val="16"/>
          <w:szCs w:val="16"/>
          <w:color w:val="auto"/>
        </w:rPr>
        <w:t xml:space="preserve"> 107 (2018), 245–266.</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Feng Jia, Yaguo Lei, Jing Lin, Xin Zhou, and Na Lu. 2016. Deep neural networks: A promising tool for fault char-acteristic mining and intelligent diagnosis of rotating machinery with massive data.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Mechanical Systems and Signal Processing</w:t>
      </w:r>
      <w:r>
        <w:rPr>
          <w:rFonts w:ascii="Times New Roman" w:cs="Times New Roman" w:eastAsia="Times New Roman" w:hAnsi="Times New Roman"/>
          <w:sz w:val="16"/>
          <w:szCs w:val="16"/>
          <w:color w:val="auto"/>
        </w:rPr>
        <w:t xml:space="preserve"> 72 (2016), 303–315.</w:t>
      </w:r>
    </w:p>
    <w:p>
      <w:pPr>
        <w:spacing w:after="0" w:line="27" w:lineRule="exact"/>
        <w:rPr>
          <w:rFonts w:ascii="Times New Roman" w:cs="Times New Roman" w:eastAsia="Times New Roman" w:hAnsi="Times New Roman"/>
          <w:sz w:val="16"/>
          <w:szCs w:val="16"/>
          <w:color w:val="auto"/>
        </w:rPr>
      </w:pPr>
    </w:p>
    <w:p>
      <w:pPr>
        <w:jc w:val="both"/>
        <w:ind w:left="401" w:hanging="401"/>
        <w:spacing w:after="0" w:line="248" w:lineRule="auto"/>
        <w:tabs>
          <w:tab w:leader="none" w:pos="41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Huaiguang Jiang and Yingchen Zhang. 2016. Short-term distribution system state forecast based on optimal syn-chrophasor sensor placement and extreme learning machine.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2016 IEEE Power and Energy Society General Meeting (PESGM’16)</w:t>
      </w:r>
      <w:r>
        <w:rPr>
          <w:rFonts w:ascii="Times New Roman" w:cs="Times New Roman" w:eastAsia="Times New Roman" w:hAnsi="Times New Roman"/>
          <w:sz w:val="16"/>
          <w:szCs w:val="16"/>
          <w:color w:val="auto"/>
        </w:rPr>
        <w:t>. IEEE, 1–5.</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Jiang, B. Gallagher, J. Kallman, and D. Laney. 2016. A supervised learning framework for arbitrary Lagrangian-Eulerian simulations.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15th IEEE International Conference on Machine Learning and Applications (ICMLA’16)</w:t>
      </w:r>
      <w:r>
        <w:rPr>
          <w:rFonts w:ascii="Times New Roman" w:cs="Times New Roman" w:eastAsia="Times New Roman" w:hAnsi="Times New Roman"/>
          <w:sz w:val="16"/>
          <w:szCs w:val="16"/>
          <w:color w:val="auto"/>
        </w:rPr>
        <w:t>. Ana-heim, CA.</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5"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Qiling Jiang, Liujuan Cao, Ming Cheng, Cheng Wang, and Jonathan Li. 2015. Deep neural networks-based vehicle detection in satellite images.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2015 International Symposium on Bioelectronics and Bioinformatics (ISBB’15)</w:t>
      </w:r>
      <w:r>
        <w:rPr>
          <w:rFonts w:ascii="Times New Roman" w:cs="Times New Roman" w:eastAsia="Times New Roman" w:hAnsi="Times New Roman"/>
          <w:sz w:val="16"/>
          <w:szCs w:val="16"/>
          <w:color w:val="auto"/>
        </w:rPr>
        <w:t>. IEEE, 184–187.</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Shan Jiang, Gaston A. Fiore, Yingxiang Yang, Joseph Ferreira Jr, Emilio Frazzoli, and Marta C. González. 2013. A review of urban computing for mobile phone traces: Current methods, challenges and opportunities.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2nd ACM SIGKDD International Workshop on Urban Computing</w:t>
      </w:r>
      <w:r>
        <w:rPr>
          <w:rFonts w:ascii="Times New Roman" w:cs="Times New Roman" w:eastAsia="Times New Roman" w:hAnsi="Times New Roman"/>
          <w:sz w:val="16"/>
          <w:szCs w:val="16"/>
          <w:color w:val="auto"/>
        </w:rPr>
        <w:t>. ACM, 2.</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Jiménez, Sara Hernández, Jesús Fraile-Ardanuy, Javier Serrano, Rubén Fernández, and Federico Álvarez. 2018. Modelling the effect of driving events on electrical vehicle energy consumption using inertial sensors in smartphones.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11, 2 (2018), 412.</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Xin Jin, Kyri Baker, Dane Christensen, and Steven Isley. 2017. Foresee: A user-centric home energy management system for energy efficiency and demand response.</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205 (2017), 1583–1595.</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Michael A. Johansson, Nicholas G. Reich, Aditi Hota, John S. Brownstein, and Mauricio Santillana. 2016. Evaluating the performance of infectious disease forecasts: A comparison of climate-driven and seasonal dengue forecasts for Mexico.</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Scientific Reports</w:t>
      </w:r>
      <w:r>
        <w:rPr>
          <w:rFonts w:ascii="Times New Roman" w:cs="Times New Roman" w:eastAsia="Times New Roman" w:hAnsi="Times New Roman"/>
          <w:sz w:val="16"/>
          <w:szCs w:val="16"/>
          <w:color w:val="auto"/>
        </w:rPr>
        <w:t xml:space="preserve"> 6 (2016), 33707.</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Srećko Joksimović, Oleksandra Poquet, Vitomir Kovanović, Nia Dowell, Caitlin Mills, Dragan Gašević, Shane Daw-son, Arthur C. Graesser, and Christopher Brooks. 2018. How do we model learning at scale? A systematic review of research on MOOCs.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Review of Educational Research</w:t>
      </w:r>
      <w:r>
        <w:rPr>
          <w:rFonts w:ascii="Times New Roman" w:cs="Times New Roman" w:eastAsia="Times New Roman" w:hAnsi="Times New Roman"/>
          <w:sz w:val="16"/>
          <w:szCs w:val="16"/>
          <w:color w:val="auto"/>
        </w:rPr>
        <w:t xml:space="preserve"> 88, 1 (2018), 43–86.</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Andy Jones, Jim Haywood, and Olivier Boucher. 2009. Climate impacts of geoengineering marine stratocumulus clouds.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Geophysical Research: Atmospheres</w:t>
      </w:r>
      <w:r>
        <w:rPr>
          <w:rFonts w:ascii="Times New Roman" w:cs="Times New Roman" w:eastAsia="Times New Roman" w:hAnsi="Times New Roman"/>
          <w:sz w:val="16"/>
          <w:szCs w:val="16"/>
          <w:color w:val="auto"/>
        </w:rPr>
        <w:t xml:space="preserve"> 114, D10 (2009).</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Charlotte Jones, Donald W. Hine, and Anthony D. G. Marks. 2017. The future is now: Reducing psychological distance to increase public engagement with climate change.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Risk Analysis</w:t>
      </w:r>
      <w:r>
        <w:rPr>
          <w:rFonts w:ascii="Times New Roman" w:cs="Times New Roman" w:eastAsia="Times New Roman" w:hAnsi="Times New Roman"/>
          <w:sz w:val="16"/>
          <w:szCs w:val="16"/>
          <w:color w:val="auto"/>
        </w:rPr>
        <w:t xml:space="preserve"> 37, 2 (2017), 331–341.</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5"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Christopher Jones and Daniel M. Kammen. 2014. Spatial distribution of US household carbon footprints reveals sub-urbanization undermines greenhouse gas benefits of urban population density.</w:t>
      </w:r>
      <w:r>
        <w:rPr>
          <w:rFonts w:ascii="Times New Roman" w:cs="Times New Roman" w:eastAsia="Times New Roman" w:hAnsi="Times New Roman"/>
          <w:sz w:val="16"/>
          <w:szCs w:val="16"/>
          <w:i w:val="1"/>
          <w:iCs w:val="1"/>
          <w:color w:val="auto"/>
        </w:rPr>
        <w:t>Environmental Science &amp; Technology</w:t>
      </w:r>
      <w:r>
        <w:rPr>
          <w:rFonts w:ascii="Times New Roman" w:cs="Times New Roman" w:eastAsia="Times New Roman" w:hAnsi="Times New Roman"/>
          <w:sz w:val="16"/>
          <w:szCs w:val="16"/>
          <w:color w:val="auto"/>
        </w:rPr>
        <w:t xml:space="preserve"> 48, 2 (2014), 895–902.</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Christopher M. Jones and Daniel M. Kammen. 2011. Quantifying carbon footprint reduction opportunities for US households and communities.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Environmental Science &amp; Technology</w:t>
      </w:r>
      <w:r>
        <w:rPr>
          <w:rFonts w:ascii="Times New Roman" w:cs="Times New Roman" w:eastAsia="Times New Roman" w:hAnsi="Times New Roman"/>
          <w:sz w:val="16"/>
          <w:szCs w:val="16"/>
          <w:color w:val="auto"/>
        </w:rPr>
        <w:t xml:space="preserve"> 45, 9 (2011), 4088–4095.</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69" w:lineRule="auto"/>
        <w:tabs>
          <w:tab w:leader="none" w:pos="421" w:val="left"/>
        </w:tabs>
        <w:numPr>
          <w:ilvl w:val="0"/>
          <w:numId w:val="5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Hans Joosten, Marja-Liisa Tapio-Biström, and Susanna Tol. 2012.</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Peatlands: Guidance for Climate Change Mitigation through Conservation, Rehabilitation and Sustainable Use</w:t>
      </w:r>
      <w:r>
        <w:rPr>
          <w:rFonts w:ascii="Times New Roman" w:cs="Times New Roman" w:eastAsia="Times New Roman" w:hAnsi="Times New Roman"/>
          <w:sz w:val="15"/>
          <w:szCs w:val="15"/>
          <w:color w:val="auto"/>
        </w:rPr>
        <w:t>. Food and Agriculture Organization of the United Nations.</w:t>
      </w:r>
    </w:p>
    <w:p>
      <w:pPr>
        <w:ind w:left="421" w:hanging="421"/>
        <w:spacing w:after="0"/>
        <w:tabs>
          <w:tab w:leader="none" w:pos="421" w:val="left"/>
        </w:tabs>
        <w:numPr>
          <w:ilvl w:val="0"/>
          <w:numId w:val="5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Lucas N. Joppa. 2017. The case for technology investments in the environment.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552, 7685 (2017), 325–328.</w:t>
      </w:r>
    </w:p>
    <w:p>
      <w:pPr>
        <w:sectPr>
          <w:pgSz w:w="9720" w:h="14400" w:orient="portrait"/>
          <w:cols w:equalWidth="0" w:num="1">
            <w:col w:w="7921"/>
          </w:cols>
          <w:pgMar w:left="919" w:top="1065" w:right="880" w:bottom="262" w:gutter="0" w:footer="0" w:header="0"/>
        </w:sectPr>
      </w:pPr>
    </w:p>
    <w:p>
      <w:pPr>
        <w:spacing w:after="0" w:line="386"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75" w:name="page76"/>
    <w:bookmarkEnd w:id="7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42:76</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20" w:right="20" w:hanging="405"/>
        <w:spacing w:after="0" w:line="248" w:lineRule="auto"/>
        <w:tabs>
          <w:tab w:leader="none" w:pos="423"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Romain Juban, Henrik Ohlsson, Mehdi Maasoumy, Louis Poirier, and J. Zico Kolter. 2016. A multiple quantile regres-sion approach to the wind, solar, and price tracks of GEFCom2014. </w:t>
      </w:r>
      <w:r>
        <w:rPr>
          <w:rFonts w:ascii="Times New Roman" w:cs="Times New Roman" w:eastAsia="Times New Roman" w:hAnsi="Times New Roman"/>
          <w:sz w:val="16"/>
          <w:szCs w:val="16"/>
          <w:i w:val="1"/>
          <w:iCs w:val="1"/>
          <w:color w:val="auto"/>
        </w:rPr>
        <w:t>International Journal of Forecasting</w:t>
      </w:r>
      <w:r>
        <w:rPr>
          <w:rFonts w:ascii="Times New Roman" w:cs="Times New Roman" w:eastAsia="Times New Roman" w:hAnsi="Times New Roman"/>
          <w:sz w:val="16"/>
          <w:szCs w:val="16"/>
          <w:color w:val="auto"/>
        </w:rPr>
        <w:t xml:space="preserve"> 32, 3 (2016), 1094–1102.</w:t>
      </w:r>
    </w:p>
    <w:p>
      <w:pPr>
        <w:spacing w:after="0" w:line="27" w:lineRule="exact"/>
        <w:rPr>
          <w:rFonts w:ascii="Times New Roman" w:cs="Times New Roman" w:eastAsia="Times New Roman" w:hAnsi="Times New Roman"/>
          <w:sz w:val="16"/>
          <w:szCs w:val="16"/>
          <w:color w:val="auto"/>
        </w:rPr>
      </w:pPr>
    </w:p>
    <w:p>
      <w:pPr>
        <w:ind w:left="440" w:right="20" w:hanging="425"/>
        <w:spacing w:after="0" w:line="239"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Lynn Helena Kaack. 2019. </w:t>
      </w:r>
      <w:r>
        <w:rPr>
          <w:rFonts w:ascii="Times New Roman" w:cs="Times New Roman" w:eastAsia="Times New Roman" w:hAnsi="Times New Roman"/>
          <w:sz w:val="16"/>
          <w:szCs w:val="16"/>
          <w:i w:val="1"/>
          <w:iCs w:val="1"/>
          <w:color w:val="auto"/>
        </w:rPr>
        <w:t>Challenges and Prospects for Data-Driven Climate Change Mitigation</w:t>
      </w:r>
      <w:r>
        <w:rPr>
          <w:rFonts w:ascii="Times New Roman" w:cs="Times New Roman" w:eastAsia="Times New Roman" w:hAnsi="Times New Roman"/>
          <w:sz w:val="16"/>
          <w:szCs w:val="16"/>
          <w:color w:val="auto"/>
        </w:rPr>
        <w:t>. Ph.D. Dissertation. Carnegie Mellon University, Pittsburgh, PA.</w:t>
      </w:r>
    </w:p>
    <w:p>
      <w:pPr>
        <w:spacing w:after="0" w:line="32"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Lynn H. Kaack, Jay Apt, M. Granger Morgan, and Patrick McSharry. 2017. Empirical prediction intervals improve energy forecasting.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114, 33 (2017), 8752–8757.</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69" w:lineRule="auto"/>
        <w:tabs>
          <w:tab w:leader="none" w:pos="440" w:val="left"/>
        </w:tabs>
        <w:numPr>
          <w:ilvl w:val="0"/>
          <w:numId w:val="5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Lynn H. Kaack, George H. Chen, and M. Granger Morgan. 2019. Truck traffic monitoring with satellite images. In </w:t>
      </w:r>
      <w:r>
        <w:rPr>
          <w:rFonts w:ascii="Times New Roman" w:cs="Times New Roman" w:eastAsia="Times New Roman" w:hAnsi="Times New Roman"/>
          <w:sz w:val="15"/>
          <w:szCs w:val="15"/>
          <w:i w:val="1"/>
          <w:iCs w:val="1"/>
          <w:color w:val="auto"/>
        </w:rPr>
        <w:t>2nd ACM SIGCAS Conference on Computing and Sustainable Societies (COMPASS’19)</w:t>
      </w:r>
      <w:r>
        <w:rPr>
          <w:rFonts w:ascii="Times New Roman" w:cs="Times New Roman" w:eastAsia="Times New Roman" w:hAnsi="Times New Roman"/>
          <w:sz w:val="15"/>
          <w:szCs w:val="15"/>
          <w:color w:val="auto"/>
        </w:rPr>
        <w:t>. ACM, New York, NY, 155–164.</w:t>
      </w:r>
    </w:p>
    <w:p>
      <w:pPr>
        <w:spacing w:after="0" w:line="11" w:lineRule="exact"/>
        <w:rPr>
          <w:rFonts w:ascii="Times New Roman" w:cs="Times New Roman" w:eastAsia="Times New Roman" w:hAnsi="Times New Roman"/>
          <w:sz w:val="15"/>
          <w:szCs w:val="15"/>
          <w:color w:val="auto"/>
        </w:rPr>
      </w:pPr>
    </w:p>
    <w:p>
      <w:pPr>
        <w:jc w:val="both"/>
        <w:ind w:left="440" w:right="20" w:hanging="425"/>
        <w:spacing w:after="0" w:line="248" w:lineRule="auto"/>
        <w:tabs>
          <w:tab w:leader="none" w:pos="440" w:val="left"/>
        </w:tabs>
        <w:numPr>
          <w:ilvl w:val="0"/>
          <w:numId w:val="5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Lynn H. Kaack, Priya L. Donti, Emma Strubell, and David Rolnick. 2020. Artificial intelligence and climate change: </w:t>
      </w:r>
      <w:hyperlink r:id="rId85">
        <w:r>
          <w:rPr>
            <w:rFonts w:ascii="Times New Roman" w:cs="Times New Roman" w:eastAsia="Times New Roman" w:hAnsi="Times New Roman"/>
            <w:sz w:val="16"/>
            <w:szCs w:val="16"/>
            <w:color w:val="auto"/>
          </w:rPr>
          <w:t>Opportunities, considerations, and policy levers to align AI with climate change goals. Retrived from</w:t>
        </w:r>
        <w:r>
          <w:rPr>
            <w:rFonts w:ascii="Times New Roman" w:cs="Times New Roman" w:eastAsia="Times New Roman" w:hAnsi="Times New Roman"/>
            <w:sz w:val="16"/>
            <w:szCs w:val="16"/>
            <w:color w:val="002071"/>
          </w:rPr>
          <w:t xml:space="preserve"> https://eu.boell.</w:t>
        </w:r>
      </w:hyperlink>
      <w:r>
        <w:rPr>
          <w:rFonts w:ascii="Times New Roman" w:cs="Times New Roman" w:eastAsia="Times New Roman" w:hAnsi="Times New Roman"/>
          <w:sz w:val="16"/>
          <w:szCs w:val="16"/>
          <w:color w:val="auto"/>
        </w:rPr>
        <w:t xml:space="preserve"> </w:t>
      </w:r>
      <w:hyperlink r:id="rId85">
        <w:r>
          <w:rPr>
            <w:rFonts w:ascii="Times New Roman" w:cs="Times New Roman" w:eastAsia="Times New Roman" w:hAnsi="Times New Roman"/>
            <w:sz w:val="16"/>
            <w:szCs w:val="16"/>
            <w:color w:val="002071"/>
          </w:rPr>
          <w:t>org/en/2020/12/03/artificial-intelligence-and-climate-change</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40" w:right="2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Lynn H. Kaack, Parth Vaishnav, M. Granger Morgan, Inês L. Azevedo, and Srijana Rai. 2018. Decarbonizing intrare-gional freight systems with a focus on modal shift.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13, 8 (2018), 083001.</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Namwoo Kang, Fred M. Feinberg, and Panos Y. Papalambros. 2016. Autonomous electric vehicle sharing system design. </w:t>
      </w:r>
      <w:r>
        <w:rPr>
          <w:rFonts w:ascii="Times New Roman" w:cs="Times New Roman" w:eastAsia="Times New Roman" w:hAnsi="Times New Roman"/>
          <w:sz w:val="16"/>
          <w:szCs w:val="16"/>
          <w:i w:val="1"/>
          <w:iCs w:val="1"/>
          <w:color w:val="auto"/>
        </w:rPr>
        <w:t>Journal of Mechanical Design</w:t>
      </w:r>
      <w:r>
        <w:rPr>
          <w:rFonts w:ascii="Times New Roman" w:cs="Times New Roman" w:eastAsia="Times New Roman" w:hAnsi="Times New Roman"/>
          <w:sz w:val="16"/>
          <w:szCs w:val="16"/>
          <w:color w:val="auto"/>
        </w:rPr>
        <w:t xml:space="preserve"> 139, 1 (2016), 011402–011402–10.</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5"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Emre C. Kara, Ciaran M. Roberts, Michaelangelo Tabone, Lilliana Alvarez, Duncan S. Callaway, and Emma M. Stewart. 2018. Disaggregating solar generation from feeder-level measurements. </w:t>
      </w:r>
      <w:r>
        <w:rPr>
          <w:rFonts w:ascii="Times New Roman" w:cs="Times New Roman" w:eastAsia="Times New Roman" w:hAnsi="Times New Roman"/>
          <w:sz w:val="16"/>
          <w:szCs w:val="16"/>
          <w:i w:val="1"/>
          <w:iCs w:val="1"/>
          <w:color w:val="auto"/>
        </w:rPr>
        <w:t>Sustainable Energy, Grids and Networks</w:t>
      </w:r>
      <w:r>
        <w:rPr>
          <w:rFonts w:ascii="Times New Roman" w:cs="Times New Roman" w:eastAsia="Times New Roman" w:hAnsi="Times New Roman"/>
          <w:sz w:val="16"/>
          <w:szCs w:val="16"/>
          <w:color w:val="auto"/>
        </w:rPr>
        <w:t xml:space="preserve"> 13 (2018), 112–121.</w:t>
      </w:r>
    </w:p>
    <w:p>
      <w:pPr>
        <w:spacing w:after="0" w:line="27"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Stavros Karagiannopoulos, Petros Aristidou, and Gabriela Hug. 2019. Data-driven local control design for active distribution grids using off-line optimal power flow and machine learning techniques.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xml:space="preserve"> 10, 6 (2019), 6461–6471.</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Stavros Karagiannopoulos, Roel Dobbe, Petros Aristidou, Duncan Callaway, and Gabriela Hug. 2019. Data-driven control design schemes in active distribution grids: Capabilities and challenges. In </w:t>
      </w:r>
      <w:r>
        <w:rPr>
          <w:rFonts w:ascii="Times New Roman" w:cs="Times New Roman" w:eastAsia="Times New Roman" w:hAnsi="Times New Roman"/>
          <w:sz w:val="16"/>
          <w:szCs w:val="16"/>
          <w:i w:val="1"/>
          <w:iCs w:val="1"/>
          <w:color w:val="auto"/>
        </w:rPr>
        <w:t>2019 IEEE PowerTech Conference.</w:t>
      </w:r>
      <w:r>
        <w:rPr>
          <w:rFonts w:ascii="Times New Roman" w:cs="Times New Roman" w:eastAsia="Times New Roman" w:hAnsi="Times New Roman"/>
          <w:sz w:val="16"/>
          <w:szCs w:val="16"/>
          <w:color w:val="auto"/>
        </w:rPr>
        <w:t xml:space="preserve"> IEEE.</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Kashinath, M. Mustafa, A. Albert, J. L. Wu, C. Jiang, S. Esmaeilzadeh, K. Azizzadenesheli, R. Wang, A. Chattopad-hyay, A. Singh, and A. Manepalli. 2021. Physics-informed machine learning: Case studies for weather and climate modelling. </w:t>
      </w:r>
      <w:r>
        <w:rPr>
          <w:rFonts w:ascii="Times New Roman" w:cs="Times New Roman" w:eastAsia="Times New Roman" w:hAnsi="Times New Roman"/>
          <w:sz w:val="16"/>
          <w:szCs w:val="16"/>
          <w:i w:val="1"/>
          <w:iCs w:val="1"/>
          <w:color w:val="auto"/>
        </w:rPr>
        <w:t>Philosophical Transactions of the Royal Society A</w:t>
      </w:r>
      <w:r>
        <w:rPr>
          <w:rFonts w:ascii="Times New Roman" w:cs="Times New Roman" w:eastAsia="Times New Roman" w:hAnsi="Times New Roman"/>
          <w:sz w:val="16"/>
          <w:szCs w:val="16"/>
          <w:color w:val="auto"/>
        </w:rPr>
        <w:t xml:space="preserve"> 379, 2194 (2021), 20200093.</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Julian Kates-Harbeck, Alexey Svyatkovskiy, and William Tang. 2019. Predicting disruptive instabilities in controlled fusion plasmas through deep learning.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568 (2019), 526–531.</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Steven K. Kauwe, Trevor David Rhone, and Taylor D. Sparks. 2019. Data-driven studies of li-ion-battery materials. </w:t>
      </w:r>
      <w:r>
        <w:rPr>
          <w:rFonts w:ascii="Times New Roman" w:cs="Times New Roman" w:eastAsia="Times New Roman" w:hAnsi="Times New Roman"/>
          <w:sz w:val="16"/>
          <w:szCs w:val="16"/>
          <w:i w:val="1"/>
          <w:iCs w:val="1"/>
          <w:color w:val="auto"/>
        </w:rPr>
        <w:t>Crystals</w:t>
      </w:r>
      <w:r>
        <w:rPr>
          <w:rFonts w:ascii="Times New Roman" w:cs="Times New Roman" w:eastAsia="Times New Roman" w:hAnsi="Times New Roman"/>
          <w:sz w:val="16"/>
          <w:szCs w:val="16"/>
          <w:color w:val="auto"/>
        </w:rPr>
        <w:t xml:space="preserve"> 9, 1 (2019), 54.</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54"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Kay, C. Deser, A. Phillips, A. Mai, C. Hannay, G. Strand, J. M. Arblaster, S. C. Bates, G. Danabasoglu, J. Edwards, M. Holland, P. Kushner, J.-F. Lamarque, D. Lawrence, K. Lindsay, A. Middleton, E. Munoz, R. Neale, K. Oleson, L. Polvani, and M. Vertenstein. 2015. The Community Earth System Model (CESM) Large Ensemble project: A com-munity resource for studying climate change in the presence of internal climate variability. </w:t>
      </w:r>
      <w:r>
        <w:rPr>
          <w:rFonts w:ascii="Times New Roman" w:cs="Times New Roman" w:eastAsia="Times New Roman" w:hAnsi="Times New Roman"/>
          <w:sz w:val="16"/>
          <w:szCs w:val="16"/>
          <w:i w:val="1"/>
          <w:iCs w:val="1"/>
          <w:color w:val="auto"/>
        </w:rPr>
        <w:t>Bulletin of the American Meteorological Society</w:t>
      </w:r>
      <w:r>
        <w:rPr>
          <w:rFonts w:ascii="Times New Roman" w:cs="Times New Roman" w:eastAsia="Times New Roman" w:hAnsi="Times New Roman"/>
          <w:sz w:val="16"/>
          <w:szCs w:val="16"/>
          <w:color w:val="auto"/>
        </w:rPr>
        <w:t xml:space="preserve"> 96, 8 (2015), 1333–1349.</w:t>
      </w:r>
    </w:p>
    <w:p>
      <w:pPr>
        <w:spacing w:after="0" w:line="22"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Rubaiat Habib Kazi, Tovi Grossman, Hyunmin Cheong, Ali Hashemi, and George W. Fitzmaurice. 2017. DreamSketch: Early stage 3D design explorations with sketching and generative design. In </w:t>
      </w:r>
      <w:r>
        <w:rPr>
          <w:rFonts w:ascii="Times New Roman" w:cs="Times New Roman" w:eastAsia="Times New Roman" w:hAnsi="Times New Roman"/>
          <w:sz w:val="16"/>
          <w:szCs w:val="16"/>
          <w:i w:val="1"/>
          <w:iCs w:val="1"/>
          <w:color w:val="auto"/>
        </w:rPr>
        <w:t>30th Annual ACM Symposium on User Interface Software and Technology</w:t>
      </w:r>
      <w:r>
        <w:rPr>
          <w:rFonts w:ascii="Times New Roman" w:cs="Times New Roman" w:eastAsia="Times New Roman" w:hAnsi="Times New Roman"/>
          <w:sz w:val="16"/>
          <w:szCs w:val="16"/>
          <w:color w:val="auto"/>
        </w:rPr>
        <w:t>. ACM, 401–414.</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69" w:lineRule="auto"/>
        <w:tabs>
          <w:tab w:leader="none" w:pos="440" w:val="left"/>
        </w:tabs>
        <w:numPr>
          <w:ilvl w:val="0"/>
          <w:numId w:val="5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Hussain Kazmi, Fahad Mehmood, Stefan Lodeweyckx, and Johan Driesen. 2018. Gigawatt-hour scale savings on a budget of zero: Deep reinforcement learning based optimal control of hot water systems. </w:t>
      </w:r>
      <w:r>
        <w:rPr>
          <w:rFonts w:ascii="Times New Roman" w:cs="Times New Roman" w:eastAsia="Times New Roman" w:hAnsi="Times New Roman"/>
          <w:sz w:val="15"/>
          <w:szCs w:val="15"/>
          <w:i w:val="1"/>
          <w:iCs w:val="1"/>
          <w:color w:val="auto"/>
        </w:rPr>
        <w:t>Energy</w:t>
      </w:r>
      <w:r>
        <w:rPr>
          <w:rFonts w:ascii="Times New Roman" w:cs="Times New Roman" w:eastAsia="Times New Roman" w:hAnsi="Times New Roman"/>
          <w:sz w:val="15"/>
          <w:szCs w:val="15"/>
          <w:color w:val="auto"/>
        </w:rPr>
        <w:t xml:space="preserve"> 144 (2018), 159–168.</w:t>
      </w:r>
    </w:p>
    <w:p>
      <w:pPr>
        <w:spacing w:after="0" w:line="11" w:lineRule="exact"/>
        <w:rPr>
          <w:rFonts w:ascii="Times New Roman" w:cs="Times New Roman" w:eastAsia="Times New Roman" w:hAnsi="Times New Roman"/>
          <w:sz w:val="15"/>
          <w:szCs w:val="15"/>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Keith and Peter Irvine. 2018. The science and technology of solar geoengineering: A compact summary. In </w:t>
      </w:r>
      <w:r>
        <w:rPr>
          <w:rFonts w:ascii="Times New Roman" w:cs="Times New Roman" w:eastAsia="Times New Roman" w:hAnsi="Times New Roman"/>
          <w:sz w:val="16"/>
          <w:szCs w:val="16"/>
          <w:i w:val="1"/>
          <w:iCs w:val="1"/>
          <w:color w:val="auto"/>
        </w:rPr>
        <w:t>Workshop on Governance of the Deployment of Solar Geoengineering</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W. Keith. 2000. Geoengineering the climate: History and prospect. </w:t>
      </w:r>
      <w:r>
        <w:rPr>
          <w:rFonts w:ascii="Times New Roman" w:cs="Times New Roman" w:eastAsia="Times New Roman" w:hAnsi="Times New Roman"/>
          <w:sz w:val="16"/>
          <w:szCs w:val="16"/>
          <w:i w:val="1"/>
          <w:iCs w:val="1"/>
          <w:color w:val="auto"/>
        </w:rPr>
        <w:t>Annual Review of Energy and the Environ-ment</w:t>
      </w:r>
      <w:r>
        <w:rPr>
          <w:rFonts w:ascii="Times New Roman" w:cs="Times New Roman" w:eastAsia="Times New Roman" w:hAnsi="Times New Roman"/>
          <w:sz w:val="16"/>
          <w:szCs w:val="16"/>
          <w:color w:val="auto"/>
        </w:rPr>
        <w:t xml:space="preserve"> 25, 1 (2000), 245–284.</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W. Keith. 2017. Toward a responsible solar geoengineering research program. </w:t>
      </w:r>
      <w:r>
        <w:rPr>
          <w:rFonts w:ascii="Times New Roman" w:cs="Times New Roman" w:eastAsia="Times New Roman" w:hAnsi="Times New Roman"/>
          <w:sz w:val="16"/>
          <w:szCs w:val="16"/>
          <w:i w:val="1"/>
          <w:iCs w:val="1"/>
          <w:color w:val="auto"/>
        </w:rPr>
        <w:t>Issues in Science and Technology</w:t>
      </w:r>
      <w:r>
        <w:rPr>
          <w:rFonts w:ascii="Times New Roman" w:cs="Times New Roman" w:eastAsia="Times New Roman" w:hAnsi="Times New Roman"/>
          <w:sz w:val="16"/>
          <w:szCs w:val="16"/>
          <w:color w:val="auto"/>
        </w:rPr>
        <w:t xml:space="preserve"> 33, 3 (2017), 71–77.</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Alexander Kell, A. Stephen McGough, and Matthew Forshaw. 2018. Segmenting residential smart meter data for short-term load forecasting. In </w:t>
      </w:r>
      <w:r>
        <w:rPr>
          <w:rFonts w:ascii="Times New Roman" w:cs="Times New Roman" w:eastAsia="Times New Roman" w:hAnsi="Times New Roman"/>
          <w:sz w:val="16"/>
          <w:szCs w:val="16"/>
          <w:i w:val="1"/>
          <w:iCs w:val="1"/>
          <w:color w:val="auto"/>
        </w:rPr>
        <w:t>9th International Conference on Future Energy Systems</w:t>
      </w:r>
      <w:r>
        <w:rPr>
          <w:rFonts w:ascii="Times New Roman" w:cs="Times New Roman" w:eastAsia="Times New Roman" w:hAnsi="Times New Roman"/>
          <w:sz w:val="16"/>
          <w:szCs w:val="16"/>
          <w:color w:val="auto"/>
        </w:rPr>
        <w:t>. ACM, 91–96.</w:t>
      </w:r>
    </w:p>
    <w:p>
      <w:pPr>
        <w:spacing w:after="0" w:line="33" w:lineRule="exact"/>
        <w:rPr>
          <w:rFonts w:ascii="Times New Roman" w:cs="Times New Roman" w:eastAsia="Times New Roman" w:hAnsi="Times New Roman"/>
          <w:sz w:val="16"/>
          <w:szCs w:val="16"/>
          <w:color w:val="auto"/>
        </w:rPr>
      </w:pPr>
    </w:p>
    <w:p>
      <w:pPr>
        <w:ind w:left="440" w:right="60" w:hanging="425"/>
        <w:spacing w:after="0" w:line="239"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L. Kelly and Charles D. Kolstad. 1999. Integrated assessment models for climate change control. In </w:t>
      </w:r>
      <w:r>
        <w:rPr>
          <w:rFonts w:ascii="Times New Roman" w:cs="Times New Roman" w:eastAsia="Times New Roman" w:hAnsi="Times New Roman"/>
          <w:sz w:val="16"/>
          <w:szCs w:val="16"/>
          <w:i w:val="1"/>
          <w:iCs w:val="1"/>
          <w:color w:val="auto"/>
        </w:rPr>
        <w:t>International Yearbook of Environmental and Resource Economics 1999/2000</w:t>
      </w:r>
      <w:r>
        <w:rPr>
          <w:rFonts w:ascii="Times New Roman" w:cs="Times New Roman" w:eastAsia="Times New Roman" w:hAnsi="Times New Roman"/>
          <w:sz w:val="16"/>
          <w:szCs w:val="16"/>
          <w:color w:val="auto"/>
        </w:rPr>
        <w:t>. Edward Elgar, 171–197.</w:t>
      </w:r>
    </w:p>
    <w:p>
      <w:pPr>
        <w:spacing w:after="0" w:line="32"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Jack Kelly and William Knottenbelt. 2015. Neural NILM: Deep neural networks applied to energy disaggregation. In </w:t>
      </w:r>
      <w:r>
        <w:rPr>
          <w:rFonts w:ascii="Times New Roman" w:cs="Times New Roman" w:eastAsia="Times New Roman" w:hAnsi="Times New Roman"/>
          <w:sz w:val="16"/>
          <w:szCs w:val="16"/>
          <w:i w:val="1"/>
          <w:iCs w:val="1"/>
          <w:color w:val="auto"/>
        </w:rPr>
        <w:t>2nd ACM International Conference on Embedded Systems for Energy-Efficient Built Environments (BuildSys’15)</w:t>
      </w:r>
      <w:r>
        <w:rPr>
          <w:rFonts w:ascii="Times New Roman" w:cs="Times New Roman" w:eastAsia="Times New Roman" w:hAnsi="Times New Roman"/>
          <w:sz w:val="16"/>
          <w:szCs w:val="16"/>
          <w:color w:val="auto"/>
        </w:rPr>
        <w:t>. ACM,</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New York, NY, 55–64.</w:t>
      </w:r>
    </w:p>
    <w:p>
      <w:pPr>
        <w:spacing w:after="0" w:line="27"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5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Jeffrey F. Kelly, Kyle G. Horton, Phillip M. Stepanian, Kirsten M. de Beurs, Todd Fagin, Eli S. Bridge, and Phillip B. Chilson. 2016. Novel measures of continental-scale avian migration phenology related to proximate environmental cues. </w:t>
      </w:r>
      <w:r>
        <w:rPr>
          <w:rFonts w:ascii="Times New Roman" w:cs="Times New Roman" w:eastAsia="Times New Roman" w:hAnsi="Times New Roman"/>
          <w:sz w:val="16"/>
          <w:szCs w:val="16"/>
          <w:i w:val="1"/>
          <w:iCs w:val="1"/>
          <w:color w:val="auto"/>
        </w:rPr>
        <w:t>Ecosphere</w:t>
      </w:r>
      <w:r>
        <w:rPr>
          <w:rFonts w:ascii="Times New Roman" w:cs="Times New Roman" w:eastAsia="Times New Roman" w:hAnsi="Times New Roman"/>
          <w:sz w:val="16"/>
          <w:szCs w:val="16"/>
          <w:color w:val="auto"/>
        </w:rPr>
        <w:t xml:space="preserve"> 7, 9 (2016).</w:t>
      </w:r>
    </w:p>
    <w:p>
      <w:pPr>
        <w:spacing w:after="0" w:line="17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ACM Computing Surveys, Vol. 55, No. 2, Article 42. Publication date: February 2022.</w:t>
      </w:r>
    </w:p>
    <w:p>
      <w:pPr>
        <w:sectPr>
          <w:pgSz w:w="9720" w:h="14400" w:orient="portrait"/>
          <w:cols w:equalWidth="0" w:num="1">
            <w:col w:w="7960"/>
          </w:cols>
          <w:pgMar w:left="900" w:top="1097" w:right="860" w:bottom="262" w:gutter="0" w:footer="0" w:header="0"/>
        </w:sectPr>
      </w:pPr>
    </w:p>
    <w:bookmarkStart w:id="76" w:name="page77"/>
    <w:bookmarkEnd w:id="76"/>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42:77</w:t>
            </w:r>
          </w:p>
        </w:tc>
      </w:tr>
    </w:tbl>
    <w:p>
      <w:pPr>
        <w:spacing w:after="0" w:line="363" w:lineRule="exact"/>
        <w:rPr>
          <w:sz w:val="20"/>
          <w:szCs w:val="20"/>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Charles D. Kerchner and William S. Keeton. 2015. California’s regulatory forest carbon market: Viability for northeast landowners. </w:t>
      </w:r>
      <w:r>
        <w:rPr>
          <w:rFonts w:ascii="Times New Roman" w:cs="Times New Roman" w:eastAsia="Times New Roman" w:hAnsi="Times New Roman"/>
          <w:sz w:val="16"/>
          <w:szCs w:val="16"/>
          <w:i w:val="1"/>
          <w:iCs w:val="1"/>
          <w:color w:val="auto"/>
        </w:rPr>
        <w:t>Forest Policy and Economics</w:t>
      </w:r>
      <w:r>
        <w:rPr>
          <w:rFonts w:ascii="Times New Roman" w:cs="Times New Roman" w:eastAsia="Times New Roman" w:hAnsi="Times New Roman"/>
          <w:sz w:val="16"/>
          <w:szCs w:val="16"/>
          <w:color w:val="auto"/>
        </w:rPr>
        <w:t xml:space="preserve"> 50 (2015), 70–81.</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Hannah Kerner, Catherine Nakalembe, and Inbal Becker-Reshef. 2020. Field-level crop type classification with k nearest neighbors: A baseline for a new Kenya smallholder dataset. In </w:t>
      </w:r>
      <w:r>
        <w:rPr>
          <w:rFonts w:ascii="Times New Roman" w:cs="Times New Roman" w:eastAsia="Times New Roman" w:hAnsi="Times New Roman"/>
          <w:sz w:val="16"/>
          <w:szCs w:val="16"/>
          <w:i w:val="1"/>
          <w:iCs w:val="1"/>
          <w:color w:val="auto"/>
        </w:rPr>
        <w:t>ICLR Workshop on Tackling Climate Change with Machine Learning</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Hannah Kerner, Gabriel Tseng, Inbal Becker-Reshef, Catherine Nakalembe, Brian Barker, Blake Munshell, Madhava Paliyam, and Mehdi Hosseini. 2020. Rapid response crop maps in data sparse regions. In </w:t>
      </w:r>
      <w:r>
        <w:rPr>
          <w:rFonts w:ascii="Times New Roman" w:cs="Times New Roman" w:eastAsia="Times New Roman" w:hAnsi="Times New Roman"/>
          <w:sz w:val="16"/>
          <w:szCs w:val="16"/>
          <w:i w:val="1"/>
          <w:iCs w:val="1"/>
          <w:color w:val="auto"/>
        </w:rPr>
        <w:t>KDD Workshop on Human-itarian Mapping</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ind w:left="401" w:right="40" w:hanging="401"/>
        <w:spacing w:after="0" w:line="238" w:lineRule="auto"/>
        <w:tabs>
          <w:tab w:leader="none" w:pos="407" w:val="left"/>
        </w:tabs>
        <w:numPr>
          <w:ilvl w:val="0"/>
          <w:numId w:val="53"/>
        </w:numPr>
        <w:rPr>
          <w:rFonts w:ascii="Times New Roman" w:cs="Times New Roman" w:eastAsia="Times New Roman" w:hAnsi="Times New Roman"/>
          <w:sz w:val="16"/>
          <w:szCs w:val="16"/>
          <w:color w:val="002071"/>
        </w:rPr>
      </w:pPr>
      <w:hyperlink r:id="rId86">
        <w:r>
          <w:rPr>
            <w:rFonts w:ascii="Times New Roman" w:cs="Times New Roman" w:eastAsia="Times New Roman" w:hAnsi="Times New Roman"/>
            <w:sz w:val="16"/>
            <w:szCs w:val="16"/>
            <w:color w:val="auto"/>
          </w:rPr>
          <w:t xml:space="preserve">Kevin P. Gibbons. 2014. </w:t>
        </w:r>
        <w:r>
          <w:rPr>
            <w:rFonts w:ascii="Times New Roman" w:cs="Times New Roman" w:eastAsia="Times New Roman" w:hAnsi="Times New Roman"/>
            <w:sz w:val="16"/>
            <w:szCs w:val="16"/>
            <w:i w:val="1"/>
            <w:iCs w:val="1"/>
            <w:color w:val="auto"/>
          </w:rPr>
          <w:t>Hyperspectral Imaging What is it? How does it work?</w:t>
        </w:r>
        <w:r>
          <w:rPr>
            <w:rFonts w:ascii="Times New Roman" w:cs="Times New Roman" w:eastAsia="Times New Roman" w:hAnsi="Times New Roman"/>
            <w:sz w:val="16"/>
            <w:szCs w:val="16"/>
            <w:color w:val="auto"/>
          </w:rPr>
          <w:t xml:space="preserve"> Technical Report. Retrived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86">
        <w:r>
          <w:rPr>
            <w:rFonts w:ascii="Times New Roman" w:cs="Times New Roman" w:eastAsia="Times New Roman" w:hAnsi="Times New Roman"/>
            <w:sz w:val="16"/>
            <w:szCs w:val="16"/>
            <w:color w:val="002071"/>
          </w:rPr>
          <w:t>www.techbriefs.com/component/content/article/tb/features/application-briefs/19507</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21" w:right="40" w:hanging="421"/>
        <w:spacing w:after="0" w:line="269" w:lineRule="auto"/>
        <w:tabs>
          <w:tab w:leader="none" w:pos="421" w:val="left"/>
        </w:tabs>
        <w:numPr>
          <w:ilvl w:val="0"/>
          <w:numId w:val="5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Ahsan Raza Khan, Anzar Mahmood, Awais Safdar, Zafar A. Khan, and Naveed Ahmed Khan. 2016. Load forecasting, dynamic pricing and DSM in smart grid: A review. </w:t>
      </w:r>
      <w:r>
        <w:rPr>
          <w:rFonts w:ascii="Times New Roman" w:cs="Times New Roman" w:eastAsia="Times New Roman" w:hAnsi="Times New Roman"/>
          <w:sz w:val="15"/>
          <w:szCs w:val="15"/>
          <w:i w:val="1"/>
          <w:iCs w:val="1"/>
          <w:color w:val="auto"/>
        </w:rPr>
        <w:t>Renewable and Sustainable Energy Reviews</w:t>
      </w:r>
      <w:r>
        <w:rPr>
          <w:rFonts w:ascii="Times New Roman" w:cs="Times New Roman" w:eastAsia="Times New Roman" w:hAnsi="Times New Roman"/>
          <w:sz w:val="15"/>
          <w:szCs w:val="15"/>
          <w:color w:val="auto"/>
        </w:rPr>
        <w:t xml:space="preserve"> 54 (2016), 1311–1322.</w:t>
      </w:r>
    </w:p>
    <w:p>
      <w:pPr>
        <w:spacing w:after="0" w:line="11"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Shahidur R. Khandker, Douglas F. Barnes, Hussain Samad, and Nguyen Huu Minh. 2009. </w:t>
      </w:r>
      <w:r>
        <w:rPr>
          <w:rFonts w:ascii="Times New Roman" w:cs="Times New Roman" w:eastAsia="Times New Roman" w:hAnsi="Times New Roman"/>
          <w:sz w:val="16"/>
          <w:szCs w:val="16"/>
          <w:i w:val="1"/>
          <w:iCs w:val="1"/>
          <w:color w:val="auto"/>
        </w:rPr>
        <w:t>Welfare Impacts of Rural Electrification: Evidence from Vietnam</w:t>
      </w:r>
      <w:r>
        <w:rPr>
          <w:rFonts w:ascii="Times New Roman" w:cs="Times New Roman" w:eastAsia="Times New Roman" w:hAnsi="Times New Roman"/>
          <w:sz w:val="16"/>
          <w:szCs w:val="16"/>
          <w:color w:val="auto"/>
        </w:rPr>
        <w:t>. The World Bank.</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Shahidur R. Khandker, Douglas F. Barnes, and Hussain A. Samad. 2009. </w:t>
      </w:r>
      <w:r>
        <w:rPr>
          <w:rFonts w:ascii="Times New Roman" w:cs="Times New Roman" w:eastAsia="Times New Roman" w:hAnsi="Times New Roman"/>
          <w:sz w:val="16"/>
          <w:szCs w:val="16"/>
          <w:i w:val="1"/>
          <w:iCs w:val="1"/>
          <w:color w:val="auto"/>
        </w:rPr>
        <w:t>Welfare Impacts of Rural Electrification: A Case Study from Bangladesh</w:t>
      </w:r>
      <w:r>
        <w:rPr>
          <w:rFonts w:ascii="Times New Roman" w:cs="Times New Roman" w:eastAsia="Times New Roman" w:hAnsi="Times New Roman"/>
          <w:sz w:val="16"/>
          <w:szCs w:val="16"/>
          <w:color w:val="auto"/>
        </w:rPr>
        <w:t>. The World Bank.</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Fazel Khayatian, Luca Sarto, et al. 2017. Building energy retrofit index for policy making and decision support at regional and national scales.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206 (2017), 1062–1075.</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55" w:lineRule="auto"/>
        <w:tabs>
          <w:tab w:leader="none" w:pos="423"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Muin J. Khoury, Tram Kim Lam, John P. A. Ioannidis, Patricia Hartge, Margaret R. Spitz, Julie E. Buring, Stephen J. Chanock, Robert T. Croyle, Katrina A. Goddard, Geoffrey S. Ginsburg, Zdenko Herceg, Robert A. Hiatt, Robert N. Hoover, David J. Hunter, Barnet S. Kramer, Michael S. Lauer, Jeffrey A. Meyerhardt, Olufunmilayo I. Olopade, Julie R. Palmer, Thomas A. Sellers, Daniela Seminara, David F. Ransohoff, Timothy R. Rebbeck, Georgia Tourassi, Deborah M. Winn, Ann Zauber, and Sheri D. Schully. 2013. Transforming epidemiology for 21st century medicine and public health. </w:t>
      </w:r>
      <w:r>
        <w:rPr>
          <w:rFonts w:ascii="Times New Roman" w:cs="Times New Roman" w:eastAsia="Times New Roman" w:hAnsi="Times New Roman"/>
          <w:sz w:val="16"/>
          <w:szCs w:val="16"/>
          <w:i w:val="1"/>
          <w:iCs w:val="1"/>
          <w:color w:val="auto"/>
        </w:rPr>
        <w:t>Cancer Epidemiology and Prevention Biomarkers</w:t>
      </w:r>
      <w:r>
        <w:rPr>
          <w:rFonts w:ascii="Times New Roman" w:cs="Times New Roman" w:eastAsia="Times New Roman" w:hAnsi="Times New Roman"/>
          <w:sz w:val="16"/>
          <w:szCs w:val="16"/>
          <w:color w:val="auto"/>
        </w:rPr>
        <w:t xml:space="preserve"> 22, 4 (2013), 508–516.</w:t>
      </w:r>
    </w:p>
    <w:p>
      <w:pPr>
        <w:spacing w:after="0" w:line="2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Jaewoo Kim, Meeyoung Cha, and Jong Gun Lee. 2017. Nowcasting commodity prices using social media. </w:t>
      </w:r>
      <w:r>
        <w:rPr>
          <w:rFonts w:ascii="Times New Roman" w:cs="Times New Roman" w:eastAsia="Times New Roman" w:hAnsi="Times New Roman"/>
          <w:sz w:val="16"/>
          <w:szCs w:val="16"/>
          <w:i w:val="1"/>
          <w:iCs w:val="1"/>
          <w:color w:val="auto"/>
        </w:rPr>
        <w:t>PeerJ Com-puter Science</w:t>
      </w:r>
      <w:r>
        <w:rPr>
          <w:rFonts w:ascii="Times New Roman" w:cs="Times New Roman" w:eastAsia="Times New Roman" w:hAnsi="Times New Roman"/>
          <w:sz w:val="16"/>
          <w:szCs w:val="16"/>
          <w:color w:val="auto"/>
        </w:rPr>
        <w:t xml:space="preserve"> 3 (2017), e126.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Woohyun Kim and James E. Braun. 2012. Evaluation of the impacts of refrigerant charge on air conditioner and heat pump performance. </w:t>
      </w:r>
      <w:r>
        <w:rPr>
          <w:rFonts w:ascii="Times New Roman" w:cs="Times New Roman" w:eastAsia="Times New Roman" w:hAnsi="Times New Roman"/>
          <w:sz w:val="16"/>
          <w:szCs w:val="16"/>
          <w:i w:val="1"/>
          <w:iCs w:val="1"/>
          <w:color w:val="auto"/>
        </w:rPr>
        <w:t>International Journal of Refrigeration</w:t>
      </w:r>
      <w:r>
        <w:rPr>
          <w:rFonts w:ascii="Times New Roman" w:cs="Times New Roman" w:eastAsia="Times New Roman" w:hAnsi="Times New Roman"/>
          <w:sz w:val="16"/>
          <w:szCs w:val="16"/>
          <w:color w:val="auto"/>
        </w:rPr>
        <w:t xml:space="preserve"> 35, 7 (2012), 1805–1814.</w:t>
      </w:r>
    </w:p>
    <w:p>
      <w:pPr>
        <w:spacing w:after="0" w:line="33" w:lineRule="exact"/>
        <w:rPr>
          <w:rFonts w:ascii="Times New Roman" w:cs="Times New Roman" w:eastAsia="Times New Roman" w:hAnsi="Times New Roman"/>
          <w:sz w:val="16"/>
          <w:szCs w:val="16"/>
          <w:color w:val="auto"/>
        </w:rPr>
      </w:pPr>
    </w:p>
    <w:p>
      <w:pPr>
        <w:ind w:left="401" w:right="40" w:hanging="401"/>
        <w:spacing w:after="0" w:line="238" w:lineRule="auto"/>
        <w:tabs>
          <w:tab w:leader="none" w:pos="407"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Andrei P. Kirilenko and Svetlana O. Stepchenkova. 2014. Public microblogging on climate change: One year of Twitter worldwide. </w:t>
      </w:r>
      <w:r>
        <w:rPr>
          <w:rFonts w:ascii="Times New Roman" w:cs="Times New Roman" w:eastAsia="Times New Roman" w:hAnsi="Times New Roman"/>
          <w:sz w:val="16"/>
          <w:szCs w:val="16"/>
          <w:i w:val="1"/>
          <w:iCs w:val="1"/>
          <w:color w:val="auto"/>
        </w:rPr>
        <w:t>Global Environmental Change</w:t>
      </w:r>
      <w:r>
        <w:rPr>
          <w:rFonts w:ascii="Times New Roman" w:cs="Times New Roman" w:eastAsia="Times New Roman" w:hAnsi="Times New Roman"/>
          <w:sz w:val="16"/>
          <w:szCs w:val="16"/>
          <w:color w:val="auto"/>
        </w:rPr>
        <w:t xml:space="preserve"> 26 (2014), 171–182.</w:t>
      </w:r>
    </w:p>
    <w:p>
      <w:pPr>
        <w:spacing w:after="0" w:line="28"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5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Daniel Sadi Kirschen and Goran Strbac. 2004. </w:t>
      </w:r>
      <w:r>
        <w:rPr>
          <w:rFonts w:ascii="Times New Roman" w:cs="Times New Roman" w:eastAsia="Times New Roman" w:hAnsi="Times New Roman"/>
          <w:sz w:val="15"/>
          <w:szCs w:val="15"/>
          <w:i w:val="1"/>
          <w:iCs w:val="1"/>
          <w:color w:val="auto"/>
        </w:rPr>
        <w:t>Fundamentals of Power System Economics</w:t>
      </w:r>
      <w:r>
        <w:rPr>
          <w:rFonts w:ascii="Times New Roman" w:cs="Times New Roman" w:eastAsia="Times New Roman" w:hAnsi="Times New Roman"/>
          <w:sz w:val="15"/>
          <w:szCs w:val="15"/>
          <w:color w:val="auto"/>
        </w:rPr>
        <w:t>. Vol. 1. Wiley Online Library.</w:t>
      </w:r>
    </w:p>
    <w:p>
      <w:pPr>
        <w:spacing w:after="0" w:line="32"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Kirk R. Klausmeyer and M. Rebecca Shaw. 2009. Climate change, habitat loss, protected areas and the climate adap-tation potential of species in Mediterranean ecosystems worldwide.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4, 7 (2009), e6392.</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Klenert, Linus Mattauch, Emmanuel Combet, Ottmar Edenhofer, Cameron Hepburn, Ryan Rafaty, and Nicholas Stern. 2018. Making carbon pricing work for citizens.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8, 8 (2018), 669–677.</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5"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Nikhil Kumar Koditala and Purnendu Shekar Pandey. 2018. Water quality monitoring system using IoT and machine learning. In </w:t>
      </w:r>
      <w:r>
        <w:rPr>
          <w:rFonts w:ascii="Times New Roman" w:cs="Times New Roman" w:eastAsia="Times New Roman" w:hAnsi="Times New Roman"/>
          <w:sz w:val="16"/>
          <w:szCs w:val="16"/>
          <w:i w:val="1"/>
          <w:iCs w:val="1"/>
          <w:color w:val="auto"/>
        </w:rPr>
        <w:t>2018 International Conference on Research in Intelligent and Computing in Engineering (RICE’18)</w:t>
      </w:r>
      <w:r>
        <w:rPr>
          <w:rFonts w:ascii="Times New Roman" w:cs="Times New Roman" w:eastAsia="Times New Roman" w:hAnsi="Times New Roman"/>
          <w:sz w:val="16"/>
          <w:szCs w:val="16"/>
          <w:color w:val="auto"/>
        </w:rPr>
        <w:t>. IEEE, 1–5.</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69" w:lineRule="auto"/>
        <w:tabs>
          <w:tab w:leader="none" w:pos="421" w:val="left"/>
        </w:tabs>
        <w:numPr>
          <w:ilvl w:val="0"/>
          <w:numId w:val="5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Kenneth R. Koedinger, Emma Brunskill, Ryan S. J. D. Baker, Elizabeth A. McLaughlin, and John Stamper. 2013. New potentials for data-driven intelligent tutoring system development and optimization. </w:t>
      </w:r>
      <w:r>
        <w:rPr>
          <w:rFonts w:ascii="Times New Roman" w:cs="Times New Roman" w:eastAsia="Times New Roman" w:hAnsi="Times New Roman"/>
          <w:sz w:val="15"/>
          <w:szCs w:val="15"/>
          <w:i w:val="1"/>
          <w:iCs w:val="1"/>
          <w:color w:val="auto"/>
        </w:rPr>
        <w:t>AI Magazine</w:t>
      </w:r>
      <w:r>
        <w:rPr>
          <w:rFonts w:ascii="Times New Roman" w:cs="Times New Roman" w:eastAsia="Times New Roman" w:hAnsi="Times New Roman"/>
          <w:sz w:val="15"/>
          <w:szCs w:val="15"/>
          <w:color w:val="auto"/>
        </w:rPr>
        <w:t xml:space="preserve"> 34, 3 (2013), 27–41.</w:t>
      </w:r>
    </w:p>
    <w:p>
      <w:pPr>
        <w:spacing w:after="0" w:line="11" w:lineRule="exact"/>
        <w:rPr>
          <w:rFonts w:ascii="Times New Roman" w:cs="Times New Roman" w:eastAsia="Times New Roman" w:hAnsi="Times New Roman"/>
          <w:sz w:val="15"/>
          <w:szCs w:val="15"/>
          <w:color w:val="auto"/>
        </w:rPr>
      </w:pPr>
    </w:p>
    <w:p>
      <w:pPr>
        <w:ind w:left="421" w:right="4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Julian Kölbel, Markus Leippold, Jordy Rillaerts, and Qian Wang. 2020. Does the CDS market reflect regulatory climate risk disclosures? Working Paper, University of Zurich.</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Zico Kolter, Siddharth Batra, and Andrew Y. Ng. 2010. Energy disaggregation via discriminative sparse coding.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1153–1161.</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Zico Kolter and Joseph Ferreira. 2011. A large-scale study on predicting and contextualizing building energy usage. In </w:t>
      </w:r>
      <w:r>
        <w:rPr>
          <w:rFonts w:ascii="Times New Roman" w:cs="Times New Roman" w:eastAsia="Times New Roman" w:hAnsi="Times New Roman"/>
          <w:sz w:val="16"/>
          <w:szCs w:val="16"/>
          <w:i w:val="1"/>
          <w:iCs w:val="1"/>
          <w:color w:val="auto"/>
        </w:rPr>
        <w:t>25th AAAI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Zico Kolter and Tommi Jaakkola. 2012. Approximate inference in additive factorial HMMs with application to energy disaggregation. In </w:t>
      </w:r>
      <w:r>
        <w:rPr>
          <w:rFonts w:ascii="Times New Roman" w:cs="Times New Roman" w:eastAsia="Times New Roman" w:hAnsi="Times New Roman"/>
          <w:sz w:val="16"/>
          <w:szCs w:val="16"/>
          <w:i w:val="1"/>
          <w:iCs w:val="1"/>
          <w:color w:val="auto"/>
        </w:rPr>
        <w:t>15th International Conference on Artificial Intelligence and Statistics</w:t>
      </w:r>
      <w:r>
        <w:rPr>
          <w:rFonts w:ascii="Times New Roman" w:cs="Times New Roman" w:eastAsia="Times New Roman" w:hAnsi="Times New Roman"/>
          <w:sz w:val="16"/>
          <w:szCs w:val="16"/>
          <w:color w:val="auto"/>
        </w:rPr>
        <w:t>. 1472–1482.</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53"/>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Venkata Shashank Konduri, Jitendra Kumar, Forrest Hoffman, Udit Bhatia, Tarik Gouthier, and Auroop Ganguly. </w:t>
      </w:r>
      <w:hyperlink r:id="rId87">
        <w:r>
          <w:rPr>
            <w:rFonts w:ascii="Times New Roman" w:cs="Times New Roman" w:eastAsia="Times New Roman" w:hAnsi="Times New Roman"/>
            <w:sz w:val="16"/>
            <w:szCs w:val="16"/>
            <w:color w:val="auto"/>
          </w:rPr>
          <w:t xml:space="preserve">2019. Physics-Guided Data Science for Food Security and Climate. In </w:t>
        </w:r>
        <w:r>
          <w:rPr>
            <w:rFonts w:ascii="Times New Roman" w:cs="Times New Roman" w:eastAsia="Times New Roman" w:hAnsi="Times New Roman"/>
            <w:sz w:val="16"/>
            <w:szCs w:val="16"/>
            <w:i w:val="1"/>
            <w:iCs w:val="1"/>
            <w:color w:val="auto"/>
          </w:rPr>
          <w:t>KDD Feed Workshop 2019</w:t>
        </w:r>
        <w:r>
          <w:rPr>
            <w:rFonts w:ascii="Times New Roman" w:cs="Times New Roman" w:eastAsia="Times New Roman" w:hAnsi="Times New Roman"/>
            <w:sz w:val="16"/>
            <w:szCs w:val="16"/>
            <w:color w:val="auto"/>
          </w:rPr>
          <w:t>. Retrived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87">
        <w:r>
          <w:rPr>
            <w:rFonts w:ascii="Times New Roman" w:cs="Times New Roman" w:eastAsia="Times New Roman" w:hAnsi="Times New Roman"/>
            <w:sz w:val="16"/>
            <w:szCs w:val="16"/>
            <w:color w:val="002071"/>
          </w:rPr>
          <w:t>drive.google.com/file/d/1dOGIjbgMGPTpnFIvimpOlPvz28BMw2_Q/view</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jc w:val="both"/>
        <w:ind w:left="421" w:hanging="421"/>
        <w:spacing w:after="0" w:line="24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Ioannis C. Konstantakopoulos, Andrew R. Barkan, Shiying He, Tanya Veeravalli, Huihan Liu, and Costas Spanos. 2019. A deep learning and gamification approach to improving human-building interaction and energy efficiency in smart infrastructure.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237 (2019), 810–821.</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Constantine E. Kontokosta and Christopher Tull. 2017. A data-driven predictive model of city-scale energy use in buildings.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197 (2017), 303–317.</w:t>
      </w:r>
    </w:p>
    <w:p>
      <w:pPr>
        <w:sectPr>
          <w:pgSz w:w="9720" w:h="14400" w:orient="portrait"/>
          <w:cols w:equalWidth="0" w:num="1">
            <w:col w:w="7941"/>
          </w:cols>
          <w:pgMar w:left="919" w:top="1065" w:right="86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7"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77" w:name="page78"/>
    <w:bookmarkEnd w:id="7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42:78</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40" w:right="20" w:hanging="425"/>
        <w:spacing w:after="0" w:line="24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Robert E. Kopp, Robert M. Deconto, Daniel A. Bader, Carling C. Hay, M. Radley, Scott Kulp, Michael Oppenheimer, David Pollard, and Benjamin H. Strauss. 2017. Evolving understanding of Antarctic ice-sheet physics and ambiguity in probabilistic sea-level projections.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Earth’s Future</w:t>
      </w:r>
      <w:r>
        <w:rPr>
          <w:rFonts w:ascii="Times New Roman" w:cs="Times New Roman" w:eastAsia="Times New Roman" w:hAnsi="Times New Roman"/>
          <w:sz w:val="16"/>
          <w:szCs w:val="16"/>
          <w:color w:val="auto"/>
        </w:rPr>
        <w:t xml:space="preserve"> 5, 12 (2017), 1217–1233.</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26"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Branko Kosovic, Sue Ellen Haupt, Daniel Adriaansen, Stefano Alessandrini, Gerry Wiener, Luca Delle Monache, Yubao Liu, Seth Linden, Tara Jensen, William Cheng, Marcia Politovich, and Paul Prestopnik. 2020. A comprehensive wind power forecasting system integrating artificial intelligence and numerical weather prediction.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13, 6 (2020), 1372.</w:t>
      </w:r>
    </w:p>
    <w:p>
      <w:pPr>
        <w:spacing w:after="0" w:line="24"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Bartosz Krawczyk, Leandro L. Minku, João Gama, Jerzy Stefanowski, and Michał Woźniak. 2017. Ensemble learning for data stream analysis: A survey.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Information Fusion</w:t>
      </w:r>
      <w:r>
        <w:rPr>
          <w:rFonts w:ascii="Times New Roman" w:cs="Times New Roman" w:eastAsia="Times New Roman" w:hAnsi="Times New Roman"/>
          <w:sz w:val="16"/>
          <w:szCs w:val="16"/>
          <w:color w:val="auto"/>
        </w:rPr>
        <w:t xml:space="preserve"> 37 (2017), 132–156.</w:t>
      </w:r>
    </w:p>
    <w:p>
      <w:pPr>
        <w:spacing w:after="0" w:line="33" w:lineRule="exact"/>
        <w:rPr>
          <w:rFonts w:ascii="Times New Roman" w:cs="Times New Roman" w:eastAsia="Times New Roman" w:hAnsi="Times New Roman"/>
          <w:sz w:val="16"/>
          <w:szCs w:val="16"/>
          <w:color w:val="auto"/>
        </w:rPr>
      </w:pPr>
    </w:p>
    <w:p>
      <w:pPr>
        <w:ind w:left="440" w:right="40" w:hanging="425"/>
        <w:spacing w:after="0" w:line="269" w:lineRule="auto"/>
        <w:tabs>
          <w:tab w:leader="none" w:pos="440" w:val="left"/>
        </w:tabs>
        <w:numPr>
          <w:ilvl w:val="0"/>
          <w:numId w:val="5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J. F. Kreider, D. E. Claridge, P. Curtiss, R. Dodier, J. S. Haberl, and M. Krarti. 1995. Building energy use prediction and system identification using recurrent neural networks.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Journal of Solar Energy Engineering</w:t>
      </w:r>
      <w:r>
        <w:rPr>
          <w:rFonts w:ascii="Times New Roman" w:cs="Times New Roman" w:eastAsia="Times New Roman" w:hAnsi="Times New Roman"/>
          <w:sz w:val="15"/>
          <w:szCs w:val="15"/>
          <w:color w:val="auto"/>
        </w:rPr>
        <w:t xml:space="preserve"> 117, 3 (1995), 161–166.</w:t>
      </w:r>
    </w:p>
    <w:p>
      <w:pPr>
        <w:ind w:left="440" w:hanging="425"/>
        <w:spacing w:after="0"/>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Noemi Kreif and Karla DiazOrdaz. 2019. Machine learning in policy evaluation: New tools for causal inference. In</w:t>
      </w:r>
    </w:p>
    <w:p>
      <w:pPr>
        <w:spacing w:after="0" w:line="15" w:lineRule="exact"/>
        <w:rPr>
          <w:rFonts w:ascii="Times New Roman" w:cs="Times New Roman" w:eastAsia="Times New Roman" w:hAnsi="Times New Roman"/>
          <w:sz w:val="16"/>
          <w:szCs w:val="16"/>
          <w:color w:val="auto"/>
        </w:rPr>
      </w:pPr>
    </w:p>
    <w:p>
      <w:pPr>
        <w:ind w:left="4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Oxford Research Encyclopedia of Economics and Finance</w:t>
      </w:r>
      <w:r>
        <w:rPr>
          <w:rFonts w:ascii="Times New Roman" w:cs="Times New Roman" w:eastAsia="Times New Roman" w:hAnsi="Times New Roman"/>
          <w:sz w:val="16"/>
          <w:szCs w:val="16"/>
          <w:color w:val="auto"/>
        </w:rPr>
        <w:t>. OUP.</w:t>
      </w:r>
    </w:p>
    <w:p>
      <w:pPr>
        <w:spacing w:after="0" w:line="32"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7"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Robert Krile, Fred Todt, and Jeremy Schroeder. 2016.</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Assessing Roadway Traffic Count Duration and Frequency Impacts on Annual Average Daily Traffic Estimation</w:t>
      </w:r>
      <w:r>
        <w:rPr>
          <w:rFonts w:ascii="Times New Roman" w:cs="Times New Roman" w:eastAsia="Times New Roman" w:hAnsi="Times New Roman"/>
          <w:sz w:val="16"/>
          <w:szCs w:val="16"/>
          <w:color w:val="auto"/>
        </w:rPr>
        <w:t>. Technical Report FHWA-PL-16-012. Federal Highway Administration,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Washington, D.C.</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Scott A. Kulp and Benjamin H. Strauss. 2019. New elevation data triple estimates of global vulnerability to sea-level rise and coastal flooding.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10, 1 (2019), 1–12.</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3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Thorsten Kurth, Sean Treichler, Joshua Romero, Mayur Mudigonda, Nathan Luehr, Everett Phillips, Ankur Mahesh, Michael Matheson, Jack Deslippe, Massimiliano Fatica, Prabhat, and Michael Houston. 2018. Exascale deep learning for climate analytics.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Conference for High Performance Computing, Networking, Storage, and Analysis (SC’18)</w:t>
      </w:r>
      <w:r>
        <w:rPr>
          <w:rFonts w:ascii="Times New Roman" w:cs="Times New Roman" w:eastAsia="Times New Roman" w:hAnsi="Times New Roman"/>
          <w:sz w:val="16"/>
          <w:szCs w:val="16"/>
          <w:color w:val="auto"/>
        </w:rPr>
        <w:t>. IEEE Press, Piscataway, NJ, Article 51, 12 pages.</w:t>
      </w:r>
    </w:p>
    <w:p>
      <w:pPr>
        <w:spacing w:after="0" w:line="24" w:lineRule="exact"/>
        <w:rPr>
          <w:rFonts w:ascii="Times New Roman" w:cs="Times New Roman" w:eastAsia="Times New Roman" w:hAnsi="Times New Roman"/>
          <w:sz w:val="16"/>
          <w:szCs w:val="16"/>
          <w:color w:val="auto"/>
        </w:rPr>
      </w:pPr>
    </w:p>
    <w:p>
      <w:pPr>
        <w:ind w:left="440" w:right="20" w:hanging="425"/>
        <w:spacing w:after="0" w:line="269" w:lineRule="auto"/>
        <w:tabs>
          <w:tab w:leader="none" w:pos="440" w:val="left"/>
        </w:tabs>
        <w:numPr>
          <w:ilvl w:val="0"/>
          <w:numId w:val="5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Nataliia Kussul, Mykola Lavreniuk, Sergii Skakun, and Andrii Shelestov. 2017. Deep learning classification of land cover and crop types using remote sensing data.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IEEE Geoscience and Remote Sensing Letters</w:t>
      </w:r>
      <w:r>
        <w:rPr>
          <w:rFonts w:ascii="Times New Roman" w:cs="Times New Roman" w:eastAsia="Times New Roman" w:hAnsi="Times New Roman"/>
          <w:sz w:val="15"/>
          <w:szCs w:val="15"/>
          <w:color w:val="auto"/>
        </w:rPr>
        <w:t xml:space="preserve"> 14, 5 (2017), 778–782.</w:t>
      </w:r>
    </w:p>
    <w:p>
      <w:pPr>
        <w:spacing w:after="0" w:line="11" w:lineRule="exact"/>
        <w:rPr>
          <w:rFonts w:ascii="Times New Roman" w:cs="Times New Roman" w:eastAsia="Times New Roman" w:hAnsi="Times New Roman"/>
          <w:sz w:val="15"/>
          <w:szCs w:val="15"/>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Corentin Kuster, Yacine Rezgui, and Monjur Mourshed. 2017. Electrical load forecasting models: A critical systematic review.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Sustainable Cities and Society</w:t>
      </w:r>
      <w:r>
        <w:rPr>
          <w:rFonts w:ascii="Times New Roman" w:cs="Times New Roman" w:eastAsia="Times New Roman" w:hAnsi="Times New Roman"/>
          <w:sz w:val="16"/>
          <w:szCs w:val="16"/>
          <w:color w:val="auto"/>
        </w:rPr>
        <w:t xml:space="preserve"> 35 (2017), 257–270.</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Alexandre Lacoste, Alexandra Luccioni, Victor Schmidt, and Thomas Dandres. 2019. Quantifying the carbon emis-sions of machine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Preprint arXiv:1910.09700</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Jesus Lago, Fjo De Ridder, and Bart De Schutter. 2018. Forecasting spot electricity prices: Deep learning approaches and empirical comparison of traditional algorithms.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221 (2018), 386–405.</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Y.-C. Lai, C. P. L. Barkan, J. Drapa, N. Ahuja, J. M. Hart, P. J. Narayanan, C. V. Jawahar, A. Kumar, L. R. Milhon, and M. P. Stehly. 2007. Machine vision analysis of the energy efficiency of intermodal freight trains.</w:t>
      </w:r>
      <w:r>
        <w:rPr>
          <w:rFonts w:ascii="Times New Roman" w:cs="Times New Roman" w:eastAsia="Times New Roman" w:hAnsi="Times New Roman"/>
          <w:sz w:val="16"/>
          <w:szCs w:val="16"/>
          <w:i w:val="1"/>
          <w:iCs w:val="1"/>
          <w:color w:val="auto"/>
        </w:rPr>
        <w:t>Institution of Mechanical Engineers, Part F: Journal of Rail and Rapid Transit</w:t>
      </w:r>
      <w:r>
        <w:rPr>
          <w:rFonts w:ascii="Times New Roman" w:cs="Times New Roman" w:eastAsia="Times New Roman" w:hAnsi="Times New Roman"/>
          <w:sz w:val="16"/>
          <w:szCs w:val="16"/>
          <w:color w:val="auto"/>
        </w:rPr>
        <w:t xml:space="preserve"> 221, 3 (2007), 353–364.</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Milena Lakicevic, Zorica Srdjevic, Bojan Srdjevic, and Miodrag Zlatic. 2014. Decision making in urban forestry by using approval voting and multicriteria approval method (case study: Zvezdarska forest, Belgrade, Serbia).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Urban Forestry &amp; Urban Greening</w:t>
      </w:r>
      <w:r>
        <w:rPr>
          <w:rFonts w:ascii="Times New Roman" w:cs="Times New Roman" w:eastAsia="Times New Roman" w:hAnsi="Times New Roman"/>
          <w:sz w:val="16"/>
          <w:szCs w:val="16"/>
          <w:color w:val="auto"/>
        </w:rPr>
        <w:t xml:space="preserve"> 13, 1 (2014), 114–120.</w:t>
      </w:r>
    </w:p>
    <w:p>
      <w:pPr>
        <w:spacing w:after="0" w:line="27"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Valliappa Lakshmanan and Travis Smith. 2010. An objective method of evaluating and devising storm-tracking al-gorithms.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Weather and Forecasting</w:t>
      </w:r>
      <w:r>
        <w:rPr>
          <w:rFonts w:ascii="Times New Roman" w:cs="Times New Roman" w:eastAsia="Times New Roman" w:hAnsi="Times New Roman"/>
          <w:sz w:val="16"/>
          <w:szCs w:val="16"/>
          <w:color w:val="auto"/>
        </w:rPr>
        <w:t xml:space="preserve"> 25, 2 (2010), 701–709.</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Balaji Lakshminarayanan, Alexander Pritzel, and Charles Blundell. 2017. Simple and scalable predictive uncertainty estimation using deep ensembles.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Kara D. Lamb and Pierre Gentine. 2021. Zero-shot learning of aerosol optical properties with graph neural networks. </w:t>
      </w:r>
      <w:r>
        <w:rPr>
          <w:rFonts w:ascii="Times New Roman" w:cs="Times New Roman" w:eastAsia="Times New Roman" w:hAnsi="Times New Roman"/>
          <w:sz w:val="16"/>
          <w:szCs w:val="16"/>
          <w:i w:val="1"/>
          <w:iCs w:val="1"/>
          <w:color w:val="auto"/>
        </w:rPr>
        <w:t>arXiv preprint arXiv:2107.10197</w:t>
      </w:r>
      <w:r>
        <w:rPr>
          <w:rFonts w:ascii="Times New Roman" w:cs="Times New Roman" w:eastAsia="Times New Roman" w:hAnsi="Times New Roman"/>
          <w:sz w:val="16"/>
          <w:szCs w:val="16"/>
          <w:color w:val="auto"/>
        </w:rPr>
        <w:t xml:space="preserve"> (2021).</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William F. Lamb, Felix Creutzig, Max W. Callaghan, and Jan C. Minx. 2019. Learning about urban climate solutions from case studies.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9 (2019), 279–287.</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Vasileios Lampos, Tijl De Bie, and Nello Cristianini. 2010. Flu detector-tracking epidemics on Twitter.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Joint Euro-pean Conference on Machine Learning and Knowledge Discovery in Databases</w:t>
      </w:r>
      <w:r>
        <w:rPr>
          <w:rFonts w:ascii="Times New Roman" w:cs="Times New Roman" w:eastAsia="Times New Roman" w:hAnsi="Times New Roman"/>
          <w:sz w:val="16"/>
          <w:szCs w:val="16"/>
          <w:color w:val="auto"/>
        </w:rPr>
        <w:t>. Springer, 599–602.</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 J. Lary. 2010. Artificial intelligence in geoscience and remote sensing.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Aerospace Technologies Advancements</w:t>
      </w:r>
      <w:r>
        <w:rPr>
          <w:rFonts w:ascii="Times New Roman" w:cs="Times New Roman" w:eastAsia="Times New Roman" w:hAnsi="Times New Roman"/>
          <w:sz w:val="16"/>
          <w:szCs w:val="16"/>
          <w:color w:val="auto"/>
        </w:rPr>
        <w:t>. BoD–Books on Demand.</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David J. Lary, Amir H. Alavi, Amir H. Gandomi, and Annette L. Walker. 2015. Machine learning in geosciences and remote sensing.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Geoscience Frontiers</w:t>
      </w:r>
      <w:r>
        <w:rPr>
          <w:rFonts w:ascii="Times New Roman" w:cs="Times New Roman" w:eastAsia="Times New Roman" w:hAnsi="Times New Roman"/>
          <w:sz w:val="16"/>
          <w:szCs w:val="16"/>
          <w:color w:val="auto"/>
        </w:rPr>
        <w:t xml:space="preserve"> 7 (2015), 3–10.</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 J. Lary, G. K. Zewdie, X. Liu, D. Wu, E. Levetin, Allee R. J., Nabin Malakar, A. Walker, H. Mussa, Mannino A., and Aurin D. 2018. Machine learning for applications for Earth observation.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Earth Observation Open Science and Innovation</w:t>
      </w:r>
      <w:r>
        <w:rPr>
          <w:rFonts w:ascii="Times New Roman" w:cs="Times New Roman" w:eastAsia="Times New Roman" w:hAnsi="Times New Roman"/>
          <w:sz w:val="16"/>
          <w:szCs w:val="16"/>
          <w:color w:val="auto"/>
        </w:rPr>
        <w:t>. Springer, 165–218.</w:t>
      </w:r>
    </w:p>
    <w:p>
      <w:pPr>
        <w:spacing w:after="0" w:line="10"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Jörg Lässig, Kristian Kersting, and Katharina Morik. 2016.</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Computational Sustainability</w:t>
      </w:r>
      <w:r>
        <w:rPr>
          <w:rFonts w:ascii="Times New Roman" w:cs="Times New Roman" w:eastAsia="Times New Roman" w:hAnsi="Times New Roman"/>
          <w:sz w:val="16"/>
          <w:szCs w:val="16"/>
          <w:color w:val="auto"/>
        </w:rPr>
        <w:t>. Vol. 645. Springer.</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David Lazer, Ryan Kennedy, Gary King, and Alessandro Vespignani. 2014. The parable of Google Flu: Traps in big data analysis.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343, 6176 (2014), 1203–1205.</w:t>
      </w:r>
    </w:p>
    <w:p>
      <w:pPr>
        <w:sectPr>
          <w:pgSz w:w="9720" w:h="14400" w:orient="portrait"/>
          <w:cols w:equalWidth="0" w:num="1">
            <w:col w:w="7940"/>
          </w:cols>
          <w:pgMar w:left="900" w:top="1097" w:right="880" w:bottom="262" w:gutter="0" w:footer="0" w:header="0"/>
        </w:sect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78" w:name="page79"/>
    <w:bookmarkEnd w:id="78"/>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42:79</w:t>
            </w:r>
          </w:p>
        </w:tc>
      </w:tr>
    </w:tbl>
    <w:p>
      <w:pPr>
        <w:spacing w:after="0" w:line="363" w:lineRule="exact"/>
        <w:rPr>
          <w:sz w:val="20"/>
          <w:szCs w:val="20"/>
          <w:color w:val="auto"/>
        </w:rPr>
      </w:pPr>
    </w:p>
    <w:p>
      <w:pPr>
        <w:ind w:left="421" w:right="4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Gregory S. Ledva, Laura Balzano, and Johanna L. Mathieu. 2018. Real-time energy disaggregation of a distribution feeder’s demand using online learning. </w:t>
      </w:r>
      <w:r>
        <w:rPr>
          <w:rFonts w:ascii="Times New Roman" w:cs="Times New Roman" w:eastAsia="Times New Roman" w:hAnsi="Times New Roman"/>
          <w:sz w:val="16"/>
          <w:szCs w:val="16"/>
          <w:i w:val="1"/>
          <w:iCs w:val="1"/>
          <w:color w:val="auto"/>
        </w:rPr>
        <w:t>IEEE Transactions on Power Systems</w:t>
      </w:r>
      <w:r>
        <w:rPr>
          <w:rFonts w:ascii="Times New Roman" w:cs="Times New Roman" w:eastAsia="Times New Roman" w:hAnsi="Times New Roman"/>
          <w:sz w:val="16"/>
          <w:szCs w:val="16"/>
          <w:color w:val="auto"/>
        </w:rPr>
        <w:t xml:space="preserve"> 33, 5 (2018), 4730–4740.</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7"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Hanbong Lee, Waqar Malik, Bo Zhang, Balaji Nagarajan, and Yoon C. Jung. 2015. Taxi time prediction at Charlotte Airport using fast-time simulation and machine learning techniques. In </w:t>
      </w:r>
      <w:r>
        <w:rPr>
          <w:rFonts w:ascii="Times New Roman" w:cs="Times New Roman" w:eastAsia="Times New Roman" w:hAnsi="Times New Roman"/>
          <w:sz w:val="16"/>
          <w:szCs w:val="16"/>
          <w:i w:val="1"/>
          <w:iCs w:val="1"/>
          <w:color w:val="auto"/>
        </w:rPr>
        <w:t>15th AIAA Aviation Technology, Integration, and Operations Conference</w:t>
      </w:r>
      <w:r>
        <w:rPr>
          <w:rFonts w:ascii="Times New Roman" w:cs="Times New Roman" w:eastAsia="Times New Roman" w:hAnsi="Times New Roman"/>
          <w:sz w:val="16"/>
          <w:szCs w:val="16"/>
          <w:color w:val="auto"/>
        </w:rPr>
        <w:t>. 2272.</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52"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Hyun-Rok Lee and Taesik Lee. 2019. Improved cooperative multi-agent reinforcement learning algorithm augmented by mixing demonstrations from centralized policy. In </w:t>
      </w:r>
      <w:r>
        <w:rPr>
          <w:rFonts w:ascii="Times New Roman" w:cs="Times New Roman" w:eastAsia="Times New Roman" w:hAnsi="Times New Roman"/>
          <w:sz w:val="16"/>
          <w:szCs w:val="16"/>
          <w:i w:val="1"/>
          <w:iCs w:val="1"/>
          <w:color w:val="auto"/>
        </w:rPr>
        <w:t>18th International Conference on Autonomous Agents and Mul-tiAgent Systems (AAMAS’19)</w:t>
      </w:r>
      <w:r>
        <w:rPr>
          <w:rFonts w:ascii="Times New Roman" w:cs="Times New Roman" w:eastAsia="Times New Roman" w:hAnsi="Times New Roman"/>
          <w:sz w:val="16"/>
          <w:szCs w:val="16"/>
          <w:color w:val="auto"/>
        </w:rPr>
        <w:t>. International Foundation for Autonomous Agents and Multiagent Systems, Richland,</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SC, 1089–1098.</w:t>
      </w:r>
    </w:p>
    <w:p>
      <w:pPr>
        <w:spacing w:after="0" w:line="24" w:lineRule="exact"/>
        <w:rPr>
          <w:rFonts w:ascii="Times New Roman" w:cs="Times New Roman" w:eastAsia="Times New Roman" w:hAnsi="Times New Roman"/>
          <w:sz w:val="16"/>
          <w:szCs w:val="16"/>
          <w:color w:val="auto"/>
        </w:rPr>
      </w:pPr>
    </w:p>
    <w:p>
      <w:pPr>
        <w:jc w:val="both"/>
        <w:ind w:left="401" w:hanging="401"/>
        <w:spacing w:after="0" w:line="248" w:lineRule="auto"/>
        <w:tabs>
          <w:tab w:leader="none" w:pos="406"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Kenneth Leerbeck, Peder Bacher, Rune Grønborg Junker, Goran Goranović, Olivier Corradi, Razgar Ebrahimy, Anna Tveit, and Henrik Madsen. 2020. Short-term forecasting of CO2 emission intensity in power grids by machine learn-ing.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277 (2020), 115527.</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Johanna Lehne and Felix Preston. 2018. Making Concrete Change, Innovation in Low-carbon Cement and Concrete. Chatham House Report, Energy Enivronment and Resources Department: London, UK, 1–66.</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Jiaming Li, John K. Ward, Jingnan Tong, Lyle Collins, and Glenn Platt. 2016. Machine learning for solar irradiance forecasting of photovoltaic system. </w:t>
      </w:r>
      <w:r>
        <w:rPr>
          <w:rFonts w:ascii="Times New Roman" w:cs="Times New Roman" w:eastAsia="Times New Roman" w:hAnsi="Times New Roman"/>
          <w:sz w:val="16"/>
          <w:szCs w:val="16"/>
          <w:i w:val="1"/>
          <w:iCs w:val="1"/>
          <w:color w:val="auto"/>
        </w:rPr>
        <w:t>Renewable Energy</w:t>
      </w:r>
      <w:r>
        <w:rPr>
          <w:rFonts w:ascii="Times New Roman" w:cs="Times New Roman" w:eastAsia="Times New Roman" w:hAnsi="Times New Roman"/>
          <w:sz w:val="16"/>
          <w:szCs w:val="16"/>
          <w:color w:val="auto"/>
        </w:rPr>
        <w:t xml:space="preserve"> 90 (2016), 542–553.</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Lianfa Li. 2019. Geographically weighted machine learning and downscaling for high-resolution spatiotemporal estimations of wind speed. </w:t>
      </w:r>
      <w:r>
        <w:rPr>
          <w:rFonts w:ascii="Times New Roman" w:cs="Times New Roman" w:eastAsia="Times New Roman" w:hAnsi="Times New Roman"/>
          <w:sz w:val="16"/>
          <w:szCs w:val="16"/>
          <w:i w:val="1"/>
          <w:iCs w:val="1"/>
          <w:color w:val="auto"/>
        </w:rPr>
        <w:t>Remote Sensing</w:t>
      </w:r>
      <w:r>
        <w:rPr>
          <w:rFonts w:ascii="Times New Roman" w:cs="Times New Roman" w:eastAsia="Times New Roman" w:hAnsi="Times New Roman"/>
          <w:sz w:val="16"/>
          <w:szCs w:val="16"/>
          <w:color w:val="auto"/>
        </w:rPr>
        <w:t xml:space="preserve"> 11, 11 (2019), 1378.</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73" w:lineRule="auto"/>
        <w:tabs>
          <w:tab w:leader="none" w:pos="406" w:val="left"/>
        </w:tabs>
        <w:numPr>
          <w:ilvl w:val="0"/>
          <w:numId w:val="5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Songnian Li, Suzana Dragicevic, Francesc Antón Castro, Monika Sester, Stephan Winter, Arzu Coltekin, Christopher Pettit, Bin Jiang, James Haworth, Alfred Stein, and Tao Cheng. 2016. Geospatial big data handling theory and methods: A review and research challenges. </w:t>
      </w:r>
      <w:r>
        <w:rPr>
          <w:rFonts w:ascii="Times New Roman" w:cs="Times New Roman" w:eastAsia="Times New Roman" w:hAnsi="Times New Roman"/>
          <w:sz w:val="15"/>
          <w:szCs w:val="15"/>
          <w:i w:val="1"/>
          <w:iCs w:val="1"/>
          <w:color w:val="auto"/>
        </w:rPr>
        <w:t>ISPRS Journal of Photogrammetry and Remote Sensing</w:t>
      </w:r>
      <w:r>
        <w:rPr>
          <w:rFonts w:ascii="Times New Roman" w:cs="Times New Roman" w:eastAsia="Times New Roman" w:hAnsi="Times New Roman"/>
          <w:sz w:val="15"/>
          <w:szCs w:val="15"/>
          <w:color w:val="auto"/>
        </w:rPr>
        <w:t xml:space="preserve"> 115 (2016), 119–133.</w:t>
      </w:r>
    </w:p>
    <w:p>
      <w:pPr>
        <w:spacing w:after="0" w:line="9" w:lineRule="exact"/>
        <w:rPr>
          <w:rFonts w:ascii="Times New Roman" w:cs="Times New Roman" w:eastAsia="Times New Roman" w:hAnsi="Times New Roman"/>
          <w:sz w:val="15"/>
          <w:szCs w:val="15"/>
          <w:color w:val="auto"/>
        </w:rPr>
      </w:pPr>
    </w:p>
    <w:p>
      <w:pPr>
        <w:jc w:val="both"/>
        <w:ind w:left="421" w:right="40" w:hanging="421"/>
        <w:spacing w:after="0" w:line="24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Wan Li, Li Ni, Zhao-liang Li, Si-Bo Duan, and Hua Wu. 2019. Evaluation of machine learning algorithms in spatial downscaling of MODIS land surface temperature. </w:t>
      </w:r>
      <w:r>
        <w:rPr>
          <w:rFonts w:ascii="Times New Roman" w:cs="Times New Roman" w:eastAsia="Times New Roman" w:hAnsi="Times New Roman"/>
          <w:sz w:val="16"/>
          <w:szCs w:val="16"/>
          <w:i w:val="1"/>
          <w:iCs w:val="1"/>
          <w:color w:val="auto"/>
        </w:rPr>
        <w:t>IEEE Journal of Selected Topics in Applied Earth Observations and Remote Sensing</w:t>
      </w:r>
      <w:r>
        <w:rPr>
          <w:rFonts w:ascii="Times New Roman" w:cs="Times New Roman" w:eastAsia="Times New Roman" w:hAnsi="Times New Roman"/>
          <w:sz w:val="16"/>
          <w:szCs w:val="16"/>
          <w:color w:val="auto"/>
        </w:rPr>
        <w:t xml:space="preserve"> 12, 7 (2019), 2299–2307.</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Konstantinos Liakos, Patrizia Busato, Dimitrios Moshou, Simon Pearson, and Dionysis Bochtis. 2018. Machine learn-ing in agriculture: A review. </w:t>
      </w:r>
      <w:r>
        <w:rPr>
          <w:rFonts w:ascii="Times New Roman" w:cs="Times New Roman" w:eastAsia="Times New Roman" w:hAnsi="Times New Roman"/>
          <w:sz w:val="16"/>
          <w:szCs w:val="16"/>
          <w:i w:val="1"/>
          <w:iCs w:val="1"/>
          <w:color w:val="auto"/>
        </w:rPr>
        <w:t>Sensors</w:t>
      </w:r>
      <w:r>
        <w:rPr>
          <w:rFonts w:ascii="Times New Roman" w:cs="Times New Roman" w:eastAsia="Times New Roman" w:hAnsi="Times New Roman"/>
          <w:sz w:val="16"/>
          <w:szCs w:val="16"/>
          <w:color w:val="auto"/>
        </w:rPr>
        <w:t xml:space="preserve"> 18, 8 (2018), 2674.</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Jianming Lian, Y. Sun, Karanjit Kalsi, Steven E. Widergren, Di Wu, and Huiying Ren. 2018. </w:t>
      </w:r>
      <w:r>
        <w:rPr>
          <w:rFonts w:ascii="Times New Roman" w:cs="Times New Roman" w:eastAsia="Times New Roman" w:hAnsi="Times New Roman"/>
          <w:sz w:val="16"/>
          <w:szCs w:val="16"/>
          <w:i w:val="1"/>
          <w:iCs w:val="1"/>
          <w:color w:val="auto"/>
        </w:rPr>
        <w:t>Transactive System: Part II: Analysis of Two Pilot Transactive Systems using Foundational Theory and Metrics</w:t>
      </w:r>
      <w:r>
        <w:rPr>
          <w:rFonts w:ascii="Times New Roman" w:cs="Times New Roman" w:eastAsia="Times New Roman" w:hAnsi="Times New Roman"/>
          <w:sz w:val="16"/>
          <w:szCs w:val="16"/>
          <w:color w:val="auto"/>
        </w:rPr>
        <w:t>. Technical Report. Pacific Northwest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National Lab, Richland, WA.</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Jianming Lian, Wei Zhang, Y. Sun, Laurentiu D. Marinovici, Karanjit Kalsi, and Steven E. Widergren. 2018. </w:t>
      </w:r>
      <w:r>
        <w:rPr>
          <w:rFonts w:ascii="Times New Roman" w:cs="Times New Roman" w:eastAsia="Times New Roman" w:hAnsi="Times New Roman"/>
          <w:sz w:val="16"/>
          <w:szCs w:val="16"/>
          <w:i w:val="1"/>
          <w:iCs w:val="1"/>
          <w:color w:val="auto"/>
        </w:rPr>
        <w:t>Transactive System: Part I: Theoretical Underpinnings of Payoff Functions, Control Decisions, Information Privacy, and Solution Concepts</w:t>
      </w:r>
      <w:r>
        <w:rPr>
          <w:rFonts w:ascii="Times New Roman" w:cs="Times New Roman" w:eastAsia="Times New Roman" w:hAnsi="Times New Roman"/>
          <w:sz w:val="16"/>
          <w:szCs w:val="16"/>
          <w:color w:val="auto"/>
        </w:rPr>
        <w:t>. Technical Report. Pacific Northwest National Lab, Richland, WA.</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Albert C. Lin. 2013. Does geoengineering present a moral hazard. </w:t>
      </w:r>
      <w:r>
        <w:rPr>
          <w:rFonts w:ascii="Times New Roman" w:cs="Times New Roman" w:eastAsia="Times New Roman" w:hAnsi="Times New Roman"/>
          <w:sz w:val="16"/>
          <w:szCs w:val="16"/>
          <w:i w:val="1"/>
          <w:iCs w:val="1"/>
          <w:color w:val="auto"/>
        </w:rPr>
        <w:t>Ecology Law Quarterly</w:t>
      </w:r>
      <w:r>
        <w:rPr>
          <w:rFonts w:ascii="Times New Roman" w:cs="Times New Roman" w:eastAsia="Times New Roman" w:hAnsi="Times New Roman"/>
          <w:sz w:val="16"/>
          <w:szCs w:val="16"/>
          <w:color w:val="auto"/>
        </w:rPr>
        <w:t xml:space="preserve"> 40, 3 (2013), 673.</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Ling and J. Templeton. 2015. Evaluation of machine learning algorithms for prediction of regions of high Reynolds averaged Navier Stokes uncertainty. </w:t>
      </w:r>
      <w:r>
        <w:rPr>
          <w:rFonts w:ascii="Times New Roman" w:cs="Times New Roman" w:eastAsia="Times New Roman" w:hAnsi="Times New Roman"/>
          <w:sz w:val="16"/>
          <w:szCs w:val="16"/>
          <w:i w:val="1"/>
          <w:iCs w:val="1"/>
          <w:color w:val="auto"/>
        </w:rPr>
        <w:t>Physics of Fluids</w:t>
      </w:r>
      <w:r>
        <w:rPr>
          <w:rFonts w:ascii="Times New Roman" w:cs="Times New Roman" w:eastAsia="Times New Roman" w:hAnsi="Times New Roman"/>
          <w:sz w:val="16"/>
          <w:szCs w:val="16"/>
          <w:color w:val="auto"/>
        </w:rPr>
        <w:t xml:space="preserve"> 27, 085103 (2015).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Christopher D. Lippitt, John Rogan, Zhe Li, J. Ronald Eastman, and Trevor G. Jones. 2008. Mapping selective logging in mixed deciduous forest. </w:t>
      </w:r>
      <w:r>
        <w:rPr>
          <w:rFonts w:ascii="Times New Roman" w:cs="Times New Roman" w:eastAsia="Times New Roman" w:hAnsi="Times New Roman"/>
          <w:sz w:val="16"/>
          <w:szCs w:val="16"/>
          <w:i w:val="1"/>
          <w:iCs w:val="1"/>
          <w:color w:val="auto"/>
        </w:rPr>
        <w:t>Photogrammetric Engineering &amp; Remote Sensing</w:t>
      </w:r>
      <w:r>
        <w:rPr>
          <w:rFonts w:ascii="Times New Roman" w:cs="Times New Roman" w:eastAsia="Times New Roman" w:hAnsi="Times New Roman"/>
          <w:sz w:val="16"/>
          <w:szCs w:val="16"/>
          <w:color w:val="auto"/>
        </w:rPr>
        <w:t xml:space="preserve"> 74, 10 (2008), 1201–1211.</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9"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Yunjie Liu, Evan Racah, Prabhat, Joaquin Correa, Amir Khosrowshahi, David Lavers, Kenneth Kunkel, Michael Wehner, and William Collins. 2016. Application of deep convolutional neural networks for detecting extreme weather in climate datasets. In </w:t>
      </w:r>
      <w:r>
        <w:rPr>
          <w:rFonts w:ascii="Times New Roman" w:cs="Times New Roman" w:eastAsia="Times New Roman" w:hAnsi="Times New Roman"/>
          <w:sz w:val="16"/>
          <w:szCs w:val="16"/>
          <w:i w:val="1"/>
          <w:iCs w:val="1"/>
          <w:color w:val="auto"/>
        </w:rPr>
        <w:t>International Conference on Advances in Big Data Analytics</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Yi Liu, Chao Yang, Li Jiang, Shengli Xie, and Yan Zhang. 2019. Intelligent edge computing for IoT-Based energy management in smart cities. </w:t>
      </w:r>
      <w:r>
        <w:rPr>
          <w:rFonts w:ascii="Times New Roman" w:cs="Times New Roman" w:eastAsia="Times New Roman" w:hAnsi="Times New Roman"/>
          <w:sz w:val="16"/>
          <w:szCs w:val="16"/>
          <w:i w:val="1"/>
          <w:iCs w:val="1"/>
          <w:color w:val="auto"/>
        </w:rPr>
        <w:t>IEEE Network</w:t>
      </w:r>
      <w:r>
        <w:rPr>
          <w:rFonts w:ascii="Times New Roman" w:cs="Times New Roman" w:eastAsia="Times New Roman" w:hAnsi="Times New Roman"/>
          <w:sz w:val="16"/>
          <w:szCs w:val="16"/>
          <w:color w:val="auto"/>
        </w:rPr>
        <w:t xml:space="preserve"> 33, 2 (2019), 111–117.</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Yue Liu, Tianlu Zhao, Wangwei Ju, and Siqi Shi. 2017. Materials discovery and design using machine learning. </w:t>
      </w:r>
      <w:r>
        <w:rPr>
          <w:rFonts w:ascii="Times New Roman" w:cs="Times New Roman" w:eastAsia="Times New Roman" w:hAnsi="Times New Roman"/>
          <w:sz w:val="16"/>
          <w:szCs w:val="16"/>
          <w:i w:val="1"/>
          <w:iCs w:val="1"/>
          <w:color w:val="auto"/>
        </w:rPr>
        <w:t>Journal of Materiomics</w:t>
      </w:r>
      <w:r>
        <w:rPr>
          <w:rFonts w:ascii="Times New Roman" w:cs="Times New Roman" w:eastAsia="Times New Roman" w:hAnsi="Times New Roman"/>
          <w:sz w:val="16"/>
          <w:szCs w:val="16"/>
          <w:color w:val="auto"/>
        </w:rPr>
        <w:t xml:space="preserve"> 3, 3 (2017), 159–177.</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Alexey Lokhov. 2011. Technical and economic aspects of load following with nuclear power plants. NEA, OECD, Paris, France.</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Vincenzo Lomonaco, Angelo Trotta, Marta Ziosi, Juan De Dios Yáñez Ávila, and Natalia Díaz-Rodríguez. 2018. Intel-ligent drone swarm for search and rescue operations at sea. </w:t>
      </w:r>
      <w:r>
        <w:rPr>
          <w:rFonts w:ascii="Times New Roman" w:cs="Times New Roman" w:eastAsia="Times New Roman" w:hAnsi="Times New Roman"/>
          <w:sz w:val="16"/>
          <w:szCs w:val="16"/>
          <w:i w:val="1"/>
          <w:iCs w:val="1"/>
          <w:color w:val="auto"/>
        </w:rPr>
        <w:t>Preprint arXiv:1811.05291</w:t>
      </w:r>
      <w:r>
        <w:rPr>
          <w:rFonts w:ascii="Times New Roman" w:cs="Times New Roman" w:eastAsia="Times New Roman" w:hAnsi="Times New Roman"/>
          <w:sz w:val="16"/>
          <w:szCs w:val="16"/>
          <w:color w:val="auto"/>
        </w:rPr>
        <w:t xml:space="preserve"> (2018).</w:t>
      </w:r>
    </w:p>
    <w:p>
      <w:pPr>
        <w:spacing w:after="0" w:line="33" w:lineRule="exact"/>
        <w:rPr>
          <w:rFonts w:ascii="Times New Roman" w:cs="Times New Roman" w:eastAsia="Times New Roman" w:hAnsi="Times New Roman"/>
          <w:sz w:val="16"/>
          <w:szCs w:val="16"/>
          <w:color w:val="auto"/>
        </w:rPr>
      </w:pPr>
    </w:p>
    <w:p>
      <w:pPr>
        <w:ind w:left="401" w:hanging="401"/>
        <w:spacing w:after="0" w:line="238" w:lineRule="auto"/>
        <w:tabs>
          <w:tab w:leader="none" w:pos="407"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Tania B. Lopez-Garcia, Alberto Coronado-Mendoza, and José A. Domínguez-Navarro. 2020. Artificial neural net-works in microgrids: A review. </w:t>
      </w:r>
      <w:r>
        <w:rPr>
          <w:rFonts w:ascii="Times New Roman" w:cs="Times New Roman" w:eastAsia="Times New Roman" w:hAnsi="Times New Roman"/>
          <w:sz w:val="16"/>
          <w:szCs w:val="16"/>
          <w:i w:val="1"/>
          <w:iCs w:val="1"/>
          <w:color w:val="auto"/>
        </w:rPr>
        <w:t>Engineering Applications of Artificial Intelligence</w:t>
      </w:r>
      <w:r>
        <w:rPr>
          <w:rFonts w:ascii="Times New Roman" w:cs="Times New Roman" w:eastAsia="Times New Roman" w:hAnsi="Times New Roman"/>
          <w:sz w:val="16"/>
          <w:szCs w:val="16"/>
          <w:color w:val="auto"/>
        </w:rPr>
        <w:t xml:space="preserve"> 95 (2020), 103894.</w:t>
      </w:r>
    </w:p>
    <w:p>
      <w:pPr>
        <w:spacing w:after="0" w:line="33" w:lineRule="exact"/>
        <w:rPr>
          <w:rFonts w:ascii="Times New Roman" w:cs="Times New Roman" w:eastAsia="Times New Roman" w:hAnsi="Times New Roman"/>
          <w:sz w:val="16"/>
          <w:szCs w:val="16"/>
          <w:color w:val="auto"/>
        </w:rPr>
      </w:pPr>
    </w:p>
    <w:p>
      <w:pPr>
        <w:ind w:left="421" w:right="20" w:hanging="421"/>
        <w:spacing w:after="0" w:line="239" w:lineRule="auto"/>
        <w:tabs>
          <w:tab w:leader="none" w:pos="421"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Louf and M. Barthelemy. 2014. A typology of street patterns. </w:t>
      </w:r>
      <w:r>
        <w:rPr>
          <w:rFonts w:ascii="Times New Roman" w:cs="Times New Roman" w:eastAsia="Times New Roman" w:hAnsi="Times New Roman"/>
          <w:sz w:val="16"/>
          <w:szCs w:val="16"/>
          <w:i w:val="1"/>
          <w:iCs w:val="1"/>
          <w:color w:val="auto"/>
        </w:rPr>
        <w:t>Journal of The Royal Society Interface</w:t>
      </w:r>
      <w:r>
        <w:rPr>
          <w:rFonts w:ascii="Times New Roman" w:cs="Times New Roman" w:eastAsia="Times New Roman" w:hAnsi="Times New Roman"/>
          <w:sz w:val="16"/>
          <w:szCs w:val="16"/>
          <w:color w:val="auto"/>
        </w:rPr>
        <w:t xml:space="preserve"> 11, 101 (2014), 20140924–20140924.</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4" w:val="left"/>
        </w:tabs>
        <w:numPr>
          <w:ilvl w:val="0"/>
          <w:numId w:val="5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Miaojia Lu, Morteza Taiebat, Ming Xu, and Shu-Chien Hsu. 2018. Multiagent spatial simulation of autonomous taxis for urban commute: Travel economics and environmental impacts. </w:t>
      </w:r>
      <w:r>
        <w:rPr>
          <w:rFonts w:ascii="Times New Roman" w:cs="Times New Roman" w:eastAsia="Times New Roman" w:hAnsi="Times New Roman"/>
          <w:sz w:val="16"/>
          <w:szCs w:val="16"/>
          <w:i w:val="1"/>
          <w:iCs w:val="1"/>
          <w:color w:val="auto"/>
        </w:rPr>
        <w:t>Journal of Urban Planning and Development</w:t>
      </w:r>
      <w:r>
        <w:rPr>
          <w:rFonts w:ascii="Times New Roman" w:cs="Times New Roman" w:eastAsia="Times New Roman" w:hAnsi="Times New Roman"/>
          <w:sz w:val="16"/>
          <w:szCs w:val="16"/>
          <w:color w:val="auto"/>
        </w:rPr>
        <w:t xml:space="preserve"> 144, 4 (2018), 04018033.</w:t>
      </w:r>
    </w:p>
    <w:p>
      <w:pPr>
        <w:spacing w:after="0" w:line="27" w:lineRule="exact"/>
        <w:rPr>
          <w:rFonts w:ascii="Times New Roman" w:cs="Times New Roman" w:eastAsia="Times New Roman" w:hAnsi="Times New Roman"/>
          <w:sz w:val="16"/>
          <w:szCs w:val="16"/>
          <w:color w:val="auto"/>
        </w:rPr>
      </w:pPr>
    </w:p>
    <w:p>
      <w:pPr>
        <w:ind w:left="421" w:right="20" w:hanging="421"/>
        <w:spacing w:after="0" w:line="269" w:lineRule="auto"/>
        <w:tabs>
          <w:tab w:leader="none" w:pos="421" w:val="left"/>
        </w:tabs>
        <w:numPr>
          <w:ilvl w:val="0"/>
          <w:numId w:val="5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Zhenyu Lu, Jungho Im, Jinyoung Rhee, and Michael Hodgson. 2014. Building type classification using spatial and landscape attributes derived from LiDAR remote sensing data. </w:t>
      </w:r>
      <w:r>
        <w:rPr>
          <w:rFonts w:ascii="Times New Roman" w:cs="Times New Roman" w:eastAsia="Times New Roman" w:hAnsi="Times New Roman"/>
          <w:sz w:val="15"/>
          <w:szCs w:val="15"/>
          <w:i w:val="1"/>
          <w:iCs w:val="1"/>
          <w:color w:val="auto"/>
        </w:rPr>
        <w:t>Landscape and Urban Planning</w:t>
      </w:r>
      <w:r>
        <w:rPr>
          <w:rFonts w:ascii="Times New Roman" w:cs="Times New Roman" w:eastAsia="Times New Roman" w:hAnsi="Times New Roman"/>
          <w:sz w:val="15"/>
          <w:szCs w:val="15"/>
          <w:color w:val="auto"/>
        </w:rPr>
        <w:t xml:space="preserve"> 130 (2014), 134–148.</w:t>
      </w:r>
    </w:p>
    <w:p>
      <w:pPr>
        <w:sectPr>
          <w:pgSz w:w="9720" w:h="14400" w:orient="portrait"/>
          <w:cols w:equalWidth="0" w:num="1">
            <w:col w:w="7921"/>
          </w:cols>
          <w:pgMar w:left="919" w:top="1065" w:right="880" w:bottom="262" w:gutter="0" w:footer="0" w:header="0"/>
        </w:sectPr>
      </w:pPr>
    </w:p>
    <w:p>
      <w:pPr>
        <w:spacing w:after="0" w:line="365"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79" w:name="page80"/>
    <w:bookmarkEnd w:id="79"/>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42:80</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right="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D. Lucas, R. Klein, J. Tannahill, D. Ivanova, S. Brandon, D. Domyancic, and Y. Zhang. 2013. Failure analysis of parameter-induced simulation crashes in climate models. </w:t>
      </w:r>
      <w:r>
        <w:rPr>
          <w:rFonts w:ascii="Times New Roman" w:cs="Times New Roman" w:eastAsia="Times New Roman" w:hAnsi="Times New Roman"/>
          <w:sz w:val="16"/>
          <w:szCs w:val="16"/>
          <w:i w:val="1"/>
          <w:iCs w:val="1"/>
          <w:color w:val="auto"/>
        </w:rPr>
        <w:t>Geoscientific Model Development</w:t>
      </w:r>
      <w:r>
        <w:rPr>
          <w:rFonts w:ascii="Times New Roman" w:cs="Times New Roman" w:eastAsia="Times New Roman" w:hAnsi="Times New Roman"/>
          <w:sz w:val="16"/>
          <w:szCs w:val="16"/>
          <w:color w:val="auto"/>
        </w:rPr>
        <w:t xml:space="preserve"> 6, 4 (2013), 1157–1171.</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Alexandra Luccioni, Emily Baylor, and Nicolas Duchene. 2020. Analyzing sustainability reports using natural lan-guage processing. </w:t>
      </w:r>
      <w:r>
        <w:rPr>
          <w:rFonts w:ascii="Times New Roman" w:cs="Times New Roman" w:eastAsia="Times New Roman" w:hAnsi="Times New Roman"/>
          <w:sz w:val="16"/>
          <w:szCs w:val="16"/>
          <w:i w:val="1"/>
          <w:iCs w:val="1"/>
          <w:color w:val="auto"/>
        </w:rPr>
        <w:t>arXiv preprint arXiv:2011.08073</w:t>
      </w:r>
      <w:r>
        <w:rPr>
          <w:rFonts w:ascii="Times New Roman" w:cs="Times New Roman" w:eastAsia="Times New Roman" w:hAnsi="Times New Roman"/>
          <w:sz w:val="16"/>
          <w:szCs w:val="16"/>
          <w:color w:val="auto"/>
        </w:rPr>
        <w:t xml:space="preserve"> (2020).</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74" w:lineRule="auto"/>
        <w:tabs>
          <w:tab w:leader="none" w:pos="440" w:val="left"/>
        </w:tabs>
        <w:numPr>
          <w:ilvl w:val="0"/>
          <w:numId w:val="5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O. Lucon, D. Ürge Vorsatz, A. Zain Ahmed, P. Bertoldi, L. F. Cabeza, N. Eyre, A. Gadgil, L. D. D. Harvey, Y. Jiang, S. Liphoto, S. Mirasgedis, S. Murakami, J. Parikh, C. Pyke, and M. V. Vilariño. 2014. Buildings. In </w:t>
      </w:r>
      <w:r>
        <w:rPr>
          <w:rFonts w:ascii="Times New Roman" w:cs="Times New Roman" w:eastAsia="Times New Roman" w:hAnsi="Times New Roman"/>
          <w:sz w:val="15"/>
          <w:szCs w:val="15"/>
          <w:i w:val="1"/>
          <w:iCs w:val="1"/>
          <w:color w:val="auto"/>
        </w:rPr>
        <w:t>Climate Change 2014: Mitigation of Climate Change. Contribution of Working Group III to the Fifth Assessment Report of the Intergovernmental Panel on Climate Change.</w:t>
      </w:r>
      <w:r>
        <w:rPr>
          <w:rFonts w:ascii="Times New Roman" w:cs="Times New Roman" w:eastAsia="Times New Roman" w:hAnsi="Times New Roman"/>
          <w:sz w:val="15"/>
          <w:szCs w:val="15"/>
          <w:color w:val="auto"/>
        </w:rPr>
        <w:t xml:space="preserve"> Edenhofer, O., R. Pichs-Madruga, Y. Sokona, E. Farahani, S. Kadner, K. Seyboth, A. Adler,</w:t>
      </w:r>
    </w:p>
    <w:p>
      <w:pPr>
        <w:spacing w:after="0" w:line="9" w:lineRule="exact"/>
        <w:rPr>
          <w:rFonts w:ascii="Times New Roman" w:cs="Times New Roman" w:eastAsia="Times New Roman" w:hAnsi="Times New Roman"/>
          <w:sz w:val="15"/>
          <w:szCs w:val="15"/>
          <w:color w:val="auto"/>
        </w:rPr>
      </w:pPr>
    </w:p>
    <w:p>
      <w:pPr>
        <w:ind w:left="440" w:hanging="9"/>
        <w:spacing w:after="0" w:line="238" w:lineRule="auto"/>
        <w:tabs>
          <w:tab w:leader="none" w:pos="571" w:val="left"/>
        </w:tabs>
        <w:numPr>
          <w:ilvl w:val="1"/>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Baum, S. Brunner, P. Eickemeier, B. Kriemann, J. Savolainen, S. Schlömer, C. von Stechow, T. Zwickel, and J. C. Minx (Eds.). Cambridge University Press, Cambridge, UK.</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Jie Luo, Yongming Zhang, Feng Wang, Jinjun Wang, and Qixing Zhang. 2018. Applying machine learning to estimate the optical properties of black carbon fractal aggregates. </w:t>
      </w:r>
      <w:r>
        <w:rPr>
          <w:rFonts w:ascii="Times New Roman" w:cs="Times New Roman" w:eastAsia="Times New Roman" w:hAnsi="Times New Roman"/>
          <w:sz w:val="16"/>
          <w:szCs w:val="16"/>
          <w:i w:val="1"/>
          <w:iCs w:val="1"/>
          <w:color w:val="auto"/>
        </w:rPr>
        <w:t>Journal of Quantitative Spectroscopy and Radiative Transfer</w:t>
      </w:r>
      <w:r>
        <w:rPr>
          <w:rFonts w:ascii="Times New Roman" w:cs="Times New Roman" w:eastAsia="Times New Roman" w:hAnsi="Times New Roman"/>
          <w:sz w:val="16"/>
          <w:szCs w:val="16"/>
          <w:color w:val="auto"/>
        </w:rPr>
        <w:t xml:space="preserve"> 215 (2018), 1–8.</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Björn Lütjens, Lucas Liebenwein, and Katharina Kramer. 2019. Machine learning-based estimation of forest carbon stocks to increase transparency of forest preservation efforts. </w:t>
      </w:r>
      <w:r>
        <w:rPr>
          <w:rFonts w:ascii="Times New Roman" w:cs="Times New Roman" w:eastAsia="Times New Roman" w:hAnsi="Times New Roman"/>
          <w:sz w:val="16"/>
          <w:szCs w:val="16"/>
          <w:i w:val="1"/>
          <w:iCs w:val="1"/>
          <w:color w:val="auto"/>
        </w:rPr>
        <w:t>arXiv preprint arXiv:1912.07850</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Andreas Lydakis, Jenica M. Allen, Marek Petrik, and Tim Szewczyk. 2018. Computing robust strategies for managing invasive plants. Retrieved from</w:t>
      </w:r>
      <w:r>
        <w:rPr>
          <w:rFonts w:ascii="Times New Roman" w:cs="Times New Roman" w:eastAsia="Times New Roman" w:hAnsi="Times New Roman"/>
          <w:sz w:val="16"/>
          <w:szCs w:val="16"/>
          <w:color w:val="002071"/>
        </w:rPr>
        <w:t xml:space="preserve"> </w:t>
      </w:r>
      <w:hyperlink r:id="rId88">
        <w:r>
          <w:rPr>
            <w:rFonts w:ascii="Times New Roman" w:cs="Times New Roman" w:eastAsia="Times New Roman" w:hAnsi="Times New Roman"/>
            <w:sz w:val="16"/>
            <w:szCs w:val="16"/>
            <w:color w:val="002071"/>
          </w:rPr>
          <w:t>https://marek.petrik.us/pub/Lydakis2018.pdf</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Wei Ma, Kendall Nowocin, Niraj Marathe, and George H. Chen. 2019. An interpretable produce price forecasting system for small and marginal farmers in India using collaborative filtering and adaptive nearest neighbors. In</w:t>
      </w:r>
      <w:r>
        <w:rPr>
          <w:rFonts w:ascii="Times New Roman" w:cs="Times New Roman" w:eastAsia="Times New Roman" w:hAnsi="Times New Roman"/>
          <w:sz w:val="16"/>
          <w:szCs w:val="16"/>
          <w:i w:val="1"/>
          <w:iCs w:val="1"/>
          <w:color w:val="auto"/>
        </w:rPr>
        <w:t>10th International Conference on Information and Communication Technologies and Development</w:t>
      </w:r>
      <w:r>
        <w:rPr>
          <w:rFonts w:ascii="Times New Roman" w:cs="Times New Roman" w:eastAsia="Times New Roman" w:hAnsi="Times New Roman"/>
          <w:sz w:val="16"/>
          <w:szCs w:val="16"/>
          <w:color w:val="auto"/>
        </w:rPr>
        <w:t>. ACM, 6.</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Wei Ma and Zhen (Sean) Qian. 2018. Estimating multi-year 24/7 origin-destination demand using high-granular multi-source traffic data.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96 (2018), 96–121.</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MAAP. 2020. Monitoring of the Andean Amazon Project. Retrieved from</w:t>
      </w:r>
      <w:r>
        <w:rPr>
          <w:rFonts w:ascii="Times New Roman" w:cs="Times New Roman" w:eastAsia="Times New Roman" w:hAnsi="Times New Roman"/>
          <w:sz w:val="16"/>
          <w:szCs w:val="16"/>
          <w:color w:val="002071"/>
        </w:rPr>
        <w:t xml:space="preserve"> </w:t>
      </w:r>
      <w:hyperlink r:id="rId89">
        <w:r>
          <w:rPr>
            <w:rFonts w:ascii="Times New Roman" w:cs="Times New Roman" w:eastAsia="Times New Roman" w:hAnsi="Times New Roman"/>
            <w:sz w:val="16"/>
            <w:szCs w:val="16"/>
            <w:color w:val="002071"/>
          </w:rPr>
          <w:t>https://maaproject.org/about-maap/</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MacDicken, Ö. Jonsson, L. Piña, S. Maulo, V. Contessa, Y. Adikari, M. Garzuglia, E. Lindquist, G. Reams, and R. D’Annunzio. 2016. </w:t>
      </w:r>
      <w:r>
        <w:rPr>
          <w:rFonts w:ascii="Times New Roman" w:cs="Times New Roman" w:eastAsia="Times New Roman" w:hAnsi="Times New Roman"/>
          <w:sz w:val="16"/>
          <w:szCs w:val="16"/>
          <w:i w:val="1"/>
          <w:iCs w:val="1"/>
          <w:color w:val="auto"/>
        </w:rPr>
        <w:t>Global Forest Resources Assessment 2015: How Are the World’s Forests Changing?</w:t>
      </w:r>
      <w:r>
        <w:rPr>
          <w:rFonts w:ascii="Times New Roman" w:cs="Times New Roman" w:eastAsia="Times New Roman" w:hAnsi="Times New Roman"/>
          <w:sz w:val="16"/>
          <w:szCs w:val="16"/>
          <w:color w:val="auto"/>
        </w:rPr>
        <w:t xml:space="preserve"> FAO.</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MacKay. 2008. </w:t>
      </w:r>
      <w:r>
        <w:rPr>
          <w:rFonts w:ascii="Times New Roman" w:cs="Times New Roman" w:eastAsia="Times New Roman" w:hAnsi="Times New Roman"/>
          <w:sz w:val="16"/>
          <w:szCs w:val="16"/>
          <w:i w:val="1"/>
          <w:iCs w:val="1"/>
          <w:color w:val="auto"/>
        </w:rPr>
        <w:t>Sustainable Energy-Without the Hot Air</w:t>
      </w:r>
      <w:r>
        <w:rPr>
          <w:rFonts w:ascii="Times New Roman" w:cs="Times New Roman" w:eastAsia="Times New Roman" w:hAnsi="Times New Roman"/>
          <w:sz w:val="16"/>
          <w:szCs w:val="16"/>
          <w:color w:val="auto"/>
        </w:rPr>
        <w:t>. UIT Cambridge.</w:t>
      </w:r>
    </w:p>
    <w:p>
      <w:pPr>
        <w:spacing w:after="0" w:line="32"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Douglas G. MacMartin and Ben Kravitz. 2019. The engineering of climate engineering. </w:t>
      </w:r>
      <w:r>
        <w:rPr>
          <w:rFonts w:ascii="Times New Roman" w:cs="Times New Roman" w:eastAsia="Times New Roman" w:hAnsi="Times New Roman"/>
          <w:sz w:val="16"/>
          <w:szCs w:val="16"/>
          <w:i w:val="1"/>
          <w:iCs w:val="1"/>
          <w:color w:val="auto"/>
        </w:rPr>
        <w:t>Annual Review of Control, Robotics, and Autonomous Systems</w:t>
      </w:r>
      <w:r>
        <w:rPr>
          <w:rFonts w:ascii="Times New Roman" w:cs="Times New Roman" w:eastAsia="Times New Roman" w:hAnsi="Times New Roman"/>
          <w:sz w:val="16"/>
          <w:szCs w:val="16"/>
          <w:color w:val="auto"/>
        </w:rPr>
        <w:t xml:space="preserve"> 2 (2019), 445–467.</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Douglas G. MacMartin, Ben Kravitz, and Philip J. Rasch. 2015. On solar geoengineering and climate uncertainty.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42, 17 (2015), 7156–7161.</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69" w:lineRule="auto"/>
        <w:tabs>
          <w:tab w:leader="none" w:pos="440" w:val="left"/>
        </w:tabs>
        <w:numPr>
          <w:ilvl w:val="0"/>
          <w:numId w:val="5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Roberto Maestre, Juan Ramón Duque, Alberto Rubio, and Juan Arévalo. 2018. Reinforcement learning for fair dy-namic pricing. In </w:t>
      </w:r>
      <w:r>
        <w:rPr>
          <w:rFonts w:ascii="Times New Roman" w:cs="Times New Roman" w:eastAsia="Times New Roman" w:hAnsi="Times New Roman"/>
          <w:sz w:val="15"/>
          <w:szCs w:val="15"/>
          <w:i w:val="1"/>
          <w:iCs w:val="1"/>
          <w:color w:val="auto"/>
        </w:rPr>
        <w:t>Intelligent Systems and Applications. IntelliSys 2018. Advances in Intelligent Systems and Computing</w:t>
      </w:r>
      <w:r>
        <w:rPr>
          <w:rFonts w:ascii="Times New Roman" w:cs="Times New Roman" w:eastAsia="Times New Roman" w:hAnsi="Times New Roman"/>
          <w:sz w:val="15"/>
          <w:szCs w:val="15"/>
          <w:color w:val="auto"/>
        </w:rPr>
        <w:t>,</w:t>
      </w:r>
    </w:p>
    <w:p>
      <w:pPr>
        <w:ind w:left="600" w:hanging="169"/>
        <w:spacing w:after="0"/>
        <w:tabs>
          <w:tab w:leader="none" w:pos="600" w:val="left"/>
        </w:tabs>
        <w:numPr>
          <w:ilvl w:val="1"/>
          <w:numId w:val="5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Arai, S. Kapoor, R. Bhatia (Eds). vol. 868, Springer, Cham, 120–135.</w:t>
      </w:r>
    </w:p>
    <w:p>
      <w:pPr>
        <w:spacing w:after="0" w:line="32" w:lineRule="exact"/>
        <w:rPr>
          <w:rFonts w:ascii="Times New Roman" w:cs="Times New Roman" w:eastAsia="Times New Roman" w:hAnsi="Times New Roman"/>
          <w:sz w:val="16"/>
          <w:szCs w:val="16"/>
          <w:color w:val="auto"/>
        </w:rPr>
      </w:pPr>
    </w:p>
    <w:p>
      <w:pPr>
        <w:ind w:left="440" w:right="40" w:hanging="425"/>
        <w:spacing w:after="0" w:line="269" w:lineRule="auto"/>
        <w:tabs>
          <w:tab w:leader="none" w:pos="440" w:val="left"/>
        </w:tabs>
        <w:numPr>
          <w:ilvl w:val="0"/>
          <w:numId w:val="5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Natalie M. Mahowald, Daniel S. Ward, Scott C. Doney, Peter G. Hess, and James T. Randerson. 2017. Are the impacts of land use on warming underestimated in climate policy? </w:t>
      </w:r>
      <w:r>
        <w:rPr>
          <w:rFonts w:ascii="Times New Roman" w:cs="Times New Roman" w:eastAsia="Times New Roman" w:hAnsi="Times New Roman"/>
          <w:sz w:val="15"/>
          <w:szCs w:val="15"/>
          <w:i w:val="1"/>
          <w:iCs w:val="1"/>
          <w:color w:val="auto"/>
        </w:rPr>
        <w:t>Environmental Research Letters</w:t>
      </w:r>
      <w:r>
        <w:rPr>
          <w:rFonts w:ascii="Times New Roman" w:cs="Times New Roman" w:eastAsia="Times New Roman" w:hAnsi="Times New Roman"/>
          <w:sz w:val="15"/>
          <w:szCs w:val="15"/>
          <w:color w:val="auto"/>
        </w:rPr>
        <w:t xml:space="preserve"> 12, 9 (2017), 094016.</w:t>
      </w:r>
    </w:p>
    <w:p>
      <w:pPr>
        <w:spacing w:after="0" w:line="11" w:lineRule="exact"/>
        <w:rPr>
          <w:rFonts w:ascii="Times New Roman" w:cs="Times New Roman" w:eastAsia="Times New Roman" w:hAnsi="Times New Roman"/>
          <w:sz w:val="15"/>
          <w:szCs w:val="15"/>
          <w:color w:val="auto"/>
        </w:rPr>
      </w:pPr>
    </w:p>
    <w:p>
      <w:pPr>
        <w:ind w:left="440" w:hanging="425"/>
        <w:spacing w:after="0" w:line="238" w:lineRule="auto"/>
        <w:tabs>
          <w:tab w:leader="none" w:pos="44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Jorge Maldonado-Correa, J. C. Solano, and Marco Rojas-Moncayo. 2019. Wind power forecasting: A systematic liter-ature review. </w:t>
      </w:r>
      <w:r>
        <w:rPr>
          <w:rFonts w:ascii="Times New Roman" w:cs="Times New Roman" w:eastAsia="Times New Roman" w:hAnsi="Times New Roman"/>
          <w:sz w:val="16"/>
          <w:szCs w:val="16"/>
          <w:i w:val="1"/>
          <w:iCs w:val="1"/>
          <w:color w:val="auto"/>
        </w:rPr>
        <w:t>Wind Engineering</w:t>
      </w:r>
      <w:r>
        <w:rPr>
          <w:rFonts w:ascii="Times New Roman" w:cs="Times New Roman" w:eastAsia="Times New Roman" w:hAnsi="Times New Roman"/>
          <w:sz w:val="16"/>
          <w:szCs w:val="16"/>
          <w:color w:val="auto"/>
        </w:rPr>
        <w:t xml:space="preserve"> 45, 2 (2019), 413–426.</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Kolya Malkin, Caleb Robinson, Le Hou, Rachel Soobitsky, Jacob Czawlytko, Dimitris Samaras, Joel Saltz, Lucas Joppa, and Nebojsa Jojic. 2018. Label super-resolution networks. In </w:t>
      </w:r>
      <w:r>
        <w:rPr>
          <w:rFonts w:ascii="Times New Roman" w:cs="Times New Roman" w:eastAsia="Times New Roman" w:hAnsi="Times New Roman"/>
          <w:sz w:val="16"/>
          <w:szCs w:val="16"/>
          <w:i w:val="1"/>
          <w:iCs w:val="1"/>
          <w:color w:val="auto"/>
        </w:rPr>
        <w:t>ICLR 2019 Conference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0" w:hanging="405"/>
        <w:spacing w:after="0" w:line="238" w:lineRule="auto"/>
        <w:tabs>
          <w:tab w:leader="none" w:pos="424"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Jordan M. Malof, Kyle Bradbury, Leslie M. Collins, and Richard G. Newell. 2016. Automatic detection of solar photo-voltaic arrays in high resolution aerial imagery.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183 (2016), 229–240.</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Ed Manley, Chen Zhong, and Michael Batty. 2018. Spatiotemporal variation in travel regularity through transit user profiling.</w:t>
      </w:r>
      <w:r>
        <w:rPr>
          <w:rFonts w:ascii="Times New Roman" w:cs="Times New Roman" w:eastAsia="Times New Roman" w:hAnsi="Times New Roman"/>
          <w:sz w:val="16"/>
          <w:szCs w:val="16"/>
          <w:i w:val="1"/>
          <w:iCs w:val="1"/>
          <w:color w:val="auto"/>
        </w:rPr>
        <w:t>Transportation</w:t>
      </w:r>
      <w:r>
        <w:rPr>
          <w:rFonts w:ascii="Times New Roman" w:cs="Times New Roman" w:eastAsia="Times New Roman" w:hAnsi="Times New Roman"/>
          <w:sz w:val="16"/>
          <w:szCs w:val="16"/>
          <w:color w:val="auto"/>
        </w:rPr>
        <w:t xml:space="preserve"> 45, 3 (2018), 703–732.</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69" w:lineRule="auto"/>
        <w:tabs>
          <w:tab w:leader="none" w:pos="440" w:val="left"/>
        </w:tabs>
        <w:numPr>
          <w:ilvl w:val="0"/>
          <w:numId w:val="5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Vukosi Marivate and Nyalleng Moorosi. 2017. Employment relations: A data driven analysis of job markets using online job boards and online professional networks. In </w:t>
      </w:r>
      <w:r>
        <w:rPr>
          <w:rFonts w:ascii="Times New Roman" w:cs="Times New Roman" w:eastAsia="Times New Roman" w:hAnsi="Times New Roman"/>
          <w:sz w:val="15"/>
          <w:szCs w:val="15"/>
          <w:i w:val="1"/>
          <w:iCs w:val="1"/>
          <w:color w:val="auto"/>
        </w:rPr>
        <w:t>International Conference on Web Intelligence</w:t>
      </w:r>
      <w:r>
        <w:rPr>
          <w:rFonts w:ascii="Times New Roman" w:cs="Times New Roman" w:eastAsia="Times New Roman" w:hAnsi="Times New Roman"/>
          <w:sz w:val="15"/>
          <w:szCs w:val="15"/>
          <w:color w:val="auto"/>
        </w:rPr>
        <w:t>. ACM, 1110–1113.</w:t>
      </w:r>
    </w:p>
    <w:p>
      <w:pPr>
        <w:spacing w:after="0" w:line="11" w:lineRule="exact"/>
        <w:rPr>
          <w:rFonts w:ascii="Times New Roman" w:cs="Times New Roman" w:eastAsia="Times New Roman" w:hAnsi="Times New Roman"/>
          <w:sz w:val="15"/>
          <w:szCs w:val="15"/>
          <w:color w:val="auto"/>
        </w:rPr>
      </w:pPr>
    </w:p>
    <w:p>
      <w:pPr>
        <w:ind w:left="420" w:right="40" w:hanging="405"/>
        <w:spacing w:after="0" w:line="238" w:lineRule="auto"/>
        <w:tabs>
          <w:tab w:leader="none" w:pos="425"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Mason Marks. 2019. Robots in space: Sharing our world with autonomous delivery vehicles. </w:t>
      </w:r>
      <w:r>
        <w:rPr>
          <w:rFonts w:ascii="Times New Roman" w:cs="Times New Roman" w:eastAsia="Times New Roman" w:hAnsi="Times New Roman"/>
          <w:sz w:val="16"/>
          <w:szCs w:val="16"/>
          <w:i w:val="1"/>
          <w:iCs w:val="1"/>
          <w:color w:val="auto"/>
        </w:rPr>
        <w:t>SSRN Electronic Journal</w:t>
      </w:r>
      <w:r>
        <w:rPr>
          <w:rFonts w:ascii="Times New Roman" w:cs="Times New Roman" w:eastAsia="Times New Roman" w:hAnsi="Times New Roman"/>
          <w:sz w:val="16"/>
          <w:szCs w:val="16"/>
          <w:color w:val="auto"/>
        </w:rPr>
        <w:t xml:space="preserve"> (2019).</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Jeffrey Marlow, Chiara Borrelli, Sean P. Jungbluth, Colleen Hoffman, Jennifer Marlow, and Peter R. Girguis. 2017. Opinion: Telepresence is a potentially transformative tool for field science.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114, 19 (2017), 4841–4844.</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3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Antoine Marot, Benjamin Donnot, Gabriel Dulac-Arnold, Adrian Kelly, Aïdan O’Sullivan, Jan Viebahn, Mariette Awad, Isabelle Guyon, Patrick Panciatici, and Camilo Romero. 2021. Learning to run a power network challenge: A retrospective analysis. In </w:t>
      </w:r>
      <w:r>
        <w:rPr>
          <w:rFonts w:ascii="Times New Roman" w:cs="Times New Roman" w:eastAsia="Times New Roman" w:hAnsi="Times New Roman"/>
          <w:sz w:val="16"/>
          <w:szCs w:val="16"/>
          <w:i w:val="1"/>
          <w:iCs w:val="1"/>
          <w:color w:val="auto"/>
        </w:rPr>
        <w:t>Proceedings of the Machine Learning Research Competition and Demonstration Track (NeurIPS’20)</w:t>
      </w:r>
      <w:r>
        <w:rPr>
          <w:rFonts w:ascii="Times New Roman" w:cs="Times New Roman" w:eastAsia="Times New Roman" w:hAnsi="Times New Roman"/>
          <w:sz w:val="16"/>
          <w:szCs w:val="16"/>
          <w:color w:val="auto"/>
        </w:rPr>
        <w:t>. 133: 112–132.</w:t>
      </w:r>
    </w:p>
    <w:p>
      <w:pPr>
        <w:spacing w:after="0" w:line="24"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5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Antoine Marot, Benjamin Donnot, Camilo Romero, Balthazar Donon, Marvin Lerousseau, Luca Veyrin-Forrer, and Isabelle Guyon. 2020. Learning to run a power network challenge for training topology controllers. </w:t>
      </w:r>
      <w:r>
        <w:rPr>
          <w:rFonts w:ascii="Times New Roman" w:cs="Times New Roman" w:eastAsia="Times New Roman" w:hAnsi="Times New Roman"/>
          <w:sz w:val="16"/>
          <w:szCs w:val="16"/>
          <w:i w:val="1"/>
          <w:iCs w:val="1"/>
          <w:color w:val="auto"/>
        </w:rPr>
        <w:t>Electric Power Systems Research</w:t>
      </w:r>
      <w:r>
        <w:rPr>
          <w:rFonts w:ascii="Times New Roman" w:cs="Times New Roman" w:eastAsia="Times New Roman" w:hAnsi="Times New Roman"/>
          <w:sz w:val="16"/>
          <w:szCs w:val="16"/>
          <w:color w:val="auto"/>
        </w:rPr>
        <w:t xml:space="preserve"> 189 (2020), 106635.</w:t>
      </w:r>
    </w:p>
    <w:p>
      <w:pPr>
        <w:sectPr>
          <w:pgSz w:w="9720" w:h="14400" w:orient="portrait"/>
          <w:cols w:equalWidth="0" w:num="1">
            <w:col w:w="7940"/>
          </w:cols>
          <w:pgMar w:left="900" w:top="1097" w:right="880" w:bottom="262" w:gutter="0" w:footer="0" w:header="0"/>
        </w:sectPr>
      </w:pPr>
    </w:p>
    <w:p>
      <w:pPr>
        <w:spacing w:after="0" w:line="38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80" w:name="page81"/>
    <w:bookmarkEnd w:id="80"/>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42:81</w:t>
            </w:r>
          </w:p>
        </w:tc>
      </w:tr>
    </w:tbl>
    <w:p>
      <w:pPr>
        <w:spacing w:after="0" w:line="363" w:lineRule="exact"/>
        <w:rPr>
          <w:sz w:val="20"/>
          <w:szCs w:val="20"/>
          <w:color w:val="auto"/>
        </w:rPr>
      </w:pPr>
    </w:p>
    <w:p>
      <w:pPr>
        <w:jc w:val="both"/>
        <w:ind w:left="401" w:right="20" w:hanging="401"/>
        <w:spacing w:after="0" w:line="248" w:lineRule="auto"/>
        <w:tabs>
          <w:tab w:leader="none" w:pos="406"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Jochem Marotzke, Christian Jakob, Sandrine Bony, Paul A. Dirmeyer, Paul A. O’Gorman, Ed Hawkins, Sarah Perkins-Kirkpatrick, Corinne Le Quéré, Sophie Nowicki, Katsia Paulavets, Sonia I. Seneviratne, Bjorn Stevens, and Matthias Tuma. 2017. Climate research must sharpen its view.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7, 2 (2017), 89.</w:t>
      </w:r>
    </w:p>
    <w:p>
      <w:pPr>
        <w:spacing w:after="0" w:line="27" w:lineRule="exact"/>
        <w:rPr>
          <w:rFonts w:ascii="Times New Roman" w:cs="Times New Roman" w:eastAsia="Times New Roman" w:hAnsi="Times New Roman"/>
          <w:sz w:val="16"/>
          <w:szCs w:val="16"/>
          <w:color w:val="auto"/>
        </w:rPr>
      </w:pPr>
    </w:p>
    <w:p>
      <w:pPr>
        <w:ind w:left="421" w:right="60" w:hanging="421"/>
        <w:spacing w:after="0" w:line="239"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Martimort and Wilfried Sand-Zantman. 2016. A mechanism design approach to climate agreements. </w:t>
      </w:r>
      <w:r>
        <w:rPr>
          <w:rFonts w:ascii="Times New Roman" w:cs="Times New Roman" w:eastAsia="Times New Roman" w:hAnsi="Times New Roman"/>
          <w:sz w:val="16"/>
          <w:szCs w:val="16"/>
          <w:i w:val="1"/>
          <w:iCs w:val="1"/>
          <w:color w:val="auto"/>
        </w:rPr>
        <w:t>Journal of the European Economic Association</w:t>
      </w:r>
      <w:r>
        <w:rPr>
          <w:rFonts w:ascii="Times New Roman" w:cs="Times New Roman" w:eastAsia="Times New Roman" w:hAnsi="Times New Roman"/>
          <w:sz w:val="16"/>
          <w:szCs w:val="16"/>
          <w:color w:val="auto"/>
        </w:rPr>
        <w:t xml:space="preserve"> 14, 3 (2016), 669–718</w:t>
      </w:r>
    </w:p>
    <w:p>
      <w:pPr>
        <w:spacing w:after="0" w:line="32"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5"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Carlo Brancucci Martinez-Anido, Benjamin Botor, Anthony R. Florita, Caroline Draxl, Siyuan Lu, Hendrik F. Hamann, and Bri-Mathias Hodge. 2016. The value of day-ahead solar power forecasting improvement. </w:t>
      </w:r>
      <w:r>
        <w:rPr>
          <w:rFonts w:ascii="Times New Roman" w:cs="Times New Roman" w:eastAsia="Times New Roman" w:hAnsi="Times New Roman"/>
          <w:sz w:val="16"/>
          <w:szCs w:val="16"/>
          <w:i w:val="1"/>
          <w:iCs w:val="1"/>
          <w:color w:val="auto"/>
        </w:rPr>
        <w:t>Solar Energy</w:t>
      </w:r>
      <w:r>
        <w:rPr>
          <w:rFonts w:ascii="Times New Roman" w:cs="Times New Roman" w:eastAsia="Times New Roman" w:hAnsi="Times New Roman"/>
          <w:sz w:val="16"/>
          <w:szCs w:val="16"/>
          <w:color w:val="auto"/>
        </w:rPr>
        <w:t xml:space="preserve"> 129 (2016), 192–203.</w:t>
      </w:r>
    </w:p>
    <w:p>
      <w:pPr>
        <w:spacing w:after="0" w:line="27" w:lineRule="exact"/>
        <w:rPr>
          <w:rFonts w:ascii="Times New Roman" w:cs="Times New Roman" w:eastAsia="Times New Roman" w:hAnsi="Times New Roman"/>
          <w:sz w:val="16"/>
          <w:szCs w:val="16"/>
          <w:color w:val="auto"/>
        </w:rPr>
      </w:pPr>
    </w:p>
    <w:p>
      <w:pPr>
        <w:ind w:left="421" w:right="20" w:hanging="421"/>
        <w:spacing w:after="0" w:line="269" w:lineRule="auto"/>
        <w:tabs>
          <w:tab w:leader="none" w:pos="421" w:val="left"/>
        </w:tabs>
        <w:numPr>
          <w:ilvl w:val="0"/>
          <w:numId w:val="5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Johan Mathe, Nina Miolane, Nicolas Sebastien, and Jeremie Lequeux. 2019. PVNet: A LRCN architecture for spatio-temporal photovoltaic powerforecasting from numerical weather prediction. </w:t>
      </w:r>
      <w:r>
        <w:rPr>
          <w:rFonts w:ascii="Times New Roman" w:cs="Times New Roman" w:eastAsia="Times New Roman" w:hAnsi="Times New Roman"/>
          <w:sz w:val="15"/>
          <w:szCs w:val="15"/>
          <w:i w:val="1"/>
          <w:iCs w:val="1"/>
          <w:color w:val="auto"/>
        </w:rPr>
        <w:t>Preprint arXiv:1902.01453</w:t>
      </w:r>
      <w:r>
        <w:rPr>
          <w:rFonts w:ascii="Times New Roman" w:cs="Times New Roman" w:eastAsia="Times New Roman" w:hAnsi="Times New Roman"/>
          <w:sz w:val="15"/>
          <w:szCs w:val="15"/>
          <w:color w:val="auto"/>
        </w:rPr>
        <w:t xml:space="preserve"> (2019).</w:t>
      </w:r>
    </w:p>
    <w:p>
      <w:pPr>
        <w:spacing w:after="0" w:line="11" w:lineRule="exact"/>
        <w:rPr>
          <w:rFonts w:ascii="Times New Roman" w:cs="Times New Roman" w:eastAsia="Times New Roman" w:hAnsi="Times New Roman"/>
          <w:sz w:val="15"/>
          <w:szCs w:val="15"/>
          <w:color w:val="auto"/>
        </w:rPr>
      </w:pPr>
    </w:p>
    <w:p>
      <w:pPr>
        <w:jc w:val="both"/>
        <w:ind w:left="421" w:right="40" w:hanging="421"/>
        <w:spacing w:after="0" w:line="24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Alessandro Mattiussi, Michele Rosano, and Patrizia Simeoni. 2014. A decision support system for sustainable energy supply combining multi-objective and multi-attribute analysis: An Australian case study. </w:t>
      </w:r>
      <w:r>
        <w:rPr>
          <w:rFonts w:ascii="Times New Roman" w:cs="Times New Roman" w:eastAsia="Times New Roman" w:hAnsi="Times New Roman"/>
          <w:sz w:val="16"/>
          <w:szCs w:val="16"/>
          <w:i w:val="1"/>
          <w:iCs w:val="1"/>
          <w:color w:val="auto"/>
        </w:rPr>
        <w:t>Decision Support Systems</w:t>
      </w:r>
      <w:r>
        <w:rPr>
          <w:rFonts w:ascii="Times New Roman" w:cs="Times New Roman" w:eastAsia="Times New Roman" w:hAnsi="Times New Roman"/>
          <w:sz w:val="16"/>
          <w:szCs w:val="16"/>
          <w:color w:val="auto"/>
        </w:rPr>
        <w:t xml:space="preserve"> 57 (2014), 150–159.</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Ehsan Mazloumi, Geoff Rose, Graham Currie, and Sara Moridpour. 2011. Prediction intervals to account for un-certainties in neural network predictions: Methodology and application in bus travel time prediction. </w:t>
      </w:r>
      <w:r>
        <w:rPr>
          <w:rFonts w:ascii="Times New Roman" w:cs="Times New Roman" w:eastAsia="Times New Roman" w:hAnsi="Times New Roman"/>
          <w:sz w:val="16"/>
          <w:szCs w:val="16"/>
          <w:i w:val="1"/>
          <w:iCs w:val="1"/>
          <w:color w:val="auto"/>
        </w:rPr>
        <w:t>Engineering Applications of Artificial Intelligence</w:t>
      </w:r>
      <w:r>
        <w:rPr>
          <w:rFonts w:ascii="Times New Roman" w:cs="Times New Roman" w:eastAsia="Times New Roman" w:hAnsi="Times New Roman"/>
          <w:sz w:val="16"/>
          <w:szCs w:val="16"/>
          <w:color w:val="auto"/>
        </w:rPr>
        <w:t xml:space="preserve"> 24, 3 (2011), 534–542.</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Justin McClellan, David W. Keith, and Jay Apt. 2012. Cost analysis of stratospheric albedo modification delivery systems.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7, 3 (2012), 034019.</w:t>
      </w:r>
    </w:p>
    <w:p>
      <w:pPr>
        <w:spacing w:after="0" w:line="33" w:lineRule="exact"/>
        <w:rPr>
          <w:rFonts w:ascii="Times New Roman" w:cs="Times New Roman" w:eastAsia="Times New Roman" w:hAnsi="Times New Roman"/>
          <w:sz w:val="16"/>
          <w:szCs w:val="16"/>
          <w:color w:val="auto"/>
        </w:rPr>
      </w:pPr>
    </w:p>
    <w:p>
      <w:pPr>
        <w:jc w:val="both"/>
        <w:ind w:left="401" w:hanging="401"/>
        <w:spacing w:after="0" w:line="254" w:lineRule="auto"/>
        <w:tabs>
          <w:tab w:leader="none" w:pos="409"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Nate G. McDowell, Nicholas C. Coops, Pieter S. A. Beck, Jeffrey Q. Chambers, Chandana Gangodagamage, Jeffrey A. Hicke, Cho-ying Huang, Robert Kennedy, Dan J. Krofcheck, Marcy Litvak, Arjan J. H. Meddens, Jordan Muss, Robinson Negrón-Juarez, Changhui Peng, Amanda M. Schwantes, Jennifer J. Swenson, Louis J. Vernon, A. Park Williams, Chonggang Xu, Maosheng Zhao, Steve W. Running, and Craig D. Allen. 2015. Global satellite monitoring of climate-induced vegetation disturbances. </w:t>
      </w:r>
      <w:r>
        <w:rPr>
          <w:rFonts w:ascii="Times New Roman" w:cs="Times New Roman" w:eastAsia="Times New Roman" w:hAnsi="Times New Roman"/>
          <w:sz w:val="16"/>
          <w:szCs w:val="16"/>
          <w:i w:val="1"/>
          <w:iCs w:val="1"/>
          <w:color w:val="auto"/>
        </w:rPr>
        <w:t>Trends in Plant Science</w:t>
      </w:r>
      <w:r>
        <w:rPr>
          <w:rFonts w:ascii="Times New Roman" w:cs="Times New Roman" w:eastAsia="Times New Roman" w:hAnsi="Times New Roman"/>
          <w:sz w:val="16"/>
          <w:szCs w:val="16"/>
          <w:color w:val="auto"/>
        </w:rPr>
        <w:t xml:space="preserve"> 20, 2 (2015), 114–123.</w:t>
      </w:r>
    </w:p>
    <w:p>
      <w:pPr>
        <w:spacing w:after="0" w:line="22"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6"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Amy McGovern, Kimberly L. Elmore, David John Gagne, Sue Ellen Haupt, Christopher D. Karstens, Ryan Lagerquist, Travis Smith, and John K. Williams. 2017. Using artificial intelligence to improve real-time decision-making for high-impact weather. </w:t>
      </w:r>
      <w:r>
        <w:rPr>
          <w:rFonts w:ascii="Times New Roman" w:cs="Times New Roman" w:eastAsia="Times New Roman" w:hAnsi="Times New Roman"/>
          <w:sz w:val="16"/>
          <w:szCs w:val="16"/>
          <w:i w:val="1"/>
          <w:iCs w:val="1"/>
          <w:color w:val="auto"/>
        </w:rPr>
        <w:t>Bulletin of the American Meteorological Society</w:t>
      </w:r>
      <w:r>
        <w:rPr>
          <w:rFonts w:ascii="Times New Roman" w:cs="Times New Roman" w:eastAsia="Times New Roman" w:hAnsi="Times New Roman"/>
          <w:sz w:val="16"/>
          <w:szCs w:val="16"/>
          <w:color w:val="auto"/>
        </w:rPr>
        <w:t xml:space="preserve"> 98, 10 (2017), 2073–2090.</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Scott Mcquade and Claire Monteleoni. 2012. Global climate model tracking using geospatial neighborhoods. </w:t>
      </w:r>
      <w:r>
        <w:rPr>
          <w:rFonts w:ascii="Times New Roman" w:cs="Times New Roman" w:eastAsia="Times New Roman" w:hAnsi="Times New Roman"/>
          <w:sz w:val="16"/>
          <w:szCs w:val="16"/>
          <w:i w:val="1"/>
          <w:iCs w:val="1"/>
          <w:color w:val="auto"/>
        </w:rPr>
        <w:t>26th AAAI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Patrick Meier. 2013. Human computation for disaster response. In </w:t>
      </w:r>
      <w:r>
        <w:rPr>
          <w:rFonts w:ascii="Times New Roman" w:cs="Times New Roman" w:eastAsia="Times New Roman" w:hAnsi="Times New Roman"/>
          <w:sz w:val="16"/>
          <w:szCs w:val="16"/>
          <w:i w:val="1"/>
          <w:iCs w:val="1"/>
          <w:color w:val="auto"/>
        </w:rPr>
        <w:t>Handbook of Human Computation</w:t>
      </w:r>
      <w:r>
        <w:rPr>
          <w:rFonts w:ascii="Times New Roman" w:cs="Times New Roman" w:eastAsia="Times New Roman" w:hAnsi="Times New Roman"/>
          <w:sz w:val="16"/>
          <w:szCs w:val="16"/>
          <w:color w:val="auto"/>
        </w:rPr>
        <w:t>. Springer, 95–104.</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69" w:lineRule="auto"/>
        <w:tabs>
          <w:tab w:leader="none" w:pos="421" w:val="left"/>
        </w:tabs>
        <w:numPr>
          <w:ilvl w:val="0"/>
          <w:numId w:val="5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Antonella Meneghetti and Luca Monti. 2015. Greening the food supply chain: An optimisation model for sustainable design of refrigerated automated warehouses. </w:t>
      </w:r>
      <w:r>
        <w:rPr>
          <w:rFonts w:ascii="Times New Roman" w:cs="Times New Roman" w:eastAsia="Times New Roman" w:hAnsi="Times New Roman"/>
          <w:sz w:val="15"/>
          <w:szCs w:val="15"/>
          <w:i w:val="1"/>
          <w:iCs w:val="1"/>
          <w:color w:val="auto"/>
        </w:rPr>
        <w:t>International Journal of Production Research</w:t>
      </w:r>
      <w:r>
        <w:rPr>
          <w:rFonts w:ascii="Times New Roman" w:cs="Times New Roman" w:eastAsia="Times New Roman" w:hAnsi="Times New Roman"/>
          <w:sz w:val="15"/>
          <w:szCs w:val="15"/>
          <w:color w:val="auto"/>
        </w:rPr>
        <w:t xml:space="preserve"> 53, 21 (2015), 6567–6587.</w:t>
      </w:r>
    </w:p>
    <w:p>
      <w:pPr>
        <w:spacing w:after="0" w:line="11" w:lineRule="exact"/>
        <w:rPr>
          <w:rFonts w:ascii="Times New Roman" w:cs="Times New Roman" w:eastAsia="Times New Roman" w:hAnsi="Times New Roman"/>
          <w:sz w:val="15"/>
          <w:szCs w:val="15"/>
          <w:color w:val="auto"/>
        </w:rPr>
      </w:pPr>
    </w:p>
    <w:p>
      <w:pPr>
        <w:jc w:val="both"/>
        <w:ind w:left="421" w:right="40" w:hanging="421"/>
        <w:spacing w:after="0" w:line="248" w:lineRule="auto"/>
        <w:tabs>
          <w:tab w:leader="none" w:pos="424"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Sreejith Menon, Tanya Berger-Wolf, Emre Kiciman, Lucas Joppa, Charles V. Stewart, Jason Parham, Jonathan Crall, Jason Holmberg, and Jonathan Van Oast. 2016. Animal population estimation using Flickr images. In </w:t>
      </w:r>
      <w:r>
        <w:rPr>
          <w:rFonts w:ascii="Times New Roman" w:cs="Times New Roman" w:eastAsia="Times New Roman" w:hAnsi="Times New Roman"/>
          <w:sz w:val="16"/>
          <w:szCs w:val="16"/>
          <w:i w:val="1"/>
          <w:iCs w:val="1"/>
          <w:color w:val="auto"/>
        </w:rPr>
        <w:t>2nd International Workshop on the Social Web for Environmental and Ecological Monitoring.</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MethaneSAT. 2021. MethaneSAT. Retrieved from</w:t>
      </w:r>
      <w:r>
        <w:rPr>
          <w:rFonts w:ascii="Times New Roman" w:cs="Times New Roman" w:eastAsia="Times New Roman" w:hAnsi="Times New Roman"/>
          <w:sz w:val="16"/>
          <w:szCs w:val="16"/>
          <w:color w:val="002071"/>
        </w:rPr>
        <w:t xml:space="preserve"> </w:t>
      </w:r>
      <w:hyperlink r:id="rId90">
        <w:r>
          <w:rPr>
            <w:rFonts w:ascii="Times New Roman" w:cs="Times New Roman" w:eastAsia="Times New Roman" w:hAnsi="Times New Roman"/>
            <w:sz w:val="16"/>
            <w:szCs w:val="16"/>
            <w:color w:val="002071"/>
          </w:rPr>
          <w:t>https://www.methanesat.org/</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59"/>
        </w:numPr>
        <w:rPr>
          <w:rFonts w:ascii="Times New Roman" w:cs="Times New Roman" w:eastAsia="Times New Roman" w:hAnsi="Times New Roman"/>
          <w:sz w:val="16"/>
          <w:szCs w:val="16"/>
          <w:color w:val="002071"/>
        </w:rPr>
      </w:pPr>
      <w:hyperlink r:id="rId91">
        <w:r>
          <w:rPr>
            <w:rFonts w:ascii="Times New Roman" w:cs="Times New Roman" w:eastAsia="Times New Roman" w:hAnsi="Times New Roman"/>
            <w:sz w:val="16"/>
            <w:szCs w:val="16"/>
            <w:color w:val="auto"/>
          </w:rPr>
          <w:t>Microsoft. 2018. Computer generated building footprints for the United States. Retrieved from</w:t>
        </w:r>
        <w:r>
          <w:rPr>
            <w:rFonts w:ascii="Times New Roman" w:cs="Times New Roman" w:eastAsia="Times New Roman" w:hAnsi="Times New Roman"/>
            <w:sz w:val="16"/>
            <w:szCs w:val="16"/>
            <w:color w:val="002071"/>
          </w:rPr>
          <w:t xml:space="preserve"> https://github.com/</w:t>
        </w:r>
      </w:hyperlink>
      <w:r>
        <w:rPr>
          <w:rFonts w:ascii="Times New Roman" w:cs="Times New Roman" w:eastAsia="Times New Roman" w:hAnsi="Times New Roman"/>
          <w:sz w:val="16"/>
          <w:szCs w:val="16"/>
          <w:color w:val="auto"/>
        </w:rPr>
        <w:t xml:space="preserve"> </w:t>
      </w:r>
      <w:hyperlink r:id="rId91">
        <w:r>
          <w:rPr>
            <w:rFonts w:ascii="Times New Roman" w:cs="Times New Roman" w:eastAsia="Times New Roman" w:hAnsi="Times New Roman"/>
            <w:sz w:val="16"/>
            <w:szCs w:val="16"/>
            <w:color w:val="002071"/>
          </w:rPr>
          <w:t>Microsoft/USBuildingFootprints</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21" w:right="40" w:hanging="421"/>
        <w:spacing w:after="0" w:line="23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Nikola Milojevic-Dupont and Felix Creutzig. 2020. Machine learning for geographically differentiated climate change mitigation in urban areas. </w:t>
      </w:r>
      <w:r>
        <w:rPr>
          <w:rFonts w:ascii="Times New Roman" w:cs="Times New Roman" w:eastAsia="Times New Roman" w:hAnsi="Times New Roman"/>
          <w:sz w:val="16"/>
          <w:szCs w:val="16"/>
          <w:i w:val="1"/>
          <w:iCs w:val="1"/>
          <w:color w:val="auto"/>
        </w:rPr>
        <w:t>Sustainable Cities and Society</w:t>
      </w:r>
      <w:r>
        <w:rPr>
          <w:rFonts w:ascii="Times New Roman" w:cs="Times New Roman" w:eastAsia="Times New Roman" w:hAnsi="Times New Roman"/>
          <w:sz w:val="16"/>
          <w:szCs w:val="16"/>
          <w:color w:val="auto"/>
        </w:rPr>
        <w:t xml:space="preserve"> 64 (2020), 102526.</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Nikola Milojevic-Dupont, Nicolai Hans, Lynn H. Kaack, Marius Zumwald, François Andrieux, Daniel de Barros Soares, Steffen Lohrey, Peter-Paul Pichler, and Felix Creutzig. 2020. Learning from urban form to predict building heights.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xml:space="preserve"> 15, 12 (2020), 1–22.</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Budiman Minasny, Budi Indra Setiawan, Satyanto Krido Saptomo, and Alex B. McBratney. 2018. Open digital map-ping as a cost-effective method for mapping peat thickness and assessing the carbon stock of tropical peatlands. </w:t>
      </w:r>
      <w:r>
        <w:rPr>
          <w:rFonts w:ascii="Times New Roman" w:cs="Times New Roman" w:eastAsia="Times New Roman" w:hAnsi="Times New Roman"/>
          <w:sz w:val="16"/>
          <w:szCs w:val="16"/>
          <w:i w:val="1"/>
          <w:iCs w:val="1"/>
          <w:color w:val="auto"/>
        </w:rPr>
        <w:t>Geoderma</w:t>
      </w:r>
      <w:r>
        <w:rPr>
          <w:rFonts w:ascii="Times New Roman" w:cs="Times New Roman" w:eastAsia="Times New Roman" w:hAnsi="Times New Roman"/>
          <w:sz w:val="16"/>
          <w:szCs w:val="16"/>
          <w:color w:val="auto"/>
        </w:rPr>
        <w:t xml:space="preserve"> 313 (2018), 25–40.</w:t>
      </w:r>
    </w:p>
    <w:p>
      <w:pPr>
        <w:spacing w:after="0" w:line="27" w:lineRule="exact"/>
        <w:rPr>
          <w:rFonts w:ascii="Times New Roman" w:cs="Times New Roman" w:eastAsia="Times New Roman" w:hAnsi="Times New Roman"/>
          <w:sz w:val="16"/>
          <w:szCs w:val="16"/>
          <w:color w:val="auto"/>
        </w:rPr>
      </w:pPr>
    </w:p>
    <w:p>
      <w:pPr>
        <w:jc w:val="both"/>
        <w:ind w:left="401" w:right="20" w:hanging="401"/>
        <w:spacing w:after="0" w:line="269" w:lineRule="auto"/>
        <w:tabs>
          <w:tab w:leader="none" w:pos="407" w:val="left"/>
        </w:tabs>
        <w:numPr>
          <w:ilvl w:val="0"/>
          <w:numId w:val="5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Riccardo Minciardi, Massimo Paolucci, Michela Robba, and Roberto Sacile. 2008. Multi-objective optimization of solid waste flows: Environmentally sustainable strategies for municipalities. </w:t>
      </w:r>
      <w:r>
        <w:rPr>
          <w:rFonts w:ascii="Times New Roman" w:cs="Times New Roman" w:eastAsia="Times New Roman" w:hAnsi="Times New Roman"/>
          <w:sz w:val="15"/>
          <w:szCs w:val="15"/>
          <w:i w:val="1"/>
          <w:iCs w:val="1"/>
          <w:color w:val="auto"/>
        </w:rPr>
        <w:t>Waste Management</w:t>
      </w:r>
      <w:r>
        <w:rPr>
          <w:rFonts w:ascii="Times New Roman" w:cs="Times New Roman" w:eastAsia="Times New Roman" w:hAnsi="Times New Roman"/>
          <w:sz w:val="15"/>
          <w:szCs w:val="15"/>
          <w:color w:val="auto"/>
        </w:rPr>
        <w:t xml:space="preserve"> 28, 11 (2008), 2202–2212.</w:t>
      </w:r>
    </w:p>
    <w:p>
      <w:pPr>
        <w:spacing w:after="0" w:line="11" w:lineRule="exact"/>
        <w:rPr>
          <w:rFonts w:ascii="Times New Roman" w:cs="Times New Roman" w:eastAsia="Times New Roman" w:hAnsi="Times New Roman"/>
          <w:sz w:val="15"/>
          <w:szCs w:val="15"/>
          <w:color w:val="auto"/>
        </w:rPr>
      </w:pPr>
    </w:p>
    <w:p>
      <w:pPr>
        <w:jc w:val="both"/>
        <w:ind w:left="421" w:right="20" w:hanging="421"/>
        <w:spacing w:after="0" w:line="254"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 C. Minx, William F. Lamb, Max W. Callaghan, Sabine Fuss, Jerome Hilaire, Felix Creutzig, Thorben Amann, Tim Beringer, Wagner de Oliveira Garcia, Jens Hartmann, Tarun Khanna, Dominic Lenzi, Gunnar Luderer, Gregory F. Nemet, Joeri Rogelj, Pete Smith, Jose Luis Vicente Vicente, Jennifer Wilcox, and Maria del Mar Zamora Dominguez. 2018. Negative emissions—Part 1: Research landscape and synthesis.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13, 6 (2018), 063001.</w:t>
      </w:r>
    </w:p>
    <w:p>
      <w:pPr>
        <w:spacing w:after="0" w:line="22"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Sidhant Misra, Line Roald, and Yeesian Ng. 2018. Learning for constrained optimization: Identifying optimal active constraint sets. </w:t>
      </w:r>
      <w:r>
        <w:rPr>
          <w:rFonts w:ascii="Times New Roman" w:cs="Times New Roman" w:eastAsia="Times New Roman" w:hAnsi="Times New Roman"/>
          <w:sz w:val="16"/>
          <w:szCs w:val="16"/>
          <w:i w:val="1"/>
          <w:iCs w:val="1"/>
          <w:color w:val="auto"/>
        </w:rPr>
        <w:t>arXiv preprint arXiv:1802.09639</w:t>
      </w:r>
      <w:r>
        <w:rPr>
          <w:rFonts w:ascii="Times New Roman" w:cs="Times New Roman" w:eastAsia="Times New Roman" w:hAnsi="Times New Roman"/>
          <w:sz w:val="16"/>
          <w:szCs w:val="16"/>
          <w:color w:val="auto"/>
        </w:rPr>
        <w:t xml:space="preserve"> (2018).</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5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Shaoxing Mo, Yinhao Zhu, Nicholas Zabaras, Xiaoqing Shi, and Jichun Wu. 2019. Deep convolutional encoder-decoder networks for uncertainty quantification of dynamic multiphase flow in heterogeneous media. </w:t>
      </w:r>
      <w:r>
        <w:rPr>
          <w:rFonts w:ascii="Times New Roman" w:cs="Times New Roman" w:eastAsia="Times New Roman" w:hAnsi="Times New Roman"/>
          <w:sz w:val="16"/>
          <w:szCs w:val="16"/>
          <w:i w:val="1"/>
          <w:iCs w:val="1"/>
          <w:color w:val="auto"/>
        </w:rPr>
        <w:t>Water Re-sources Research</w:t>
      </w:r>
      <w:r>
        <w:rPr>
          <w:rFonts w:ascii="Times New Roman" w:cs="Times New Roman" w:eastAsia="Times New Roman" w:hAnsi="Times New Roman"/>
          <w:sz w:val="16"/>
          <w:szCs w:val="16"/>
          <w:color w:val="auto"/>
        </w:rPr>
        <w:t xml:space="preserve"> 55, 1 (2019), 703–728.</w:t>
      </w:r>
    </w:p>
    <w:p>
      <w:pPr>
        <w:spacing w:after="0" w:line="182"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sectPr>
      </w:pPr>
    </w:p>
    <w:bookmarkStart w:id="81" w:name="page82"/>
    <w:bookmarkEnd w:id="8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42:82</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40" w:right="4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Elena Mocanu, Decebal Constantin Mocanu, Phuong H. Nguyen, Antonio Liotta, Michael E. Webber, Madeleine Gibescu, and Johannes G. Slootweg. 2019. On-line building energy optimization using deep reinforcement learning.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xml:space="preserve"> 10, 4 (2019), 3698–3708.</w:t>
      </w:r>
    </w:p>
    <w:p>
      <w:pPr>
        <w:spacing w:after="0" w:line="27" w:lineRule="exact"/>
        <w:rPr>
          <w:rFonts w:ascii="Times New Roman" w:cs="Times New Roman" w:eastAsia="Times New Roman" w:hAnsi="Times New Roman"/>
          <w:sz w:val="16"/>
          <w:szCs w:val="16"/>
          <w:color w:val="auto"/>
        </w:rPr>
      </w:pPr>
    </w:p>
    <w:p>
      <w:pPr>
        <w:ind w:left="440" w:right="60" w:hanging="425"/>
        <w:spacing w:after="0" w:line="269" w:lineRule="auto"/>
        <w:tabs>
          <w:tab w:leader="none" w:pos="440" w:val="left"/>
        </w:tabs>
        <w:numPr>
          <w:ilvl w:val="0"/>
          <w:numId w:val="6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Elena Mocanu, Phuong H. Nguyen, Wil L. Kling, and Madeleine Gibescu. 2016. Unsupervised energy prediction in a smart grid context using reinforcement cross-building transfer learning. </w:t>
      </w:r>
      <w:r>
        <w:rPr>
          <w:rFonts w:ascii="Times New Roman" w:cs="Times New Roman" w:eastAsia="Times New Roman" w:hAnsi="Times New Roman"/>
          <w:sz w:val="15"/>
          <w:szCs w:val="15"/>
          <w:i w:val="1"/>
          <w:iCs w:val="1"/>
          <w:color w:val="auto"/>
        </w:rPr>
        <w:t>Energy and Buildings</w:t>
      </w:r>
      <w:r>
        <w:rPr>
          <w:rFonts w:ascii="Times New Roman" w:cs="Times New Roman" w:eastAsia="Times New Roman" w:hAnsi="Times New Roman"/>
          <w:sz w:val="15"/>
          <w:szCs w:val="15"/>
          <w:color w:val="auto"/>
        </w:rPr>
        <w:t xml:space="preserve"> 116 (2016), 646–655.</w:t>
      </w:r>
    </w:p>
    <w:p>
      <w:pPr>
        <w:spacing w:after="0" w:line="11" w:lineRule="exact"/>
        <w:rPr>
          <w:rFonts w:ascii="Times New Roman" w:cs="Times New Roman" w:eastAsia="Times New Roman" w:hAnsi="Times New Roman"/>
          <w:sz w:val="15"/>
          <w:szCs w:val="15"/>
          <w:color w:val="auto"/>
        </w:rPr>
      </w:pPr>
    </w:p>
    <w:p>
      <w:pPr>
        <w:jc w:val="both"/>
        <w:ind w:left="440" w:right="2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Signe Moe, Anne Marthine Rustad, and Kristian G. Hanssen. 2018. Machine learning in control systems: An overview of the state of the art. In </w:t>
      </w:r>
      <w:r>
        <w:rPr>
          <w:rFonts w:ascii="Times New Roman" w:cs="Times New Roman" w:eastAsia="Times New Roman" w:hAnsi="Times New Roman"/>
          <w:sz w:val="16"/>
          <w:szCs w:val="16"/>
          <w:i w:val="1"/>
          <w:iCs w:val="1"/>
          <w:color w:val="auto"/>
        </w:rPr>
        <w:t>International Conference on Innovative Techniques and Applications of Artificial Intelligence</w:t>
      </w:r>
      <w:r>
        <w:rPr>
          <w:rFonts w:ascii="Times New Roman" w:cs="Times New Roman" w:eastAsia="Times New Roman" w:hAnsi="Times New Roman"/>
          <w:sz w:val="16"/>
          <w:szCs w:val="16"/>
          <w:color w:val="auto"/>
        </w:rPr>
        <w:t>. Springer, 250–265.</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Nicholas Moehle, Enzo Busseti, Stephen Boyd, and Matt Wytock. 2019. Dynamic energy management. In </w:t>
      </w:r>
      <w:r>
        <w:rPr>
          <w:rFonts w:ascii="Times New Roman" w:cs="Times New Roman" w:eastAsia="Times New Roman" w:hAnsi="Times New Roman"/>
          <w:sz w:val="16"/>
          <w:szCs w:val="16"/>
          <w:i w:val="1"/>
          <w:iCs w:val="1"/>
          <w:color w:val="auto"/>
        </w:rPr>
        <w:t>Large Scale Optimization in Supply Chains and Smart Manufacturing</w:t>
      </w:r>
      <w:r>
        <w:rPr>
          <w:rFonts w:ascii="Times New Roman" w:cs="Times New Roman" w:eastAsia="Times New Roman" w:hAnsi="Times New Roman"/>
          <w:sz w:val="16"/>
          <w:szCs w:val="16"/>
          <w:color w:val="auto"/>
        </w:rPr>
        <w:t>. Springer, 69–126.</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Saeed Monajem and Farzan Ekram Nosratian. 2015. The evaluation of the spatial integration of station areas via the node place model; an application to subway station areas in Tehran. </w:t>
      </w:r>
      <w:r>
        <w:rPr>
          <w:rFonts w:ascii="Times New Roman" w:cs="Times New Roman" w:eastAsia="Times New Roman" w:hAnsi="Times New Roman"/>
          <w:sz w:val="16"/>
          <w:szCs w:val="16"/>
          <w:i w:val="1"/>
          <w:iCs w:val="1"/>
          <w:color w:val="auto"/>
        </w:rPr>
        <w:t>Transportation Research Part D: Transport and Environment</w:t>
      </w:r>
      <w:r>
        <w:rPr>
          <w:rFonts w:ascii="Times New Roman" w:cs="Times New Roman" w:eastAsia="Times New Roman" w:hAnsi="Times New Roman"/>
          <w:sz w:val="16"/>
          <w:szCs w:val="16"/>
          <w:color w:val="auto"/>
        </w:rPr>
        <w:t xml:space="preserve"> 40 (2015), 14–27.</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25"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Monteleoni, G. A. Schmidt, F. Alexander, A. Niculescu-Mizil, K. Steinhaeuser, M. Tippett, A. Banerjee, M. B. Blu-menthal, A. R. Ganguly, J. E. Smerdon, and M. Tedesco. 2013. Climate jnformatic. In </w:t>
      </w:r>
      <w:r>
        <w:rPr>
          <w:rFonts w:ascii="Times New Roman" w:cs="Times New Roman" w:eastAsia="Times New Roman" w:hAnsi="Times New Roman"/>
          <w:sz w:val="16"/>
          <w:szCs w:val="16"/>
          <w:i w:val="1"/>
          <w:iCs w:val="1"/>
          <w:color w:val="auto"/>
        </w:rPr>
        <w:t>Computational Intelligent Data Analysis for Sustainable Development; Data Mining and Knowledge Discovery Series</w:t>
      </w:r>
      <w:r>
        <w:rPr>
          <w:rFonts w:ascii="Times New Roman" w:cs="Times New Roman" w:eastAsia="Times New Roman" w:hAnsi="Times New Roman"/>
          <w:sz w:val="16"/>
          <w:szCs w:val="16"/>
          <w:color w:val="auto"/>
        </w:rPr>
        <w:t>. T. Yu, N. Chawla, and S. Simoff</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(Eds.). CRC Press, Taylor &amp; Francis Group, Chapter 4, 81–126.</w:t>
      </w:r>
    </w:p>
    <w:p>
      <w:pPr>
        <w:spacing w:after="0" w:line="24"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Claire Monteleoni, Gavin A. Schmidt, Shailesh Saroha, and Eva Asplund. 2011. Tracking climate models. </w:t>
      </w:r>
      <w:r>
        <w:rPr>
          <w:rFonts w:ascii="Times New Roman" w:cs="Times New Roman" w:eastAsia="Times New Roman" w:hAnsi="Times New Roman"/>
          <w:sz w:val="16"/>
          <w:szCs w:val="16"/>
          <w:i w:val="1"/>
          <w:iCs w:val="1"/>
          <w:color w:val="auto"/>
        </w:rPr>
        <w:t>Statistical Analysis and Data Mining</w:t>
      </w:r>
      <w:r>
        <w:rPr>
          <w:rFonts w:ascii="Times New Roman" w:cs="Times New Roman" w:eastAsia="Times New Roman" w:hAnsi="Times New Roman"/>
          <w:sz w:val="16"/>
          <w:szCs w:val="16"/>
          <w:color w:val="auto"/>
        </w:rPr>
        <w:t xml:space="preserve"> 4 (2011), 372–392.</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Claire A. Montgomery. 2014. Fire: An agent and a consequence of land use change. In </w:t>
      </w:r>
      <w:r>
        <w:rPr>
          <w:rFonts w:ascii="Times New Roman" w:cs="Times New Roman" w:eastAsia="Times New Roman" w:hAnsi="Times New Roman"/>
          <w:sz w:val="16"/>
          <w:szCs w:val="16"/>
          <w:i w:val="1"/>
          <w:iCs w:val="1"/>
          <w:color w:val="auto"/>
        </w:rPr>
        <w:t>The Oxford Handbook of Land Economics</w:t>
      </w:r>
      <w:r>
        <w:rPr>
          <w:rFonts w:ascii="Times New Roman" w:cs="Times New Roman" w:eastAsia="Times New Roman" w:hAnsi="Times New Roman"/>
          <w:sz w:val="16"/>
          <w:szCs w:val="16"/>
          <w:color w:val="auto"/>
        </w:rPr>
        <w:t>. OUP, 281.</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Joseph H. Montoya, Charlie Tsai, Aleksandra Vojvodic, and Jens K. Nørskov. 2015. The challenge of electrochemical ammonia synthesis: A new perspective on the role of nitrogen scaling relations. </w:t>
      </w:r>
      <w:r>
        <w:rPr>
          <w:rFonts w:ascii="Times New Roman" w:cs="Times New Roman" w:eastAsia="Times New Roman" w:hAnsi="Times New Roman"/>
          <w:sz w:val="16"/>
          <w:szCs w:val="16"/>
          <w:i w:val="1"/>
          <w:iCs w:val="1"/>
          <w:color w:val="auto"/>
        </w:rPr>
        <w:t>ChemSusChem</w:t>
      </w:r>
      <w:r>
        <w:rPr>
          <w:rFonts w:ascii="Times New Roman" w:cs="Times New Roman" w:eastAsia="Times New Roman" w:hAnsi="Times New Roman"/>
          <w:sz w:val="16"/>
          <w:szCs w:val="16"/>
          <w:color w:val="auto"/>
        </w:rPr>
        <w:t xml:space="preserve"> 8, 13 (2015), 2180– 2186.</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Aditi Moorthy, Robert De Kleine, Gregory Keoleian, Jeremy Good, and Geoff Lewis. 2017. Shared autonomous ve-hicles as a sustainable solution to the last mile problem: A case study of Ann Arbor-Detroit area. </w:t>
      </w:r>
      <w:r>
        <w:rPr>
          <w:rFonts w:ascii="Times New Roman" w:cs="Times New Roman" w:eastAsia="Times New Roman" w:hAnsi="Times New Roman"/>
          <w:sz w:val="16"/>
          <w:szCs w:val="16"/>
          <w:i w:val="1"/>
          <w:iCs w:val="1"/>
          <w:color w:val="auto"/>
        </w:rPr>
        <w:t>SAE International Journal of Passenger Cars-Electronic and Electrical Systems</w:t>
      </w:r>
      <w:r>
        <w:rPr>
          <w:rFonts w:ascii="Times New Roman" w:cs="Times New Roman" w:eastAsia="Times New Roman" w:hAnsi="Times New Roman"/>
          <w:sz w:val="16"/>
          <w:szCs w:val="16"/>
          <w:color w:val="auto"/>
        </w:rPr>
        <w:t xml:space="preserve"> 10, 2 (2017), 328–336.</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Camilo Mora, Chelsie W. W. Counsell, Coral R. Bielecki, and Leo V. Louis. 2017. Twenty-seven ways a heat wave can kill you: Deadly heat in the era of climate change. </w:t>
      </w:r>
      <w:r>
        <w:rPr>
          <w:rFonts w:ascii="Times New Roman" w:cs="Times New Roman" w:eastAsia="Times New Roman" w:hAnsi="Times New Roman"/>
          <w:sz w:val="16"/>
          <w:szCs w:val="16"/>
          <w:i w:val="1"/>
          <w:iCs w:val="1"/>
          <w:color w:val="auto"/>
        </w:rPr>
        <w:t>Circulation: Cardiovascular Quality and Outcomes</w:t>
      </w:r>
      <w:r>
        <w:rPr>
          <w:rFonts w:ascii="Times New Roman" w:cs="Times New Roman" w:eastAsia="Times New Roman" w:hAnsi="Times New Roman"/>
          <w:sz w:val="16"/>
          <w:szCs w:val="16"/>
          <w:color w:val="auto"/>
        </w:rPr>
        <w:t xml:space="preserve"> 10, 11 (2017), e004233.</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27"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Camilo Mora, Bénédicte Dousset, Iain R. Caldwell, Farrah E. Powell, Rollan C. Geronimo, Coral R. Bielecki, Chelsie W. W. Counsell, Bonnie S. Dietrich, Emily T. Johnston, Leo V. Louis, Matthew P. Lucas, Marie M. McKenzie, Alessandra G. Shea, Han Tseng, Thomas W. Giambelluca, Lisa R. Leon, Ed Hawkins, and Clay Trauernicht. 2017. Global risk of deadly heat.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7, 7 (2017), 501.</w:t>
      </w:r>
    </w:p>
    <w:p>
      <w:pPr>
        <w:spacing w:after="0" w:line="24"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Granger Morgan. 2017. </w:t>
      </w:r>
      <w:r>
        <w:rPr>
          <w:rFonts w:ascii="Times New Roman" w:cs="Times New Roman" w:eastAsia="Times New Roman" w:hAnsi="Times New Roman"/>
          <w:sz w:val="16"/>
          <w:szCs w:val="16"/>
          <w:i w:val="1"/>
          <w:iCs w:val="1"/>
          <w:color w:val="auto"/>
        </w:rPr>
        <w:t>Theory and Practice in Policy Analysis: Including Applications in Science and Technology</w:t>
      </w:r>
      <w:r>
        <w:rPr>
          <w:rFonts w:ascii="Times New Roman" w:cs="Times New Roman" w:eastAsia="Times New Roman" w:hAnsi="Times New Roman"/>
          <w:sz w:val="16"/>
          <w:szCs w:val="16"/>
          <w:color w:val="auto"/>
        </w:rPr>
        <w:t>. Cambridge University Press.</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5"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Shunsuke Mori, Toyoaki Washida, Atsushi Kurosawa, and Toshihiko Masui. 2018. Assessment of mitigation strate-gies as tools for risk management under future uncertainties: A multi-model approach. </w:t>
      </w:r>
      <w:r>
        <w:rPr>
          <w:rFonts w:ascii="Times New Roman" w:cs="Times New Roman" w:eastAsia="Times New Roman" w:hAnsi="Times New Roman"/>
          <w:sz w:val="16"/>
          <w:szCs w:val="16"/>
          <w:i w:val="1"/>
          <w:iCs w:val="1"/>
          <w:color w:val="auto"/>
        </w:rPr>
        <w:t>Sustainability Science</w:t>
      </w:r>
      <w:r>
        <w:rPr>
          <w:rFonts w:ascii="Times New Roman" w:cs="Times New Roman" w:eastAsia="Times New Roman" w:hAnsi="Times New Roman"/>
          <w:sz w:val="16"/>
          <w:szCs w:val="16"/>
          <w:color w:val="auto"/>
        </w:rPr>
        <w:t xml:space="preserve"> 13, 2 (2018), 329–349.</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Dylan Moriarty, Laura Dobeck, and Sally Benson. 2014. Rapid surface detection of CO2 leaks from geologic seques-tration sites. </w:t>
      </w:r>
      <w:r>
        <w:rPr>
          <w:rFonts w:ascii="Times New Roman" w:cs="Times New Roman" w:eastAsia="Times New Roman" w:hAnsi="Times New Roman"/>
          <w:sz w:val="16"/>
          <w:szCs w:val="16"/>
          <w:i w:val="1"/>
          <w:iCs w:val="1"/>
          <w:color w:val="auto"/>
        </w:rPr>
        <w:t>Energy Procedia</w:t>
      </w:r>
      <w:r>
        <w:rPr>
          <w:rFonts w:ascii="Times New Roman" w:cs="Times New Roman" w:eastAsia="Times New Roman" w:hAnsi="Times New Roman"/>
          <w:sz w:val="16"/>
          <w:szCs w:val="16"/>
          <w:color w:val="auto"/>
        </w:rPr>
        <w:t xml:space="preserve"> 63 (2014), 3975–3983.</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69" w:lineRule="auto"/>
        <w:tabs>
          <w:tab w:leader="none" w:pos="440" w:val="left"/>
        </w:tabs>
        <w:numPr>
          <w:ilvl w:val="0"/>
          <w:numId w:val="6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Farnaz Mosannenzadeh, Maria Rosaria Di Nucci, and Daniele Vettorato. 2017. Identifying and prioritizing barriers to implementation of smart energy city projects in Europe: An empirical approach. </w:t>
      </w:r>
      <w:r>
        <w:rPr>
          <w:rFonts w:ascii="Times New Roman" w:cs="Times New Roman" w:eastAsia="Times New Roman" w:hAnsi="Times New Roman"/>
          <w:sz w:val="15"/>
          <w:szCs w:val="15"/>
          <w:i w:val="1"/>
          <w:iCs w:val="1"/>
          <w:color w:val="auto"/>
        </w:rPr>
        <w:t>Energy Policy</w:t>
      </w:r>
      <w:r>
        <w:rPr>
          <w:rFonts w:ascii="Times New Roman" w:cs="Times New Roman" w:eastAsia="Times New Roman" w:hAnsi="Times New Roman"/>
          <w:sz w:val="15"/>
          <w:szCs w:val="15"/>
          <w:color w:val="auto"/>
        </w:rPr>
        <w:t xml:space="preserve"> 105 (2017), 191–201.</w:t>
      </w:r>
    </w:p>
    <w:p>
      <w:pPr>
        <w:spacing w:after="0" w:line="11" w:lineRule="exact"/>
        <w:rPr>
          <w:rFonts w:ascii="Times New Roman" w:cs="Times New Roman" w:eastAsia="Times New Roman" w:hAnsi="Times New Roman"/>
          <w:sz w:val="15"/>
          <w:szCs w:val="15"/>
          <w:color w:val="auto"/>
        </w:rPr>
      </w:pPr>
    </w:p>
    <w:p>
      <w:pPr>
        <w:jc w:val="both"/>
        <w:ind w:left="440" w:right="2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Amir Mosavi, Mohsen Salimi, Sina Faizollahzadeh Ardabili, Timon Rabczuk, Shahaboddin Shamshirband, and Anna-maria R. Varkonyi-Koczy. 2019. State of the art of machine learning models in energy systems, a systematic review.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12, 7 (2019), 1301.</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José Antonio Moscoso-López, Ignacio Turias, Maria Jesús Jiménez-Come, Juan Jesús Ruiz-Aguilar, and María del Mar Cerbán. 2019. A two-stage forecasting approach for short-term intermodal freight prediction. </w:t>
      </w:r>
      <w:r>
        <w:rPr>
          <w:rFonts w:ascii="Times New Roman" w:cs="Times New Roman" w:eastAsia="Times New Roman" w:hAnsi="Times New Roman"/>
          <w:sz w:val="16"/>
          <w:szCs w:val="16"/>
          <w:i w:val="1"/>
          <w:iCs w:val="1"/>
          <w:color w:val="auto"/>
        </w:rPr>
        <w:t>International Transac-tions in Operational Research</w:t>
      </w:r>
      <w:r>
        <w:rPr>
          <w:rFonts w:ascii="Times New Roman" w:cs="Times New Roman" w:eastAsia="Times New Roman" w:hAnsi="Times New Roman"/>
          <w:sz w:val="16"/>
          <w:szCs w:val="16"/>
          <w:color w:val="auto"/>
        </w:rPr>
        <w:t xml:space="preserve"> 26, 2 (2019), 642–666.</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74" w:lineRule="auto"/>
        <w:tabs>
          <w:tab w:leader="none" w:pos="425" w:val="left"/>
        </w:tabs>
        <w:numPr>
          <w:ilvl w:val="0"/>
          <w:numId w:val="6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Richard H. Moss, Jae A. Edmonds, Kathy A. Hibbard, Martin R. Manning, Steven K. Rose, Detlef P. van Vuuren, Timothy R. Carter, Seita Emori, Mikiko Kainuma, Tom Kram, Gerald A. Meehl, John F. B. Mitchell, Nebojsa Nakicen-ovic, Keywan Riahi, Steven J. Smith, Ronald J. Stouffer, Allison M. Thomson, John P. Weyant, and Thomas J. Wilbanks. 2010. The next generation of scenarios for climate change research and assessment. </w:t>
      </w:r>
      <w:r>
        <w:rPr>
          <w:rFonts w:ascii="Times New Roman" w:cs="Times New Roman" w:eastAsia="Times New Roman" w:hAnsi="Times New Roman"/>
          <w:sz w:val="15"/>
          <w:szCs w:val="15"/>
          <w:i w:val="1"/>
          <w:iCs w:val="1"/>
          <w:color w:val="auto"/>
        </w:rPr>
        <w:t>Nature</w:t>
      </w:r>
      <w:r>
        <w:rPr>
          <w:rFonts w:ascii="Times New Roman" w:cs="Times New Roman" w:eastAsia="Times New Roman" w:hAnsi="Times New Roman"/>
          <w:sz w:val="15"/>
          <w:szCs w:val="15"/>
          <w:color w:val="auto"/>
        </w:rPr>
        <w:t xml:space="preserve"> 463, 7282 (2010), 747–756.</w:t>
      </w:r>
    </w:p>
    <w:p>
      <w:pPr>
        <w:spacing w:after="0" w:line="9" w:lineRule="exact"/>
        <w:rPr>
          <w:rFonts w:ascii="Times New Roman" w:cs="Times New Roman" w:eastAsia="Times New Roman" w:hAnsi="Times New Roman"/>
          <w:sz w:val="15"/>
          <w:szCs w:val="15"/>
          <w:color w:val="auto"/>
        </w:rPr>
      </w:pPr>
    </w:p>
    <w:p>
      <w:pPr>
        <w:ind w:left="420" w:right="40" w:hanging="405"/>
        <w:spacing w:after="0" w:line="238" w:lineRule="auto"/>
        <w:tabs>
          <w:tab w:leader="none" w:pos="426" w:val="left"/>
        </w:tabs>
        <w:numPr>
          <w:ilvl w:val="0"/>
          <w:numId w:val="60"/>
        </w:numPr>
        <w:rPr>
          <w:rFonts w:ascii="Times New Roman" w:cs="Times New Roman" w:eastAsia="Times New Roman" w:hAnsi="Times New Roman"/>
          <w:sz w:val="16"/>
          <w:szCs w:val="16"/>
          <w:color w:val="002071"/>
        </w:rPr>
      </w:pPr>
      <w:hyperlink r:id="rId92">
        <w:r>
          <w:rPr>
            <w:rFonts w:ascii="Times New Roman" w:cs="Times New Roman" w:eastAsia="Times New Roman" w:hAnsi="Times New Roman"/>
            <w:sz w:val="16"/>
            <w:szCs w:val="16"/>
            <w:color w:val="auto"/>
          </w:rPr>
          <w:t>Alberto Mucci. 2016. The Supermarket of the Future Knows Exactly What You’re Eating. Retrieved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92">
        <w:r>
          <w:rPr>
            <w:rFonts w:ascii="Times New Roman" w:cs="Times New Roman" w:eastAsia="Times New Roman" w:hAnsi="Times New Roman"/>
            <w:sz w:val="16"/>
            <w:szCs w:val="16"/>
            <w:color w:val="002071"/>
          </w:rPr>
          <w:t>www.vice.com/en_us/article/4xbppn/the-supermarket-of-the-future-knows-exactly-what-youre-eating</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hanging="425"/>
        <w:spacing w:after="0" w:line="239" w:lineRule="auto"/>
        <w:tabs>
          <w:tab w:leader="none" w:pos="440" w:val="left"/>
        </w:tabs>
        <w:numPr>
          <w:ilvl w:val="0"/>
          <w:numId w:val="6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Khan Muhammad, Jaime Lloret, and Sung Wook Baik. 2019. Intelligent and energy-efficient data prioritization in green smart cities: Current challenges and future directions. </w:t>
      </w:r>
      <w:r>
        <w:rPr>
          <w:rFonts w:ascii="Times New Roman" w:cs="Times New Roman" w:eastAsia="Times New Roman" w:hAnsi="Times New Roman"/>
          <w:sz w:val="16"/>
          <w:szCs w:val="16"/>
          <w:i w:val="1"/>
          <w:iCs w:val="1"/>
          <w:color w:val="auto"/>
        </w:rPr>
        <w:t>IEEE Communications Magazine</w:t>
      </w:r>
      <w:r>
        <w:rPr>
          <w:rFonts w:ascii="Times New Roman" w:cs="Times New Roman" w:eastAsia="Times New Roman" w:hAnsi="Times New Roman"/>
          <w:sz w:val="16"/>
          <w:szCs w:val="16"/>
          <w:color w:val="auto"/>
        </w:rPr>
        <w:t xml:space="preserve"> 57, 2 (2019), 60–65.</w:t>
      </w:r>
    </w:p>
    <w:p>
      <w:pPr>
        <w:sectPr>
          <w:pgSz w:w="9720" w:h="14400" w:orient="portrait"/>
          <w:cols w:equalWidth="0" w:num="1">
            <w:col w:w="7960"/>
          </w:cols>
          <w:pgMar w:left="900" w:top="1097" w:right="860" w:bottom="262" w:gutter="0" w:footer="0" w:header="0"/>
        </w:sect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82" w:name="page83"/>
    <w:bookmarkEnd w:id="82"/>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42:83</w:t>
            </w:r>
          </w:p>
        </w:tc>
      </w:tr>
    </w:tbl>
    <w:p>
      <w:pPr>
        <w:spacing w:after="0" w:line="363" w:lineRule="exact"/>
        <w:rPr>
          <w:sz w:val="20"/>
          <w:szCs w:val="20"/>
          <w:color w:val="auto"/>
        </w:rPr>
      </w:pPr>
    </w:p>
    <w:p>
      <w:pPr>
        <w:ind w:left="401" w:right="40" w:hanging="401"/>
        <w:spacing w:after="0" w:line="238" w:lineRule="auto"/>
        <w:tabs>
          <w:tab w:leader="none" w:pos="407"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Fitore Muharemi, Doina Logofătu, and Florin Leon. 2019. Machine learning approaches for anomaly detection of water quality on a real-world data set.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Information and Telecommunication</w:t>
      </w:r>
      <w:r>
        <w:rPr>
          <w:rFonts w:ascii="Times New Roman" w:cs="Times New Roman" w:eastAsia="Times New Roman" w:hAnsi="Times New Roman"/>
          <w:sz w:val="16"/>
          <w:szCs w:val="16"/>
          <w:color w:val="auto"/>
        </w:rPr>
        <w:t xml:space="preserve"> 3, 3 (2019), 294–307.</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Surya Karthik Mukkavilli. 2019. EnviroNet: ImageNet for environment.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18th Conference on Artificial and Compu-tational Intelligence and its Applications to the Environmental Sciences</w:t>
      </w:r>
      <w:r>
        <w:rPr>
          <w:rFonts w:ascii="Times New Roman" w:cs="Times New Roman" w:eastAsia="Times New Roman" w:hAnsi="Times New Roman"/>
          <w:sz w:val="16"/>
          <w:szCs w:val="16"/>
          <w:color w:val="auto"/>
        </w:rPr>
        <w:t>. American Meteorological Society.</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5"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 Nathan Mundhenk, Goran Konjevod, Wesam A. Sakla, and Kofi Boakye. 2016. A large contextual dataset for classification, detection and counting of cars with deep learning. In</w:t>
      </w:r>
      <w:r>
        <w:rPr>
          <w:rFonts w:ascii="Times New Roman" w:cs="Times New Roman" w:eastAsia="Times New Roman" w:hAnsi="Times New Roman"/>
          <w:sz w:val="16"/>
          <w:szCs w:val="16"/>
          <w:i w:val="1"/>
          <w:iCs w:val="1"/>
          <w:color w:val="auto"/>
        </w:rPr>
        <w:t>European Conference on Computer Vision</w:t>
      </w:r>
      <w:r>
        <w:rPr>
          <w:rFonts w:ascii="Times New Roman" w:cs="Times New Roman" w:eastAsia="Times New Roman" w:hAnsi="Times New Roman"/>
          <w:sz w:val="16"/>
          <w:szCs w:val="16"/>
          <w:color w:val="auto"/>
        </w:rPr>
        <w:t>. Springer, 785–800.</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Murari, G. Vagliasindi, P. Arena, L. Fortuna, O. Barana, M. Johnson, and JET-EFDA Contributors. 2008. Prototype of an adaptive disruption predictor for JET based on fuzzy logic and regression trees.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Nuclear Fusion</w:t>
      </w:r>
      <w:r>
        <w:rPr>
          <w:rFonts w:ascii="Times New Roman" w:cs="Times New Roman" w:eastAsia="Times New Roman" w:hAnsi="Times New Roman"/>
          <w:sz w:val="16"/>
          <w:szCs w:val="16"/>
          <w:color w:val="auto"/>
        </w:rPr>
        <w:t xml:space="preserve"> 48, 3 (2008), 035010.</w:t>
      </w:r>
    </w:p>
    <w:p>
      <w:pPr>
        <w:spacing w:after="0" w:line="27" w:lineRule="exact"/>
        <w:rPr>
          <w:rFonts w:ascii="Times New Roman" w:cs="Times New Roman" w:eastAsia="Times New Roman" w:hAnsi="Times New Roman"/>
          <w:sz w:val="16"/>
          <w:szCs w:val="16"/>
          <w:color w:val="auto"/>
        </w:rPr>
      </w:pPr>
    </w:p>
    <w:p>
      <w:pPr>
        <w:ind w:left="421" w:hanging="421"/>
        <w:spacing w:after="0" w:line="239"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Ernest Mwebaze, Washington Okori, and John Alexander Quinn. 2010. Causal structure learning for famine predic-tion.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2010 AAAI Spring Symposium Series</w:t>
      </w:r>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Prashant Nagapurkar and Joseph D. Smith. 2019. Techno-economic optimization and social costs assessment of microgrid-conventional grid integration using genetic algorithm and artificial neural networks: A case study for two US cities.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Cleaner Production</w:t>
      </w:r>
      <w:r>
        <w:rPr>
          <w:rFonts w:ascii="Times New Roman" w:cs="Times New Roman" w:eastAsia="Times New Roman" w:hAnsi="Times New Roman"/>
          <w:sz w:val="16"/>
          <w:szCs w:val="16"/>
          <w:color w:val="auto"/>
        </w:rPr>
        <w:t xml:space="preserve"> 229 (2019), 552–569.</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Harini Nagendra, Xuemei Bai, Eduardo S. Brondizio, and Shuaib Lwasa. 2018. The urban south and the predicament of global sustainability.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 Sustainability</w:t>
      </w:r>
      <w:r>
        <w:rPr>
          <w:rFonts w:ascii="Times New Roman" w:cs="Times New Roman" w:eastAsia="Times New Roman" w:hAnsi="Times New Roman"/>
          <w:sz w:val="16"/>
          <w:szCs w:val="16"/>
          <w:color w:val="auto"/>
        </w:rPr>
        <w:t xml:space="preserve"> 1, 7 (2018), 341.</w:t>
      </w:r>
    </w:p>
    <w:p>
      <w:pPr>
        <w:spacing w:after="0" w:line="33" w:lineRule="exact"/>
        <w:rPr>
          <w:rFonts w:ascii="Times New Roman" w:cs="Times New Roman" w:eastAsia="Times New Roman" w:hAnsi="Times New Roman"/>
          <w:sz w:val="16"/>
          <w:szCs w:val="16"/>
          <w:color w:val="auto"/>
        </w:rPr>
      </w:pPr>
    </w:p>
    <w:p>
      <w:pPr>
        <w:ind w:left="421" w:right="40" w:hanging="421"/>
        <w:spacing w:after="0" w:line="269" w:lineRule="auto"/>
        <w:tabs>
          <w:tab w:leader="none" w:pos="421" w:val="left"/>
        </w:tabs>
        <w:numPr>
          <w:ilvl w:val="0"/>
          <w:numId w:val="6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Daisik Nam, Hyunmyung Kim, Jaewoo Cho, and R. Jayakrishnan. 2017. A model based on deep learning for predicting travel mode choice. 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96th Annual Meeting of the Transportation Research Board, Washington, DC</w:t>
      </w:r>
      <w:r>
        <w:rPr>
          <w:rFonts w:ascii="Times New Roman" w:cs="Times New Roman" w:eastAsia="Times New Roman" w:hAnsi="Times New Roman"/>
          <w:sz w:val="15"/>
          <w:szCs w:val="15"/>
          <w:color w:val="auto"/>
        </w:rPr>
        <w:t>. 8–12.</w:t>
      </w:r>
    </w:p>
    <w:p>
      <w:pPr>
        <w:spacing w:after="0" w:line="11" w:lineRule="exact"/>
        <w:rPr>
          <w:rFonts w:ascii="Times New Roman" w:cs="Times New Roman" w:eastAsia="Times New Roman" w:hAnsi="Times New Roman"/>
          <w:sz w:val="15"/>
          <w:szCs w:val="15"/>
          <w:color w:val="auto"/>
        </w:rPr>
      </w:pPr>
    </w:p>
    <w:p>
      <w:pPr>
        <w:ind w:left="421"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Vishnuteja Nanduri and Tapas Das. 2007. A reinforcement learning model to assess market power under auction-based energy pricing.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Power Systems</w:t>
      </w:r>
      <w:r>
        <w:rPr>
          <w:rFonts w:ascii="Times New Roman" w:cs="Times New Roman" w:eastAsia="Times New Roman" w:hAnsi="Times New Roman"/>
          <w:sz w:val="16"/>
          <w:szCs w:val="16"/>
          <w:color w:val="auto"/>
        </w:rPr>
        <w:t xml:space="preserve"> 22, 1 (2007), 85–95.</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1"/>
        </w:numPr>
        <w:rPr>
          <w:rFonts w:ascii="Times New Roman" w:cs="Times New Roman" w:eastAsia="Times New Roman" w:hAnsi="Times New Roman"/>
          <w:sz w:val="16"/>
          <w:szCs w:val="16"/>
          <w:color w:val="002071"/>
        </w:rPr>
      </w:pPr>
      <w:hyperlink r:id="rId93">
        <w:r>
          <w:rPr>
            <w:rFonts w:ascii="Times New Roman" w:cs="Times New Roman" w:eastAsia="Times New Roman" w:hAnsi="Times New Roman"/>
            <w:sz w:val="16"/>
            <w:szCs w:val="16"/>
            <w:color w:val="auto"/>
          </w:rPr>
          <w:t>NASA Science. 2019. The study of Earth as an integrated system. Retrieved from</w:t>
        </w:r>
        <w:r>
          <w:rPr>
            <w:rFonts w:ascii="Times New Roman" w:cs="Times New Roman" w:eastAsia="Times New Roman" w:hAnsi="Times New Roman"/>
            <w:sz w:val="16"/>
            <w:szCs w:val="16"/>
            <w:color w:val="002071"/>
          </w:rPr>
          <w:t xml:space="preserve"> https://climate.nasa.gov/nasa_</w:t>
        </w:r>
      </w:hyperlink>
      <w:r>
        <w:rPr>
          <w:rFonts w:ascii="Times New Roman" w:cs="Times New Roman" w:eastAsia="Times New Roman" w:hAnsi="Times New Roman"/>
          <w:sz w:val="16"/>
          <w:szCs w:val="16"/>
          <w:color w:val="auto"/>
        </w:rPr>
        <w:t xml:space="preserve"> </w:t>
      </w:r>
      <w:hyperlink r:id="rId93">
        <w:r>
          <w:rPr>
            <w:rFonts w:ascii="Times New Roman" w:cs="Times New Roman" w:eastAsia="Times New Roman" w:hAnsi="Times New Roman"/>
            <w:sz w:val="16"/>
            <w:szCs w:val="16"/>
            <w:color w:val="002071"/>
          </w:rPr>
          <w:t>science/science/</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21" w:right="40"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Roshanak Nateghi. 2018. Multi-dimensional infrastructure resilience modeling: An application to hurricane-prone electric power distribution systems.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Access</w:t>
      </w:r>
      <w:r>
        <w:rPr>
          <w:rFonts w:ascii="Times New Roman" w:cs="Times New Roman" w:eastAsia="Times New Roman" w:hAnsi="Times New Roman"/>
          <w:sz w:val="16"/>
          <w:szCs w:val="16"/>
          <w:color w:val="auto"/>
        </w:rPr>
        <w:t xml:space="preserve"> 6 (2018), 13478–13489.</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National Academies of Sciences, Engineering, and Medicine. 2019.</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Negative Emissions Technologies and Reliable Se-questration: A Research Agenda</w:t>
      </w:r>
      <w:r>
        <w:rPr>
          <w:rFonts w:ascii="Times New Roman" w:cs="Times New Roman" w:eastAsia="Times New Roman" w:hAnsi="Times New Roman"/>
          <w:sz w:val="16"/>
          <w:szCs w:val="16"/>
          <w:color w:val="auto"/>
        </w:rPr>
        <w:t>. The National Academies Press, Washington, DC.</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National Grid ESO. 2019. Carbon Intensity API. Retrieved from</w:t>
      </w:r>
      <w:r>
        <w:rPr>
          <w:rFonts w:ascii="Times New Roman" w:cs="Times New Roman" w:eastAsia="Times New Roman" w:hAnsi="Times New Roman"/>
          <w:sz w:val="16"/>
          <w:szCs w:val="16"/>
          <w:color w:val="002071"/>
        </w:rPr>
        <w:t xml:space="preserve"> </w:t>
      </w:r>
      <w:hyperlink r:id="rId94">
        <w:r>
          <w:rPr>
            <w:rFonts w:ascii="Times New Roman" w:cs="Times New Roman" w:eastAsia="Times New Roman" w:hAnsi="Times New Roman"/>
            <w:sz w:val="16"/>
            <w:szCs w:val="16"/>
            <w:color w:val="002071"/>
          </w:rPr>
          <w:t>https://carbonintensity.org.uk/</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Nature Physics. 2016. Insight: Nuclear Fusion. Retrieved from</w:t>
      </w:r>
      <w:r>
        <w:rPr>
          <w:rFonts w:ascii="Times New Roman" w:cs="Times New Roman" w:eastAsia="Times New Roman" w:hAnsi="Times New Roman"/>
          <w:sz w:val="16"/>
          <w:szCs w:val="16"/>
          <w:color w:val="002071"/>
        </w:rPr>
        <w:t xml:space="preserve"> </w:t>
      </w:r>
      <w:hyperlink r:id="rId95">
        <w:r>
          <w:rPr>
            <w:rFonts w:ascii="Times New Roman" w:cs="Times New Roman" w:eastAsia="Times New Roman" w:hAnsi="Times New Roman"/>
            <w:sz w:val="16"/>
            <w:szCs w:val="16"/>
            <w:color w:val="002071"/>
          </w:rPr>
          <w:t>https://www.nature.com/collections/bccqhmkbyw</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NCX. 2021. NCX. Retrieved from</w:t>
      </w:r>
      <w:r>
        <w:rPr>
          <w:rFonts w:ascii="Times New Roman" w:cs="Times New Roman" w:eastAsia="Times New Roman" w:hAnsi="Times New Roman"/>
          <w:sz w:val="16"/>
          <w:szCs w:val="16"/>
          <w:color w:val="002071"/>
        </w:rPr>
        <w:t xml:space="preserve"> </w:t>
      </w:r>
      <w:hyperlink r:id="rId96">
        <w:r>
          <w:rPr>
            <w:rFonts w:ascii="Times New Roman" w:cs="Times New Roman" w:eastAsia="Times New Roman" w:hAnsi="Times New Roman"/>
            <w:sz w:val="16"/>
            <w:szCs w:val="16"/>
            <w:color w:val="002071"/>
          </w:rPr>
          <w:t>https://www.ncx.com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Paolo Neirotti, Alberto De Marco, Anna Corinna Cagliano, Giulio Mangano, and Francesco Scorrano. 2014. Current trends in smart city initiatives: Some stylised facts.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Cities</w:t>
      </w:r>
      <w:r>
        <w:rPr>
          <w:rFonts w:ascii="Times New Roman" w:cs="Times New Roman" w:eastAsia="Times New Roman" w:hAnsi="Times New Roman"/>
          <w:sz w:val="16"/>
          <w:szCs w:val="16"/>
          <w:color w:val="auto"/>
        </w:rPr>
        <w:t xml:space="preserve"> 38 (2014), 25–36.</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4"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Gregory F. Nemet, Max W. Callaghan, Felix Creutzig, Sabine Fuss, Jens Hartmann, Jérôme Hilaire, William F. Lamb, Jan C. Minx, Sophia Rogers, and Pete Smith. 2018. Negative emissions—Part 3: Innovation and upscaling.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13, 6 (2018), 063003.</w:t>
      </w:r>
    </w:p>
    <w:p>
      <w:pPr>
        <w:spacing w:after="0" w:line="27" w:lineRule="exact"/>
        <w:rPr>
          <w:rFonts w:ascii="Times New Roman" w:cs="Times New Roman" w:eastAsia="Times New Roman" w:hAnsi="Times New Roman"/>
          <w:sz w:val="16"/>
          <w:szCs w:val="16"/>
          <w:color w:val="auto"/>
        </w:rPr>
      </w:pPr>
    </w:p>
    <w:p>
      <w:pPr>
        <w:jc w:val="both"/>
        <w:ind w:left="401" w:hanging="401"/>
        <w:spacing w:after="0" w:line="248" w:lineRule="auto"/>
        <w:tabs>
          <w:tab w:leader="none" w:pos="407"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 Nhan Nguyen, Robert Jenssen, and Davide Roverso. 2018. Automatic autonomous vision-based power line in-spection: A review of current status and the potential role of deep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Journal of Electrical Power &amp; Energy Systems</w:t>
      </w:r>
      <w:r>
        <w:rPr>
          <w:rFonts w:ascii="Times New Roman" w:cs="Times New Roman" w:eastAsia="Times New Roman" w:hAnsi="Times New Roman"/>
          <w:sz w:val="16"/>
          <w:szCs w:val="16"/>
          <w:color w:val="auto"/>
        </w:rPr>
        <w:t xml:space="preserve"> 99 (2018), 107–120.</w:t>
      </w:r>
    </w:p>
    <w:p>
      <w:pPr>
        <w:spacing w:after="0" w:line="27" w:lineRule="exact"/>
        <w:rPr>
          <w:rFonts w:ascii="Times New Roman" w:cs="Times New Roman" w:eastAsia="Times New Roman" w:hAnsi="Times New Roman"/>
          <w:sz w:val="16"/>
          <w:szCs w:val="16"/>
          <w:color w:val="auto"/>
        </w:rPr>
      </w:pPr>
    </w:p>
    <w:p>
      <w:pPr>
        <w:ind w:left="401" w:hanging="401"/>
        <w:spacing w:after="0" w:line="238" w:lineRule="auto"/>
        <w:tabs>
          <w:tab w:leader="none" w:pos="406"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Roger Nkambou, Riichiro Mizoguchi, and Jacqueline Bourdeau. 2010.</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Advances in Intelligent Tutoring Systems</w:t>
      </w:r>
      <w:r>
        <w:rPr>
          <w:rFonts w:ascii="Times New Roman" w:cs="Times New Roman" w:eastAsia="Times New Roman" w:hAnsi="Times New Roman"/>
          <w:sz w:val="16"/>
          <w:szCs w:val="16"/>
          <w:color w:val="auto"/>
        </w:rPr>
        <w:t>. Vol. 308. Springer Science &amp; Business Media.</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69" w:lineRule="auto"/>
        <w:tabs>
          <w:tab w:leader="none" w:pos="421" w:val="left"/>
        </w:tabs>
        <w:numPr>
          <w:ilvl w:val="0"/>
          <w:numId w:val="6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Silvio Nocera, Cayetano Ruiz-Alarcón-Quintero, and Federico Cavallaro. 2018. Assessing carbon emissions from road transport through traffic flow estimators.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Transportation Research Part C: Emerging Technologies</w:t>
      </w:r>
      <w:r>
        <w:rPr>
          <w:rFonts w:ascii="Times New Roman" w:cs="Times New Roman" w:eastAsia="Times New Roman" w:hAnsi="Times New Roman"/>
          <w:sz w:val="15"/>
          <w:szCs w:val="15"/>
          <w:color w:val="auto"/>
        </w:rPr>
        <w:t xml:space="preserve"> 95 (2018), 125–148.</w:t>
      </w:r>
    </w:p>
    <w:p>
      <w:pPr>
        <w:spacing w:after="0" w:line="11" w:lineRule="exact"/>
        <w:rPr>
          <w:rFonts w:ascii="Times New Roman" w:cs="Times New Roman" w:eastAsia="Times New Roman" w:hAnsi="Times New Roman"/>
          <w:sz w:val="15"/>
          <w:szCs w:val="15"/>
          <w:color w:val="auto"/>
        </w:rPr>
      </w:pPr>
    </w:p>
    <w:p>
      <w:pPr>
        <w:ind w:left="421" w:hanging="421"/>
        <w:spacing w:after="0" w:line="23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Mehdi Noori and Omer Tatari. 2016. Development of an agent-based model for regional market penetration projec-tions of electric vehicles in the United States.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96 (2016), 215–230.</w:t>
      </w:r>
    </w:p>
    <w:p>
      <w:pPr>
        <w:spacing w:after="0" w:line="33" w:lineRule="exact"/>
        <w:rPr>
          <w:rFonts w:ascii="Times New Roman" w:cs="Times New Roman" w:eastAsia="Times New Roman" w:hAnsi="Times New Roman"/>
          <w:sz w:val="16"/>
          <w:szCs w:val="16"/>
          <w:color w:val="auto"/>
        </w:rPr>
      </w:pPr>
    </w:p>
    <w:p>
      <w:pPr>
        <w:jc w:val="both"/>
        <w:ind w:left="401" w:right="40" w:hanging="401"/>
        <w:spacing w:after="0" w:line="248" w:lineRule="auto"/>
        <w:tabs>
          <w:tab w:leader="none" w:pos="407"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Mohammad Sadegh Norouzzadeh, Anh Nguyen, Margaret Kosmala, Alexandra Swanson, Meredith S. Palmer, Craig Packer, and Jeff Clune. 2018. Automatically identifying, counting, and describing wild animals in camera-trap images with deep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115, 25 (2018), E5716–E5725.</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Peyman Noursalehi, Haris N. Koutsopoulos, and Jinhua Zhao. 2018. Real time transit demand prediction capturing station interactions and impact of special events.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97 (2018), 277–300.</w:t>
      </w:r>
    </w:p>
    <w:p>
      <w:pPr>
        <w:spacing w:after="0" w:line="27"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5"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Peer Nowack, Peter Braesicke, Joanna Haigh, Nathan Luke Abraham, and John Pyle. 2018. Using machine learning to build temperature-based ozone parameterizations for climate sensitivity simulations.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13, 10 (2018), 104016.</w:t>
      </w:r>
    </w:p>
    <w:p>
      <w:pPr>
        <w:spacing w:after="0" w:line="27" w:lineRule="exact"/>
        <w:rPr>
          <w:rFonts w:ascii="Times New Roman" w:cs="Times New Roman" w:eastAsia="Times New Roman" w:hAnsi="Times New Roman"/>
          <w:sz w:val="16"/>
          <w:szCs w:val="16"/>
          <w:color w:val="auto"/>
        </w:rPr>
      </w:pPr>
    </w:p>
    <w:p>
      <w:pPr>
        <w:ind w:left="421" w:hanging="421"/>
        <w:spacing w:after="0" w:line="270" w:lineRule="auto"/>
        <w:tabs>
          <w:tab w:leader="none" w:pos="421" w:val="left"/>
        </w:tabs>
        <w:numPr>
          <w:ilvl w:val="0"/>
          <w:numId w:val="6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Sudhakar V. Nuti, Brian Wayda, Isuru Ranasinghe, Sisi Wang, Rachel P. Dreyer, Serene I. Chen, and Karthik Murugiah. 2014. The use of Google Trends in health care research: A systematic review.</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PloS One</w:t>
      </w:r>
      <w:r>
        <w:rPr>
          <w:rFonts w:ascii="Times New Roman" w:cs="Times New Roman" w:eastAsia="Times New Roman" w:hAnsi="Times New Roman"/>
          <w:sz w:val="15"/>
          <w:szCs w:val="15"/>
          <w:color w:val="auto"/>
        </w:rPr>
        <w:t xml:space="preserve"> 9, 10 (2014), e109583.</w:t>
      </w:r>
    </w:p>
    <w:p>
      <w:pPr>
        <w:spacing w:after="0" w:line="10" w:lineRule="exact"/>
        <w:rPr>
          <w:rFonts w:ascii="Times New Roman" w:cs="Times New Roman" w:eastAsia="Times New Roman" w:hAnsi="Times New Roman"/>
          <w:sz w:val="15"/>
          <w:szCs w:val="15"/>
          <w:color w:val="auto"/>
        </w:rPr>
      </w:pPr>
    </w:p>
    <w:p>
      <w:pPr>
        <w:jc w:val="both"/>
        <w:ind w:left="401" w:hanging="401"/>
        <w:spacing w:after="0" w:line="248" w:lineRule="auto"/>
        <w:tabs>
          <w:tab w:leader="none" w:pos="407" w:val="left"/>
        </w:tabs>
        <w:numPr>
          <w:ilvl w:val="0"/>
          <w:numId w:val="6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Alex Nutkiewicz, Zheng Yang, and Rishee K. Jain. 2018. Data-driven urban energy simulation (DUE-S): A frame-work for integrating engineering simulation and machine learning methods in a multi-scale urban energy modeling workflow.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225 (2018), 1176–1189.</w:t>
      </w:r>
    </w:p>
    <w:p>
      <w:pPr>
        <w:spacing w:after="0" w:line="182"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sectPr>
      </w:pPr>
    </w:p>
    <w:bookmarkStart w:id="83" w:name="page84"/>
    <w:bookmarkEnd w:id="8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42:84</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40" w:right="60" w:hanging="425"/>
        <w:spacing w:after="0" w:line="24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Benjamin D. Nye. 2015. Intelligent tutoring systems by and for the developing world: A review of trends and ap-proaches for educational technology in a global context. </w:t>
      </w:r>
      <w:r>
        <w:rPr>
          <w:rFonts w:ascii="Times New Roman" w:cs="Times New Roman" w:eastAsia="Times New Roman" w:hAnsi="Times New Roman"/>
          <w:sz w:val="16"/>
          <w:szCs w:val="16"/>
          <w:i w:val="1"/>
          <w:iCs w:val="1"/>
          <w:color w:val="auto"/>
        </w:rPr>
        <w:t>International Journal of Artificial Intelligence in Education</w:t>
      </w:r>
      <w:r>
        <w:rPr>
          <w:rFonts w:ascii="Times New Roman" w:cs="Times New Roman" w:eastAsia="Times New Roman" w:hAnsi="Times New Roman"/>
          <w:sz w:val="16"/>
          <w:szCs w:val="16"/>
          <w:color w:val="auto"/>
        </w:rPr>
        <w:t xml:space="preserve"> 25, 2 (2015), 177–203.</w:t>
      </w:r>
    </w:p>
    <w:p>
      <w:pPr>
        <w:spacing w:after="0" w:line="27" w:lineRule="exact"/>
        <w:rPr>
          <w:rFonts w:ascii="Times New Roman" w:cs="Times New Roman" w:eastAsia="Times New Roman" w:hAnsi="Times New Roman"/>
          <w:sz w:val="16"/>
          <w:szCs w:val="16"/>
          <w:color w:val="auto"/>
        </w:rPr>
      </w:pPr>
    </w:p>
    <w:p>
      <w:pPr>
        <w:ind w:left="440" w:right="80" w:hanging="425"/>
        <w:spacing w:after="0" w:line="239" w:lineRule="auto"/>
        <w:tabs>
          <w:tab w:leader="none" w:pos="440" w:val="left"/>
        </w:tabs>
        <w:numPr>
          <w:ilvl w:val="0"/>
          <w:numId w:val="6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Stanford Graduate School of Business. 2017. Andrew Ng: Artificial Intelligence is the New Electricity. Retrieved from </w:t>
      </w:r>
      <w:hyperlink r:id="rId97">
        <w:r>
          <w:rPr>
            <w:rFonts w:ascii="Times New Roman" w:cs="Times New Roman" w:eastAsia="Times New Roman" w:hAnsi="Times New Roman"/>
            <w:sz w:val="16"/>
            <w:szCs w:val="16"/>
            <w:color w:val="002071"/>
          </w:rPr>
          <w:t>https://www.youtube.com/watch?v=21EiKfQYZXc</w:t>
        </w:r>
      </w:hyperlink>
      <w:r>
        <w:rPr>
          <w:rFonts w:ascii="Times New Roman" w:cs="Times New Roman" w:eastAsia="Times New Roman" w:hAnsi="Times New Roman"/>
          <w:sz w:val="16"/>
          <w:szCs w:val="16"/>
          <w:color w:val="000000"/>
        </w:rPr>
        <w:t>.</w:t>
      </w:r>
    </w:p>
    <w:p>
      <w:pPr>
        <w:spacing w:after="0" w:line="32" w:lineRule="exact"/>
        <w:rPr>
          <w:rFonts w:ascii="Times New Roman" w:cs="Times New Roman" w:eastAsia="Times New Roman" w:hAnsi="Times New Roman"/>
          <w:sz w:val="16"/>
          <w:szCs w:val="16"/>
          <w:color w:val="002071"/>
        </w:rPr>
      </w:pPr>
    </w:p>
    <w:p>
      <w:pPr>
        <w:ind w:left="440" w:right="60" w:hanging="425"/>
        <w:spacing w:after="0" w:line="238" w:lineRule="auto"/>
        <w:tabs>
          <w:tab w:leader="none" w:pos="440" w:val="left"/>
        </w:tabs>
        <w:numPr>
          <w:ilvl w:val="0"/>
          <w:numId w:val="62"/>
        </w:numPr>
        <w:rPr>
          <w:rFonts w:ascii="Times New Roman" w:cs="Times New Roman" w:eastAsia="Times New Roman" w:hAnsi="Times New Roman"/>
          <w:sz w:val="16"/>
          <w:szCs w:val="16"/>
          <w:color w:val="002071"/>
        </w:rPr>
      </w:pPr>
      <w:hyperlink r:id="rId98">
        <w:r>
          <w:rPr>
            <w:rFonts w:ascii="Times New Roman" w:cs="Times New Roman" w:eastAsia="Times New Roman" w:hAnsi="Times New Roman"/>
            <w:sz w:val="16"/>
            <w:szCs w:val="16"/>
            <w:color w:val="auto"/>
          </w:rPr>
          <w:t>Union of Concerned Scientists. 2019. UCS Position on Solar Geoengineering. Retrieved from</w:t>
        </w:r>
        <w:r>
          <w:rPr>
            <w:rFonts w:ascii="Times New Roman" w:cs="Times New Roman" w:eastAsia="Times New Roman" w:hAnsi="Times New Roman"/>
            <w:sz w:val="16"/>
            <w:szCs w:val="16"/>
            <w:color w:val="002071"/>
          </w:rPr>
          <w:t xml:space="preserve"> https://www.ucsusa.</w:t>
        </w:r>
      </w:hyperlink>
      <w:r>
        <w:rPr>
          <w:rFonts w:ascii="Times New Roman" w:cs="Times New Roman" w:eastAsia="Times New Roman" w:hAnsi="Times New Roman"/>
          <w:sz w:val="16"/>
          <w:szCs w:val="16"/>
          <w:color w:val="auto"/>
        </w:rPr>
        <w:t xml:space="preserve"> </w:t>
      </w:r>
      <w:hyperlink r:id="rId98">
        <w:r>
          <w:rPr>
            <w:rFonts w:ascii="Times New Roman" w:cs="Times New Roman" w:eastAsia="Times New Roman" w:hAnsi="Times New Roman"/>
            <w:sz w:val="16"/>
            <w:szCs w:val="16"/>
            <w:color w:val="002071"/>
          </w:rPr>
          <w:t>org/sites/default/files/attach/2019/gw-position-Solar-Geoengineering-022019.pdf</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hanging="425"/>
        <w:spacing w:after="0" w:line="248" w:lineRule="auto"/>
        <w:tabs>
          <w:tab w:leader="none" w:pos="440" w:val="left"/>
        </w:tabs>
        <w:numPr>
          <w:ilvl w:val="0"/>
          <w:numId w:val="6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U.S. Office of Energy Efficiency &amp; Renewable Energy. 2019. Energy Department Awards $5.5 Million to Ap-</w:t>
      </w:r>
      <w:hyperlink r:id="rId99">
        <w:r>
          <w:rPr>
            <w:rFonts w:ascii="Times New Roman" w:cs="Times New Roman" w:eastAsia="Times New Roman" w:hAnsi="Times New Roman"/>
            <w:sz w:val="16"/>
            <w:szCs w:val="16"/>
            <w:color w:val="auto"/>
          </w:rPr>
          <w:t>ply Machine Learning to Geothermal Exploration. Retrieved from</w:t>
        </w:r>
        <w:r>
          <w:rPr>
            <w:rFonts w:ascii="Times New Roman" w:cs="Times New Roman" w:eastAsia="Times New Roman" w:hAnsi="Times New Roman"/>
            <w:sz w:val="16"/>
            <w:szCs w:val="16"/>
            <w:color w:val="002071"/>
          </w:rPr>
          <w:t xml:space="preserve"> https://www.energy.gov/eere/articles/energy-</w:t>
        </w:r>
      </w:hyperlink>
      <w:hyperlink r:id="rId99">
        <w:r>
          <w:rPr>
            <w:rFonts w:ascii="Times New Roman" w:cs="Times New Roman" w:eastAsia="Times New Roman" w:hAnsi="Times New Roman"/>
            <w:sz w:val="16"/>
            <w:szCs w:val="16"/>
            <w:color w:val="002071"/>
          </w:rPr>
          <w:t>department-awards-55-million-apply-machine-learning-geothermal-exploration</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ind w:left="440" w:right="100" w:hanging="425"/>
        <w:spacing w:after="0" w:line="239"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Timothy Oladunni and Sharad Sharma. 2016. Hedonic housing theory–a machine learning investigation. In </w:t>
      </w:r>
      <w:r>
        <w:rPr>
          <w:rFonts w:ascii="Times New Roman" w:cs="Times New Roman" w:eastAsia="Times New Roman" w:hAnsi="Times New Roman"/>
          <w:sz w:val="16"/>
          <w:szCs w:val="16"/>
          <w:i w:val="1"/>
          <w:iCs w:val="1"/>
          <w:color w:val="auto"/>
        </w:rPr>
        <w:t>2016 15th IEEE International Conference on Machine Learning and Applications.</w:t>
      </w:r>
    </w:p>
    <w:p>
      <w:pPr>
        <w:spacing w:after="0" w:line="32" w:lineRule="exact"/>
        <w:rPr>
          <w:rFonts w:ascii="Times New Roman" w:cs="Times New Roman" w:eastAsia="Times New Roman" w:hAnsi="Times New Roman"/>
          <w:sz w:val="16"/>
          <w:szCs w:val="16"/>
          <w:color w:val="auto"/>
        </w:rPr>
      </w:pPr>
    </w:p>
    <w:p>
      <w:pPr>
        <w:ind w:left="440" w:right="8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Mark Olsthoorn, Joachim Schleich, and Corinne Faure. 2019. Exploring the diffusion of low-energy houses: An em-pirical study in the European Union. </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129 (2019), 1382–1393.</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69" w:lineRule="auto"/>
        <w:tabs>
          <w:tab w:leader="none" w:pos="440" w:val="left"/>
        </w:tabs>
        <w:numPr>
          <w:ilvl w:val="0"/>
          <w:numId w:val="6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Alexandra Olteanu, Carlos Castillo, Fernando Diaz, and Sarah Vieweg. 2014. CrisisLex: A lexicon for collecting and filtering microblogged communications in crises. In</w:t>
      </w:r>
      <w:r>
        <w:rPr>
          <w:rFonts w:ascii="Times New Roman" w:cs="Times New Roman" w:eastAsia="Times New Roman" w:hAnsi="Times New Roman"/>
          <w:sz w:val="15"/>
          <w:szCs w:val="15"/>
          <w:i w:val="1"/>
          <w:iCs w:val="1"/>
          <w:color w:val="auto"/>
        </w:rPr>
        <w:t>8th International AAAI Conference on Weblogs and Social Media</w:t>
      </w:r>
      <w:r>
        <w:rPr>
          <w:rFonts w:ascii="Times New Roman" w:cs="Times New Roman" w:eastAsia="Times New Roman" w:hAnsi="Times New Roman"/>
          <w:sz w:val="15"/>
          <w:szCs w:val="15"/>
          <w:color w:val="auto"/>
        </w:rPr>
        <w:t>.</w:t>
      </w:r>
    </w:p>
    <w:p>
      <w:pPr>
        <w:spacing w:after="0" w:line="11" w:lineRule="exact"/>
        <w:rPr>
          <w:rFonts w:ascii="Times New Roman" w:cs="Times New Roman" w:eastAsia="Times New Roman" w:hAnsi="Times New Roman"/>
          <w:sz w:val="15"/>
          <w:szCs w:val="15"/>
          <w:color w:val="auto"/>
        </w:rPr>
      </w:pPr>
    </w:p>
    <w:p>
      <w:pPr>
        <w:ind w:left="420" w:right="100" w:hanging="405"/>
        <w:spacing w:after="0" w:line="238" w:lineRule="auto"/>
        <w:tabs>
          <w:tab w:leader="none" w:pos="424"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Hichem Omrani. 2015. Predicting travel mode of individuals by machine learning. </w:t>
      </w:r>
      <w:r>
        <w:rPr>
          <w:rFonts w:ascii="Times New Roman" w:cs="Times New Roman" w:eastAsia="Times New Roman" w:hAnsi="Times New Roman"/>
          <w:sz w:val="16"/>
          <w:szCs w:val="16"/>
          <w:i w:val="1"/>
          <w:iCs w:val="1"/>
          <w:color w:val="auto"/>
        </w:rPr>
        <w:t>Transportation Research Procedia</w:t>
      </w:r>
      <w:r>
        <w:rPr>
          <w:rFonts w:ascii="Times New Roman" w:cs="Times New Roman" w:eastAsia="Times New Roman" w:hAnsi="Times New Roman"/>
          <w:sz w:val="16"/>
          <w:szCs w:val="16"/>
          <w:color w:val="auto"/>
        </w:rPr>
        <w:t xml:space="preserve"> 10 (2015), 840–849.</w:t>
      </w:r>
    </w:p>
    <w:p>
      <w:pPr>
        <w:spacing w:after="0" w:line="33" w:lineRule="exact"/>
        <w:rPr>
          <w:rFonts w:ascii="Times New Roman" w:cs="Times New Roman" w:eastAsia="Times New Roman" w:hAnsi="Times New Roman"/>
          <w:sz w:val="16"/>
          <w:szCs w:val="16"/>
          <w:color w:val="auto"/>
        </w:rPr>
      </w:pPr>
    </w:p>
    <w:p>
      <w:pPr>
        <w:ind w:left="420" w:right="100" w:hanging="405"/>
        <w:spacing w:after="0" w:line="269" w:lineRule="auto"/>
        <w:tabs>
          <w:tab w:leader="none" w:pos="426" w:val="left"/>
        </w:tabs>
        <w:numPr>
          <w:ilvl w:val="0"/>
          <w:numId w:val="6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Charles C. Onu, Innocent Udeogu, Eyenimi Ndiomu, Urbain Kengni, Doina Precup, Guilherme M. Sant’Anna, Edward Alikor, and Peace Opara. 2017. Ubenwa: Cry-based diagnosis of birth asphyxia. </w:t>
      </w:r>
      <w:r>
        <w:rPr>
          <w:rFonts w:ascii="Times New Roman" w:cs="Times New Roman" w:eastAsia="Times New Roman" w:hAnsi="Times New Roman"/>
          <w:sz w:val="15"/>
          <w:szCs w:val="15"/>
          <w:i w:val="1"/>
          <w:iCs w:val="1"/>
          <w:color w:val="auto"/>
        </w:rPr>
        <w:t>Preprint arXiv:1711.06405</w:t>
      </w:r>
      <w:r>
        <w:rPr>
          <w:rFonts w:ascii="Times New Roman" w:cs="Times New Roman" w:eastAsia="Times New Roman" w:hAnsi="Times New Roman"/>
          <w:sz w:val="15"/>
          <w:szCs w:val="15"/>
          <w:color w:val="auto"/>
        </w:rPr>
        <w:t xml:space="preserve"> (2017).</w:t>
      </w:r>
    </w:p>
    <w:p>
      <w:pPr>
        <w:spacing w:after="0" w:line="11" w:lineRule="exact"/>
        <w:rPr>
          <w:rFonts w:ascii="Times New Roman" w:cs="Times New Roman" w:eastAsia="Times New Roman" w:hAnsi="Times New Roman"/>
          <w:sz w:val="15"/>
          <w:szCs w:val="15"/>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Tara O’Shea. 2019. Developing the World’s First Indicator of Forest Carbon Stocks &amp; Emissions. Retrieved from </w:t>
      </w:r>
      <w:hyperlink r:id="rId100">
        <w:r>
          <w:rPr>
            <w:rFonts w:ascii="Times New Roman" w:cs="Times New Roman" w:eastAsia="Times New Roman" w:hAnsi="Times New Roman"/>
            <w:sz w:val="16"/>
            <w:szCs w:val="16"/>
            <w:color w:val="002071"/>
          </w:rPr>
          <w:t>https://www.planet.com/pulse/developing-the-worlds-first-indicator-of-forest-carbon-stocks-emissions/</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002071"/>
        </w:rPr>
      </w:pPr>
    </w:p>
    <w:p>
      <w:pPr>
        <w:jc w:val="both"/>
        <w:ind w:left="440" w:right="80" w:hanging="425"/>
        <w:spacing w:after="0" w:line="273" w:lineRule="auto"/>
        <w:tabs>
          <w:tab w:leader="none" w:pos="440" w:val="left"/>
        </w:tabs>
        <w:numPr>
          <w:ilvl w:val="0"/>
          <w:numId w:val="6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Barak Oshri, Annie Hu, Peter Adelson, Xiao Chen, Pascaline Dupas, Jeremy Weinstein, Marshall Burke, David Lobell, and Stefano Ermon. 2018. Infrastructure quality assessment in Africa using satellite imagery and deep learning. In </w:t>
      </w:r>
      <w:r>
        <w:rPr>
          <w:rFonts w:ascii="Times New Roman" w:cs="Times New Roman" w:eastAsia="Times New Roman" w:hAnsi="Times New Roman"/>
          <w:sz w:val="15"/>
          <w:szCs w:val="15"/>
          <w:i w:val="1"/>
          <w:iCs w:val="1"/>
          <w:color w:val="auto"/>
        </w:rPr>
        <w:t>24th ACM SIGKDD International Conference on Knowledge Discovery &amp; Data Mining</w:t>
      </w:r>
      <w:r>
        <w:rPr>
          <w:rFonts w:ascii="Times New Roman" w:cs="Times New Roman" w:eastAsia="Times New Roman" w:hAnsi="Times New Roman"/>
          <w:sz w:val="15"/>
          <w:szCs w:val="15"/>
          <w:color w:val="auto"/>
        </w:rPr>
        <w:t>. ACM, 616–625.</w:t>
      </w:r>
    </w:p>
    <w:p>
      <w:pPr>
        <w:spacing w:after="0" w:line="8" w:lineRule="exact"/>
        <w:rPr>
          <w:rFonts w:ascii="Times New Roman" w:cs="Times New Roman" w:eastAsia="Times New Roman" w:hAnsi="Times New Roman"/>
          <w:sz w:val="15"/>
          <w:szCs w:val="15"/>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Fred Otieno, Nathan Williams, and Patrick McSharry. 2018. Forecasting energy demand for microgrids over multiple horizons. In </w:t>
      </w:r>
      <w:r>
        <w:rPr>
          <w:rFonts w:ascii="Times New Roman" w:cs="Times New Roman" w:eastAsia="Times New Roman" w:hAnsi="Times New Roman"/>
          <w:sz w:val="16"/>
          <w:szCs w:val="16"/>
          <w:i w:val="1"/>
          <w:iCs w:val="1"/>
          <w:color w:val="auto"/>
        </w:rPr>
        <w:t>2018 IEEE PES/IAS PowerAfrica</w:t>
      </w:r>
      <w:r>
        <w:rPr>
          <w:rFonts w:ascii="Times New Roman" w:cs="Times New Roman" w:eastAsia="Times New Roman" w:hAnsi="Times New Roman"/>
          <w:sz w:val="16"/>
          <w:szCs w:val="16"/>
          <w:color w:val="auto"/>
        </w:rPr>
        <w:t>. IEEE, 457–462.</w:t>
      </w:r>
    </w:p>
    <w:p>
      <w:pPr>
        <w:spacing w:after="0" w:line="33" w:lineRule="exact"/>
        <w:rPr>
          <w:rFonts w:ascii="Times New Roman" w:cs="Times New Roman" w:eastAsia="Times New Roman" w:hAnsi="Times New Roman"/>
          <w:sz w:val="16"/>
          <w:szCs w:val="16"/>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Edward O’Dwyer, Indranil Pan, Salvador Acha, and Nilay Shah. 2019. Smart energy systems for sustainable smart cities: Current developments, trends and future directions.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237 (2019), 581–597.</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Pachama. 2021. Pachama. Retrieved from</w:t>
      </w:r>
      <w:r>
        <w:rPr>
          <w:rFonts w:ascii="Times New Roman" w:cs="Times New Roman" w:eastAsia="Times New Roman" w:hAnsi="Times New Roman"/>
          <w:sz w:val="16"/>
          <w:szCs w:val="16"/>
          <w:color w:val="002071"/>
        </w:rPr>
        <w:t xml:space="preserve"> </w:t>
      </w:r>
      <w:hyperlink r:id="rId101">
        <w:r>
          <w:rPr>
            <w:rFonts w:ascii="Times New Roman" w:cs="Times New Roman" w:eastAsia="Times New Roman" w:hAnsi="Times New Roman"/>
            <w:sz w:val="16"/>
            <w:szCs w:val="16"/>
            <w:color w:val="002071"/>
          </w:rPr>
          <w:t>https://pachama.com/</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Rajendra K. Pachauri. 2014. </w:t>
      </w:r>
      <w:r>
        <w:rPr>
          <w:rFonts w:ascii="Times New Roman" w:cs="Times New Roman" w:eastAsia="Times New Roman" w:hAnsi="Times New Roman"/>
          <w:sz w:val="16"/>
          <w:szCs w:val="16"/>
          <w:i w:val="1"/>
          <w:iCs w:val="1"/>
          <w:color w:val="auto"/>
        </w:rPr>
        <w:t>Climate Change 2014 Synthesis Report</w:t>
      </w:r>
      <w:r>
        <w:rPr>
          <w:rFonts w:ascii="Times New Roman" w:cs="Times New Roman" w:eastAsia="Times New Roman" w:hAnsi="Times New Roman"/>
          <w:sz w:val="16"/>
          <w:szCs w:val="16"/>
          <w:color w:val="auto"/>
        </w:rPr>
        <w:t>. IPCC.</w:t>
      </w:r>
    </w:p>
    <w:p>
      <w:pPr>
        <w:spacing w:after="0" w:line="32" w:lineRule="exact"/>
        <w:rPr>
          <w:rFonts w:ascii="Times New Roman" w:cs="Times New Roman" w:eastAsia="Times New Roman" w:hAnsi="Times New Roman"/>
          <w:sz w:val="16"/>
          <w:szCs w:val="16"/>
          <w:color w:val="auto"/>
        </w:rPr>
      </w:pPr>
    </w:p>
    <w:p>
      <w:pPr>
        <w:jc w:val="both"/>
        <w:ind w:left="440" w:right="80" w:hanging="425"/>
        <w:spacing w:after="0" w:line="24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Michela Paganini, Luke de Oliveira, and Benjamin Nachman. 2018. Accelerating science with generative adversarial networks: An application to 3D particle showers in multilayer calorimeters. </w:t>
      </w:r>
      <w:r>
        <w:rPr>
          <w:rFonts w:ascii="Times New Roman" w:cs="Times New Roman" w:eastAsia="Times New Roman" w:hAnsi="Times New Roman"/>
          <w:sz w:val="16"/>
          <w:szCs w:val="16"/>
          <w:i w:val="1"/>
          <w:iCs w:val="1"/>
          <w:color w:val="auto"/>
        </w:rPr>
        <w:t>Physical Review Letters</w:t>
      </w:r>
      <w:r>
        <w:rPr>
          <w:rFonts w:ascii="Times New Roman" w:cs="Times New Roman" w:eastAsia="Times New Roman" w:hAnsi="Times New Roman"/>
          <w:sz w:val="16"/>
          <w:szCs w:val="16"/>
          <w:color w:val="auto"/>
        </w:rPr>
        <w:t xml:space="preserve"> 120, 4 (2018), 042003.</w:t>
      </w:r>
    </w:p>
    <w:p>
      <w:pPr>
        <w:spacing w:after="0" w:line="27" w:lineRule="exact"/>
        <w:rPr>
          <w:rFonts w:ascii="Times New Roman" w:cs="Times New Roman" w:eastAsia="Times New Roman" w:hAnsi="Times New Roman"/>
          <w:sz w:val="16"/>
          <w:szCs w:val="16"/>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Susan E. Page, Florian Siegert, John O. Rieley, Hans-Dieter V. Boehm, Adi Jaya, and Suwido Limin. 2002. The amount of carbon released from peat and forest fires in Indonesia during 1997.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420, 6911 (2002), 61.</w:t>
      </w:r>
    </w:p>
    <w:p>
      <w:pPr>
        <w:spacing w:after="0" w:line="33" w:lineRule="exact"/>
        <w:rPr>
          <w:rFonts w:ascii="Times New Roman" w:cs="Times New Roman" w:eastAsia="Times New Roman" w:hAnsi="Times New Roman"/>
          <w:sz w:val="16"/>
          <w:szCs w:val="16"/>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Liviu Panait and Sean Luke. 2005. Cooperative multi-agent learning: The state of the art. </w:t>
      </w:r>
      <w:r>
        <w:rPr>
          <w:rFonts w:ascii="Times New Roman" w:cs="Times New Roman" w:eastAsia="Times New Roman" w:hAnsi="Times New Roman"/>
          <w:sz w:val="16"/>
          <w:szCs w:val="16"/>
          <w:i w:val="1"/>
          <w:iCs w:val="1"/>
          <w:color w:val="auto"/>
        </w:rPr>
        <w:t>Autonomous Agents and Multi-Agent Systems</w:t>
      </w:r>
      <w:r>
        <w:rPr>
          <w:rFonts w:ascii="Times New Roman" w:cs="Times New Roman" w:eastAsia="Times New Roman" w:hAnsi="Times New Roman"/>
          <w:sz w:val="16"/>
          <w:szCs w:val="16"/>
          <w:color w:val="auto"/>
        </w:rPr>
        <w:t xml:space="preserve"> 11, 3 (2005), 387–434.</w:t>
      </w:r>
    </w:p>
    <w:p>
      <w:pPr>
        <w:spacing w:after="0" w:line="33" w:lineRule="exact"/>
        <w:rPr>
          <w:rFonts w:ascii="Times New Roman" w:cs="Times New Roman" w:eastAsia="Times New Roman" w:hAnsi="Times New Roman"/>
          <w:sz w:val="16"/>
          <w:szCs w:val="16"/>
          <w:color w:val="auto"/>
        </w:rPr>
      </w:pPr>
    </w:p>
    <w:p>
      <w:pPr>
        <w:ind w:left="440" w:right="8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S. Pandya and S. K. Joshi. 2008. A survey of optimal power flow methods. </w:t>
      </w:r>
      <w:r>
        <w:rPr>
          <w:rFonts w:ascii="Times New Roman" w:cs="Times New Roman" w:eastAsia="Times New Roman" w:hAnsi="Times New Roman"/>
          <w:sz w:val="16"/>
          <w:szCs w:val="16"/>
          <w:i w:val="1"/>
          <w:iCs w:val="1"/>
          <w:color w:val="auto"/>
        </w:rPr>
        <w:t>Journal of Theoretical &amp; Applied Infor-mation Technology</w:t>
      </w:r>
      <w:r>
        <w:rPr>
          <w:rFonts w:ascii="Times New Roman" w:cs="Times New Roman" w:eastAsia="Times New Roman" w:hAnsi="Times New Roman"/>
          <w:sz w:val="16"/>
          <w:szCs w:val="16"/>
          <w:color w:val="auto"/>
        </w:rPr>
        <w:t xml:space="preserve"> 4, 5 (2008), 450–458.</w:t>
      </w:r>
    </w:p>
    <w:p>
      <w:pPr>
        <w:spacing w:after="0" w:line="33" w:lineRule="exact"/>
        <w:rPr>
          <w:rFonts w:ascii="Times New Roman" w:cs="Times New Roman" w:eastAsia="Times New Roman" w:hAnsi="Times New Roman"/>
          <w:sz w:val="16"/>
          <w:szCs w:val="16"/>
          <w:color w:val="auto"/>
        </w:rPr>
      </w:pPr>
    </w:p>
    <w:p>
      <w:pPr>
        <w:ind w:left="420" w:right="60" w:hanging="405"/>
        <w:spacing w:after="0" w:line="238" w:lineRule="auto"/>
        <w:tabs>
          <w:tab w:leader="none" w:pos="426"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Mathaios Panteli and Pierluigi Mancarella. 2015. The grid: Stronger bigger smarter?: Presenting a conceptual frame-work of power system resilience. </w:t>
      </w:r>
      <w:r>
        <w:rPr>
          <w:rFonts w:ascii="Times New Roman" w:cs="Times New Roman" w:eastAsia="Times New Roman" w:hAnsi="Times New Roman"/>
          <w:sz w:val="16"/>
          <w:szCs w:val="16"/>
          <w:i w:val="1"/>
          <w:iCs w:val="1"/>
          <w:color w:val="auto"/>
        </w:rPr>
        <w:t>IEEE Power Energy Mag</w:t>
      </w:r>
      <w:r>
        <w:rPr>
          <w:rFonts w:ascii="Times New Roman" w:cs="Times New Roman" w:eastAsia="Times New Roman" w:hAnsi="Times New Roman"/>
          <w:sz w:val="16"/>
          <w:szCs w:val="16"/>
          <w:color w:val="auto"/>
        </w:rPr>
        <w:t xml:space="preserve"> 13, 3 (2015), 58–66.</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Sokratis Papadopoulos, Bartosz Bonczak, and Constantine E. Kontokosta. 2018. Pattern recognition in building en-ergy performance over time using energy benchmarking data.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221 (2018), 576–586.</w:t>
      </w:r>
    </w:p>
    <w:p>
      <w:pPr>
        <w:spacing w:after="0" w:line="33" w:lineRule="exact"/>
        <w:rPr>
          <w:rFonts w:ascii="Times New Roman" w:cs="Times New Roman" w:eastAsia="Times New Roman" w:hAnsi="Times New Roman"/>
          <w:sz w:val="16"/>
          <w:szCs w:val="16"/>
          <w:color w:val="auto"/>
        </w:rPr>
      </w:pPr>
    </w:p>
    <w:p>
      <w:pPr>
        <w:ind w:left="440" w:right="8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Sokratis Papadopoulos and Constantine E. Kontokosta. 2019. Grading buildings on energy performance using city benchmarking data.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233–234 (2019), 244–253.</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Faizal Parish, A. A. Sirin, D. Charman, Hans Joosten, T. Yu Minaeva, and Marcel Silvius. 2008. Assessment on peat-lands, biodiversity and climate change: Main report. Global Environment Centre, Kuala Lumpur and Wetlands Inter-national, Wageningen.</w:t>
      </w:r>
    </w:p>
    <w:p>
      <w:pPr>
        <w:spacing w:after="0" w:line="27" w:lineRule="exact"/>
        <w:rPr>
          <w:rFonts w:ascii="Times New Roman" w:cs="Times New Roman" w:eastAsia="Times New Roman" w:hAnsi="Times New Roman"/>
          <w:sz w:val="16"/>
          <w:szCs w:val="16"/>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Byeonghwa Park and Jae Bae. 2015. Using machine learning algorithms for housing price prediction: The case of Fairfax County, Virginia housing data. </w:t>
      </w:r>
      <w:r>
        <w:rPr>
          <w:rFonts w:ascii="Times New Roman" w:cs="Times New Roman" w:eastAsia="Times New Roman" w:hAnsi="Times New Roman"/>
          <w:sz w:val="16"/>
          <w:szCs w:val="16"/>
          <w:i w:val="1"/>
          <w:iCs w:val="1"/>
          <w:color w:val="auto"/>
        </w:rPr>
        <w:t>Expert Systems with Applications</w:t>
      </w:r>
      <w:r>
        <w:rPr>
          <w:rFonts w:ascii="Times New Roman" w:cs="Times New Roman" w:eastAsia="Times New Roman" w:hAnsi="Times New Roman"/>
          <w:sz w:val="16"/>
          <w:szCs w:val="16"/>
          <w:color w:val="auto"/>
        </w:rPr>
        <w:t xml:space="preserve"> 42 (2015), 2928–2934.</w:t>
      </w:r>
    </w:p>
    <w:p>
      <w:pPr>
        <w:spacing w:after="0" w:line="33" w:lineRule="exact"/>
        <w:rPr>
          <w:rFonts w:ascii="Times New Roman" w:cs="Times New Roman" w:eastAsia="Times New Roman" w:hAnsi="Times New Roman"/>
          <w:sz w:val="16"/>
          <w:szCs w:val="16"/>
          <w:color w:val="auto"/>
        </w:rPr>
      </w:pPr>
    </w:p>
    <w:p>
      <w:pPr>
        <w:ind w:left="440" w:right="100" w:hanging="425"/>
        <w:spacing w:after="0" w:line="238"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June Young Park, Thomas Dougherty, Hagen Fritz, and Zoltan Nagy. 2019. LightLearn: An adaptive and occupant centered controller for lighting based on reinforcement learning. </w:t>
      </w:r>
      <w:r>
        <w:rPr>
          <w:rFonts w:ascii="Times New Roman" w:cs="Times New Roman" w:eastAsia="Times New Roman" w:hAnsi="Times New Roman"/>
          <w:sz w:val="16"/>
          <w:szCs w:val="16"/>
          <w:i w:val="1"/>
          <w:iCs w:val="1"/>
          <w:color w:val="auto"/>
        </w:rPr>
        <w:t>Building and Environment</w:t>
      </w:r>
      <w:r>
        <w:rPr>
          <w:rFonts w:ascii="Times New Roman" w:cs="Times New Roman" w:eastAsia="Times New Roman" w:hAnsi="Times New Roman"/>
          <w:sz w:val="16"/>
          <w:szCs w:val="16"/>
          <w:color w:val="auto"/>
        </w:rPr>
        <w:t xml:space="preserve"> 147 (2019), 397–414.</w:t>
      </w:r>
    </w:p>
    <w:p>
      <w:pPr>
        <w:spacing w:after="0" w:line="33" w:lineRule="exact"/>
        <w:rPr>
          <w:rFonts w:ascii="Times New Roman" w:cs="Times New Roman" w:eastAsia="Times New Roman" w:hAnsi="Times New Roman"/>
          <w:sz w:val="16"/>
          <w:szCs w:val="16"/>
          <w:color w:val="auto"/>
        </w:rPr>
      </w:pPr>
    </w:p>
    <w:p>
      <w:pPr>
        <w:ind w:left="420" w:right="100" w:hanging="405"/>
        <w:spacing w:after="0" w:line="238" w:lineRule="auto"/>
        <w:tabs>
          <w:tab w:leader="none" w:pos="425"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Andy Parker and Peter J. Irvine. 2018. The risk of termination shock from solar geoengineering. </w:t>
      </w:r>
      <w:r>
        <w:rPr>
          <w:rFonts w:ascii="Times New Roman" w:cs="Times New Roman" w:eastAsia="Times New Roman" w:hAnsi="Times New Roman"/>
          <w:sz w:val="16"/>
          <w:szCs w:val="16"/>
          <w:i w:val="1"/>
          <w:iCs w:val="1"/>
          <w:color w:val="auto"/>
        </w:rPr>
        <w:t>Earth’s Future</w:t>
      </w:r>
      <w:r>
        <w:rPr>
          <w:rFonts w:ascii="Times New Roman" w:cs="Times New Roman" w:eastAsia="Times New Roman" w:hAnsi="Times New Roman"/>
          <w:sz w:val="16"/>
          <w:szCs w:val="16"/>
          <w:color w:val="auto"/>
        </w:rPr>
        <w:t xml:space="preserve"> 6, 3 (2018), 456–467.</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39" w:lineRule="auto"/>
        <w:tabs>
          <w:tab w:leader="none" w:pos="440" w:val="left"/>
        </w:tabs>
        <w:numPr>
          <w:ilvl w:val="0"/>
          <w:numId w:val="6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David Pastor-Escuredo, Alfredo Morales-Guzmán, Yolanda Torres-Fernández, Jean-Martin Bauer, Amit Wadhwa, Carlos Castro-Correa, Liudmyla Romanoff, Jong Gun Lee, Alex Rutherford, Vanessa Frias-Martinez, Nuria Oliver,</w:t>
      </w:r>
    </w:p>
    <w:p>
      <w:pPr>
        <w:sectPr>
          <w:pgSz w:w="9720" w:h="14400" w:orient="portrait"/>
          <w:cols w:equalWidth="0" w:num="1">
            <w:col w:w="8000"/>
          </w:cols>
          <w:pgMar w:left="900" w:top="1097" w:right="820" w:bottom="262" w:gutter="0" w:footer="0" w:header="0"/>
        </w:sect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8000"/>
          </w:cols>
          <w:pgMar w:left="900" w:top="1097" w:right="820" w:bottom="262" w:gutter="0" w:footer="0" w:header="0"/>
          <w:type w:val="continuous"/>
        </w:sectPr>
      </w:pPr>
    </w:p>
    <w:bookmarkStart w:id="84" w:name="page85"/>
    <w:bookmarkEnd w:id="8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42:85</w:t>
            </w:r>
          </w:p>
        </w:tc>
      </w:tr>
    </w:tbl>
    <w:p>
      <w:pPr>
        <w:spacing w:after="0" w:line="363" w:lineRule="exact"/>
        <w:rPr>
          <w:sz w:val="20"/>
          <w:szCs w:val="20"/>
          <w:color w:val="auto"/>
        </w:rPr>
      </w:pPr>
    </w:p>
    <w:p>
      <w:pPr>
        <w:ind w:left="421" w:right="40"/>
        <w:spacing w:after="0" w:line="238" w:lineRule="auto"/>
        <w:rPr>
          <w:sz w:val="20"/>
          <w:szCs w:val="20"/>
          <w:color w:val="auto"/>
        </w:rPr>
      </w:pPr>
      <w:r>
        <w:rPr>
          <w:rFonts w:ascii="Times New Roman" w:cs="Times New Roman" w:eastAsia="Times New Roman" w:hAnsi="Times New Roman"/>
          <w:sz w:val="16"/>
          <w:szCs w:val="16"/>
          <w:color w:val="auto"/>
        </w:rPr>
        <w:t xml:space="preserve">Enrique Frias-Martinez, and Miguel Luengo-Oroz. 2014. Flooding through the lens of mobile phone activity. In </w:t>
      </w:r>
      <w:r>
        <w:rPr>
          <w:rFonts w:ascii="Times New Roman" w:cs="Times New Roman" w:eastAsia="Times New Roman" w:hAnsi="Times New Roman"/>
          <w:sz w:val="16"/>
          <w:szCs w:val="16"/>
          <w:i w:val="1"/>
          <w:iCs w:val="1"/>
          <w:color w:val="auto"/>
        </w:rPr>
        <w:t>IEEE Global Humanitarian Technology Conference (GHTC’14)</w:t>
      </w:r>
      <w:r>
        <w:rPr>
          <w:rFonts w:ascii="Times New Roman" w:cs="Times New Roman" w:eastAsia="Times New Roman" w:hAnsi="Times New Roman"/>
          <w:sz w:val="16"/>
          <w:szCs w:val="16"/>
          <w:color w:val="auto"/>
        </w:rPr>
        <w:t>. IEEE, 279–286.</w:t>
      </w:r>
    </w:p>
    <w:p>
      <w:pPr>
        <w:spacing w:after="0" w:line="34" w:lineRule="exact"/>
        <w:rPr>
          <w:sz w:val="20"/>
          <w:szCs w:val="20"/>
          <w:color w:val="auto"/>
        </w:rPr>
      </w:pPr>
    </w:p>
    <w:p>
      <w:pPr>
        <w:jc w:val="both"/>
        <w:ind w:left="421" w:right="40" w:hanging="421"/>
        <w:spacing w:after="0" w:line="248" w:lineRule="auto"/>
        <w:tabs>
          <w:tab w:leader="none" w:pos="425"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Nikolaos G. Paterakis, Elena Mocanu, Madeleine Gibescu, Bart Stappers, and Walter van Alst. 2017. Deep learning versus traditional machine learning methods for aggregated energy demand prediction. In </w:t>
      </w:r>
      <w:r>
        <w:rPr>
          <w:rFonts w:ascii="Times New Roman" w:cs="Times New Roman" w:eastAsia="Times New Roman" w:hAnsi="Times New Roman"/>
          <w:sz w:val="16"/>
          <w:szCs w:val="16"/>
          <w:i w:val="1"/>
          <w:iCs w:val="1"/>
          <w:color w:val="auto"/>
        </w:rPr>
        <w:t>2017 IEEE PES Innovative Smart Grid Technologies Conference Europe (ISGT-Europe’17)</w:t>
      </w:r>
      <w:r>
        <w:rPr>
          <w:rFonts w:ascii="Times New Roman" w:cs="Times New Roman" w:eastAsia="Times New Roman" w:hAnsi="Times New Roman"/>
          <w:sz w:val="16"/>
          <w:szCs w:val="16"/>
          <w:color w:val="auto"/>
        </w:rPr>
        <w:t>. IEEE, 1–6.</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V. Patton, D. S. Sawicki, and J. Clark. 2015. </w:t>
      </w:r>
      <w:r>
        <w:rPr>
          <w:rFonts w:ascii="Times New Roman" w:cs="Times New Roman" w:eastAsia="Times New Roman" w:hAnsi="Times New Roman"/>
          <w:sz w:val="16"/>
          <w:szCs w:val="16"/>
          <w:i w:val="1"/>
          <w:iCs w:val="1"/>
          <w:color w:val="auto"/>
        </w:rPr>
        <w:t>Basic Methods of Policy Analysis and Planning</w:t>
      </w:r>
      <w:r>
        <w:rPr>
          <w:rFonts w:ascii="Times New Roman" w:cs="Times New Roman" w:eastAsia="Times New Roman" w:hAnsi="Times New Roman"/>
          <w:sz w:val="16"/>
          <w:szCs w:val="16"/>
          <w:color w:val="auto"/>
        </w:rPr>
        <w:t>. Taylor &amp; Francis</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Judea Pearl. 2019. The seven tools of causal inference, with reflections on machine learning. </w:t>
      </w:r>
      <w:r>
        <w:rPr>
          <w:rFonts w:ascii="Times New Roman" w:cs="Times New Roman" w:eastAsia="Times New Roman" w:hAnsi="Times New Roman"/>
          <w:sz w:val="16"/>
          <w:szCs w:val="16"/>
          <w:i w:val="1"/>
          <w:iCs w:val="1"/>
          <w:color w:val="auto"/>
        </w:rPr>
        <w:t>Communications of the ACM</w:t>
      </w:r>
      <w:r>
        <w:rPr>
          <w:rFonts w:ascii="Times New Roman" w:cs="Times New Roman" w:eastAsia="Times New Roman" w:hAnsi="Times New Roman"/>
          <w:sz w:val="16"/>
          <w:szCs w:val="16"/>
          <w:color w:val="auto"/>
        </w:rPr>
        <w:t xml:space="preserve"> 62, 3 (2019), 54–60.</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6" w:val="left"/>
        </w:tabs>
        <w:numPr>
          <w:ilvl w:val="0"/>
          <w:numId w:val="63"/>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A. Pee, D. Pinner, O. Roelofsen, K. Somers, E. Speelman, and M. Witteveen. 2018. Decarbonization of industrial sectors: </w:t>
      </w:r>
      <w:hyperlink r:id="rId102">
        <w:r>
          <w:rPr>
            <w:rFonts w:ascii="Times New Roman" w:cs="Times New Roman" w:eastAsia="Times New Roman" w:hAnsi="Times New Roman"/>
            <w:sz w:val="16"/>
            <w:szCs w:val="16"/>
            <w:color w:val="auto"/>
          </w:rPr>
          <w:t>The next frontier. Retrieved from</w:t>
        </w:r>
        <w:r>
          <w:rPr>
            <w:rFonts w:ascii="Times New Roman" w:cs="Times New Roman" w:eastAsia="Times New Roman" w:hAnsi="Times New Roman"/>
            <w:sz w:val="16"/>
            <w:szCs w:val="16"/>
            <w:color w:val="002071"/>
          </w:rPr>
          <w:t xml:space="preserve"> https://www.mckinsey.com/industries/oil-and-gas/our-insights/decarbonization-</w:t>
        </w:r>
      </w:hyperlink>
      <w:hyperlink r:id="rId102">
        <w:r>
          <w:rPr>
            <w:rFonts w:ascii="Times New Roman" w:cs="Times New Roman" w:eastAsia="Times New Roman" w:hAnsi="Times New Roman"/>
            <w:sz w:val="16"/>
            <w:szCs w:val="16"/>
            <w:color w:val="002071"/>
          </w:rPr>
          <w:t>of-industrial-sectors-the-next-frontier</w:t>
        </w:r>
        <w:r>
          <w:rPr>
            <w:rFonts w:ascii="Times New Roman" w:cs="Times New Roman" w:eastAsia="Times New Roman" w:hAnsi="Times New Roman"/>
            <w:sz w:val="16"/>
            <w:szCs w:val="16"/>
            <w:color w:val="000000"/>
          </w:rPr>
          <w:t>.</w:t>
        </w:r>
      </w:hyperlink>
    </w:p>
    <w:p>
      <w:pPr>
        <w:spacing w:after="0" w:line="10" w:lineRule="exact"/>
        <w:rPr>
          <w:rFonts w:ascii="Times New Roman" w:cs="Times New Roman" w:eastAsia="Times New Roman" w:hAnsi="Times New Roman"/>
          <w:sz w:val="16"/>
          <w:szCs w:val="16"/>
          <w:color w:val="002071"/>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Mark Pelling. 2010. </w:t>
      </w:r>
      <w:r>
        <w:rPr>
          <w:rFonts w:ascii="Times New Roman" w:cs="Times New Roman" w:eastAsia="Times New Roman" w:hAnsi="Times New Roman"/>
          <w:sz w:val="16"/>
          <w:szCs w:val="16"/>
          <w:i w:val="1"/>
          <w:iCs w:val="1"/>
          <w:color w:val="auto"/>
        </w:rPr>
        <w:t>Adaptation to Climate Change: From Resilience to Transformation</w:t>
      </w:r>
      <w:r>
        <w:rPr>
          <w:rFonts w:ascii="Times New Roman" w:cs="Times New Roman" w:eastAsia="Times New Roman" w:hAnsi="Times New Roman"/>
          <w:sz w:val="16"/>
          <w:szCs w:val="16"/>
          <w:color w:val="auto"/>
        </w:rPr>
        <w:t>. Routledge.</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Alex Pentland, David Lazer, Devon Brewer, and Tracy Heibeck. 2009. Using reality mining to improve public health and medicine. </w:t>
      </w:r>
      <w:r>
        <w:rPr>
          <w:rFonts w:ascii="Times New Roman" w:cs="Times New Roman" w:eastAsia="Times New Roman" w:hAnsi="Times New Roman"/>
          <w:sz w:val="16"/>
          <w:szCs w:val="16"/>
          <w:i w:val="1"/>
          <w:iCs w:val="1"/>
          <w:color w:val="auto"/>
        </w:rPr>
        <w:t>Studies in Health Technology and Informatics</w:t>
      </w:r>
      <w:r>
        <w:rPr>
          <w:rFonts w:ascii="Times New Roman" w:cs="Times New Roman" w:eastAsia="Times New Roman" w:hAnsi="Times New Roman"/>
          <w:sz w:val="16"/>
          <w:szCs w:val="16"/>
          <w:color w:val="auto"/>
        </w:rPr>
        <w:t xml:space="preserve"> 149 (2009), 93–102.</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Kasun S. Perera, Zeyar Aung, and Wei Lee Woon. 2014. Machine learning techniques for supporting renewable energy generation and integration: A survey. In </w:t>
      </w:r>
      <w:r>
        <w:rPr>
          <w:rFonts w:ascii="Times New Roman" w:cs="Times New Roman" w:eastAsia="Times New Roman" w:hAnsi="Times New Roman"/>
          <w:sz w:val="16"/>
          <w:szCs w:val="16"/>
          <w:i w:val="1"/>
          <w:iCs w:val="1"/>
          <w:color w:val="auto"/>
        </w:rPr>
        <w:t>International Workshop on Data Analytics for Renewable Energy Integration</w:t>
      </w:r>
      <w:r>
        <w:rPr>
          <w:rFonts w:ascii="Times New Roman" w:cs="Times New Roman" w:eastAsia="Times New Roman" w:hAnsi="Times New Roman"/>
          <w:sz w:val="16"/>
          <w:szCs w:val="16"/>
          <w:color w:val="auto"/>
        </w:rPr>
        <w:t>. Springer, 81–96.</w:t>
      </w:r>
    </w:p>
    <w:p>
      <w:pPr>
        <w:spacing w:after="0" w:line="27" w:lineRule="exact"/>
        <w:rPr>
          <w:rFonts w:ascii="Times New Roman" w:cs="Times New Roman" w:eastAsia="Times New Roman" w:hAnsi="Times New Roman"/>
          <w:sz w:val="16"/>
          <w:szCs w:val="16"/>
          <w:color w:val="auto"/>
        </w:rPr>
      </w:pPr>
    </w:p>
    <w:p>
      <w:pPr>
        <w:ind w:left="401" w:hanging="401"/>
        <w:spacing w:after="0" w:line="238" w:lineRule="auto"/>
        <w:tabs>
          <w:tab w:leader="none" w:pos="407"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Gregorij V. Pereverzev and P. N. Yushmanov. 2002. ASTRA. Automated System for TRansport Analysis in a tokamak. Aspen Technology Inc., San Diego, CA.</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C. Perignon, P. Passalacqua, T. M. Jarriel, J. M. Adams, and I. Overeem. 2018. Patterns of geomorphic processes across deltas using image analysis and machine learning. In </w:t>
      </w:r>
      <w:r>
        <w:rPr>
          <w:rFonts w:ascii="Times New Roman" w:cs="Times New Roman" w:eastAsia="Times New Roman" w:hAnsi="Times New Roman"/>
          <w:sz w:val="16"/>
          <w:szCs w:val="16"/>
          <w:i w:val="1"/>
          <w:iCs w:val="1"/>
          <w:color w:val="auto"/>
        </w:rPr>
        <w:t>AGU Fall Meeting Abstracts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Michael Pertl, Kai Heussen, Oliver Gehrke, and Michel Rezkalla. 2016. Voltage estimation in active distribution grids using neural networks. In </w:t>
      </w:r>
      <w:r>
        <w:rPr>
          <w:rFonts w:ascii="Times New Roman" w:cs="Times New Roman" w:eastAsia="Times New Roman" w:hAnsi="Times New Roman"/>
          <w:sz w:val="16"/>
          <w:szCs w:val="16"/>
          <w:i w:val="1"/>
          <w:iCs w:val="1"/>
          <w:color w:val="auto"/>
        </w:rPr>
        <w:t>2016 IEEE Power and Energy Society General Meeting (PESGM’16)</w:t>
      </w:r>
      <w:r>
        <w:rPr>
          <w:rFonts w:ascii="Times New Roman" w:cs="Times New Roman" w:eastAsia="Times New Roman" w:hAnsi="Times New Roman"/>
          <w:sz w:val="16"/>
          <w:szCs w:val="16"/>
          <w:color w:val="auto"/>
        </w:rPr>
        <w:t>. IEEE, 1–5.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Fahad Pervaiz, Mansoor Pervaiz, Nabeel Abdur Rehman, and Umar Saif. 2012. FluBreaks: Early epidemic detection from Google flu trends. </w:t>
      </w:r>
      <w:r>
        <w:rPr>
          <w:rFonts w:ascii="Times New Roman" w:cs="Times New Roman" w:eastAsia="Times New Roman" w:hAnsi="Times New Roman"/>
          <w:sz w:val="16"/>
          <w:szCs w:val="16"/>
          <w:i w:val="1"/>
          <w:iCs w:val="1"/>
          <w:color w:val="auto"/>
        </w:rPr>
        <w:t>Journal of Medical Internet Research</w:t>
      </w:r>
      <w:r>
        <w:rPr>
          <w:rFonts w:ascii="Times New Roman" w:cs="Times New Roman" w:eastAsia="Times New Roman" w:hAnsi="Times New Roman"/>
          <w:sz w:val="16"/>
          <w:szCs w:val="16"/>
          <w:color w:val="auto"/>
        </w:rPr>
        <w:t xml:space="preserve"> 14, 5 (2012), e125.</w:t>
      </w:r>
    </w:p>
    <w:p>
      <w:pPr>
        <w:spacing w:after="0" w:line="33" w:lineRule="exact"/>
        <w:rPr>
          <w:rFonts w:ascii="Times New Roman" w:cs="Times New Roman" w:eastAsia="Times New Roman" w:hAnsi="Times New Roman"/>
          <w:sz w:val="16"/>
          <w:szCs w:val="16"/>
          <w:color w:val="auto"/>
        </w:rPr>
      </w:pPr>
    </w:p>
    <w:p>
      <w:pPr>
        <w:ind w:left="421" w:right="20" w:hanging="421"/>
        <w:spacing w:after="0" w:line="24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Katherine Hoffmann Pham, Jeremy Boy, and Miguel Luengo-Oroz. 2018. Data fusion to describe and quantify search and rescue operations in the Mediterranean sea. In </w:t>
      </w:r>
      <w:r>
        <w:rPr>
          <w:rFonts w:ascii="Times New Roman" w:cs="Times New Roman" w:eastAsia="Times New Roman" w:hAnsi="Times New Roman"/>
          <w:sz w:val="16"/>
          <w:szCs w:val="16"/>
          <w:i w:val="1"/>
          <w:iCs w:val="1"/>
          <w:color w:val="auto"/>
        </w:rPr>
        <w:t>2018 IEEE 5th International Conference on Data Science and Ad-vanced Analytics (DSAA’18)</w:t>
      </w:r>
      <w:r>
        <w:rPr>
          <w:rFonts w:ascii="Times New Roman" w:cs="Times New Roman" w:eastAsia="Times New Roman" w:hAnsi="Times New Roman"/>
          <w:sz w:val="16"/>
          <w:szCs w:val="16"/>
          <w:color w:val="auto"/>
        </w:rPr>
        <w:t>. IEEE, 514–523.</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Paulo Picchetti. 2017. Hedonic residential property price estimation using geospatial data: A machine-learning ap-proach. Instituto Brasileiro de Economia.</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Niels Pinkwart. 2016. Another 25 years of AIED? Challenges and opportunities for intelligent educational technolo-gies of the future. </w:t>
      </w:r>
      <w:r>
        <w:rPr>
          <w:rFonts w:ascii="Times New Roman" w:cs="Times New Roman" w:eastAsia="Times New Roman" w:hAnsi="Times New Roman"/>
          <w:sz w:val="16"/>
          <w:szCs w:val="16"/>
          <w:i w:val="1"/>
          <w:iCs w:val="1"/>
          <w:color w:val="auto"/>
        </w:rPr>
        <w:t>International Journal of Artificial Intelligence in Education</w:t>
      </w:r>
      <w:r>
        <w:rPr>
          <w:rFonts w:ascii="Times New Roman" w:cs="Times New Roman" w:eastAsia="Times New Roman" w:hAnsi="Times New Roman"/>
          <w:sz w:val="16"/>
          <w:szCs w:val="16"/>
          <w:color w:val="auto"/>
        </w:rPr>
        <w:t xml:space="preserve"> 26, 2 (2016), 771–783.</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5"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Giuseppe Pinto, Marco Savino Piscitelli, José Ramón Vázquez-Canteli, Zoltán Nagy, and Alfonso Capozzoli. 2021. Coordinated energy management for a cluster of buildings through deep reinforcement learning.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229 (2021), 120725.</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William A. Pizer. 2006. Choosing price or quantity controls for greenhouse gases. In </w:t>
      </w:r>
      <w:r>
        <w:rPr>
          <w:rFonts w:ascii="Times New Roman" w:cs="Times New Roman" w:eastAsia="Times New Roman" w:hAnsi="Times New Roman"/>
          <w:sz w:val="16"/>
          <w:szCs w:val="16"/>
          <w:i w:val="1"/>
          <w:iCs w:val="1"/>
          <w:color w:val="auto"/>
        </w:rPr>
        <w:t>The RFF Reader in Environmental and Resource Policy</w:t>
      </w:r>
      <w:r>
        <w:rPr>
          <w:rFonts w:ascii="Times New Roman" w:cs="Times New Roman" w:eastAsia="Times New Roman" w:hAnsi="Times New Roman"/>
          <w:sz w:val="16"/>
          <w:szCs w:val="16"/>
          <w:color w:val="auto"/>
        </w:rPr>
        <w:t>. Wallace E. Oates (Ed.). Resources for the Future, 225–234.</w:t>
      </w:r>
    </w:p>
    <w:p>
      <w:pPr>
        <w:spacing w:after="0" w:line="33"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Erica L. Plambeck. 2012. Reducing greenhouse gas emissions through operations and supply chain management. </w:t>
      </w:r>
      <w:r>
        <w:rPr>
          <w:rFonts w:ascii="Times New Roman" w:cs="Times New Roman" w:eastAsia="Times New Roman" w:hAnsi="Times New Roman"/>
          <w:sz w:val="16"/>
          <w:szCs w:val="16"/>
          <w:i w:val="1"/>
          <w:iCs w:val="1"/>
          <w:color w:val="auto"/>
        </w:rPr>
        <w:t>Energy Economics</w:t>
      </w:r>
      <w:r>
        <w:rPr>
          <w:rFonts w:ascii="Times New Roman" w:cs="Times New Roman" w:eastAsia="Times New Roman" w:hAnsi="Times New Roman"/>
          <w:sz w:val="16"/>
          <w:szCs w:val="16"/>
          <w:color w:val="auto"/>
        </w:rPr>
        <w:t xml:space="preserve"> 34 (2012), S64–S74.</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PlantSnap. 2021. PlantSnap. Retrieved from</w:t>
      </w:r>
      <w:r>
        <w:rPr>
          <w:rFonts w:ascii="Times New Roman" w:cs="Times New Roman" w:eastAsia="Times New Roman" w:hAnsi="Times New Roman"/>
          <w:sz w:val="16"/>
          <w:szCs w:val="16"/>
          <w:color w:val="002071"/>
        </w:rPr>
        <w:t xml:space="preserve"> </w:t>
      </w:r>
      <w:hyperlink r:id="rId103">
        <w:r>
          <w:rPr>
            <w:rFonts w:ascii="Times New Roman" w:cs="Times New Roman" w:eastAsia="Times New Roman" w:hAnsi="Times New Roman"/>
            <w:sz w:val="16"/>
            <w:szCs w:val="16"/>
            <w:color w:val="002071"/>
          </w:rPr>
          <w:t>https://www.plantsnap.com/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D. Pohekar and M. Ramachandran. 2004. Application of multi-criteria decision making to sustainable energy planning—A review.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8, 4 (2004), 365–381.</w:t>
      </w:r>
    </w:p>
    <w:p>
      <w:pPr>
        <w:spacing w:after="0" w:line="33" w:lineRule="exact"/>
        <w:rPr>
          <w:rFonts w:ascii="Times New Roman" w:cs="Times New Roman" w:eastAsia="Times New Roman" w:hAnsi="Times New Roman"/>
          <w:sz w:val="16"/>
          <w:szCs w:val="16"/>
          <w:color w:val="auto"/>
        </w:rPr>
      </w:pPr>
    </w:p>
    <w:p>
      <w:pPr>
        <w:ind w:left="421" w:right="20" w:hanging="421"/>
        <w:spacing w:after="0" w:line="269" w:lineRule="auto"/>
        <w:tabs>
          <w:tab w:leader="none" w:pos="421" w:val="left"/>
        </w:tabs>
        <w:numPr>
          <w:ilvl w:val="0"/>
          <w:numId w:val="6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R. Porter, L. Xie, A. J. Challinor, K. Cochrane, M. M. Howden, D. B. Lobell, and M. I. Travasso. 2014. Food security and food production systems. In </w:t>
      </w:r>
      <w:r>
        <w:rPr>
          <w:rFonts w:ascii="Times New Roman" w:cs="Times New Roman" w:eastAsia="Times New Roman" w:hAnsi="Times New Roman"/>
          <w:sz w:val="15"/>
          <w:szCs w:val="15"/>
          <w:i w:val="1"/>
          <w:iCs w:val="1"/>
          <w:color w:val="auto"/>
        </w:rPr>
        <w:t>Climate Change 2014: Impacts, Adaptation, Vulnerability.</w:t>
      </w:r>
      <w:r>
        <w:rPr>
          <w:rFonts w:ascii="Times New Roman" w:cs="Times New Roman" w:eastAsia="Times New Roman" w:hAnsi="Times New Roman"/>
          <w:sz w:val="15"/>
          <w:szCs w:val="15"/>
          <w:color w:val="auto"/>
        </w:rPr>
        <w:t xml:space="preserve"> IPCC, 485–533.</w:t>
      </w:r>
    </w:p>
    <w:p>
      <w:pPr>
        <w:spacing w:after="0" w:line="11" w:lineRule="exact"/>
        <w:rPr>
          <w:rFonts w:ascii="Times New Roman" w:cs="Times New Roman" w:eastAsia="Times New Roman" w:hAnsi="Times New Roman"/>
          <w:sz w:val="15"/>
          <w:szCs w:val="15"/>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Christopher Potter, Shyam Boriah, Michael Steinbach, Vipin Kumar, and Steven Klooster. 2008. Terrestrial vegetation dynamics and global climate controls. </w:t>
      </w:r>
      <w:r>
        <w:rPr>
          <w:rFonts w:ascii="Times New Roman" w:cs="Times New Roman" w:eastAsia="Times New Roman" w:hAnsi="Times New Roman"/>
          <w:sz w:val="16"/>
          <w:szCs w:val="16"/>
          <w:i w:val="1"/>
          <w:iCs w:val="1"/>
          <w:color w:val="auto"/>
        </w:rPr>
        <w:t>Climate Dynamics</w:t>
      </w:r>
      <w:r>
        <w:rPr>
          <w:rFonts w:ascii="Times New Roman" w:cs="Times New Roman" w:eastAsia="Times New Roman" w:hAnsi="Times New Roman"/>
          <w:sz w:val="16"/>
          <w:szCs w:val="16"/>
          <w:color w:val="auto"/>
        </w:rPr>
        <w:t xml:space="preserve"> 31, 1 (2008), 67–78.</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PowerTAC. 2019. PowerTAC. Retrieved from</w:t>
      </w:r>
      <w:r>
        <w:rPr>
          <w:rFonts w:ascii="Times New Roman" w:cs="Times New Roman" w:eastAsia="Times New Roman" w:hAnsi="Times New Roman"/>
          <w:sz w:val="16"/>
          <w:szCs w:val="16"/>
          <w:color w:val="002071"/>
        </w:rPr>
        <w:t xml:space="preserve"> </w:t>
      </w:r>
      <w:hyperlink r:id="rId104">
        <w:r>
          <w:rPr>
            <w:rFonts w:ascii="Times New Roman" w:cs="Times New Roman" w:eastAsia="Times New Roman" w:hAnsi="Times New Roman"/>
            <w:sz w:val="16"/>
            <w:szCs w:val="16"/>
            <w:color w:val="002071"/>
          </w:rPr>
          <w:t>https://powertac.org/</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Gautam Prasad, Upendra Reddy Vuyyuru, and Mithun Das Gupta. 2019. Agriculture commodity arrival prediction using remote sensing data: insights and beyond. In </w:t>
      </w:r>
      <w:r>
        <w:rPr>
          <w:rFonts w:ascii="Times New Roman" w:cs="Times New Roman" w:eastAsia="Times New Roman" w:hAnsi="Times New Roman"/>
          <w:sz w:val="16"/>
          <w:szCs w:val="16"/>
          <w:i w:val="1"/>
          <w:iCs w:val="1"/>
          <w:color w:val="auto"/>
        </w:rPr>
        <w:t>KDD Feed Workshop 2019</w:t>
      </w:r>
      <w:r>
        <w:rPr>
          <w:rFonts w:ascii="Times New Roman" w:cs="Times New Roman" w:eastAsia="Times New Roman" w:hAnsi="Times New Roman"/>
          <w:sz w:val="16"/>
          <w:szCs w:val="16"/>
          <w:color w:val="auto"/>
        </w:rPr>
        <w:t>.</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Christopher J. Preston. 2013. Ethics and geoengineering: Reviewing the moral issues raised by solar radiation man-</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agement and carbon dioxide removal. </w:t>
      </w:r>
      <w:r>
        <w:rPr>
          <w:rFonts w:ascii="Times New Roman" w:cs="Times New Roman" w:eastAsia="Times New Roman" w:hAnsi="Times New Roman"/>
          <w:sz w:val="16"/>
          <w:szCs w:val="16"/>
          <w:i w:val="1"/>
          <w:iCs w:val="1"/>
          <w:color w:val="auto"/>
        </w:rPr>
        <w:t>Wiley Interdisciplinary Reviews: Climate Change</w:t>
      </w:r>
      <w:r>
        <w:rPr>
          <w:rFonts w:ascii="Times New Roman" w:cs="Times New Roman" w:eastAsia="Times New Roman" w:hAnsi="Times New Roman"/>
          <w:sz w:val="16"/>
          <w:szCs w:val="16"/>
          <w:color w:val="auto"/>
        </w:rPr>
        <w:t xml:space="preserve"> 4, 1 (2013), 23–37.</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Ariel D. Procaccia. 2013. Cake cutting: Not just child’s play. </w:t>
      </w:r>
      <w:r>
        <w:rPr>
          <w:rFonts w:ascii="Times New Roman" w:cs="Times New Roman" w:eastAsia="Times New Roman" w:hAnsi="Times New Roman"/>
          <w:sz w:val="16"/>
          <w:szCs w:val="16"/>
          <w:i w:val="1"/>
          <w:iCs w:val="1"/>
          <w:color w:val="auto"/>
        </w:rPr>
        <w:t>Communications of the ACM</w:t>
      </w:r>
      <w:r>
        <w:rPr>
          <w:rFonts w:ascii="Times New Roman" w:cs="Times New Roman" w:eastAsia="Times New Roman" w:hAnsi="Times New Roman"/>
          <w:sz w:val="16"/>
          <w:szCs w:val="16"/>
          <w:color w:val="auto"/>
        </w:rPr>
        <w:t xml:space="preserve"> 56, 7 (2013), 78–87.</w:t>
      </w:r>
    </w:p>
    <w:p>
      <w:pPr>
        <w:spacing w:after="0" w:line="32" w:lineRule="exact"/>
        <w:rPr>
          <w:rFonts w:ascii="Times New Roman" w:cs="Times New Roman" w:eastAsia="Times New Roman" w:hAnsi="Times New Roman"/>
          <w:sz w:val="16"/>
          <w:szCs w:val="16"/>
          <w:color w:val="auto"/>
        </w:rPr>
      </w:pPr>
    </w:p>
    <w:p>
      <w:pPr>
        <w:ind w:left="421" w:right="40" w:hanging="421"/>
        <w:spacing w:after="0" w:line="239" w:lineRule="auto"/>
        <w:tabs>
          <w:tab w:leader="none" w:pos="421" w:val="left"/>
        </w:tabs>
        <w:numPr>
          <w:ilvl w:val="0"/>
          <w:numId w:val="6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Jonathan Proctor, Solomon Hsiang, Jennifer Burney, Marshall Burke, and Wolfram Schlenker. 2018. Estimating global agricultural effects of geoengineering using volcanic eruptions.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560, 7719 (2018), 480.</w:t>
      </w:r>
    </w:p>
    <w:p>
      <w:pPr>
        <w:spacing w:after="0" w:line="32" w:lineRule="exact"/>
        <w:rPr>
          <w:rFonts w:ascii="Times New Roman" w:cs="Times New Roman" w:eastAsia="Times New Roman" w:hAnsi="Times New Roman"/>
          <w:sz w:val="16"/>
          <w:szCs w:val="16"/>
          <w:color w:val="auto"/>
        </w:rPr>
      </w:pPr>
    </w:p>
    <w:p>
      <w:pPr>
        <w:ind w:left="401" w:right="20" w:hanging="401"/>
        <w:spacing w:after="0" w:line="238" w:lineRule="auto"/>
        <w:tabs>
          <w:tab w:leader="none" w:pos="406" w:val="left"/>
        </w:tabs>
        <w:numPr>
          <w:ilvl w:val="0"/>
          <w:numId w:val="63"/>
        </w:numPr>
        <w:rPr>
          <w:rFonts w:ascii="Times New Roman" w:cs="Times New Roman" w:eastAsia="Times New Roman" w:hAnsi="Times New Roman"/>
          <w:sz w:val="16"/>
          <w:szCs w:val="16"/>
          <w:color w:val="002071"/>
        </w:rPr>
      </w:pPr>
      <w:hyperlink r:id="rId105">
        <w:r>
          <w:rPr>
            <w:rFonts w:ascii="Times New Roman" w:cs="Times New Roman" w:eastAsia="Times New Roman" w:hAnsi="Times New Roman"/>
            <w:sz w:val="16"/>
            <w:szCs w:val="16"/>
            <w:color w:val="auto"/>
          </w:rPr>
          <w:t>Project Zamba. 2019. Project Zamba Computer Vision for Wildlife Research &amp; Conservation. Retrieved from</w:t>
        </w:r>
        <w:r>
          <w:rPr>
            <w:rFonts w:ascii="Times New Roman" w:cs="Times New Roman" w:eastAsia="Times New Roman" w:hAnsi="Times New Roman"/>
            <w:sz w:val="16"/>
            <w:szCs w:val="16"/>
            <w:color w:val="002071"/>
          </w:rPr>
          <w:t xml:space="preserve"> https:</w:t>
        </w:r>
      </w:hyperlink>
      <w:r>
        <w:rPr>
          <w:rFonts w:ascii="Times New Roman" w:cs="Times New Roman" w:eastAsia="Times New Roman" w:hAnsi="Times New Roman"/>
          <w:sz w:val="16"/>
          <w:szCs w:val="16"/>
          <w:color w:val="auto"/>
        </w:rPr>
        <w:t xml:space="preserve"> </w:t>
      </w:r>
      <w:hyperlink r:id="rId105">
        <w:r>
          <w:rPr>
            <w:rFonts w:ascii="Times New Roman" w:cs="Times New Roman" w:eastAsia="Times New Roman" w:hAnsi="Times New Roman"/>
            <w:sz w:val="16"/>
            <w:szCs w:val="16"/>
            <w:color w:val="002071"/>
          </w:rPr>
          <w:t>//zamba.drivendata.org/</w:t>
        </w:r>
        <w:r>
          <w:rPr>
            <w:rFonts w:ascii="Times New Roman" w:cs="Times New Roman" w:eastAsia="Times New Roman" w:hAnsi="Times New Roman"/>
            <w:sz w:val="16"/>
            <w:szCs w:val="16"/>
            <w:color w:val="000000"/>
          </w:rPr>
          <w:t>.</w:t>
        </w:r>
      </w:hyperlink>
    </w:p>
    <w:p>
      <w:pPr>
        <w:sectPr>
          <w:pgSz w:w="9720" w:h="14400" w:orient="portrait"/>
          <w:cols w:equalWidth="0" w:num="1">
            <w:col w:w="7921"/>
          </w:cols>
          <w:pgMar w:left="919" w:top="1065" w:right="88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6"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85" w:name="page86"/>
    <w:bookmarkEnd w:id="85"/>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42:86</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40" w:hanging="425"/>
        <w:spacing w:after="0" w:line="238" w:lineRule="auto"/>
        <w:tabs>
          <w:tab w:leader="none" w:pos="440" w:val="left"/>
        </w:tabs>
        <w:numPr>
          <w:ilvl w:val="0"/>
          <w:numId w:val="64"/>
        </w:numPr>
        <w:rPr>
          <w:rFonts w:ascii="Times New Roman" w:cs="Times New Roman" w:eastAsia="Times New Roman" w:hAnsi="Times New Roman"/>
          <w:sz w:val="16"/>
          <w:szCs w:val="16"/>
          <w:color w:val="002071"/>
        </w:rPr>
      </w:pPr>
      <w:hyperlink r:id="rId106">
        <w:r>
          <w:rPr>
            <w:rFonts w:ascii="Times New Roman" w:cs="Times New Roman" w:eastAsia="Times New Roman" w:hAnsi="Times New Roman"/>
            <w:sz w:val="16"/>
            <w:szCs w:val="16"/>
            <w:color w:val="auto"/>
          </w:rPr>
          <w:t>UN Global Pulse. 2013. Landscaping Study: Digital Signals &amp; Access to Finance in Kenya. Retrived from</w:t>
        </w:r>
        <w:r>
          <w:rPr>
            <w:rFonts w:ascii="Times New Roman" w:cs="Times New Roman" w:eastAsia="Times New Roman" w:hAnsi="Times New Roman"/>
            <w:sz w:val="16"/>
            <w:szCs w:val="16"/>
            <w:color w:val="002071"/>
          </w:rPr>
          <w:t xml:space="preserve"> https://www.</w:t>
        </w:r>
      </w:hyperlink>
      <w:r>
        <w:rPr>
          <w:rFonts w:ascii="Times New Roman" w:cs="Times New Roman" w:eastAsia="Times New Roman" w:hAnsi="Times New Roman"/>
          <w:sz w:val="16"/>
          <w:szCs w:val="16"/>
          <w:color w:val="auto"/>
        </w:rPr>
        <w:t xml:space="preserve"> </w:t>
      </w:r>
      <w:hyperlink r:id="rId106">
        <w:r>
          <w:rPr>
            <w:rFonts w:ascii="Times New Roman" w:cs="Times New Roman" w:eastAsia="Times New Roman" w:hAnsi="Times New Roman"/>
            <w:sz w:val="16"/>
            <w:szCs w:val="16"/>
            <w:color w:val="002071"/>
          </w:rPr>
          <w:t>unglobalpulse.org/projects/Kenyan-access-finance</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40" w:right="20" w:hanging="425"/>
        <w:spacing w:after="0" w:line="269" w:lineRule="auto"/>
        <w:tabs>
          <w:tab w:leader="none" w:pos="440" w:val="left"/>
        </w:tabs>
        <w:numPr>
          <w:ilvl w:val="0"/>
          <w:numId w:val="6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UN Global Pulse. 2015. Using mobile phone data and airtime credit purchases to estimate food security. New York: UN World Food Programme (WFP), Université Catholique de Louvain, Real Impact Analytics, Pulse Lab New York.</w:t>
      </w:r>
    </w:p>
    <w:p>
      <w:pPr>
        <w:spacing w:after="0" w:line="11" w:lineRule="exact"/>
        <w:rPr>
          <w:rFonts w:ascii="Times New Roman" w:cs="Times New Roman" w:eastAsia="Times New Roman" w:hAnsi="Times New Roman"/>
          <w:sz w:val="15"/>
          <w:szCs w:val="15"/>
          <w:color w:val="auto"/>
        </w:rPr>
      </w:pPr>
    </w:p>
    <w:p>
      <w:pPr>
        <w:ind w:left="440" w:right="20" w:hanging="425"/>
        <w:spacing w:after="0" w:line="238" w:lineRule="auto"/>
        <w:tabs>
          <w:tab w:leader="none" w:pos="440" w:val="left"/>
        </w:tabs>
        <w:numPr>
          <w:ilvl w:val="0"/>
          <w:numId w:val="64"/>
        </w:numPr>
        <w:rPr>
          <w:rFonts w:ascii="Times New Roman" w:cs="Times New Roman" w:eastAsia="Times New Roman" w:hAnsi="Times New Roman"/>
          <w:sz w:val="16"/>
          <w:szCs w:val="16"/>
          <w:color w:val="002071"/>
        </w:rPr>
      </w:pPr>
      <w:hyperlink r:id="rId107">
        <w:r>
          <w:rPr>
            <w:rFonts w:ascii="Times New Roman" w:cs="Times New Roman" w:eastAsia="Times New Roman" w:hAnsi="Times New Roman"/>
            <w:sz w:val="16"/>
            <w:szCs w:val="16"/>
            <w:color w:val="auto"/>
          </w:rPr>
          <w:t>UN Global Pulse. 2017. Improving Professional Training in Indonesia with Gaming Data.</w:t>
        </w:r>
        <w:r>
          <w:rPr>
            <w:rFonts w:ascii="Times New Roman" w:cs="Times New Roman" w:eastAsia="Times New Roman" w:hAnsi="Times New Roman"/>
            <w:sz w:val="16"/>
            <w:szCs w:val="16"/>
            <w:color w:val="002071"/>
          </w:rPr>
          <w:t xml:space="preserve"> http://unglobalpulse.org/</w:t>
        </w:r>
      </w:hyperlink>
      <w:r>
        <w:rPr>
          <w:rFonts w:ascii="Times New Roman" w:cs="Times New Roman" w:eastAsia="Times New Roman" w:hAnsi="Times New Roman"/>
          <w:sz w:val="16"/>
          <w:szCs w:val="16"/>
          <w:color w:val="auto"/>
        </w:rPr>
        <w:t xml:space="preserve"> </w:t>
      </w:r>
      <w:hyperlink r:id="rId107">
        <w:r>
          <w:rPr>
            <w:rFonts w:ascii="Times New Roman" w:cs="Times New Roman" w:eastAsia="Times New Roman" w:hAnsi="Times New Roman"/>
            <w:sz w:val="16"/>
            <w:szCs w:val="16"/>
            <w:color w:val="002071"/>
          </w:rPr>
          <w:t>sites/default/files/ProjectBrief-ImprovingProfressionalTraininginIndonesiawithGamingData.pdf</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UN Global Pulse. 2017. Social Media and Forced Displacement: Big Data Analytics &amp; Machine Learning. Retrived from</w:t>
      </w:r>
      <w:r>
        <w:rPr>
          <w:rFonts w:ascii="Times New Roman" w:cs="Times New Roman" w:eastAsia="Times New Roman" w:hAnsi="Times New Roman"/>
          <w:sz w:val="16"/>
          <w:szCs w:val="16"/>
          <w:color w:val="002071"/>
        </w:rPr>
        <w:t xml:space="preserve"> </w:t>
      </w:r>
      <w:hyperlink r:id="rId108">
        <w:r>
          <w:rPr>
            <w:rFonts w:ascii="Times New Roman" w:cs="Times New Roman" w:eastAsia="Times New Roman" w:hAnsi="Times New Roman"/>
            <w:sz w:val="16"/>
            <w:szCs w:val="16"/>
            <w:color w:val="002071"/>
          </w:rPr>
          <w:t>https://www.unhcr.org/innovation/wp-content/uploads/2017/09/FINAL-White-Paper.pdf</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John Quinn, Vanessa Frias-Martinez, and Lakshminarayan Subramanian. 2014. Computational sustainability and artificial intelligence in the developing world. </w:t>
      </w:r>
      <w:r>
        <w:rPr>
          <w:rFonts w:ascii="Times New Roman" w:cs="Times New Roman" w:eastAsia="Times New Roman" w:hAnsi="Times New Roman"/>
          <w:sz w:val="16"/>
          <w:szCs w:val="16"/>
          <w:i w:val="1"/>
          <w:iCs w:val="1"/>
          <w:color w:val="auto"/>
        </w:rPr>
        <w:t>AI Magazine</w:t>
      </w:r>
      <w:r>
        <w:rPr>
          <w:rFonts w:ascii="Times New Roman" w:cs="Times New Roman" w:eastAsia="Times New Roman" w:hAnsi="Times New Roman"/>
          <w:sz w:val="16"/>
          <w:szCs w:val="16"/>
          <w:color w:val="auto"/>
        </w:rPr>
        <w:t xml:space="preserve"> 35, 3 (2014), 36.</w:t>
      </w:r>
    </w:p>
    <w:p>
      <w:pPr>
        <w:spacing w:after="0" w:line="33" w:lineRule="exact"/>
        <w:rPr>
          <w:rFonts w:ascii="Times New Roman" w:cs="Times New Roman" w:eastAsia="Times New Roman" w:hAnsi="Times New Roman"/>
          <w:sz w:val="16"/>
          <w:szCs w:val="16"/>
          <w:color w:val="auto"/>
        </w:rPr>
      </w:pPr>
    </w:p>
    <w:p>
      <w:pPr>
        <w:ind w:left="440" w:right="40" w:hanging="425"/>
        <w:spacing w:after="0" w:line="239"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John A. Quinn, Alfred Andama, Ian Munabi, and Fred N. Kiwanuka. 2014. Automated blood smear analysis for mobile malaria diagnosis. </w:t>
      </w:r>
      <w:r>
        <w:rPr>
          <w:rFonts w:ascii="Times New Roman" w:cs="Times New Roman" w:eastAsia="Times New Roman" w:hAnsi="Times New Roman"/>
          <w:sz w:val="16"/>
          <w:szCs w:val="16"/>
          <w:i w:val="1"/>
          <w:iCs w:val="1"/>
          <w:color w:val="auto"/>
        </w:rPr>
        <w:t>Mobile Point-of-Care Monitors and Diagnostic Device Design</w:t>
      </w:r>
      <w:r>
        <w:rPr>
          <w:rFonts w:ascii="Times New Roman" w:cs="Times New Roman" w:eastAsia="Times New Roman" w:hAnsi="Times New Roman"/>
          <w:sz w:val="16"/>
          <w:szCs w:val="16"/>
          <w:color w:val="auto"/>
        </w:rPr>
        <w:t xml:space="preserve"> 31 (2014), 115.</w:t>
      </w:r>
    </w:p>
    <w:p>
      <w:pPr>
        <w:spacing w:after="0" w:line="32" w:lineRule="exact"/>
        <w:rPr>
          <w:rFonts w:ascii="Times New Roman" w:cs="Times New Roman" w:eastAsia="Times New Roman" w:hAnsi="Times New Roman"/>
          <w:sz w:val="16"/>
          <w:szCs w:val="16"/>
          <w:color w:val="auto"/>
        </w:rPr>
      </w:pPr>
    </w:p>
    <w:p>
      <w:pPr>
        <w:jc w:val="both"/>
        <w:ind w:left="440" w:hanging="425"/>
        <w:spacing w:after="0" w:line="252"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John A. Quinn, Marguerite M. Nyhan, Celia Navarro, Davide Coluccia, Lars Bromley, and Miguel Luengo-Oroz. 2018. Humanitarian applications of machine learning with remote-sensing data: Review and case study in refugee settlement mapping. </w:t>
      </w:r>
      <w:r>
        <w:rPr>
          <w:rFonts w:ascii="Times New Roman" w:cs="Times New Roman" w:eastAsia="Times New Roman" w:hAnsi="Times New Roman"/>
          <w:sz w:val="16"/>
          <w:szCs w:val="16"/>
          <w:i w:val="1"/>
          <w:iCs w:val="1"/>
          <w:color w:val="auto"/>
        </w:rPr>
        <w:t>Philosophical Transactions of the Royal Society A: Mathematical, Physical and Engineering Sciences</w:t>
      </w:r>
      <w:r>
        <w:rPr>
          <w:rFonts w:ascii="Times New Roman" w:cs="Times New Roman" w:eastAsia="Times New Roman" w:hAnsi="Times New Roman"/>
          <w:sz w:val="16"/>
          <w:szCs w:val="16"/>
          <w:color w:val="auto"/>
        </w:rPr>
        <w:t xml:space="preserve"> 376, 2128 (2018), 20170363.</w:t>
      </w:r>
    </w:p>
    <w:p>
      <w:pPr>
        <w:spacing w:after="0" w:line="24" w:lineRule="exact"/>
        <w:rPr>
          <w:rFonts w:ascii="Times New Roman" w:cs="Times New Roman" w:eastAsia="Times New Roman" w:hAnsi="Times New Roman"/>
          <w:sz w:val="16"/>
          <w:szCs w:val="16"/>
          <w:color w:val="auto"/>
        </w:rPr>
      </w:pPr>
    </w:p>
    <w:p>
      <w:pPr>
        <w:ind w:left="440" w:hanging="425"/>
        <w:spacing w:after="0" w:line="269" w:lineRule="auto"/>
        <w:tabs>
          <w:tab w:leader="none" w:pos="440" w:val="left"/>
        </w:tabs>
        <w:numPr>
          <w:ilvl w:val="0"/>
          <w:numId w:val="6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Julianne D. Quinn, Patrick M. Reed, and Klaus Keller. 2017. Direct policy search for robust multi-objective manage-ment of deeply uncertain socio-ecological tipping points. </w:t>
      </w:r>
      <w:r>
        <w:rPr>
          <w:rFonts w:ascii="Times New Roman" w:cs="Times New Roman" w:eastAsia="Times New Roman" w:hAnsi="Times New Roman"/>
          <w:sz w:val="15"/>
          <w:szCs w:val="15"/>
          <w:i w:val="1"/>
          <w:iCs w:val="1"/>
          <w:color w:val="auto"/>
        </w:rPr>
        <w:t>Environmental Modelling &amp; Software</w:t>
      </w:r>
      <w:r>
        <w:rPr>
          <w:rFonts w:ascii="Times New Roman" w:cs="Times New Roman" w:eastAsia="Times New Roman" w:hAnsi="Times New Roman"/>
          <w:sz w:val="15"/>
          <w:szCs w:val="15"/>
          <w:color w:val="auto"/>
        </w:rPr>
        <w:t xml:space="preserve"> 92 (2017), 125–141.</w:t>
      </w:r>
    </w:p>
    <w:p>
      <w:pPr>
        <w:spacing w:after="0" w:line="11" w:lineRule="exact"/>
        <w:rPr>
          <w:rFonts w:ascii="Times New Roman" w:cs="Times New Roman" w:eastAsia="Times New Roman" w:hAnsi="Times New Roman"/>
          <w:sz w:val="15"/>
          <w:szCs w:val="15"/>
          <w:color w:val="auto"/>
        </w:rPr>
      </w:pPr>
    </w:p>
    <w:p>
      <w:pPr>
        <w:jc w:val="both"/>
        <w:ind w:left="440" w:hanging="425"/>
        <w:spacing w:after="0" w:line="24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Evan Racah, Christopher Beckham, Tegan Maharaj, Samira Ebrahimi Kahou, Prabhat, and Chris Pal. 2017. Ex-tremeWeather: A large-scale climate dataset for semi-supervised detection, localization, and understanding of ex-treme weather events. In </w:t>
      </w:r>
      <w:r>
        <w:rPr>
          <w:rFonts w:ascii="Times New Roman" w:cs="Times New Roman" w:eastAsia="Times New Roman" w:hAnsi="Times New Roman"/>
          <w:sz w:val="16"/>
          <w:szCs w:val="16"/>
          <w:i w:val="1"/>
          <w:iCs w:val="1"/>
          <w:color w:val="auto"/>
        </w:rPr>
        <w:t>Advances in Neural Information Processing Systems</w:t>
      </w:r>
      <w:r>
        <w:rPr>
          <w:rFonts w:ascii="Times New Roman" w:cs="Times New Roman" w:eastAsia="Times New Roman" w:hAnsi="Times New Roman"/>
          <w:sz w:val="16"/>
          <w:szCs w:val="16"/>
          <w:color w:val="auto"/>
        </w:rPr>
        <w:t>. 3402–3413.</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Paul Raccuglia, Katherine C. Elbert, Philip D. F. Adler, Casey Falk, Malia B. Wenny, Aurelio Mollo, Matthias Zeller, Sorelle A. Friedler, Joshua Schrier, and Alexander J. Norquist. 2016. Machine-learning-assisted materials discovery using failed experiments.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533, 7601 (2016), 73.</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Rajkumar Ragupathi and Tapas Das. 2004. A stochastic game approach for modeling wholesale energy bidding in deregulated power markets. </w:t>
      </w:r>
      <w:r>
        <w:rPr>
          <w:rFonts w:ascii="Times New Roman" w:cs="Times New Roman" w:eastAsia="Times New Roman" w:hAnsi="Times New Roman"/>
          <w:sz w:val="16"/>
          <w:szCs w:val="16"/>
          <w:i w:val="1"/>
          <w:iCs w:val="1"/>
          <w:color w:val="auto"/>
        </w:rPr>
        <w:t>IEEE Transactions on Power Systems</w:t>
      </w:r>
      <w:r>
        <w:rPr>
          <w:rFonts w:ascii="Times New Roman" w:cs="Times New Roman" w:eastAsia="Times New Roman" w:hAnsi="Times New Roman"/>
          <w:sz w:val="16"/>
          <w:szCs w:val="16"/>
          <w:color w:val="auto"/>
        </w:rPr>
        <w:t xml:space="preserve"> 19, 2 (2004), 849–856.</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Varun Rai, D. Cale Reeves, and Robert Margolis. 2016. Overcoming barriers and uncertainties in the adoption of residential solar PV. </w:t>
      </w:r>
      <w:r>
        <w:rPr>
          <w:rFonts w:ascii="Times New Roman" w:cs="Times New Roman" w:eastAsia="Times New Roman" w:hAnsi="Times New Roman"/>
          <w:sz w:val="16"/>
          <w:szCs w:val="16"/>
          <w:i w:val="1"/>
          <w:iCs w:val="1"/>
          <w:color w:val="auto"/>
        </w:rPr>
        <w:t>Renewable Energy</w:t>
      </w:r>
      <w:r>
        <w:rPr>
          <w:rFonts w:ascii="Times New Roman" w:cs="Times New Roman" w:eastAsia="Times New Roman" w:hAnsi="Times New Roman"/>
          <w:sz w:val="16"/>
          <w:szCs w:val="16"/>
          <w:color w:val="auto"/>
        </w:rPr>
        <w:t xml:space="preserve"> 89 (2016), 498–505.</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69" w:lineRule="auto"/>
        <w:tabs>
          <w:tab w:leader="none" w:pos="440" w:val="left"/>
        </w:tabs>
        <w:numPr>
          <w:ilvl w:val="0"/>
          <w:numId w:val="6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Varun Rai and Scott A. Robinson. 2015. Agent-based modeling of energy technology adoption: Empirical integration of social, behavioral, economic, and environmental factors. </w:t>
      </w:r>
      <w:r>
        <w:rPr>
          <w:rFonts w:ascii="Times New Roman" w:cs="Times New Roman" w:eastAsia="Times New Roman" w:hAnsi="Times New Roman"/>
          <w:sz w:val="15"/>
          <w:szCs w:val="15"/>
          <w:i w:val="1"/>
          <w:iCs w:val="1"/>
          <w:color w:val="auto"/>
        </w:rPr>
        <w:t>Environmental Modelling &amp; Software</w:t>
      </w:r>
      <w:r>
        <w:rPr>
          <w:rFonts w:ascii="Times New Roman" w:cs="Times New Roman" w:eastAsia="Times New Roman" w:hAnsi="Times New Roman"/>
          <w:sz w:val="15"/>
          <w:szCs w:val="15"/>
          <w:color w:val="auto"/>
        </w:rPr>
        <w:t xml:space="preserve"> 70 (2015), 163–177.</w:t>
      </w:r>
    </w:p>
    <w:p>
      <w:pPr>
        <w:ind w:left="440" w:hanging="425"/>
        <w:spacing w:after="0"/>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Rainforest Connection. 2021. Rainforest Connection. Retrieved from</w:t>
      </w:r>
      <w:r>
        <w:rPr>
          <w:rFonts w:ascii="Times New Roman" w:cs="Times New Roman" w:eastAsia="Times New Roman" w:hAnsi="Times New Roman"/>
          <w:sz w:val="16"/>
          <w:szCs w:val="16"/>
          <w:color w:val="002071"/>
        </w:rPr>
        <w:t xml:space="preserve"> </w:t>
      </w:r>
      <w:hyperlink r:id="rId109">
        <w:r>
          <w:rPr>
            <w:rFonts w:ascii="Times New Roman" w:cs="Times New Roman" w:eastAsia="Times New Roman" w:hAnsi="Times New Roman"/>
            <w:sz w:val="16"/>
            <w:szCs w:val="16"/>
            <w:color w:val="002071"/>
          </w:rPr>
          <w:t>https://rfcx.org</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Maziar Raissi and George Em Karniadakis. 2018. Hidden physics models: Machine learning of nonlinear partial differential equations. </w:t>
      </w:r>
      <w:r>
        <w:rPr>
          <w:rFonts w:ascii="Times New Roman" w:cs="Times New Roman" w:eastAsia="Times New Roman" w:hAnsi="Times New Roman"/>
          <w:sz w:val="16"/>
          <w:szCs w:val="16"/>
          <w:i w:val="1"/>
          <w:iCs w:val="1"/>
          <w:color w:val="auto"/>
        </w:rPr>
        <w:t>Journal of Computational Physics</w:t>
      </w:r>
      <w:r>
        <w:rPr>
          <w:rFonts w:ascii="Times New Roman" w:cs="Times New Roman" w:eastAsia="Times New Roman" w:hAnsi="Times New Roman"/>
          <w:sz w:val="16"/>
          <w:szCs w:val="16"/>
          <w:color w:val="auto"/>
        </w:rPr>
        <w:t xml:space="preserve"> 357 (2018), 125–141.</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Maziar Raissi, Paris Perdikaris, and George Em Karniadakis. 2017. Physics informed deep learning (Part I): Data-driven solutions of nonlinear partial differential equations. </w:t>
      </w:r>
      <w:r>
        <w:rPr>
          <w:rFonts w:ascii="Times New Roman" w:cs="Times New Roman" w:eastAsia="Times New Roman" w:hAnsi="Times New Roman"/>
          <w:sz w:val="16"/>
          <w:szCs w:val="16"/>
          <w:i w:val="1"/>
          <w:iCs w:val="1"/>
          <w:color w:val="auto"/>
        </w:rPr>
        <w:t>arXiv preprint arXiv:1711.10561</w:t>
      </w:r>
      <w:r>
        <w:rPr>
          <w:rFonts w:ascii="Times New Roman" w:cs="Times New Roman" w:eastAsia="Times New Roman" w:hAnsi="Times New Roman"/>
          <w:sz w:val="16"/>
          <w:szCs w:val="16"/>
          <w:color w:val="auto"/>
        </w:rPr>
        <w:t xml:space="preserve"> (2017).</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Eric Ralls. 2018. Systems and methods for electronically identifying plant species. US Patent App. 15/973660.</w:t>
      </w:r>
    </w:p>
    <w:p>
      <w:pPr>
        <w:spacing w:after="0" w:line="32"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Sarvapali Ramchurn, Perukrishnen Vytelingum, Alex Rogers, and Nicholas R. Jennings. 2012. Putting the “smarts” into the smart grid: A grand challenge for artificial intelligence. </w:t>
      </w:r>
      <w:r>
        <w:rPr>
          <w:rFonts w:ascii="Times New Roman" w:cs="Times New Roman" w:eastAsia="Times New Roman" w:hAnsi="Times New Roman"/>
          <w:sz w:val="16"/>
          <w:szCs w:val="16"/>
          <w:i w:val="1"/>
          <w:iCs w:val="1"/>
          <w:color w:val="auto"/>
        </w:rPr>
        <w:t>Communications of the ACM</w:t>
      </w:r>
      <w:r>
        <w:rPr>
          <w:rFonts w:ascii="Times New Roman" w:cs="Times New Roman" w:eastAsia="Times New Roman" w:hAnsi="Times New Roman"/>
          <w:sz w:val="16"/>
          <w:szCs w:val="16"/>
          <w:color w:val="auto"/>
        </w:rPr>
        <w:t xml:space="preserve"> 55, 4 (2012), 86–97.</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Sarvapali D. Ramchurn, Perukrishnen Vytelingum, Alex Rogers, and Nick Jennings. 2011. Agent-based control for decentralised demand side management in the smart grid. In </w:t>
      </w:r>
      <w:r>
        <w:rPr>
          <w:rFonts w:ascii="Times New Roman" w:cs="Times New Roman" w:eastAsia="Times New Roman" w:hAnsi="Times New Roman"/>
          <w:sz w:val="16"/>
          <w:szCs w:val="16"/>
          <w:i w:val="1"/>
          <w:iCs w:val="1"/>
          <w:color w:val="auto"/>
        </w:rPr>
        <w:t>10th International Conference on Autonomous Agents and Multiagent Systems-Volume 1</w:t>
      </w:r>
      <w:r>
        <w:rPr>
          <w:rFonts w:ascii="Times New Roman" w:cs="Times New Roman" w:eastAsia="Times New Roman" w:hAnsi="Times New Roman"/>
          <w:sz w:val="16"/>
          <w:szCs w:val="16"/>
          <w:color w:val="auto"/>
        </w:rPr>
        <w:t>. International Foundation for Autonomous Agents and Multiagent Systems, 5–12.</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4"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Sarvapali D. Ramchurn, Perukrishnen Vytelingum, Alex Rogers, and Nicholas R. Jennings. 2011. Agent-based homeostatic control for green energy in the smart grid. </w:t>
      </w:r>
      <w:r>
        <w:rPr>
          <w:rFonts w:ascii="Times New Roman" w:cs="Times New Roman" w:eastAsia="Times New Roman" w:hAnsi="Times New Roman"/>
          <w:sz w:val="16"/>
          <w:szCs w:val="16"/>
          <w:i w:val="1"/>
          <w:iCs w:val="1"/>
          <w:color w:val="auto"/>
        </w:rPr>
        <w:t>ACM Transactions on Intelligent Systems and Technology</w:t>
      </w:r>
      <w:r>
        <w:rPr>
          <w:rFonts w:ascii="Times New Roman" w:cs="Times New Roman" w:eastAsia="Times New Roman" w:hAnsi="Times New Roman"/>
          <w:sz w:val="16"/>
          <w:szCs w:val="16"/>
          <w:color w:val="auto"/>
        </w:rPr>
        <w:t xml:space="preserve"> 2, 4 (2011), 35.</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Pushpendra Rana and Daniel C. Miller. 2019. Machine learning to analyze the social-ecological impacts of natural resource policy: Insights from community forest management in the Indian Himalaya. </w:t>
      </w:r>
      <w:r>
        <w:rPr>
          <w:rFonts w:ascii="Times New Roman" w:cs="Times New Roman" w:eastAsia="Times New Roman" w:hAnsi="Times New Roman"/>
          <w:sz w:val="16"/>
          <w:szCs w:val="16"/>
          <w:i w:val="1"/>
          <w:iCs w:val="1"/>
          <w:color w:val="auto"/>
        </w:rPr>
        <w:t>Environmental Research Letters</w:t>
      </w:r>
      <w:r>
        <w:rPr>
          <w:rFonts w:ascii="Times New Roman" w:cs="Times New Roman" w:eastAsia="Times New Roman" w:hAnsi="Times New Roman"/>
          <w:sz w:val="16"/>
          <w:szCs w:val="16"/>
          <w:color w:val="auto"/>
        </w:rPr>
        <w:t xml:space="preserve"> 14, 2 (2019), 024008.</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Marie-Ève Rancourt, Jean-François Cordeau, Gilbert Laporte, and Ben Watkins. 2015. Tactical network planning for food aid distribution in Kenya. </w:t>
      </w:r>
      <w:r>
        <w:rPr>
          <w:rFonts w:ascii="Times New Roman" w:cs="Times New Roman" w:eastAsia="Times New Roman" w:hAnsi="Times New Roman"/>
          <w:sz w:val="16"/>
          <w:szCs w:val="16"/>
          <w:i w:val="1"/>
          <w:iCs w:val="1"/>
          <w:color w:val="auto"/>
        </w:rPr>
        <w:t>Computers &amp; Operations Research</w:t>
      </w:r>
      <w:r>
        <w:rPr>
          <w:rFonts w:ascii="Times New Roman" w:cs="Times New Roman" w:eastAsia="Times New Roman" w:hAnsi="Times New Roman"/>
          <w:sz w:val="16"/>
          <w:szCs w:val="16"/>
          <w:color w:val="auto"/>
        </w:rPr>
        <w:t xml:space="preserve"> 56 (2015), 68–83.</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Heather Randell and Clark Gray. 2016. Climate variability and educational attainment: Evidence from rural Ethiopia. </w:t>
      </w:r>
      <w:r>
        <w:rPr>
          <w:rFonts w:ascii="Times New Roman" w:cs="Times New Roman" w:eastAsia="Times New Roman" w:hAnsi="Times New Roman"/>
          <w:sz w:val="16"/>
          <w:szCs w:val="16"/>
          <w:i w:val="1"/>
          <w:iCs w:val="1"/>
          <w:color w:val="auto"/>
        </w:rPr>
        <w:t>Global environmental change</w:t>
      </w:r>
      <w:r>
        <w:rPr>
          <w:rFonts w:ascii="Times New Roman" w:cs="Times New Roman" w:eastAsia="Times New Roman" w:hAnsi="Times New Roman"/>
          <w:sz w:val="16"/>
          <w:szCs w:val="16"/>
          <w:color w:val="auto"/>
        </w:rPr>
        <w:t xml:space="preserve"> 41 (2016), 111–123.</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Heather Randell and Clark Gray. 2019. Climate change and educational attainment in the global tropics.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116, 18 (2019), 8840–8845.</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52" w:lineRule="auto"/>
        <w:tabs>
          <w:tab w:leader="none" w:pos="424" w:val="left"/>
        </w:tabs>
        <w:numPr>
          <w:ilvl w:val="0"/>
          <w:numId w:val="6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Philip J. Rasch, Simone Tilmes, Richard P. Turco, Alan Robock, Luke Oman, Chih-Chieh Chen, Georgiy L. Stenchikov, and Rolando R. Garcia. 2008. An overview of geoengineering of climate using stratospheric sulphate aerosols. </w:t>
      </w:r>
      <w:r>
        <w:rPr>
          <w:rFonts w:ascii="Times New Roman" w:cs="Times New Roman" w:eastAsia="Times New Roman" w:hAnsi="Times New Roman"/>
          <w:sz w:val="16"/>
          <w:szCs w:val="16"/>
          <w:i w:val="1"/>
          <w:iCs w:val="1"/>
          <w:color w:val="auto"/>
        </w:rPr>
        <w:t>Philosophical Transactions of the Royal Society A: Mathematical, Physical and Engineering Sciences</w:t>
      </w:r>
      <w:r>
        <w:rPr>
          <w:rFonts w:ascii="Times New Roman" w:cs="Times New Roman" w:eastAsia="Times New Roman" w:hAnsi="Times New Roman"/>
          <w:sz w:val="16"/>
          <w:szCs w:val="16"/>
          <w:color w:val="auto"/>
        </w:rPr>
        <w:t xml:space="preserve"> 366, 1882 (2008), 4007–4037.</w:t>
      </w:r>
    </w:p>
    <w:p>
      <w:pPr>
        <w:sectPr>
          <w:pgSz w:w="9720" w:h="14400" w:orient="portrait"/>
          <w:cols w:equalWidth="0" w:num="1">
            <w:col w:w="7940"/>
          </w:cols>
          <w:pgMar w:left="900" w:top="1097" w:right="880" w:bottom="262" w:gutter="0" w:footer="0" w:header="0"/>
        </w:sectPr>
      </w:pPr>
    </w:p>
    <w:p>
      <w:pPr>
        <w:spacing w:after="0" w:line="378"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86" w:name="page87"/>
    <w:bookmarkEnd w:id="86"/>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42:87</w:t>
            </w:r>
          </w:p>
        </w:tc>
      </w:tr>
    </w:tbl>
    <w:p>
      <w:pPr>
        <w:spacing w:after="0" w:line="363" w:lineRule="exact"/>
        <w:rPr>
          <w:sz w:val="20"/>
          <w:szCs w:val="20"/>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Parisa Rashidi and Diane J. Cook. 2009. Keeping the resident in the loop: Adapting the smart home to the user. </w:t>
      </w:r>
      <w:r>
        <w:rPr>
          <w:rFonts w:ascii="Times New Roman" w:cs="Times New Roman" w:eastAsia="Times New Roman" w:hAnsi="Times New Roman"/>
          <w:sz w:val="16"/>
          <w:szCs w:val="16"/>
          <w:i w:val="1"/>
          <w:iCs w:val="1"/>
          <w:color w:val="auto"/>
        </w:rPr>
        <w:t>IEEE Transactions on Systems, Man, and Cybernetics, Part A</w:t>
      </w:r>
      <w:r>
        <w:rPr>
          <w:rFonts w:ascii="Times New Roman" w:cs="Times New Roman" w:eastAsia="Times New Roman" w:hAnsi="Times New Roman"/>
          <w:sz w:val="16"/>
          <w:szCs w:val="16"/>
          <w:color w:val="auto"/>
        </w:rPr>
        <w:t xml:space="preserve"> 39, 5 (2009), 949–959.</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Stephan Rasp, Michael S. Pritchard, and Pierre Gentine. 2018. Deep learning to represent subgrid processes in climate models.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115, 39 (2018), 1–6.</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Pei-Luen Patrick Rau. 2018. </w:t>
      </w:r>
      <w:r>
        <w:rPr>
          <w:rFonts w:ascii="Times New Roman" w:cs="Times New Roman" w:eastAsia="Times New Roman" w:hAnsi="Times New Roman"/>
          <w:sz w:val="16"/>
          <w:szCs w:val="16"/>
          <w:i w:val="1"/>
          <w:iCs w:val="1"/>
          <w:color w:val="auto"/>
        </w:rPr>
        <w:t>Cross-Cultural Design. Applications in Cultural Heritage, Creativity and Social Develop-ment: 10th International Conference, CCD 2018, Held as Part of HCI International 2018, Las Vegas, NV, USA, July 15–20, 2018, Proceedings</w:t>
      </w:r>
      <w:r>
        <w:rPr>
          <w:rFonts w:ascii="Times New Roman" w:cs="Times New Roman" w:eastAsia="Times New Roman" w:hAnsi="Times New Roman"/>
          <w:sz w:val="16"/>
          <w:szCs w:val="16"/>
          <w:color w:val="auto"/>
        </w:rPr>
        <w:t>. Vol. 10912. Springer.</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69" w:lineRule="auto"/>
        <w:tabs>
          <w:tab w:leader="none" w:pos="421" w:val="left"/>
        </w:tabs>
        <w:numPr>
          <w:ilvl w:val="0"/>
          <w:numId w:val="6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Daniele Ravi, Charence Wong, Benny Lo, and Guang-Zhong Yang. 2017. A deep learning approach to on-node sensor data analytics for mobile or wearable devices. </w:t>
      </w:r>
      <w:r>
        <w:rPr>
          <w:rFonts w:ascii="Times New Roman" w:cs="Times New Roman" w:eastAsia="Times New Roman" w:hAnsi="Times New Roman"/>
          <w:sz w:val="15"/>
          <w:szCs w:val="15"/>
          <w:i w:val="1"/>
          <w:iCs w:val="1"/>
          <w:color w:val="auto"/>
        </w:rPr>
        <w:t>IEEE Journal of Biomedical and Health Informatics</w:t>
      </w:r>
      <w:r>
        <w:rPr>
          <w:rFonts w:ascii="Times New Roman" w:cs="Times New Roman" w:eastAsia="Times New Roman" w:hAnsi="Times New Roman"/>
          <w:sz w:val="15"/>
          <w:szCs w:val="15"/>
          <w:color w:val="auto"/>
        </w:rPr>
        <w:t xml:space="preserve"> 21, 1 (2017), 56–64.</w:t>
      </w:r>
    </w:p>
    <w:p>
      <w:pPr>
        <w:spacing w:after="0" w:line="11" w:lineRule="exact"/>
        <w:rPr>
          <w:rFonts w:ascii="Times New Roman" w:cs="Times New Roman" w:eastAsia="Times New Roman" w:hAnsi="Times New Roman"/>
          <w:sz w:val="15"/>
          <w:szCs w:val="15"/>
          <w:color w:val="auto"/>
        </w:rPr>
      </w:pPr>
    </w:p>
    <w:p>
      <w:pPr>
        <w:ind w:left="421" w:right="20" w:hanging="421"/>
        <w:spacing w:after="0" w:line="269" w:lineRule="auto"/>
        <w:tabs>
          <w:tab w:leader="none" w:pos="421" w:val="left"/>
        </w:tabs>
        <w:numPr>
          <w:ilvl w:val="0"/>
          <w:numId w:val="6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Muhammad Qamar Raza and Abbas Khosravi. 2015. A review on artificial intelligence based load demand forecasting techniques for smart grid and buildings. </w:t>
      </w:r>
      <w:r>
        <w:rPr>
          <w:rFonts w:ascii="Times New Roman" w:cs="Times New Roman" w:eastAsia="Times New Roman" w:hAnsi="Times New Roman"/>
          <w:sz w:val="15"/>
          <w:szCs w:val="15"/>
          <w:i w:val="1"/>
          <w:iCs w:val="1"/>
          <w:color w:val="auto"/>
        </w:rPr>
        <w:t>Renewable and Sustainable Energy Reviews</w:t>
      </w:r>
      <w:r>
        <w:rPr>
          <w:rFonts w:ascii="Times New Roman" w:cs="Times New Roman" w:eastAsia="Times New Roman" w:hAnsi="Times New Roman"/>
          <w:sz w:val="15"/>
          <w:szCs w:val="15"/>
          <w:color w:val="auto"/>
        </w:rPr>
        <w:t xml:space="preserve"> 50 (2015), 1352–1372.</w:t>
      </w:r>
    </w:p>
    <w:p>
      <w:pPr>
        <w:spacing w:after="0" w:line="11" w:lineRule="exact"/>
        <w:rPr>
          <w:rFonts w:ascii="Times New Roman" w:cs="Times New Roman" w:eastAsia="Times New Roman" w:hAnsi="Times New Roman"/>
          <w:sz w:val="15"/>
          <w:szCs w:val="15"/>
          <w:color w:val="auto"/>
        </w:rPr>
      </w:pPr>
    </w:p>
    <w:p>
      <w:pPr>
        <w:jc w:val="both"/>
        <w:ind w:left="421" w:right="20" w:hanging="421"/>
        <w:spacing w:after="0" w:line="24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Gerald Rebitzer, Tomas Ekvall, Rolf Frischknecht, Davis Hunkeler, G. Norris, Tomas Rydberg, W.-P. Schmidt, Sangwon Suh, B. Pennington Weidema, and David W. Pennington. 2004. Life cycle assessment: Part 1: Framework, goal and scope definition, inventory analysis, and applications. </w:t>
      </w:r>
      <w:r>
        <w:rPr>
          <w:rFonts w:ascii="Times New Roman" w:cs="Times New Roman" w:eastAsia="Times New Roman" w:hAnsi="Times New Roman"/>
          <w:sz w:val="16"/>
          <w:szCs w:val="16"/>
          <w:i w:val="1"/>
          <w:iCs w:val="1"/>
          <w:color w:val="auto"/>
        </w:rPr>
        <w:t>Environment International</w:t>
      </w:r>
      <w:r>
        <w:rPr>
          <w:rFonts w:ascii="Times New Roman" w:cs="Times New Roman" w:eastAsia="Times New Roman" w:hAnsi="Times New Roman"/>
          <w:sz w:val="16"/>
          <w:szCs w:val="16"/>
          <w:color w:val="auto"/>
        </w:rPr>
        <w:t xml:space="preserve"> 30, 5 (2004), 701–720.</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Robert Regue and Will Recker. 2014. Proactive vehicle routing with inferred demand to solve the bikesharing rebalancing problem. </w:t>
      </w:r>
      <w:r>
        <w:rPr>
          <w:rFonts w:ascii="Times New Roman" w:cs="Times New Roman" w:eastAsia="Times New Roman" w:hAnsi="Times New Roman"/>
          <w:sz w:val="16"/>
          <w:szCs w:val="16"/>
          <w:i w:val="1"/>
          <w:iCs w:val="1"/>
          <w:color w:val="auto"/>
        </w:rPr>
        <w:t>Transportation Research Part E: Logistics and Transportation Review</w:t>
      </w:r>
      <w:r>
        <w:rPr>
          <w:rFonts w:ascii="Times New Roman" w:cs="Times New Roman" w:eastAsia="Times New Roman" w:hAnsi="Times New Roman"/>
          <w:sz w:val="16"/>
          <w:szCs w:val="16"/>
          <w:color w:val="auto"/>
        </w:rPr>
        <w:t xml:space="preserve"> 72 (2014), 192–209.</w:t>
      </w:r>
    </w:p>
    <w:p>
      <w:pPr>
        <w:spacing w:after="0" w:line="33" w:lineRule="exact"/>
        <w:rPr>
          <w:rFonts w:ascii="Times New Roman" w:cs="Times New Roman" w:eastAsia="Times New Roman" w:hAnsi="Times New Roman"/>
          <w:sz w:val="16"/>
          <w:szCs w:val="16"/>
          <w:color w:val="auto"/>
        </w:rPr>
      </w:pPr>
    </w:p>
    <w:p>
      <w:pPr>
        <w:jc w:val="both"/>
        <w:ind w:left="401" w:right="40" w:hanging="401"/>
        <w:spacing w:after="0" w:line="248" w:lineRule="auto"/>
        <w:tabs>
          <w:tab w:leader="none" w:pos="406"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Markus Reichstein, Gustau Camps-Valls, Bjorn Stevens, Martin Jung, Joachim Denzler, Nuno Carvalhais, and Prabhat. 2019. Deep learning and process understanding for data-driven Earth system science.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566, 7743 (2019), 195–204.</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 F. Reinhart and Carlos Cerezo Davila. 2016. Urban building energy modeling–A review of a nascent field. </w:t>
      </w:r>
      <w:r>
        <w:rPr>
          <w:rFonts w:ascii="Times New Roman" w:cs="Times New Roman" w:eastAsia="Times New Roman" w:hAnsi="Times New Roman"/>
          <w:sz w:val="16"/>
          <w:szCs w:val="16"/>
          <w:i w:val="1"/>
          <w:iCs w:val="1"/>
          <w:color w:val="auto"/>
        </w:rPr>
        <w:t>Building and Environment</w:t>
      </w:r>
      <w:r>
        <w:rPr>
          <w:rFonts w:ascii="Times New Roman" w:cs="Times New Roman" w:eastAsia="Times New Roman" w:hAnsi="Times New Roman"/>
          <w:sz w:val="16"/>
          <w:szCs w:val="16"/>
          <w:color w:val="auto"/>
        </w:rPr>
        <w:t xml:space="preserve"> 97 (2016), 196–202.</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6"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Ali Reza Reisi, Mohammad Hassan Moradi, and Shahriar Jamasb. 2013. Classification and comparison of maximum power point tracking techniques for photovoltaic system: A review.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19 (2013), 433–443.</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Remani, E. A. Jasmin, and T. P. Imthias Ahamed. 2019. Residential load scheduling with renewable generation in the smart grid: A reinforcement learning approach. </w:t>
      </w:r>
      <w:r>
        <w:rPr>
          <w:rFonts w:ascii="Times New Roman" w:cs="Times New Roman" w:eastAsia="Times New Roman" w:hAnsi="Times New Roman"/>
          <w:sz w:val="16"/>
          <w:szCs w:val="16"/>
          <w:i w:val="1"/>
          <w:iCs w:val="1"/>
          <w:color w:val="auto"/>
        </w:rPr>
        <w:t>IEEE Systems Journal</w:t>
      </w:r>
      <w:r>
        <w:rPr>
          <w:rFonts w:ascii="Times New Roman" w:cs="Times New Roman" w:eastAsia="Times New Roman" w:hAnsi="Times New Roman"/>
          <w:sz w:val="16"/>
          <w:szCs w:val="16"/>
          <w:color w:val="auto"/>
        </w:rPr>
        <w:t xml:space="preserve"> 13, 9 (2019), 3283–3294.</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Hongyu Ren, Russell Stewart, Jiaming Song, Volodymyr Kuleshov, and Stefano Ermon. 2018. Learning with weak supervision from physics and data-driven constraints. </w:t>
      </w:r>
      <w:r>
        <w:rPr>
          <w:rFonts w:ascii="Times New Roman" w:cs="Times New Roman" w:eastAsia="Times New Roman" w:hAnsi="Times New Roman"/>
          <w:sz w:val="16"/>
          <w:szCs w:val="16"/>
          <w:i w:val="1"/>
          <w:iCs w:val="1"/>
          <w:color w:val="auto"/>
        </w:rPr>
        <w:t>AI Magazine</w:t>
      </w:r>
      <w:r>
        <w:rPr>
          <w:rFonts w:ascii="Times New Roman" w:cs="Times New Roman" w:eastAsia="Times New Roman" w:hAnsi="Times New Roman"/>
          <w:sz w:val="16"/>
          <w:szCs w:val="16"/>
          <w:color w:val="auto"/>
        </w:rPr>
        <w:t xml:space="preserve"> 39, 1 (2018), 27–38.</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Restor. 2021. Restor. Retrieved from</w:t>
      </w:r>
      <w:r>
        <w:rPr>
          <w:rFonts w:ascii="Times New Roman" w:cs="Times New Roman" w:eastAsia="Times New Roman" w:hAnsi="Times New Roman"/>
          <w:sz w:val="16"/>
          <w:szCs w:val="16"/>
          <w:color w:val="002071"/>
        </w:rPr>
        <w:t xml:space="preserve"> </w:t>
      </w:r>
      <w:hyperlink r:id="rId110">
        <w:r>
          <w:rPr>
            <w:rFonts w:ascii="Times New Roman" w:cs="Times New Roman" w:eastAsia="Times New Roman" w:hAnsi="Times New Roman"/>
            <w:sz w:val="16"/>
            <w:szCs w:val="16"/>
            <w:color w:val="002071"/>
          </w:rPr>
          <w:t>https://restor.eco/</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Rhee, J. Im, and S. Park. 2016. Drought forecasting based on machine learning of remote sensing and long-range forecast data. APEC Climate Center, Republic of Korea.</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5"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Ana Carolina Riekstin, Antoine Langevin, Thomas Dandres, Ghyslain Gagnon, and Mohamed Cheriet. 2020. Time series-based GHG emissions prediction for smart homes. </w:t>
      </w:r>
      <w:r>
        <w:rPr>
          <w:rFonts w:ascii="Times New Roman" w:cs="Times New Roman" w:eastAsia="Times New Roman" w:hAnsi="Times New Roman"/>
          <w:sz w:val="16"/>
          <w:szCs w:val="16"/>
          <w:i w:val="1"/>
          <w:iCs w:val="1"/>
          <w:color w:val="auto"/>
        </w:rPr>
        <w:t>IEEE Transactions on Sustainable Computing</w:t>
      </w:r>
      <w:r>
        <w:rPr>
          <w:rFonts w:ascii="Times New Roman" w:cs="Times New Roman" w:eastAsia="Times New Roman" w:hAnsi="Times New Roman"/>
          <w:sz w:val="16"/>
          <w:szCs w:val="16"/>
          <w:color w:val="auto"/>
        </w:rPr>
        <w:t xml:space="preserve"> 5, 1 (2020), 134–146.</w:t>
      </w:r>
    </w:p>
    <w:p>
      <w:pPr>
        <w:spacing w:after="0" w:line="27"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S. Rigas, S. D. Ramchurn, and N. Bassiliades. 2015. Managing electric vehicles in the smart grid using artificial intelligence: A survey. </w:t>
      </w:r>
      <w:r>
        <w:rPr>
          <w:rFonts w:ascii="Times New Roman" w:cs="Times New Roman" w:eastAsia="Times New Roman" w:hAnsi="Times New Roman"/>
          <w:sz w:val="16"/>
          <w:szCs w:val="16"/>
          <w:i w:val="1"/>
          <w:iCs w:val="1"/>
          <w:color w:val="auto"/>
        </w:rPr>
        <w:t>IEEE Transactions on Intelligent Transportation Systems</w:t>
      </w:r>
      <w:r>
        <w:rPr>
          <w:rFonts w:ascii="Times New Roman" w:cs="Times New Roman" w:eastAsia="Times New Roman" w:hAnsi="Times New Roman"/>
          <w:sz w:val="16"/>
          <w:szCs w:val="16"/>
          <w:color w:val="auto"/>
        </w:rPr>
        <w:t xml:space="preserve"> 16, 4 (2015), 1619–1635.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Christophe Rizet, Eric Cornélis, Michael Browne, and Jacques Léonardi. 2010. GHG emissions of supply chains from different retail systems in Europe. </w:t>
      </w:r>
      <w:r>
        <w:rPr>
          <w:rFonts w:ascii="Times New Roman" w:cs="Times New Roman" w:eastAsia="Times New Roman" w:hAnsi="Times New Roman"/>
          <w:sz w:val="16"/>
          <w:szCs w:val="16"/>
          <w:i w:val="1"/>
          <w:iCs w:val="1"/>
          <w:color w:val="auto"/>
        </w:rPr>
        <w:t>Procedia-Social and Behavioral Sciences</w:t>
      </w:r>
      <w:r>
        <w:rPr>
          <w:rFonts w:ascii="Times New Roman" w:cs="Times New Roman" w:eastAsia="Times New Roman" w:hAnsi="Times New Roman"/>
          <w:sz w:val="16"/>
          <w:szCs w:val="16"/>
          <w:color w:val="auto"/>
        </w:rPr>
        <w:t xml:space="preserve"> 2, 3 (2010), 6154–6164.</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Benjamin A. Rizkin, Karina Popovich, and Ryan L. Hartman. 2019. Artificial Neural Network control of thermoelectrically-cooled microfluidics using computer vision based on IR thermography. </w:t>
      </w:r>
      <w:r>
        <w:rPr>
          <w:rFonts w:ascii="Times New Roman" w:cs="Times New Roman" w:eastAsia="Times New Roman" w:hAnsi="Times New Roman"/>
          <w:sz w:val="16"/>
          <w:szCs w:val="16"/>
          <w:i w:val="1"/>
          <w:iCs w:val="1"/>
          <w:color w:val="auto"/>
        </w:rPr>
        <w:t>Computers &amp; Chemical Engineering</w:t>
      </w:r>
      <w:r>
        <w:rPr>
          <w:rFonts w:ascii="Times New Roman" w:cs="Times New Roman" w:eastAsia="Times New Roman" w:hAnsi="Times New Roman"/>
          <w:sz w:val="16"/>
          <w:szCs w:val="16"/>
          <w:color w:val="auto"/>
        </w:rPr>
        <w:t xml:space="preserve"> 121 (2019), 584–593.</w:t>
      </w:r>
    </w:p>
    <w:p>
      <w:pPr>
        <w:spacing w:after="0" w:line="27" w:lineRule="exact"/>
        <w:rPr>
          <w:rFonts w:ascii="Times New Roman" w:cs="Times New Roman" w:eastAsia="Times New Roman" w:hAnsi="Times New Roman"/>
          <w:sz w:val="16"/>
          <w:szCs w:val="16"/>
          <w:color w:val="auto"/>
        </w:rPr>
      </w:pPr>
    </w:p>
    <w:p>
      <w:pPr>
        <w:ind w:left="421"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Philip Robertson and Peter M. Vitousek. 2009. Nitrogen in agriculture: Balancing the cost of an essential resource. </w:t>
      </w:r>
      <w:r>
        <w:rPr>
          <w:rFonts w:ascii="Times New Roman" w:cs="Times New Roman" w:eastAsia="Times New Roman" w:hAnsi="Times New Roman"/>
          <w:sz w:val="16"/>
          <w:szCs w:val="16"/>
          <w:i w:val="1"/>
          <w:iCs w:val="1"/>
          <w:color w:val="auto"/>
        </w:rPr>
        <w:t>Annual Review of Environment and Resources</w:t>
      </w:r>
      <w:r>
        <w:rPr>
          <w:rFonts w:ascii="Times New Roman" w:cs="Times New Roman" w:eastAsia="Times New Roman" w:hAnsi="Times New Roman"/>
          <w:sz w:val="16"/>
          <w:szCs w:val="16"/>
          <w:color w:val="auto"/>
        </w:rPr>
        <w:t xml:space="preserve"> 34, 1 (2009), 97–125.</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Joel Robertson and Del J. DeHart. 2010. An agile and accessible adaptation of Bayesian inference to medical diagnostics for rural health extension workers. In </w:t>
      </w:r>
      <w:r>
        <w:rPr>
          <w:rFonts w:ascii="Times New Roman" w:cs="Times New Roman" w:eastAsia="Times New Roman" w:hAnsi="Times New Roman"/>
          <w:sz w:val="16"/>
          <w:szCs w:val="16"/>
          <w:i w:val="1"/>
          <w:iCs w:val="1"/>
          <w:color w:val="auto"/>
        </w:rPr>
        <w:t>2010 AAAI Spring Symposium Series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48"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Caleb Robinson, Bistra Dilkina, Jeffrey Hubbs, Wenwen Zhang, Subhrajit Guhathakurta, Marilyn A. Brown, and Ram M. Pendyala. 2017. Machine learning approaches for estimating commercial building energy consumption.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208 (2017), 889–904.</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55" w:lineRule="auto"/>
        <w:tabs>
          <w:tab w:leader="none" w:pos="421"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Carmenza Robledo-Abad, Hans-Jörg Althaus, Göran Berndes, Simon Bolwig, Esteve Corbera, Felix Creutzig, John Garcia-Ulloa, Anna Geddes, Jay S. Gregg, Helmut Haberl, Susanne Hanger, Richard J. Harper, Carol Hunsberger, Rasmus K. Larsen, Christian Lauk, Stefan Leitner, Johan Lilliestam, Hermann Lotze-Campen, Bart Muys, Maria Nordborg, Maria Ölund, Boris Orlowsky, Alexander Popp, Joana Portugal-Pereira, Jürgen Reinhard, Lena Scheiffle, and Pete Smith. 2017. Bioenergy production and sustainable development: Science base for policymaking remains limited. </w:t>
      </w:r>
      <w:r>
        <w:rPr>
          <w:rFonts w:ascii="Times New Roman" w:cs="Times New Roman" w:eastAsia="Times New Roman" w:hAnsi="Times New Roman"/>
          <w:sz w:val="16"/>
          <w:szCs w:val="16"/>
          <w:i w:val="1"/>
          <w:iCs w:val="1"/>
          <w:color w:val="auto"/>
        </w:rPr>
        <w:t>GCB Bioenergy</w:t>
      </w:r>
      <w:r>
        <w:rPr>
          <w:rFonts w:ascii="Times New Roman" w:cs="Times New Roman" w:eastAsia="Times New Roman" w:hAnsi="Times New Roman"/>
          <w:sz w:val="16"/>
          <w:szCs w:val="16"/>
          <w:color w:val="auto"/>
        </w:rPr>
        <w:t xml:space="preserve"> 9, 3 (2017), 541–556.</w:t>
      </w:r>
    </w:p>
    <w:p>
      <w:pPr>
        <w:spacing w:after="0" w:line="22" w:lineRule="exact"/>
        <w:rPr>
          <w:rFonts w:ascii="Times New Roman" w:cs="Times New Roman" w:eastAsia="Times New Roman" w:hAnsi="Times New Roman"/>
          <w:sz w:val="16"/>
          <w:szCs w:val="16"/>
          <w:color w:val="auto"/>
        </w:rPr>
      </w:pPr>
    </w:p>
    <w:p>
      <w:pPr>
        <w:ind w:left="401" w:right="40" w:hanging="401"/>
        <w:spacing w:after="0" w:line="238" w:lineRule="auto"/>
        <w:tabs>
          <w:tab w:leader="none" w:pos="407" w:val="left"/>
        </w:tabs>
        <w:numPr>
          <w:ilvl w:val="0"/>
          <w:numId w:val="6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Alan Robock, Douglas G. MacMartin, Riley Duren, and Matthew W. Christensen. 2013. Studying geoengineering with natural and anthropogenic analogs. </w:t>
      </w:r>
      <w:r>
        <w:rPr>
          <w:rFonts w:ascii="Times New Roman" w:cs="Times New Roman" w:eastAsia="Times New Roman" w:hAnsi="Times New Roman"/>
          <w:sz w:val="16"/>
          <w:szCs w:val="16"/>
          <w:i w:val="1"/>
          <w:iCs w:val="1"/>
          <w:color w:val="auto"/>
        </w:rPr>
        <w:t>Climatic Change</w:t>
      </w:r>
      <w:r>
        <w:rPr>
          <w:rFonts w:ascii="Times New Roman" w:cs="Times New Roman" w:eastAsia="Times New Roman" w:hAnsi="Times New Roman"/>
          <w:sz w:val="16"/>
          <w:szCs w:val="16"/>
          <w:color w:val="auto"/>
        </w:rPr>
        <w:t xml:space="preserve"> 121, 3 (2013), 445–458.</w:t>
      </w:r>
    </w:p>
    <w:p>
      <w:pPr>
        <w:sectPr>
          <w:pgSz w:w="9720" w:h="14400" w:orient="portrait"/>
          <w:cols w:equalWidth="0" w:num="1">
            <w:col w:w="7921"/>
          </w:cols>
          <w:pgMar w:left="919" w:top="1065" w:right="880" w:bottom="262" w:gutter="0" w:footer="0" w:header="0"/>
        </w:sectPr>
      </w:pPr>
    </w:p>
    <w:p>
      <w:pPr>
        <w:spacing w:after="0" w:line="200" w:lineRule="exact"/>
        <w:rPr>
          <w:sz w:val="20"/>
          <w:szCs w:val="20"/>
          <w:color w:val="auto"/>
        </w:rPr>
      </w:pPr>
    </w:p>
    <w:p>
      <w:pPr>
        <w:spacing w:after="0" w:line="386"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type w:val="continuous"/>
        </w:sectPr>
      </w:pPr>
    </w:p>
    <w:bookmarkStart w:id="87" w:name="page88"/>
    <w:bookmarkEnd w:id="87"/>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42:88</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20" w:right="40" w:hanging="405"/>
        <w:spacing w:after="0" w:line="238" w:lineRule="auto"/>
        <w:tabs>
          <w:tab w:leader="none" w:pos="425"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Daivi Rodima-Taylor. 2012. Social innovation and climate adaptation: Local collective action in diversifying Tanzania.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Geography</w:t>
      </w:r>
      <w:r>
        <w:rPr>
          <w:rFonts w:ascii="Times New Roman" w:cs="Times New Roman" w:eastAsia="Times New Roman" w:hAnsi="Times New Roman"/>
          <w:sz w:val="16"/>
          <w:szCs w:val="16"/>
          <w:color w:val="auto"/>
        </w:rPr>
        <w:t xml:space="preserve"> 33 (2012), 128–134.</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Pedro Rodríguez-Veiga, James Wheeler, Valentin Louis, Kevin Tansey, and Heiko Balzter. 2017. Quantifying forest biomass carbon stocks from space.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Current Forestry Reports</w:t>
      </w:r>
      <w:r>
        <w:rPr>
          <w:rFonts w:ascii="Times New Roman" w:cs="Times New Roman" w:eastAsia="Times New Roman" w:hAnsi="Times New Roman"/>
          <w:sz w:val="16"/>
          <w:szCs w:val="16"/>
          <w:color w:val="auto"/>
        </w:rPr>
        <w:t xml:space="preserve"> 3, 1 (2017), 1–18.</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Ido Roll, Daniel M. Russell, and Dragan Gašević. 2018. Learning at Scale.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Journal of Artificial Intelligence in Education</w:t>
      </w:r>
      <w:r>
        <w:rPr>
          <w:rFonts w:ascii="Times New Roman" w:cs="Times New Roman" w:eastAsia="Times New Roman" w:hAnsi="Times New Roman"/>
          <w:sz w:val="16"/>
          <w:szCs w:val="16"/>
          <w:color w:val="auto"/>
        </w:rPr>
        <w:t xml:space="preserve"> 28, 4 (2018), 471–477.</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Cristóbal Romero, Sebastián Ventura, Pedro G. Espejo, and César Hervás. 2008. Data mining algorithms to classify students.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1st International Conference on Educational Data Mining</w:t>
      </w:r>
      <w:r>
        <w:rPr>
          <w:rFonts w:ascii="Times New Roman" w:cs="Times New Roman" w:eastAsia="Times New Roman" w:hAnsi="Times New Roman"/>
          <w:sz w:val="16"/>
          <w:szCs w:val="16"/>
          <w:color w:val="auto"/>
        </w:rPr>
        <w:t>.</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Joseph Romm. 2018.</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Climate Change: What Everyone Needs to Know</w:t>
      </w:r>
      <w:r>
        <w:rPr>
          <w:rFonts w:ascii="Times New Roman" w:cs="Times New Roman" w:eastAsia="Times New Roman" w:hAnsi="Times New Roman"/>
          <w:sz w:val="16"/>
          <w:szCs w:val="16"/>
          <w:color w:val="auto"/>
        </w:rPr>
        <w:t>. Oxford University Press.</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Sherri Rose. 2013. Mortality risk score prediction in an elderly population using machine learning.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American Journal of Epidemiology</w:t>
      </w:r>
      <w:r>
        <w:rPr>
          <w:rFonts w:ascii="Times New Roman" w:cs="Times New Roman" w:eastAsia="Times New Roman" w:hAnsi="Times New Roman"/>
          <w:sz w:val="16"/>
          <w:szCs w:val="16"/>
          <w:color w:val="auto"/>
        </w:rPr>
        <w:t xml:space="preserve"> 177, 5 (2013), 443–452.</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Cynthia Rosenzweig, Joshua Elliott, Delphine Deryng, Alex C. Ruane, Christoph Müller, Almut Arneth, Kenneth J. Boote, Christian Folberth, Michael Glotter, Nikolay Khabarov, Kathleen Neumann, Franziska Piontek, Thomas A.</w:t>
      </w:r>
    </w:p>
    <w:p>
      <w:pPr>
        <w:spacing w:after="0" w:line="33" w:lineRule="exact"/>
        <w:rPr>
          <w:rFonts w:ascii="Times New Roman" w:cs="Times New Roman" w:eastAsia="Times New Roman" w:hAnsi="Times New Roman"/>
          <w:sz w:val="16"/>
          <w:szCs w:val="16"/>
          <w:color w:val="auto"/>
        </w:rPr>
      </w:pPr>
    </w:p>
    <w:p>
      <w:pPr>
        <w:jc w:val="both"/>
        <w:ind w:left="440" w:right="40" w:hanging="9"/>
        <w:spacing w:after="0" w:line="248" w:lineRule="auto"/>
        <w:tabs>
          <w:tab w:leader="none" w:pos="646" w:val="left"/>
        </w:tabs>
        <w:numPr>
          <w:ilvl w:val="1"/>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Pugh, Erwin Schmid, Elke Stehfest, Hong Yang, and James W. Jones. 2014. Assessing agricultural risks of climate change in the 21st century in a global gridded crop model intercomparison.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111, 9 (2014), 3268–3273.</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Raphael A. Viscarra Rossel and Johan Bouma. 2016. Soil sensing: A new paradigm for agriculture.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Agricultural Systems</w:t>
      </w:r>
      <w:r>
        <w:rPr>
          <w:rFonts w:ascii="Times New Roman" w:cs="Times New Roman" w:eastAsia="Times New Roman" w:hAnsi="Times New Roman"/>
          <w:sz w:val="16"/>
          <w:szCs w:val="16"/>
          <w:color w:val="auto"/>
        </w:rPr>
        <w:t xml:space="preserve"> 148 (2016), 71–74.</w:t>
      </w:r>
    </w:p>
    <w:p>
      <w:pPr>
        <w:spacing w:after="0" w:line="33" w:lineRule="exact"/>
        <w:rPr>
          <w:rFonts w:ascii="Times New Roman" w:cs="Times New Roman" w:eastAsia="Times New Roman" w:hAnsi="Times New Roman"/>
          <w:sz w:val="16"/>
          <w:szCs w:val="16"/>
          <w:color w:val="auto"/>
        </w:rPr>
      </w:pPr>
    </w:p>
    <w:p>
      <w:pPr>
        <w:ind w:left="420" w:right="20" w:hanging="405"/>
        <w:spacing w:after="0" w:line="238" w:lineRule="auto"/>
        <w:tabs>
          <w:tab w:leader="none" w:pos="423"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Michael Rothschild. 1974. A two-armed bandit theory of market pricing.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Economic Theory</w:t>
      </w:r>
      <w:r>
        <w:rPr>
          <w:rFonts w:ascii="Times New Roman" w:cs="Times New Roman" w:eastAsia="Times New Roman" w:hAnsi="Times New Roman"/>
          <w:sz w:val="16"/>
          <w:szCs w:val="16"/>
          <w:color w:val="auto"/>
        </w:rPr>
        <w:t xml:space="preserve"> 9, 2 (1974), 185–202.</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Edward S. Rubin, John E. Davison, and Howard J. Herzog. 2015. The cost of CO2 capture and storage.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Journal of Greenhouse Gas Control</w:t>
      </w:r>
      <w:r>
        <w:rPr>
          <w:rFonts w:ascii="Times New Roman" w:cs="Times New Roman" w:eastAsia="Times New Roman" w:hAnsi="Times New Roman"/>
          <w:sz w:val="16"/>
          <w:szCs w:val="16"/>
          <w:color w:val="auto"/>
        </w:rPr>
        <w:t xml:space="preserve"> 40 (2015), 378–400.</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52"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Cynthia Rudin, David Waltz, Roger N. Anderson, Albert Boulanger, Ansaf Salleb-Aouissi, Maggie Chow, Haimonti Dutta, Philip N. Gross, Bert Huang, Steve Ierome, Delfina Isaac, Arthur Kressner, Rebecca J. Passonneau, Axinia Radeva, and Leon Wu. 2012. Machine learning for the New York City power grid.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pattern analysis and machine intelligence</w:t>
      </w:r>
      <w:r>
        <w:rPr>
          <w:rFonts w:ascii="Times New Roman" w:cs="Times New Roman" w:eastAsia="Times New Roman" w:hAnsi="Times New Roman"/>
          <w:sz w:val="16"/>
          <w:szCs w:val="16"/>
          <w:color w:val="auto"/>
        </w:rPr>
        <w:t xml:space="preserve"> 34, 2 (2012), 328–345.</w:t>
      </w:r>
    </w:p>
    <w:p>
      <w:pPr>
        <w:spacing w:after="0" w:line="18"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Derek Ruths and Jürgen Pfeffer. 2014. Social media for large studies of behavior.</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Science</w:t>
      </w:r>
      <w:r>
        <w:rPr>
          <w:rFonts w:ascii="Times New Roman" w:cs="Times New Roman" w:eastAsia="Times New Roman" w:hAnsi="Times New Roman"/>
          <w:sz w:val="15"/>
          <w:szCs w:val="15"/>
          <w:color w:val="auto"/>
        </w:rPr>
        <w:t xml:space="preserve"> 346, 6213 (2014), 1063–1064.</w:t>
      </w:r>
    </w:p>
    <w:p>
      <w:pPr>
        <w:spacing w:after="0" w:line="32" w:lineRule="exact"/>
        <w:rPr>
          <w:rFonts w:ascii="Times New Roman" w:cs="Times New Roman" w:eastAsia="Times New Roman" w:hAnsi="Times New Roman"/>
          <w:sz w:val="15"/>
          <w:szCs w:val="15"/>
          <w:color w:val="auto"/>
        </w:rPr>
      </w:pPr>
    </w:p>
    <w:p>
      <w:pPr>
        <w:ind w:left="440" w:right="40" w:hanging="425"/>
        <w:spacing w:after="0" w:line="269" w:lineRule="auto"/>
        <w:tabs>
          <w:tab w:leader="none" w:pos="440" w:val="left"/>
        </w:tabs>
        <w:numPr>
          <w:ilvl w:val="0"/>
          <w:numId w:val="6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Daniel F. Salas and Warren B. Powell. 2018. Benchmarking a scalable approximate dynamic programming algorithm for stochastic control of grid-level energy storage.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INFORMS Journal on Computing</w:t>
      </w:r>
      <w:r>
        <w:rPr>
          <w:rFonts w:ascii="Times New Roman" w:cs="Times New Roman" w:eastAsia="Times New Roman" w:hAnsi="Times New Roman"/>
          <w:sz w:val="15"/>
          <w:szCs w:val="15"/>
          <w:color w:val="auto"/>
        </w:rPr>
        <w:t xml:space="preserve"> 30, 1 (2018), 106–123.</w:t>
      </w:r>
    </w:p>
    <w:p>
      <w:pPr>
        <w:spacing w:after="0" w:line="11" w:lineRule="exact"/>
        <w:rPr>
          <w:rFonts w:ascii="Times New Roman" w:cs="Times New Roman" w:eastAsia="Times New Roman" w:hAnsi="Times New Roman"/>
          <w:sz w:val="15"/>
          <w:szCs w:val="15"/>
          <w:color w:val="auto"/>
        </w:rPr>
      </w:pPr>
    </w:p>
    <w:p>
      <w:pPr>
        <w:jc w:val="both"/>
        <w:ind w:left="440" w:hanging="425"/>
        <w:spacing w:after="0" w:line="24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Marcel Salathe, Linus Bengtsson, Todd J. Bodnar, Devon D. Brewer, John S. Brownstein, Caroline Buckee, Ellsworth M. Campbell, Ciro Cattuto, Shashank Khandelwal, Patricia L. Mabry, and Alessandro Vespignani. 2012. Digital epidemiology.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PLoS Computational Biology</w:t>
      </w:r>
      <w:r>
        <w:rPr>
          <w:rFonts w:ascii="Times New Roman" w:cs="Times New Roman" w:eastAsia="Times New Roman" w:hAnsi="Times New Roman"/>
          <w:sz w:val="16"/>
          <w:szCs w:val="16"/>
          <w:color w:val="auto"/>
        </w:rPr>
        <w:t xml:space="preserve"> 8, 7 (2012), e1002616.</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Amir Samimi, Kazuya Kawamura, and Abolfazl Mohammadian. 2011. A behavioral analysis of freight mode choice decisions.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Planning and Technology</w:t>
      </w:r>
      <w:r>
        <w:rPr>
          <w:rFonts w:ascii="Times New Roman" w:cs="Times New Roman" w:eastAsia="Times New Roman" w:hAnsi="Times New Roman"/>
          <w:sz w:val="16"/>
          <w:szCs w:val="16"/>
          <w:color w:val="auto"/>
        </w:rPr>
        <w:t xml:space="preserve"> 34, 8 (2011), 857–869.</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66"/>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David Sandalow, Julio Friedmann, and Colin McCormick. 2018. Direct air capture of carbon dioxide: ICEF roadmap </w:t>
      </w:r>
      <w:hyperlink r:id="rId111">
        <w:r>
          <w:rPr>
            <w:rFonts w:ascii="Times New Roman" w:cs="Times New Roman" w:eastAsia="Times New Roman" w:hAnsi="Times New Roman"/>
            <w:sz w:val="16"/>
            <w:szCs w:val="16"/>
            <w:color w:val="auto"/>
          </w:rPr>
          <w:t>2018. Retrieved from</w:t>
        </w:r>
        <w:r>
          <w:rPr>
            <w:rFonts w:ascii="Times New Roman" w:cs="Times New Roman" w:eastAsia="Times New Roman" w:hAnsi="Times New Roman"/>
            <w:sz w:val="16"/>
            <w:szCs w:val="16"/>
            <w:color w:val="002071"/>
          </w:rPr>
          <w:t xml:space="preserve"> https://www.icef-forum.org/pdf2018/roadmap/ICEF2018_Roadmap_Draft_for_Comment_</w:t>
        </w:r>
      </w:hyperlink>
      <w:r>
        <w:rPr>
          <w:rFonts w:ascii="Times New Roman" w:cs="Times New Roman" w:eastAsia="Times New Roman" w:hAnsi="Times New Roman"/>
          <w:sz w:val="16"/>
          <w:szCs w:val="16"/>
          <w:color w:val="auto"/>
        </w:rPr>
        <w:t xml:space="preserve"> </w:t>
      </w:r>
      <w:hyperlink r:id="rId111">
        <w:r>
          <w:rPr>
            <w:rFonts w:ascii="Times New Roman" w:cs="Times New Roman" w:eastAsia="Times New Roman" w:hAnsi="Times New Roman"/>
            <w:sz w:val="16"/>
            <w:szCs w:val="16"/>
            <w:color w:val="002071"/>
          </w:rPr>
          <w:t>20181012.pdf</w:t>
        </w:r>
        <w:r>
          <w:rPr>
            <w:rFonts w:ascii="Times New Roman" w:cs="Times New Roman" w:eastAsia="Times New Roman" w:hAnsi="Times New Roman"/>
            <w:sz w:val="16"/>
            <w:szCs w:val="16"/>
            <w:color w:val="000000"/>
          </w:rPr>
          <w:t>. (2018).</w:t>
        </w:r>
      </w:hyperlink>
    </w:p>
    <w:p>
      <w:pPr>
        <w:spacing w:after="0" w:line="27" w:lineRule="exact"/>
        <w:rPr>
          <w:rFonts w:ascii="Times New Roman" w:cs="Times New Roman" w:eastAsia="Times New Roman" w:hAnsi="Times New Roman"/>
          <w:sz w:val="16"/>
          <w:szCs w:val="16"/>
          <w:color w:val="002071"/>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Tuomas Sandholm. 1980. Very-Large-Scale Generalized Combinatorial Multi-Attribute Auctions: Lessons from Conducting $60 Billion of Sourcing. Carnegie Mellon University.</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Lindsay Sanneman, Christopher Fourie, and Julie A. Shah. 2021.</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The State of Industrial Robotics: Emerging Technologies, Challenges, and Key Research Directions</w:t>
      </w:r>
      <w:r>
        <w:rPr>
          <w:rFonts w:ascii="Times New Roman" w:cs="Times New Roman" w:eastAsia="Times New Roman" w:hAnsi="Times New Roman"/>
          <w:sz w:val="16"/>
          <w:szCs w:val="16"/>
          <w:color w:val="auto"/>
        </w:rPr>
        <w:t>. Now Publishers Foundations and Trends.</w:t>
      </w:r>
    </w:p>
    <w:p>
      <w:pPr>
        <w:spacing w:after="0" w:line="33"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2"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 Sarofim, Shubhayu Saha, M. D. Hawkins, D. M. Mills, Jeremy J. Hess, Radley M. Horton, Patrick L. Kinney, Joel D. Schwartz, and Alexis St Juliana. 2016.</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The Impacts of Climate Change on Human Health in the United States: A Scientific Assessment</w:t>
      </w:r>
      <w:r>
        <w:rPr>
          <w:rFonts w:ascii="Times New Roman" w:cs="Times New Roman" w:eastAsia="Times New Roman" w:hAnsi="Times New Roman"/>
          <w:sz w:val="16"/>
          <w:szCs w:val="16"/>
          <w:color w:val="auto"/>
        </w:rPr>
        <w:t>. U.S. Global Change Research Program, Washington, DC.</w:t>
      </w:r>
    </w:p>
    <w:p>
      <w:pPr>
        <w:spacing w:after="0" w:line="27" w:lineRule="exact"/>
        <w:rPr>
          <w:rFonts w:ascii="Times New Roman" w:cs="Times New Roman" w:eastAsia="Times New Roman" w:hAnsi="Times New Roman"/>
          <w:sz w:val="16"/>
          <w:szCs w:val="16"/>
          <w:color w:val="auto"/>
        </w:rPr>
      </w:pPr>
    </w:p>
    <w:p>
      <w:pPr>
        <w:ind w:left="420" w:right="40" w:hanging="405"/>
        <w:spacing w:after="0" w:line="238" w:lineRule="auto"/>
        <w:tabs>
          <w:tab w:leader="none" w:pos="425" w:val="left"/>
        </w:tabs>
        <w:numPr>
          <w:ilvl w:val="0"/>
          <w:numId w:val="6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Rebecca Scafutto and Carlos de Souza Filho. 2018. Detection of methane plumes using airborne midwave infrared (3–5</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μ</w:t>
      </w:r>
      <w:r>
        <w:rPr>
          <w:rFonts w:ascii="Times New Roman" w:cs="Times New Roman" w:eastAsia="Times New Roman" w:hAnsi="Times New Roman"/>
          <w:sz w:val="16"/>
          <w:szCs w:val="16"/>
          <w:color w:val="auto"/>
        </w:rPr>
        <w:t>m) hyperspectral data.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Remote Sensing</w:t>
      </w:r>
      <w:r>
        <w:rPr>
          <w:rFonts w:ascii="Times New Roman" w:cs="Times New Roman" w:eastAsia="Times New Roman" w:hAnsi="Times New Roman"/>
          <w:sz w:val="16"/>
          <w:szCs w:val="16"/>
          <w:color w:val="auto"/>
        </w:rPr>
        <w:t xml:space="preserve"> 10, 8 (2018), 1237.</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74" w:lineRule="auto"/>
        <w:tabs>
          <w:tab w:leader="none" w:pos="440" w:val="left"/>
        </w:tabs>
        <w:numPr>
          <w:ilvl w:val="0"/>
          <w:numId w:val="6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 Schaeffer, R. Sims, J. Corfee-Morlot, F. Creutzig, X. Cruz-Nunez, D. Dimitriu, and M. D’Agosto. 2014.</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Transport, in IPCC, Working Group III Contribution to the Fifth Assessment Report of the Intergovernmental Panel on Climate Change, Climate Change 2014: Mitigation of Climate Change, Chapter 8. Geneva.</w:t>
      </w:r>
      <w:r>
        <w:rPr>
          <w:rFonts w:ascii="Times New Roman" w:cs="Times New Roman" w:eastAsia="Times New Roman" w:hAnsi="Times New Roman"/>
          <w:sz w:val="15"/>
          <w:szCs w:val="15"/>
          <w:color w:val="auto"/>
        </w:rPr>
        <w:t xml:space="preserve"> O. Edenhofer, R. Pichs-Madruga, Y.</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Sokona, E. Farahani, S. Kadner, K. Seyboth, A. Adler, I. Baum, S. Brunner, P. Eickemeier, B. Kriemann, J. Savolainen,</w:t>
      </w:r>
    </w:p>
    <w:p>
      <w:pPr>
        <w:ind w:left="580" w:hanging="149"/>
        <w:spacing w:after="0"/>
        <w:tabs>
          <w:tab w:leader="none" w:pos="580" w:val="left"/>
        </w:tabs>
        <w:numPr>
          <w:ilvl w:val="1"/>
          <w:numId w:val="6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Schlömer, C. von Stechow, T. Zwickel, and J. C. Minx (Eds.). Cambridge University Press, Cambridge.</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6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Andreas W. Schäfer, Antony D. Evans, Tom G. Reynolds, and Lynnette Dray. 2015. Costs of mitigating CO2 emissions from passenger aircraft.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6 (2015), 412–417.</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Simon Scheidegger and Ilias Bilionis. 2019. Machine learning for high-dimensional dynamic stochastic economies.</w:t>
      </w:r>
    </w:p>
    <w:p>
      <w:pPr>
        <w:spacing w:after="0" w:line="15" w:lineRule="exact"/>
        <w:rPr>
          <w:rFonts w:ascii="Times New Roman" w:cs="Times New Roman" w:eastAsia="Times New Roman" w:hAnsi="Times New Roman"/>
          <w:sz w:val="16"/>
          <w:szCs w:val="16"/>
          <w:color w:val="auto"/>
        </w:rPr>
      </w:pPr>
    </w:p>
    <w:p>
      <w:pPr>
        <w:ind w:left="4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Journal of Computational Science</w:t>
      </w:r>
      <w:r>
        <w:rPr>
          <w:rFonts w:ascii="Times New Roman" w:cs="Times New Roman" w:eastAsia="Times New Roman" w:hAnsi="Times New Roman"/>
          <w:sz w:val="16"/>
          <w:szCs w:val="16"/>
          <w:color w:val="auto"/>
        </w:rPr>
        <w:t xml:space="preserve"> 33 (2019), 68–82.</w:t>
      </w:r>
    </w:p>
    <w:p>
      <w:pPr>
        <w:spacing w:after="0" w:line="15"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6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Maja Schlüter, Alessandro Tavoni, and Simon Levin. 2016. Robustness of norm-driven cooperation in the commons.</w:t>
      </w:r>
    </w:p>
    <w:p>
      <w:pPr>
        <w:spacing w:after="0" w:line="15" w:lineRule="exact"/>
        <w:rPr>
          <w:rFonts w:ascii="Times New Roman" w:cs="Times New Roman" w:eastAsia="Times New Roman" w:hAnsi="Times New Roman"/>
          <w:sz w:val="16"/>
          <w:szCs w:val="16"/>
          <w:color w:val="auto"/>
        </w:rPr>
      </w:pPr>
    </w:p>
    <w:p>
      <w:pPr>
        <w:ind w:left="4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Proceedings of the Royal Society B: Biological Sciences</w:t>
      </w:r>
      <w:r>
        <w:rPr>
          <w:rFonts w:ascii="Times New Roman" w:cs="Times New Roman" w:eastAsia="Times New Roman" w:hAnsi="Times New Roman"/>
          <w:sz w:val="16"/>
          <w:szCs w:val="16"/>
          <w:color w:val="auto"/>
        </w:rPr>
        <w:t xml:space="preserve"> 283, 1822 (2016), 20152431.</w:t>
      </w:r>
    </w:p>
    <w:p>
      <w:pPr>
        <w:sectPr>
          <w:pgSz w:w="9720" w:h="14400" w:orient="portrait"/>
          <w:cols w:equalWidth="0" w:num="1">
            <w:col w:w="7940"/>
          </w:cols>
          <w:pgMar w:left="900" w:top="1097" w:right="880" w:bottom="262" w:gutter="0" w:footer="0" w:header="0"/>
        </w:sect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0"/>
          </w:cols>
          <w:pgMar w:left="900" w:top="1097" w:right="880" w:bottom="262" w:gutter="0" w:footer="0" w:header="0"/>
          <w:type w:val="continuous"/>
        </w:sectPr>
      </w:pPr>
    </w:p>
    <w:bookmarkStart w:id="88" w:name="page89"/>
    <w:bookmarkEnd w:id="88"/>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42:89</w:t>
            </w:r>
          </w:p>
        </w:tc>
      </w:tr>
    </w:tbl>
    <w:p>
      <w:pPr>
        <w:spacing w:after="0" w:line="363" w:lineRule="exact"/>
        <w:rPr>
          <w:sz w:val="20"/>
          <w:szCs w:val="20"/>
          <w:color w:val="auto"/>
        </w:rPr>
      </w:pPr>
    </w:p>
    <w:p>
      <w:pPr>
        <w:jc w:val="both"/>
        <w:ind w:left="421" w:right="40" w:hanging="421"/>
        <w:spacing w:after="0" w:line="24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Victor Schmidt, Alexandra Luccioni, S. Karthik Mukkavilli, Narmada Balasooriya, Kris Sankaran, Jennifer Chayes, and Yoshua Bengio. 2019. Visualizing the Consequences of Climate Change Using Cycle-Consistent Adversarial Networks. In </w:t>
      </w:r>
      <w:r>
        <w:rPr>
          <w:rFonts w:ascii="Times New Roman" w:cs="Times New Roman" w:eastAsia="Times New Roman" w:hAnsi="Times New Roman"/>
          <w:sz w:val="16"/>
          <w:szCs w:val="16"/>
          <w:i w:val="1"/>
          <w:iCs w:val="1"/>
          <w:color w:val="auto"/>
        </w:rPr>
        <w:t>ICLR AI for Social Good Workshop</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jc w:val="both"/>
        <w:ind w:left="401" w:right="40" w:hanging="401"/>
        <w:spacing w:after="0" w:line="248" w:lineRule="auto"/>
        <w:tabs>
          <w:tab w:leader="none" w:pos="406"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Tapio Schneider, Shiwei Lan, Andrew Stuart, and João Teixeira. 2017. Earth system modeling 2.0: A blueprint for models that learn from observations and targeted high-resolution simulations. </w:t>
      </w: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44, 24 (2017), 12396–12417.</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D. Schuiling and P. Krijgsman. 2006. Enhanced weathering: An effective and cheap tool to sequester CO2. </w:t>
      </w:r>
      <w:r>
        <w:rPr>
          <w:rFonts w:ascii="Times New Roman" w:cs="Times New Roman" w:eastAsia="Times New Roman" w:hAnsi="Times New Roman"/>
          <w:sz w:val="16"/>
          <w:szCs w:val="16"/>
          <w:i w:val="1"/>
          <w:iCs w:val="1"/>
          <w:color w:val="auto"/>
        </w:rPr>
        <w:t>Climatic Change</w:t>
      </w:r>
      <w:r>
        <w:rPr>
          <w:rFonts w:ascii="Times New Roman" w:cs="Times New Roman" w:eastAsia="Times New Roman" w:hAnsi="Times New Roman"/>
          <w:sz w:val="16"/>
          <w:szCs w:val="16"/>
          <w:color w:val="auto"/>
        </w:rPr>
        <w:t xml:space="preserve"> 74, 1–3 (2006), 349–354.</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Joel Schwartz, Jonathan M. Samet, and Jonathan A. Patz. 2004. Hospital admissions for heart disease: The effects of temperature and humidity. </w:t>
      </w:r>
      <w:r>
        <w:rPr>
          <w:rFonts w:ascii="Times New Roman" w:cs="Times New Roman" w:eastAsia="Times New Roman" w:hAnsi="Times New Roman"/>
          <w:sz w:val="16"/>
          <w:szCs w:val="16"/>
          <w:i w:val="1"/>
          <w:iCs w:val="1"/>
          <w:color w:val="auto"/>
        </w:rPr>
        <w:t>Epidemiology</w:t>
      </w:r>
      <w:r>
        <w:rPr>
          <w:rFonts w:ascii="Times New Roman" w:cs="Times New Roman" w:eastAsia="Times New Roman" w:hAnsi="Times New Roman"/>
          <w:sz w:val="16"/>
          <w:szCs w:val="16"/>
          <w:color w:val="auto"/>
        </w:rPr>
        <w:t xml:space="preserve"> 15, 6 (2004), 755–761.</w:t>
      </w:r>
    </w:p>
    <w:p>
      <w:pPr>
        <w:spacing w:after="0" w:line="33" w:lineRule="exact"/>
        <w:rPr>
          <w:rFonts w:ascii="Times New Roman" w:cs="Times New Roman" w:eastAsia="Times New Roman" w:hAnsi="Times New Roman"/>
          <w:sz w:val="16"/>
          <w:szCs w:val="16"/>
          <w:color w:val="auto"/>
        </w:rPr>
      </w:pPr>
    </w:p>
    <w:p>
      <w:pPr>
        <w:ind w:left="421" w:right="40" w:hanging="421"/>
        <w:spacing w:after="0" w:line="239"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Roy Schwartz, Jesse Dodge, Noah A. Smith, and Oren Etzioni. 2019. Green AI. </w:t>
      </w:r>
      <w:r>
        <w:rPr>
          <w:rFonts w:ascii="Times New Roman" w:cs="Times New Roman" w:eastAsia="Times New Roman" w:hAnsi="Times New Roman"/>
          <w:sz w:val="16"/>
          <w:szCs w:val="16"/>
          <w:i w:val="1"/>
          <w:iCs w:val="1"/>
          <w:color w:val="auto"/>
        </w:rPr>
        <w:t>Commun. ACM</w:t>
      </w:r>
      <w:r>
        <w:rPr>
          <w:rFonts w:ascii="Times New Roman" w:cs="Times New Roman" w:eastAsia="Times New Roman" w:hAnsi="Times New Roman"/>
          <w:sz w:val="16"/>
          <w:szCs w:val="16"/>
          <w:color w:val="auto"/>
        </w:rPr>
        <w:t xml:space="preserve"> 63, 12 (December 2020), 54–63.</w:t>
      </w:r>
    </w:p>
    <w:p>
      <w:pPr>
        <w:spacing w:after="0" w:line="32"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C. Schweppe, B. Daryanian, and R. D. Tabors. 1989. Algorithms for a spot price responding residential load controller. </w:t>
      </w:r>
      <w:r>
        <w:rPr>
          <w:rFonts w:ascii="Times New Roman" w:cs="Times New Roman" w:eastAsia="Times New Roman" w:hAnsi="Times New Roman"/>
          <w:sz w:val="16"/>
          <w:szCs w:val="16"/>
          <w:i w:val="1"/>
          <w:iCs w:val="1"/>
          <w:color w:val="auto"/>
        </w:rPr>
        <w:t>IEEE Transactions on Power Systems</w:t>
      </w:r>
      <w:r>
        <w:rPr>
          <w:rFonts w:ascii="Times New Roman" w:cs="Times New Roman" w:eastAsia="Times New Roman" w:hAnsi="Times New Roman"/>
          <w:sz w:val="16"/>
          <w:szCs w:val="16"/>
          <w:color w:val="auto"/>
        </w:rPr>
        <w:t xml:space="preserve"> 4, 2 (1989), 507–516.</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Scime and J. Beuth. 2018. Anomaly detection and classification in a laser powder bed additive manufacturing process using a trained computer vision algorithm. </w:t>
      </w:r>
      <w:r>
        <w:rPr>
          <w:rFonts w:ascii="Times New Roman" w:cs="Times New Roman" w:eastAsia="Times New Roman" w:hAnsi="Times New Roman"/>
          <w:sz w:val="16"/>
          <w:szCs w:val="16"/>
          <w:i w:val="1"/>
          <w:iCs w:val="1"/>
          <w:color w:val="auto"/>
        </w:rPr>
        <w:t>Additive Manufacturing</w:t>
      </w:r>
      <w:r>
        <w:rPr>
          <w:rFonts w:ascii="Times New Roman" w:cs="Times New Roman" w:eastAsia="Times New Roman" w:hAnsi="Times New Roman"/>
          <w:sz w:val="16"/>
          <w:szCs w:val="16"/>
          <w:color w:val="auto"/>
        </w:rPr>
        <w:t xml:space="preserve"> 19 (2018), 114–126.</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Sense. 2021. Sense. Retrieved from</w:t>
      </w:r>
      <w:r>
        <w:rPr>
          <w:rFonts w:ascii="Times New Roman" w:cs="Times New Roman" w:eastAsia="Times New Roman" w:hAnsi="Times New Roman"/>
          <w:sz w:val="16"/>
          <w:szCs w:val="16"/>
          <w:color w:val="002071"/>
        </w:rPr>
        <w:t xml:space="preserve"> </w:t>
      </w:r>
      <w:hyperlink r:id="rId112">
        <w:r>
          <w:rPr>
            <w:rFonts w:ascii="Times New Roman" w:cs="Times New Roman" w:eastAsia="Times New Roman" w:hAnsi="Times New Roman"/>
            <w:sz w:val="16"/>
            <w:szCs w:val="16"/>
            <w:color w:val="002071"/>
          </w:rPr>
          <w:t>https://sense.com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Toru Seo, Takahiko Kusakabe, Hiroto Gotoh, and Yasuo Asakura. 2017. Interactive online machine learning approach for activity-travel survey. </w:t>
      </w:r>
      <w:r>
        <w:rPr>
          <w:rFonts w:ascii="Times New Roman" w:cs="Times New Roman" w:eastAsia="Times New Roman" w:hAnsi="Times New Roman"/>
          <w:sz w:val="16"/>
          <w:szCs w:val="16"/>
          <w:i w:val="1"/>
          <w:iCs w:val="1"/>
          <w:color w:val="auto"/>
        </w:rPr>
        <w:t>Transportation Research Part B: Methodological</w:t>
      </w:r>
      <w:r>
        <w:rPr>
          <w:rFonts w:ascii="Times New Roman" w:cs="Times New Roman" w:eastAsia="Times New Roman" w:hAnsi="Times New Roman"/>
          <w:sz w:val="16"/>
          <w:szCs w:val="16"/>
          <w:color w:val="auto"/>
        </w:rPr>
        <w:t xml:space="preserve"> 123, (2017), 362–373.</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52" w:lineRule="auto"/>
        <w:tabs>
          <w:tab w:leader="none" w:pos="425"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Kristen A. Severson, Peter M. Attia, Norman Jin, Nicholas Perkins, Benben Jiang, Zi Yang, Michael H. Chen, Muratahan Aykol, Patrick K. Herring, Dimitrios Fraggedakis, Martin Z. Bazant, Stephen J. Harris, William C. Chueh, and Richard D. Braatz. 2019. Data-driven prediction of battery cycle life before capacity degradation. </w:t>
      </w:r>
      <w:r>
        <w:rPr>
          <w:rFonts w:ascii="Times New Roman" w:cs="Times New Roman" w:eastAsia="Times New Roman" w:hAnsi="Times New Roman"/>
          <w:sz w:val="16"/>
          <w:szCs w:val="16"/>
          <w:i w:val="1"/>
          <w:iCs w:val="1"/>
          <w:color w:val="auto"/>
        </w:rPr>
        <w:t>Nature Energy</w:t>
      </w:r>
      <w:r>
        <w:rPr>
          <w:rFonts w:ascii="Times New Roman" w:cs="Times New Roman" w:eastAsia="Times New Roman" w:hAnsi="Times New Roman"/>
          <w:sz w:val="16"/>
          <w:szCs w:val="16"/>
          <w:color w:val="auto"/>
        </w:rPr>
        <w:t xml:space="preserve"> 4, (2019), 383–391.</w:t>
      </w:r>
    </w:p>
    <w:p>
      <w:pPr>
        <w:spacing w:after="0" w:line="24"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Bobak Shahriari, Kevin Swersky, Ziyu Wang, Ryan P. Adams, and Nando De Freitas. 2015. Taking the human out of the loop: A review of Bayesian optimization. </w:t>
      </w:r>
      <w:r>
        <w:rPr>
          <w:rFonts w:ascii="Times New Roman" w:cs="Times New Roman" w:eastAsia="Times New Roman" w:hAnsi="Times New Roman"/>
          <w:sz w:val="16"/>
          <w:szCs w:val="16"/>
          <w:i w:val="1"/>
          <w:iCs w:val="1"/>
          <w:color w:val="auto"/>
        </w:rPr>
        <w:t>Proceedings of the IEEE</w:t>
      </w:r>
      <w:r>
        <w:rPr>
          <w:rFonts w:ascii="Times New Roman" w:cs="Times New Roman" w:eastAsia="Times New Roman" w:hAnsi="Times New Roman"/>
          <w:sz w:val="16"/>
          <w:szCs w:val="16"/>
          <w:color w:val="auto"/>
        </w:rPr>
        <w:t xml:space="preserve"> 104, 1 (2015), 148–175.</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Chaopeng Shen. 2018. A trans-disciplinary review of deep learning research for water resources scientists. </w:t>
      </w:r>
      <w:r>
        <w:rPr>
          <w:rFonts w:ascii="Times New Roman" w:cs="Times New Roman" w:eastAsia="Times New Roman" w:hAnsi="Times New Roman"/>
          <w:sz w:val="16"/>
          <w:szCs w:val="16"/>
          <w:i w:val="1"/>
          <w:iCs w:val="1"/>
          <w:color w:val="auto"/>
        </w:rPr>
        <w:t>Water Resources Research</w:t>
      </w:r>
      <w:r>
        <w:rPr>
          <w:rFonts w:ascii="Times New Roman" w:cs="Times New Roman" w:eastAsia="Times New Roman" w:hAnsi="Times New Roman"/>
          <w:sz w:val="16"/>
          <w:szCs w:val="16"/>
          <w:color w:val="auto"/>
        </w:rPr>
        <w:t xml:space="preserve"> 54, 11 (2018), 8558–8593.</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John G. Shepherd. 2009. </w:t>
      </w:r>
      <w:r>
        <w:rPr>
          <w:rFonts w:ascii="Times New Roman" w:cs="Times New Roman" w:eastAsia="Times New Roman" w:hAnsi="Times New Roman"/>
          <w:sz w:val="16"/>
          <w:szCs w:val="16"/>
          <w:i w:val="1"/>
          <w:iCs w:val="1"/>
          <w:color w:val="auto"/>
        </w:rPr>
        <w:t>Geoengineering the Climate: Science, Governance and Uncertainty</w:t>
      </w:r>
      <w:r>
        <w:rPr>
          <w:rFonts w:ascii="Times New Roman" w:cs="Times New Roman" w:eastAsia="Times New Roman" w:hAnsi="Times New Roman"/>
          <w:sz w:val="16"/>
          <w:szCs w:val="16"/>
          <w:color w:val="auto"/>
        </w:rPr>
        <w:t>. Royal Society.</w:t>
      </w:r>
    </w:p>
    <w:p>
      <w:pPr>
        <w:spacing w:after="0" w:line="32"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Steven C. Sherwood, Sandrine Bony, and Jean-Louis Dufresne. 2014. Spread in model climate sensitivity traced to atmospheric convective mixing.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505 (2014), 37–42.</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A. Shevchik, C. Kenel, C. Leinenbach, and K. Wasmer. 2018. Acoustic emission for in situ quality monitoring in additive manufacturing using spectral convolutional neural networks. </w:t>
      </w:r>
      <w:r>
        <w:rPr>
          <w:rFonts w:ascii="Times New Roman" w:cs="Times New Roman" w:eastAsia="Times New Roman" w:hAnsi="Times New Roman"/>
          <w:sz w:val="16"/>
          <w:szCs w:val="16"/>
          <w:i w:val="1"/>
          <w:iCs w:val="1"/>
          <w:color w:val="auto"/>
        </w:rPr>
        <w:t>Additive Manufacturing</w:t>
      </w:r>
      <w:r>
        <w:rPr>
          <w:rFonts w:ascii="Times New Roman" w:cs="Times New Roman" w:eastAsia="Times New Roman" w:hAnsi="Times New Roman"/>
          <w:sz w:val="16"/>
          <w:szCs w:val="16"/>
          <w:color w:val="auto"/>
        </w:rPr>
        <w:t xml:space="preserve"> 4 (2018), 383–391.</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Linda Shi, Eric Chu, Isabelle Anguelovski, Alexander Aylett, Jessica Debats, Kian Goh, Todd Schenk, Karen C. Seto, David Dodman, Debra Roberts, J. Timmons Roberts, and Stacy D. VanDeveer. 2016. Roadmap towards justice in urban climate adaptation research. </w:t>
      </w:r>
      <w:r>
        <w:rPr>
          <w:rFonts w:ascii="Times New Roman" w:cs="Times New Roman" w:eastAsia="Times New Roman" w:hAnsi="Times New Roman"/>
          <w:sz w:val="16"/>
          <w:szCs w:val="16"/>
          <w:i w:val="1"/>
          <w:iCs w:val="1"/>
          <w:color w:val="auto"/>
        </w:rPr>
        <w:t>Nature Climate Change</w:t>
      </w:r>
      <w:r>
        <w:rPr>
          <w:rFonts w:ascii="Times New Roman" w:cs="Times New Roman" w:eastAsia="Times New Roman" w:hAnsi="Times New Roman"/>
          <w:sz w:val="16"/>
          <w:szCs w:val="16"/>
          <w:color w:val="auto"/>
        </w:rPr>
        <w:t xml:space="preserve"> 6, 2 (2016), 131.</w:t>
      </w:r>
    </w:p>
    <w:p>
      <w:pPr>
        <w:spacing w:after="0" w:line="27" w:lineRule="exact"/>
        <w:rPr>
          <w:rFonts w:ascii="Times New Roman" w:cs="Times New Roman" w:eastAsia="Times New Roman" w:hAnsi="Times New Roman"/>
          <w:sz w:val="16"/>
          <w:szCs w:val="16"/>
          <w:color w:val="auto"/>
        </w:rPr>
      </w:pPr>
    </w:p>
    <w:p>
      <w:pPr>
        <w:jc w:val="both"/>
        <w:ind w:left="401" w:hanging="401"/>
        <w:spacing w:after="0" w:line="273" w:lineRule="auto"/>
        <w:tabs>
          <w:tab w:leader="none" w:pos="407" w:val="left"/>
        </w:tabs>
        <w:numPr>
          <w:ilvl w:val="0"/>
          <w:numId w:val="6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Qinru Shi, Jonathan M. Gomes-Selman, Roosevelt García-Villacorta, Suresh Sethi, Alexander S. Flecker, and Carla P. Gomes. 2018. Efficiently optimizing for dendritic connectivity on tree-structured networks in a multi-objective frame-work. In </w:t>
      </w:r>
      <w:r>
        <w:rPr>
          <w:rFonts w:ascii="Times New Roman" w:cs="Times New Roman" w:eastAsia="Times New Roman" w:hAnsi="Times New Roman"/>
          <w:sz w:val="15"/>
          <w:szCs w:val="15"/>
          <w:i w:val="1"/>
          <w:iCs w:val="1"/>
          <w:color w:val="auto"/>
        </w:rPr>
        <w:t>1st ACM SIGCAS Conference on Computing and Sustainable Societies (COMPASS’18)</w:t>
      </w:r>
      <w:r>
        <w:rPr>
          <w:rFonts w:ascii="Times New Roman" w:cs="Times New Roman" w:eastAsia="Times New Roman" w:hAnsi="Times New Roman"/>
          <w:sz w:val="15"/>
          <w:szCs w:val="15"/>
          <w:color w:val="auto"/>
        </w:rPr>
        <w:t>. ACM, New York, NY.</w:t>
      </w:r>
    </w:p>
    <w:p>
      <w:pPr>
        <w:spacing w:after="0" w:line="9" w:lineRule="exact"/>
        <w:rPr>
          <w:rFonts w:ascii="Times New Roman" w:cs="Times New Roman" w:eastAsia="Times New Roman" w:hAnsi="Times New Roman"/>
          <w:sz w:val="15"/>
          <w:szCs w:val="15"/>
          <w:color w:val="auto"/>
        </w:rPr>
      </w:pPr>
    </w:p>
    <w:p>
      <w:pPr>
        <w:jc w:val="both"/>
        <w:ind w:left="421" w:right="40" w:hanging="421"/>
        <w:spacing w:after="0" w:line="254"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Kyriacos Shiarlis, Joao Messias, Maarten van Someren, Shimon Whiteson, Jaebok Kim, Jered Hendrik Vroon, Gwenn Englebienne, Khiet Phuong Truong, Noé Pérez-Higueras, Ignacio Pérez-Hurtado, Rafael Ramon-Vigo, Fernando Caballero, Luis Merino, Jie Shen, Stavros Petridis, Maja Pantic, Lasse Hedman, Marten Scherlund, Raphaël Koster, and Hervé Michel. 2015. TERESA: A socially intelligent semi-autonomous telepresence system. In </w:t>
      </w:r>
      <w:r>
        <w:rPr>
          <w:rFonts w:ascii="Times New Roman" w:cs="Times New Roman" w:eastAsia="Times New Roman" w:hAnsi="Times New Roman"/>
          <w:sz w:val="16"/>
          <w:szCs w:val="16"/>
          <w:i w:val="1"/>
          <w:iCs w:val="1"/>
          <w:color w:val="auto"/>
        </w:rPr>
        <w:t>Workshop on Machine Learning for Social Robotics</w:t>
      </w:r>
      <w:r>
        <w:rPr>
          <w:rFonts w:ascii="Times New Roman" w:cs="Times New Roman" w:eastAsia="Times New Roman" w:hAnsi="Times New Roman"/>
          <w:sz w:val="16"/>
          <w:szCs w:val="16"/>
          <w:color w:val="auto"/>
        </w:rPr>
        <w:t>.</w:t>
      </w:r>
    </w:p>
    <w:p>
      <w:pPr>
        <w:spacing w:after="0" w:line="2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5"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Shukla. 1998. Predictability in the midst of chaos: A scientific basis for climate forecasting.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xml:space="preserve"> 282, 5389 (1998), 728–731.</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Xiao-Sheng Si, Wenbin Wang, Chang-Hua Hu, and Dong-Hua Zhou. 2011. Remaining useful life estimation–a review on the statistical data driven approaches. </w:t>
      </w:r>
      <w:r>
        <w:rPr>
          <w:rFonts w:ascii="Times New Roman" w:cs="Times New Roman" w:eastAsia="Times New Roman" w:hAnsi="Times New Roman"/>
          <w:sz w:val="16"/>
          <w:szCs w:val="16"/>
          <w:i w:val="1"/>
          <w:iCs w:val="1"/>
          <w:color w:val="auto"/>
        </w:rPr>
        <w:t>European Journal of Operational Research</w:t>
      </w:r>
      <w:r>
        <w:rPr>
          <w:rFonts w:ascii="Times New Roman" w:cs="Times New Roman" w:eastAsia="Times New Roman" w:hAnsi="Times New Roman"/>
          <w:sz w:val="16"/>
          <w:szCs w:val="16"/>
          <w:color w:val="auto"/>
        </w:rPr>
        <w:t xml:space="preserve"> 213, 1 (2011), 1–14.</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Glenn Gregory Sias. 2017. </w:t>
      </w:r>
      <w:r>
        <w:rPr>
          <w:rFonts w:ascii="Times New Roman" w:cs="Times New Roman" w:eastAsia="Times New Roman" w:hAnsi="Times New Roman"/>
          <w:sz w:val="16"/>
          <w:szCs w:val="16"/>
          <w:i w:val="1"/>
          <w:iCs w:val="1"/>
          <w:color w:val="auto"/>
        </w:rPr>
        <w:t>Characterization of the Life Cycle Environmental Impacts and Benefits of Smart Electric Meters and Consequences of their Deployment in California</w:t>
      </w:r>
      <w:r>
        <w:rPr>
          <w:rFonts w:ascii="Times New Roman" w:cs="Times New Roman" w:eastAsia="Times New Roman" w:hAnsi="Times New Roman"/>
          <w:sz w:val="16"/>
          <w:szCs w:val="16"/>
          <w:color w:val="auto"/>
        </w:rPr>
        <w:t>. Ph.D. Dissertation. UCLA.</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Mafalda Silva, Vítor Leal, Vítor Oliveira, and Isabel M. Horta. 2018. A scenario-based approach for assessing the energy performance of urban development pathways. </w:t>
      </w:r>
      <w:r>
        <w:rPr>
          <w:rFonts w:ascii="Times New Roman" w:cs="Times New Roman" w:eastAsia="Times New Roman" w:hAnsi="Times New Roman"/>
          <w:sz w:val="16"/>
          <w:szCs w:val="16"/>
          <w:i w:val="1"/>
          <w:iCs w:val="1"/>
          <w:color w:val="auto"/>
        </w:rPr>
        <w:t>Sustainable Cities and Society</w:t>
      </w:r>
      <w:r>
        <w:rPr>
          <w:rFonts w:ascii="Times New Roman" w:cs="Times New Roman" w:eastAsia="Times New Roman" w:hAnsi="Times New Roman"/>
          <w:sz w:val="16"/>
          <w:szCs w:val="16"/>
          <w:color w:val="auto"/>
        </w:rPr>
        <w:t xml:space="preserve"> 40 (2018), 372–382.</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54" w:lineRule="auto"/>
        <w:tabs>
          <w:tab w:leader="none" w:pos="425" w:val="left"/>
        </w:tabs>
        <w:numPr>
          <w:ilvl w:val="0"/>
          <w:numId w:val="6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David Silver, Aja Huang, Christopher J. Maddison, Arthur Guez, Laurent Sifre, George van den Driessche, Julian Schrittwieser, Ioannis Antonoglou, Veda Panneershelvam, Marc Lanctot, Sander Dieleman, Dominik Grewe, John Nham, Nal Kalchbrenner, Ilya Sutskever, Timothy Lillicrap, Madeleine Leach, Koray Kavukcuoglu, Thore Graepel, and Demis Hassabis. 2016. Mastering the game of Go with deep neural networks and tree search.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xml:space="preserve"> 529 (2016), 484–503.</w:t>
      </w:r>
    </w:p>
    <w:p>
      <w:pPr>
        <w:sectPr>
          <w:pgSz w:w="9720" w:h="14400" w:orient="portrait"/>
          <w:cols w:equalWidth="0" w:num="1">
            <w:col w:w="7941"/>
          </w:cols>
          <w:pgMar w:left="919" w:top="1065" w:right="860" w:bottom="262" w:gutter="0" w:footer="0" w:header="0"/>
        </w:sectPr>
      </w:pPr>
    </w:p>
    <w:p>
      <w:pPr>
        <w:spacing w:after="0" w:line="200" w:lineRule="exact"/>
        <w:rPr>
          <w:sz w:val="20"/>
          <w:szCs w:val="20"/>
          <w:color w:val="auto"/>
        </w:rPr>
      </w:pPr>
    </w:p>
    <w:p>
      <w:pPr>
        <w:spacing w:after="0" w:line="375"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89" w:name="page90"/>
    <w:bookmarkEnd w:id="89"/>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42:90</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20" w:right="40" w:hanging="405"/>
        <w:spacing w:after="0" w:line="248" w:lineRule="auto"/>
        <w:tabs>
          <w:tab w:leader="none" w:pos="423"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Adish Singla, Marco Santoni, Gÿbor Bartók, Pratik Mukerji, Moritz Meenen, and Andreas Krause. 2015. Incentivizing users for balancing bike sharing systems. In </w:t>
      </w:r>
      <w:r>
        <w:rPr>
          <w:rFonts w:ascii="Times New Roman" w:cs="Times New Roman" w:eastAsia="Times New Roman" w:hAnsi="Times New Roman"/>
          <w:sz w:val="16"/>
          <w:szCs w:val="16"/>
          <w:i w:val="1"/>
          <w:iCs w:val="1"/>
          <w:color w:val="auto"/>
        </w:rPr>
        <w:t>29th AAAI Conference on Artificial Intelligence (AAAI’15)</w:t>
      </w:r>
      <w:r>
        <w:rPr>
          <w:rFonts w:ascii="Times New Roman" w:cs="Times New Roman" w:eastAsia="Times New Roman" w:hAnsi="Times New Roman"/>
          <w:sz w:val="16"/>
          <w:szCs w:val="16"/>
          <w:color w:val="auto"/>
        </w:rPr>
        <w:t>. AAAI Press, 723–729.</w:t>
      </w:r>
    </w:p>
    <w:p>
      <w:pPr>
        <w:spacing w:after="0" w:line="27" w:lineRule="exact"/>
        <w:rPr>
          <w:rFonts w:ascii="Times New Roman" w:cs="Times New Roman" w:eastAsia="Times New Roman" w:hAnsi="Times New Roman"/>
          <w:sz w:val="16"/>
          <w:szCs w:val="16"/>
          <w:color w:val="auto"/>
        </w:rPr>
      </w:pPr>
    </w:p>
    <w:p>
      <w:pPr>
        <w:ind w:left="440" w:right="60" w:hanging="425"/>
        <w:spacing w:after="0" w:line="239"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Muhammed Sit and Ibrahim Demir. 2019. Decentralized flood forecasting using deep neural networks. </w:t>
      </w:r>
      <w:r>
        <w:rPr>
          <w:rFonts w:ascii="Times New Roman" w:cs="Times New Roman" w:eastAsia="Times New Roman" w:hAnsi="Times New Roman"/>
          <w:sz w:val="16"/>
          <w:szCs w:val="16"/>
          <w:i w:val="1"/>
          <w:iCs w:val="1"/>
          <w:color w:val="auto"/>
        </w:rPr>
        <w:t>Preprint arXiv:1902.02308</w:t>
      </w:r>
      <w:r>
        <w:rPr>
          <w:rFonts w:ascii="Times New Roman" w:cs="Times New Roman" w:eastAsia="Times New Roman" w:hAnsi="Times New Roman"/>
          <w:sz w:val="16"/>
          <w:szCs w:val="16"/>
          <w:color w:val="auto"/>
        </w:rPr>
        <w:t xml:space="preserve"> (2019).</w:t>
      </w:r>
    </w:p>
    <w:p>
      <w:pPr>
        <w:spacing w:after="0" w:line="32"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70"/>
        </w:numPr>
        <w:rPr>
          <w:rFonts w:ascii="Times New Roman" w:cs="Times New Roman" w:eastAsia="Times New Roman" w:hAnsi="Times New Roman"/>
          <w:sz w:val="16"/>
          <w:szCs w:val="16"/>
          <w:color w:val="002071"/>
        </w:rPr>
      </w:pPr>
      <w:hyperlink r:id="rId113">
        <w:r>
          <w:rPr>
            <w:rFonts w:ascii="Times New Roman" w:cs="Times New Roman" w:eastAsia="Times New Roman" w:hAnsi="Times New Roman"/>
            <w:sz w:val="16"/>
            <w:szCs w:val="16"/>
            <w:color w:val="auto"/>
          </w:rPr>
          <w:t>Andrew Small and Laura Bliss. 2019. The race to code the curb. Citylab. Retrieved from</w:t>
        </w:r>
        <w:r>
          <w:rPr>
            <w:rFonts w:ascii="Times New Roman" w:cs="Times New Roman" w:eastAsia="Times New Roman" w:hAnsi="Times New Roman"/>
            <w:sz w:val="16"/>
            <w:szCs w:val="16"/>
            <w:color w:val="002071"/>
          </w:rPr>
          <w:t xml:space="preserve"> https://www.citylab.com/</w:t>
        </w:r>
      </w:hyperlink>
      <w:r>
        <w:rPr>
          <w:rFonts w:ascii="Times New Roman" w:cs="Times New Roman" w:eastAsia="Times New Roman" w:hAnsi="Times New Roman"/>
          <w:sz w:val="16"/>
          <w:szCs w:val="16"/>
          <w:color w:val="auto"/>
        </w:rPr>
        <w:t xml:space="preserve"> </w:t>
      </w:r>
      <w:hyperlink r:id="rId113">
        <w:r>
          <w:rPr>
            <w:rFonts w:ascii="Times New Roman" w:cs="Times New Roman" w:eastAsia="Times New Roman" w:hAnsi="Times New Roman"/>
            <w:sz w:val="16"/>
            <w:szCs w:val="16"/>
            <w:color w:val="002071"/>
          </w:rPr>
          <w:t>transportation/2019/04/smart-cities-maps-curb-data-coord-sidewalk-tech-street-design/586177/</w:t>
        </w:r>
        <w:r>
          <w:rPr>
            <w:rFonts w:ascii="Times New Roman" w:cs="Times New Roman" w:eastAsia="Times New Roman" w:hAnsi="Times New Roman"/>
            <w:sz w:val="16"/>
            <w:szCs w:val="16"/>
            <w:color w:val="000000"/>
          </w:rPr>
          <w:t>.</w:t>
        </w:r>
      </w:hyperlink>
    </w:p>
    <w:p>
      <w:pPr>
        <w:spacing w:after="0" w:line="16" w:lineRule="exact"/>
        <w:rPr>
          <w:rFonts w:ascii="Times New Roman" w:cs="Times New Roman" w:eastAsia="Times New Roman" w:hAnsi="Times New Roman"/>
          <w:sz w:val="16"/>
          <w:szCs w:val="16"/>
          <w:color w:val="002071"/>
        </w:rPr>
      </w:pPr>
    </w:p>
    <w:p>
      <w:pPr>
        <w:ind w:left="440" w:hanging="425"/>
        <w:spacing w:after="0"/>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Small Robot Company. 2021. Small Robot Company. Retrieved from</w:t>
      </w:r>
      <w:r>
        <w:rPr>
          <w:rFonts w:ascii="Times New Roman" w:cs="Times New Roman" w:eastAsia="Times New Roman" w:hAnsi="Times New Roman"/>
          <w:sz w:val="16"/>
          <w:szCs w:val="16"/>
          <w:color w:val="002071"/>
        </w:rPr>
        <w:t xml:space="preserve"> </w:t>
      </w:r>
      <w:hyperlink r:id="rId114">
        <w:r>
          <w:rPr>
            <w:rFonts w:ascii="Times New Roman" w:cs="Times New Roman" w:eastAsia="Times New Roman" w:hAnsi="Times New Roman"/>
            <w:sz w:val="16"/>
            <w:szCs w:val="16"/>
            <w:color w:val="002071"/>
          </w:rPr>
          <w:t>https://www.smallrobotcompany.com/</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ind w:left="440" w:right="60" w:hanging="425"/>
        <w:spacing w:after="0" w:line="269" w:lineRule="auto"/>
        <w:tabs>
          <w:tab w:leader="none" w:pos="440" w:val="left"/>
        </w:tabs>
        <w:numPr>
          <w:ilvl w:val="0"/>
          <w:numId w:val="7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Jordan P. Smith, John A. Dykema, and David W. Keith. 2018. Production of sulfates onboard an aircraft: Implications for the cost and feasibility of stratospheric solar geoengineering. </w:t>
      </w:r>
      <w:r>
        <w:rPr>
          <w:rFonts w:ascii="Times New Roman" w:cs="Times New Roman" w:eastAsia="Times New Roman" w:hAnsi="Times New Roman"/>
          <w:sz w:val="15"/>
          <w:szCs w:val="15"/>
          <w:i w:val="1"/>
          <w:iCs w:val="1"/>
          <w:color w:val="auto"/>
        </w:rPr>
        <w:t>Earth and Space Science</w:t>
      </w:r>
      <w:r>
        <w:rPr>
          <w:rFonts w:ascii="Times New Roman" w:cs="Times New Roman" w:eastAsia="Times New Roman" w:hAnsi="Times New Roman"/>
          <w:sz w:val="15"/>
          <w:szCs w:val="15"/>
          <w:color w:val="auto"/>
        </w:rPr>
        <w:t xml:space="preserve"> 5, 4 (2018), 150–162.</w:t>
      </w:r>
    </w:p>
    <w:p>
      <w:pPr>
        <w:spacing w:after="0" w:line="11" w:lineRule="exact"/>
        <w:rPr>
          <w:rFonts w:ascii="Times New Roman" w:cs="Times New Roman" w:eastAsia="Times New Roman" w:hAnsi="Times New Roman"/>
          <w:sz w:val="15"/>
          <w:szCs w:val="15"/>
          <w:color w:val="auto"/>
        </w:rPr>
      </w:pPr>
    </w:p>
    <w:p>
      <w:pPr>
        <w:ind w:left="440" w:right="20" w:hanging="425"/>
        <w:spacing w:after="0" w:line="239"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Sandra Ó. Snæbjörnsdóttir and Sigurdur R. Gislason. 2016. CO2 storage potential of basaltic rocks offshore Iceland. </w:t>
      </w:r>
      <w:r>
        <w:rPr>
          <w:rFonts w:ascii="Times New Roman" w:cs="Times New Roman" w:eastAsia="Times New Roman" w:hAnsi="Times New Roman"/>
          <w:sz w:val="16"/>
          <w:szCs w:val="16"/>
          <w:i w:val="1"/>
          <w:iCs w:val="1"/>
          <w:color w:val="auto"/>
        </w:rPr>
        <w:t>Energy Procedia</w:t>
      </w:r>
      <w:r>
        <w:rPr>
          <w:rFonts w:ascii="Times New Roman" w:cs="Times New Roman" w:eastAsia="Times New Roman" w:hAnsi="Times New Roman"/>
          <w:sz w:val="16"/>
          <w:szCs w:val="16"/>
          <w:color w:val="auto"/>
        </w:rPr>
        <w:t xml:space="preserve"> 86 (2016), 371–380.</w:t>
      </w:r>
    </w:p>
    <w:p>
      <w:pPr>
        <w:spacing w:after="0" w:line="32" w:lineRule="exact"/>
        <w:rPr>
          <w:rFonts w:ascii="Times New Roman" w:cs="Times New Roman" w:eastAsia="Times New Roman" w:hAnsi="Times New Roman"/>
          <w:sz w:val="16"/>
          <w:szCs w:val="16"/>
          <w:color w:val="auto"/>
        </w:rPr>
      </w:pPr>
    </w:p>
    <w:p>
      <w:pPr>
        <w:jc w:val="both"/>
        <w:ind w:left="420" w:right="60" w:hanging="405"/>
        <w:spacing w:after="0" w:line="248" w:lineRule="auto"/>
        <w:tabs>
          <w:tab w:leader="none" w:pos="425"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Jasper Snoek, Hugo Larochelle, and Ryan P. Adams. 2012. Practical Bayesian optimization of machine learning algorithms. In </w:t>
      </w:r>
      <w:r>
        <w:rPr>
          <w:rFonts w:ascii="Times New Roman" w:cs="Times New Roman" w:eastAsia="Times New Roman" w:hAnsi="Times New Roman"/>
          <w:sz w:val="16"/>
          <w:szCs w:val="16"/>
          <w:i w:val="1"/>
          <w:iCs w:val="1"/>
          <w:color w:val="auto"/>
        </w:rPr>
        <w:t>25th International Conference on Neural Information Processing Systems - Volume 2 (NIPS’12)</w:t>
      </w:r>
      <w:r>
        <w:rPr>
          <w:rFonts w:ascii="Times New Roman" w:cs="Times New Roman" w:eastAsia="Times New Roman" w:hAnsi="Times New Roman"/>
          <w:sz w:val="16"/>
          <w:szCs w:val="16"/>
          <w:color w:val="auto"/>
        </w:rPr>
        <w:t>. Curran Associates Inc., 2951–2959.</w:t>
      </w:r>
    </w:p>
    <w:p>
      <w:pPr>
        <w:spacing w:after="0" w:line="27"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Iman Soleimanmeigouni, Alireza Ahmadi, and Uday Kumar. 2018. Track geometry degradation and maintenance modelling: A review. </w:t>
      </w:r>
      <w:r>
        <w:rPr>
          <w:rFonts w:ascii="Times New Roman" w:cs="Times New Roman" w:eastAsia="Times New Roman" w:hAnsi="Times New Roman"/>
          <w:sz w:val="16"/>
          <w:szCs w:val="16"/>
          <w:i w:val="1"/>
          <w:iCs w:val="1"/>
          <w:color w:val="auto"/>
        </w:rPr>
        <w:t>Proceedings of the Institution of Mechanical Engineers, Part F: Journal of Rail and Rapid Transit</w:t>
      </w:r>
      <w:r>
        <w:rPr>
          <w:rFonts w:ascii="Times New Roman" w:cs="Times New Roman" w:eastAsia="Times New Roman" w:hAnsi="Times New Roman"/>
          <w:sz w:val="16"/>
          <w:szCs w:val="16"/>
          <w:color w:val="auto"/>
        </w:rPr>
        <w:t xml:space="preserve"> 232, 1 (2018), 73–102.</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Lars Wilko Sommer, Tobias Schuchert, and Jürgen Beyerer. 2017. Fast deep vehicle detection in aerial images. In </w:t>
      </w:r>
      <w:r>
        <w:rPr>
          <w:rFonts w:ascii="Times New Roman" w:cs="Times New Roman" w:eastAsia="Times New Roman" w:hAnsi="Times New Roman"/>
          <w:sz w:val="16"/>
          <w:szCs w:val="16"/>
          <w:i w:val="1"/>
          <w:iCs w:val="1"/>
          <w:color w:val="auto"/>
        </w:rPr>
        <w:t>2017 IEEE Winter Conference on Applications of Computer Vision (WACV’17)</w:t>
      </w:r>
      <w:r>
        <w:rPr>
          <w:rFonts w:ascii="Times New Roman" w:cs="Times New Roman" w:eastAsia="Times New Roman" w:hAnsi="Times New Roman"/>
          <w:sz w:val="16"/>
          <w:szCs w:val="16"/>
          <w:color w:val="auto"/>
        </w:rPr>
        <w:t>. IEEE, 311–319.</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Steve Sorrell. 2009. Jevons’ Paradox revisited: The evidence for backfire from improved energy efficiency.</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37, 4 (2009), 1456–1469.</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Southwest Research Institute. 2016. SwRI Developing Methane Leak Detection System for DOE. Retrieved from </w:t>
      </w:r>
      <w:hyperlink r:id="rId115">
        <w:r>
          <w:rPr>
            <w:rFonts w:ascii="Times New Roman" w:cs="Times New Roman" w:eastAsia="Times New Roman" w:hAnsi="Times New Roman"/>
            <w:sz w:val="16"/>
            <w:szCs w:val="16"/>
            <w:color w:val="002071"/>
          </w:rPr>
          <w:t>https://www.swri.org/press-release/swri-developing-methane-leak-detection-system-doe</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002071"/>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Srinivasan, W. S. Ng, and A. C. Liew. 2006. Neural-network-based signature recognition for harmonic source identification. </w:t>
      </w:r>
      <w:r>
        <w:rPr>
          <w:rFonts w:ascii="Times New Roman" w:cs="Times New Roman" w:eastAsia="Times New Roman" w:hAnsi="Times New Roman"/>
          <w:sz w:val="16"/>
          <w:szCs w:val="16"/>
          <w:i w:val="1"/>
          <w:iCs w:val="1"/>
          <w:color w:val="auto"/>
        </w:rPr>
        <w:t>IEEE Transactions on Power Delivery</w:t>
      </w:r>
      <w:r>
        <w:rPr>
          <w:rFonts w:ascii="Times New Roman" w:cs="Times New Roman" w:eastAsia="Times New Roman" w:hAnsi="Times New Roman"/>
          <w:sz w:val="16"/>
          <w:szCs w:val="16"/>
          <w:color w:val="auto"/>
        </w:rPr>
        <w:t xml:space="preserve"> 21, 1 (2006), 398–405.</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Satyam Srivastava, Saikrishna Vaddadi, Pankaj Kumar, and Shashikant Sadistap. 2018. Design and development of reverse osmosis (RO) plant status monitoring system for early fault prediction and predictive maintenance. </w:t>
      </w:r>
      <w:r>
        <w:rPr>
          <w:rFonts w:ascii="Times New Roman" w:cs="Times New Roman" w:eastAsia="Times New Roman" w:hAnsi="Times New Roman"/>
          <w:sz w:val="16"/>
          <w:szCs w:val="16"/>
          <w:i w:val="1"/>
          <w:iCs w:val="1"/>
          <w:color w:val="auto"/>
        </w:rPr>
        <w:t>Applied Water Science</w:t>
      </w:r>
      <w:r>
        <w:rPr>
          <w:rFonts w:ascii="Times New Roman" w:cs="Times New Roman" w:eastAsia="Times New Roman" w:hAnsi="Times New Roman"/>
          <w:sz w:val="16"/>
          <w:szCs w:val="16"/>
          <w:color w:val="auto"/>
        </w:rPr>
        <w:t xml:space="preserve"> 8, 6 (2018), 159.</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Elizabeth Stanny and Kirsten Ely. 2008. Corporate environmental disclosures about the effects of climate change. </w:t>
      </w:r>
      <w:r>
        <w:rPr>
          <w:rFonts w:ascii="Times New Roman" w:cs="Times New Roman" w:eastAsia="Times New Roman" w:hAnsi="Times New Roman"/>
          <w:sz w:val="16"/>
          <w:szCs w:val="16"/>
          <w:i w:val="1"/>
          <w:iCs w:val="1"/>
          <w:color w:val="auto"/>
        </w:rPr>
        <w:t>Corporate Social Responsibility and Environmental Management</w:t>
      </w:r>
      <w:r>
        <w:rPr>
          <w:rFonts w:ascii="Times New Roman" w:cs="Times New Roman" w:eastAsia="Times New Roman" w:hAnsi="Times New Roman"/>
          <w:sz w:val="16"/>
          <w:szCs w:val="16"/>
          <w:color w:val="auto"/>
        </w:rPr>
        <w:t xml:space="preserve"> 15, 6 (2008), 338–348.</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William Steinhurst, Patrick Knight, and Melissa Schultz. 2012. Hydropower greenhouse gas emissions. </w:t>
      </w:r>
      <w:r>
        <w:rPr>
          <w:rFonts w:ascii="Times New Roman" w:cs="Times New Roman" w:eastAsia="Times New Roman" w:hAnsi="Times New Roman"/>
          <w:sz w:val="16"/>
          <w:szCs w:val="16"/>
          <w:i w:val="1"/>
          <w:iCs w:val="1"/>
          <w:color w:val="auto"/>
        </w:rPr>
        <w:t>Conservation Law Foundation</w:t>
      </w:r>
      <w:r>
        <w:rPr>
          <w:rFonts w:ascii="Times New Roman" w:cs="Times New Roman" w:eastAsia="Times New Roman" w:hAnsi="Times New Roman"/>
          <w:sz w:val="16"/>
          <w:szCs w:val="16"/>
          <w:color w:val="auto"/>
        </w:rPr>
        <w:t xml:space="preserve"> 24 (2012), 6.</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William Steinhurst, Patrick Knight, and Melissa Schultz. 2012. </w:t>
      </w:r>
      <w:r>
        <w:rPr>
          <w:rFonts w:ascii="Times New Roman" w:cs="Times New Roman" w:eastAsia="Times New Roman" w:hAnsi="Times New Roman"/>
          <w:sz w:val="16"/>
          <w:szCs w:val="16"/>
          <w:i w:val="1"/>
          <w:iCs w:val="1"/>
          <w:color w:val="auto"/>
        </w:rPr>
        <w:t>Hydropower Greenhouse Gas Emissions: State of the Research</w:t>
      </w:r>
      <w:r>
        <w:rPr>
          <w:rFonts w:ascii="Times New Roman" w:cs="Times New Roman" w:eastAsia="Times New Roman" w:hAnsi="Times New Roman"/>
          <w:sz w:val="16"/>
          <w:szCs w:val="16"/>
          <w:color w:val="auto"/>
        </w:rPr>
        <w:t>. Synapse Energy Economics, Inc.</w:t>
      </w:r>
      <w:r>
        <w:rPr>
          <w:rFonts w:ascii="Times New Roman" w:cs="Times New Roman" w:eastAsia="Times New Roman" w:hAnsi="Times New Roman"/>
          <w:sz w:val="16"/>
          <w:szCs w:val="16"/>
          <w:color w:val="002071"/>
        </w:rPr>
        <w:t xml:space="preserve"> </w:t>
      </w:r>
      <w:hyperlink r:id="rId116">
        <w:r>
          <w:rPr>
            <w:rFonts w:ascii="Times New Roman" w:cs="Times New Roman" w:eastAsia="Times New Roman" w:hAnsi="Times New Roman"/>
            <w:sz w:val="16"/>
            <w:szCs w:val="16"/>
            <w:color w:val="002071"/>
          </w:rPr>
          <w:t>https://www.nrc.gov/docs/ML1209/ML12090A850.pdf</w:t>
        </w:r>
      </w:hyperlink>
      <w:r>
        <w:rPr>
          <w:rFonts w:ascii="Times New Roman" w:cs="Times New Roman" w:eastAsia="Times New Roman" w:hAnsi="Times New Roman"/>
          <w:sz w:val="16"/>
          <w:szCs w:val="16"/>
          <w:color w:val="auto"/>
        </w:rPr>
        <w:t>.</w:t>
      </w:r>
    </w:p>
    <w:p>
      <w:pPr>
        <w:spacing w:after="0" w:line="16" w:lineRule="exact"/>
        <w:rPr>
          <w:rFonts w:ascii="Times New Roman" w:cs="Times New Roman" w:eastAsia="Times New Roman" w:hAnsi="Times New Roman"/>
          <w:sz w:val="16"/>
          <w:szCs w:val="16"/>
          <w:i w:val="1"/>
          <w:iCs w:val="1"/>
          <w:color w:val="auto"/>
        </w:rPr>
      </w:pPr>
    </w:p>
    <w:p>
      <w:pPr>
        <w:ind w:left="440" w:hanging="425"/>
        <w:spacing w:after="0"/>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Nicholas Stern. 2008. The economics of climate change. </w:t>
      </w:r>
      <w:r>
        <w:rPr>
          <w:rFonts w:ascii="Times New Roman" w:cs="Times New Roman" w:eastAsia="Times New Roman" w:hAnsi="Times New Roman"/>
          <w:sz w:val="16"/>
          <w:szCs w:val="16"/>
          <w:i w:val="1"/>
          <w:iCs w:val="1"/>
          <w:color w:val="auto"/>
        </w:rPr>
        <w:t>American Economic Review</w:t>
      </w:r>
      <w:r>
        <w:rPr>
          <w:rFonts w:ascii="Times New Roman" w:cs="Times New Roman" w:eastAsia="Times New Roman" w:hAnsi="Times New Roman"/>
          <w:sz w:val="16"/>
          <w:szCs w:val="16"/>
          <w:color w:val="auto"/>
        </w:rPr>
        <w:t xml:space="preserve"> 98, 2 (2008), 1–37.</w:t>
      </w:r>
    </w:p>
    <w:p>
      <w:pPr>
        <w:spacing w:after="0" w:line="32" w:lineRule="exact"/>
        <w:rPr>
          <w:rFonts w:ascii="Times New Roman" w:cs="Times New Roman" w:eastAsia="Times New Roman" w:hAnsi="Times New Roman"/>
          <w:sz w:val="16"/>
          <w:szCs w:val="16"/>
          <w:color w:val="auto"/>
        </w:rPr>
      </w:pPr>
    </w:p>
    <w:p>
      <w:pPr>
        <w:jc w:val="both"/>
        <w:ind w:left="440" w:right="40" w:hanging="425"/>
        <w:spacing w:after="0" w:line="275" w:lineRule="auto"/>
        <w:tabs>
          <w:tab w:leader="none" w:pos="440" w:val="left"/>
        </w:tabs>
        <w:numPr>
          <w:ilvl w:val="0"/>
          <w:numId w:val="7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Thomas Sterner, Edward B. Barbier, Ian Bateman, Inge van den Bijgaart, Anne-Sophie Crépin, Ottmar Edenhofer, Carolyn Fischer, Wolfgang Habla, John Hassler, Olof Johansson-Stenman, Andreas Lange, Stephen Polasky, Johan Rockström, Henrik G. Smith, Will Steffen, Gernot Wagner, James E. Wilen, Francisco Alpízar, Christian Azar, Donna Carless, Carlos Chávez, Jessica Coria, Gustav Engström, Sverker C. Jagers, Gunnar Köhlin, Åsa Löfgren, Håkan Pleijel, and Amanda Robinson. 2019. Policy design for the Anthropocene. </w:t>
      </w:r>
      <w:r>
        <w:rPr>
          <w:rFonts w:ascii="Times New Roman" w:cs="Times New Roman" w:eastAsia="Times New Roman" w:hAnsi="Times New Roman"/>
          <w:sz w:val="15"/>
          <w:szCs w:val="15"/>
          <w:i w:val="1"/>
          <w:iCs w:val="1"/>
          <w:color w:val="auto"/>
        </w:rPr>
        <w:t>Nature Sustainability</w:t>
      </w:r>
      <w:r>
        <w:rPr>
          <w:rFonts w:ascii="Times New Roman" w:cs="Times New Roman" w:eastAsia="Times New Roman" w:hAnsi="Times New Roman"/>
          <w:sz w:val="15"/>
          <w:szCs w:val="15"/>
          <w:color w:val="auto"/>
        </w:rPr>
        <w:t xml:space="preserve"> 2, 1 (2019), 14–21.</w:t>
      </w:r>
    </w:p>
    <w:p>
      <w:pPr>
        <w:spacing w:after="0" w:line="8" w:lineRule="exact"/>
        <w:rPr>
          <w:rFonts w:ascii="Times New Roman" w:cs="Times New Roman" w:eastAsia="Times New Roman" w:hAnsi="Times New Roman"/>
          <w:sz w:val="15"/>
          <w:szCs w:val="15"/>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High-Level Commission on Carbon Prices. 2017. Report of the high-level commission on carbon prices. World Bank Publications.</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Joshuah K. Stolaroff, Constantine Samaras, Emma R. O’Neill, Alia Lubers, Alexandra S. Mitchell, and Daniel Ceperley. 2018. Energy use and life cycle greenhouse gas emissions of drones for commercial package delivery. </w:t>
      </w:r>
      <w:r>
        <w:rPr>
          <w:rFonts w:ascii="Times New Roman" w:cs="Times New Roman" w:eastAsia="Times New Roman" w:hAnsi="Times New Roman"/>
          <w:sz w:val="16"/>
          <w:szCs w:val="16"/>
          <w:i w:val="1"/>
          <w:iCs w:val="1"/>
          <w:color w:val="auto"/>
        </w:rPr>
        <w:t>Nature Communications</w:t>
      </w:r>
      <w:r>
        <w:rPr>
          <w:rFonts w:ascii="Times New Roman" w:cs="Times New Roman" w:eastAsia="Times New Roman" w:hAnsi="Times New Roman"/>
          <w:sz w:val="16"/>
          <w:szCs w:val="16"/>
          <w:color w:val="auto"/>
        </w:rPr>
        <w:t xml:space="preserve"> 9, 1 (2018), 409.</w:t>
      </w:r>
    </w:p>
    <w:p>
      <w:pPr>
        <w:spacing w:after="0" w:line="10"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Trude Storelvmo, W. R. Boos, and N. Herger. 2014. Cirrus cloud seeding: A climate engineering mechanism with</w:t>
      </w:r>
    </w:p>
    <w:p>
      <w:pPr>
        <w:spacing w:after="0" w:line="32" w:lineRule="exact"/>
        <w:rPr>
          <w:rFonts w:ascii="Times New Roman" w:cs="Times New Roman" w:eastAsia="Times New Roman" w:hAnsi="Times New Roman"/>
          <w:sz w:val="16"/>
          <w:szCs w:val="16"/>
          <w:color w:val="auto"/>
        </w:rPr>
      </w:pPr>
    </w:p>
    <w:p>
      <w:pPr>
        <w:ind w:left="440" w:right="60"/>
        <w:spacing w:after="0" w:line="23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reduced side effects? </w:t>
      </w:r>
      <w:r>
        <w:rPr>
          <w:rFonts w:ascii="Times New Roman" w:cs="Times New Roman" w:eastAsia="Times New Roman" w:hAnsi="Times New Roman"/>
          <w:sz w:val="16"/>
          <w:szCs w:val="16"/>
          <w:i w:val="1"/>
          <w:iCs w:val="1"/>
          <w:color w:val="auto"/>
        </w:rPr>
        <w:t>Philosophical Transactions of the Royal Society A: Mathematical, Physical and Engineering Sciences</w:t>
      </w:r>
      <w:r>
        <w:rPr>
          <w:rFonts w:ascii="Times New Roman" w:cs="Times New Roman" w:eastAsia="Times New Roman" w:hAnsi="Times New Roman"/>
          <w:sz w:val="16"/>
          <w:szCs w:val="16"/>
          <w:color w:val="auto"/>
        </w:rPr>
        <w:t xml:space="preserve"> 372, 2031 (2014), 20140116.</w:t>
      </w:r>
    </w:p>
    <w:p>
      <w:pPr>
        <w:spacing w:after="0" w:line="16"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Goran Strbac. 2008. Demand side management: Benefits and challenges.</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36, 12 (2008), 4419–4426.</w:t>
      </w:r>
    </w:p>
    <w:p>
      <w:pPr>
        <w:spacing w:after="0" w:line="32" w:lineRule="exact"/>
        <w:rPr>
          <w:rFonts w:ascii="Times New Roman" w:cs="Times New Roman" w:eastAsia="Times New Roman" w:hAnsi="Times New Roman"/>
          <w:sz w:val="16"/>
          <w:szCs w:val="16"/>
          <w:color w:val="auto"/>
        </w:rPr>
      </w:pPr>
    </w:p>
    <w:p>
      <w:pPr>
        <w:ind w:left="440" w:right="60" w:hanging="425"/>
        <w:spacing w:after="0" w:line="239"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Dalia Streimikiene and Tomas Balezentis. 2013. Multi-objective ranking of climate change mitigation policies and measures in Lithuania.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18 (2013), 144–153.</w:t>
      </w:r>
    </w:p>
    <w:p>
      <w:pPr>
        <w:spacing w:after="0" w:line="32" w:lineRule="exact"/>
        <w:rPr>
          <w:rFonts w:ascii="Times New Roman" w:cs="Times New Roman" w:eastAsia="Times New Roman" w:hAnsi="Times New Roman"/>
          <w:sz w:val="16"/>
          <w:szCs w:val="16"/>
          <w:color w:val="auto"/>
        </w:rPr>
      </w:pPr>
    </w:p>
    <w:p>
      <w:pPr>
        <w:ind w:left="420" w:right="60" w:hanging="405"/>
        <w:spacing w:after="0" w:line="238" w:lineRule="auto"/>
        <w:tabs>
          <w:tab w:leader="none" w:pos="425"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Yolande Strengers. 2015. Meeting in the global workplace: Air travel, telepresence and the body. </w:t>
      </w:r>
      <w:r>
        <w:rPr>
          <w:rFonts w:ascii="Times New Roman" w:cs="Times New Roman" w:eastAsia="Times New Roman" w:hAnsi="Times New Roman"/>
          <w:sz w:val="16"/>
          <w:szCs w:val="16"/>
          <w:i w:val="1"/>
          <w:iCs w:val="1"/>
          <w:color w:val="auto"/>
        </w:rPr>
        <w:t>Mobilities</w:t>
      </w:r>
      <w:r>
        <w:rPr>
          <w:rFonts w:ascii="Times New Roman" w:cs="Times New Roman" w:eastAsia="Times New Roman" w:hAnsi="Times New Roman"/>
          <w:sz w:val="16"/>
          <w:szCs w:val="16"/>
          <w:color w:val="auto"/>
        </w:rPr>
        <w:t xml:space="preserve"> 10, 4 (2015), 592–608.</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Strobach and G. Bel. 2015. Improvement of climate predictions and reduction of their uncertainties using learning algorithms. </w:t>
      </w:r>
      <w:r>
        <w:rPr>
          <w:rFonts w:ascii="Times New Roman" w:cs="Times New Roman" w:eastAsia="Times New Roman" w:hAnsi="Times New Roman"/>
          <w:sz w:val="16"/>
          <w:szCs w:val="16"/>
          <w:i w:val="1"/>
          <w:iCs w:val="1"/>
          <w:color w:val="auto"/>
        </w:rPr>
        <w:t>Atmospheric Chemistry and Physics</w:t>
      </w:r>
      <w:r>
        <w:rPr>
          <w:rFonts w:ascii="Times New Roman" w:cs="Times New Roman" w:eastAsia="Times New Roman" w:hAnsi="Times New Roman"/>
          <w:sz w:val="16"/>
          <w:szCs w:val="16"/>
          <w:color w:val="auto"/>
        </w:rPr>
        <w:t xml:space="preserve"> 15 (2015), 8631–8641.</w:t>
      </w:r>
    </w:p>
    <w:p>
      <w:pPr>
        <w:sectPr>
          <w:pgSz w:w="9720" w:h="14400" w:orient="portrait"/>
          <w:cols w:equalWidth="0" w:num="1">
            <w:col w:w="7960"/>
          </w:cols>
          <w:pgMar w:left="900" w:top="1097" w:right="86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90" w:name="page91"/>
    <w:bookmarkEnd w:id="90"/>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42:91</w:t>
            </w:r>
          </w:p>
        </w:tc>
      </w:tr>
    </w:tbl>
    <w:p>
      <w:pPr>
        <w:spacing w:after="0" w:line="363" w:lineRule="exact"/>
        <w:rPr>
          <w:sz w:val="20"/>
          <w:szCs w:val="20"/>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Emma Strubell, Ananya Ganesh, and Andrew McCallum. 2019. Energy and policy considerations for deep learning in NLP.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Proceedings of the Association for Computational Linguistics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Anissa Yuniashaesa Suatmadi, Felix Creutzig, and Ilona Otto. 2019. On-demand motorcycle taxis improve mobility, not sustainability.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Case Studies on Transport Policy</w:t>
      </w:r>
      <w:r>
        <w:rPr>
          <w:rFonts w:ascii="Times New Roman" w:cs="Times New Roman" w:eastAsia="Times New Roman" w:hAnsi="Times New Roman"/>
          <w:sz w:val="16"/>
          <w:szCs w:val="16"/>
          <w:color w:val="auto"/>
        </w:rPr>
        <w:t xml:space="preserve"> 7, 2 (2019).</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Salah Sukkarieh. 2017.</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Mobile on-farm digital technology for smallholder farmers</w:t>
      </w:r>
      <w:r>
        <w:rPr>
          <w:rFonts w:ascii="Times New Roman" w:cs="Times New Roman" w:eastAsia="Times New Roman" w:hAnsi="Times New Roman"/>
          <w:sz w:val="16"/>
          <w:szCs w:val="16"/>
          <w:color w:val="auto"/>
        </w:rPr>
        <w:t>. 218–229. Technical Report.</w:t>
      </w:r>
    </w:p>
    <w:p>
      <w:pPr>
        <w:spacing w:after="0" w:line="32" w:lineRule="exact"/>
        <w:rPr>
          <w:rFonts w:ascii="Times New Roman" w:cs="Times New Roman" w:eastAsia="Times New Roman" w:hAnsi="Times New Roman"/>
          <w:sz w:val="16"/>
          <w:szCs w:val="16"/>
          <w:color w:val="auto"/>
        </w:rPr>
      </w:pPr>
    </w:p>
    <w:p>
      <w:pPr>
        <w:jc w:val="both"/>
        <w:ind w:left="421" w:hanging="421"/>
        <w:spacing w:after="0" w:line="269" w:lineRule="auto"/>
        <w:tabs>
          <w:tab w:leader="none" w:pos="421" w:val="left"/>
        </w:tabs>
        <w:numPr>
          <w:ilvl w:val="0"/>
          <w:numId w:val="7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Brian L. Sullivan, Christopher L. Wood, Marshall J. Iliff, Rick E. Bonney, Daniel Fink, and Steve Kelling. 2009. eBird: A citizen-based bird observation network in the biological sciences.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Biological Conservation</w:t>
      </w:r>
      <w:r>
        <w:rPr>
          <w:rFonts w:ascii="Times New Roman" w:cs="Times New Roman" w:eastAsia="Times New Roman" w:hAnsi="Times New Roman"/>
          <w:sz w:val="15"/>
          <w:szCs w:val="15"/>
          <w:color w:val="auto"/>
        </w:rPr>
        <w:t xml:space="preserve"> 142, 10 (2009), 2282–2292.</w:t>
      </w:r>
    </w:p>
    <w:p>
      <w:pPr>
        <w:spacing w:after="0" w:line="11"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Chong Sun, Nader Azari, and Chintan Turakhia. 2020. Gallery: A Machine Learning Model Management System at Uber.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22nd International Conference on Extending Database Technology (EDBT’20)</w:t>
      </w:r>
      <w:r>
        <w:rPr>
          <w:rFonts w:ascii="Times New Roman" w:cs="Times New Roman" w:eastAsia="Times New Roman" w:hAnsi="Times New Roman"/>
          <w:sz w:val="16"/>
          <w:szCs w:val="16"/>
          <w:color w:val="auto"/>
        </w:rPr>
        <w:t>. 474–485.</w:t>
      </w:r>
    </w:p>
    <w:p>
      <w:pPr>
        <w:spacing w:after="0" w:line="33"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Wei Sun and Chongchong Zhang. 2018. Analysis and forecasting of the carbon price using multi—resolution singular value decomposition and extreme learning machine optimized by adaptive whale optimization algorithm.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231 (2018), 1354–1371.</w:t>
      </w:r>
    </w:p>
    <w:p>
      <w:pPr>
        <w:spacing w:after="0" w:line="27"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Yanshuo Sun, Zhibin Jiang, Jinjing Gu, Min Zhou, Yeming Li, and Lei Zhang. 2018. Analyzing high speed rail passengers’ train choices based on new online booking data in China.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Part C: Emerging Technologies</w:t>
      </w:r>
      <w:r>
        <w:rPr>
          <w:rFonts w:ascii="Times New Roman" w:cs="Times New Roman" w:eastAsia="Times New Roman" w:hAnsi="Times New Roman"/>
          <w:sz w:val="16"/>
          <w:szCs w:val="16"/>
          <w:color w:val="auto"/>
        </w:rPr>
        <w:t xml:space="preserve"> 97 (2018), 96–113.</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Yuchi Sun, Gergely Szűcs, and Adam R. Brandt. 2018. Solar PV output prediction from video streams using convolutional neural networks.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 &amp; Environmental Science</w:t>
      </w:r>
      <w:r>
        <w:rPr>
          <w:rFonts w:ascii="Times New Roman" w:cs="Times New Roman" w:eastAsia="Times New Roman" w:hAnsi="Times New Roman"/>
          <w:sz w:val="16"/>
          <w:szCs w:val="16"/>
          <w:color w:val="auto"/>
        </w:rPr>
        <w:t xml:space="preserve"> 11, 7 (2018), 1811–1818.</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Vasughi Sundramoorthy, Grahame Cooper, Nigel Linge, and Qi Liu. 2011. Domesticating energy-monitoring systems: Challenges and design concerns.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Pervasive Computing</w:t>
      </w:r>
      <w:r>
        <w:rPr>
          <w:rFonts w:ascii="Times New Roman" w:cs="Times New Roman" w:eastAsia="Times New Roman" w:hAnsi="Times New Roman"/>
          <w:sz w:val="16"/>
          <w:szCs w:val="16"/>
          <w:color w:val="auto"/>
        </w:rPr>
        <w:t xml:space="preserve"> 10, 1 (2011), 20–27.</w:t>
      </w:r>
    </w:p>
    <w:p>
      <w:pPr>
        <w:spacing w:after="0" w:line="33" w:lineRule="exact"/>
        <w:rPr>
          <w:rFonts w:ascii="Times New Roman" w:cs="Times New Roman" w:eastAsia="Times New Roman" w:hAnsi="Times New Roman"/>
          <w:sz w:val="16"/>
          <w:szCs w:val="16"/>
          <w:color w:val="auto"/>
        </w:rPr>
      </w:pPr>
    </w:p>
    <w:p>
      <w:pPr>
        <w:jc w:val="both"/>
        <w:ind w:left="401" w:right="40" w:hanging="401"/>
        <w:spacing w:after="0" w:line="252" w:lineRule="auto"/>
        <w:tabs>
          <w:tab w:leader="none" w:pos="406"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Santosh K. Suram, Yexiang Xue, Junwen Bai, Ronan Le Bras, Brendan Rappazzo, Richard Bernstein, Johan Bjorck, Lan Zhou, R. Bruce van Dover, Carla P. Gomes, and John M. Gregoire. 2016. Automated phase mapping with AgileFD and its application to light absorber discovery in the V–Mn–Nb oxide system.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ACS Combinatorial Science</w:t>
      </w:r>
      <w:r>
        <w:rPr>
          <w:rFonts w:ascii="Times New Roman" w:cs="Times New Roman" w:eastAsia="Times New Roman" w:hAnsi="Times New Roman"/>
          <w:sz w:val="16"/>
          <w:szCs w:val="16"/>
          <w:color w:val="auto"/>
        </w:rPr>
        <w:t xml:space="preserve"> 19, 1 (2016), 37–46.</w:t>
      </w:r>
    </w:p>
    <w:p>
      <w:pPr>
        <w:spacing w:after="0" w:line="24"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Vanessa Svihla and Marcia C. Linn. 2012. A design-based approach to fostering understanding of global climate change.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Journal of Science Education</w:t>
      </w:r>
      <w:r>
        <w:rPr>
          <w:rFonts w:ascii="Times New Roman" w:cs="Times New Roman" w:eastAsia="Times New Roman" w:hAnsi="Times New Roman"/>
          <w:sz w:val="16"/>
          <w:szCs w:val="16"/>
          <w:color w:val="auto"/>
        </w:rPr>
        <w:t xml:space="preserve"> 34, 5 (2012), 651–676.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Ali Rahim Taleqani, Jill Hough, and Kendall E. Nygard. 2019. Public opinion on dockless bike sharing: A machine learning approach.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Record</w:t>
      </w:r>
      <w:r>
        <w:rPr>
          <w:rFonts w:ascii="Times New Roman" w:cs="Times New Roman" w:eastAsia="Times New Roman" w:hAnsi="Times New Roman"/>
          <w:sz w:val="16"/>
          <w:szCs w:val="16"/>
          <w:color w:val="auto"/>
        </w:rPr>
        <w:t xml:space="preserve"> 2673, 4 (2019), 195–204.</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Liang Tang, Chenfeng Xiong, and Lei Zhang. 2018. Spatial transferability of neural network models in travel demand modeling.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Computing in Civil Engineering</w:t>
      </w:r>
      <w:r>
        <w:rPr>
          <w:rFonts w:ascii="Times New Roman" w:cs="Times New Roman" w:eastAsia="Times New Roman" w:hAnsi="Times New Roman"/>
          <w:sz w:val="16"/>
          <w:szCs w:val="16"/>
          <w:color w:val="auto"/>
        </w:rPr>
        <w:t xml:space="preserve"> 32, 3 (2018), 04018010.</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69" w:lineRule="auto"/>
        <w:tabs>
          <w:tab w:leader="none" w:pos="421" w:val="left"/>
        </w:tabs>
        <w:numPr>
          <w:ilvl w:val="0"/>
          <w:numId w:val="7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Fei Tao, Jiangfeng Cheng, Qinglin Qi, Meng Zhang, He Zhang, and Fangyuan Sui. 2018. Digital twin-driven product design, manufacturing and service with big data.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The International Journal of Advanced Manufacturing Technology</w:t>
      </w:r>
    </w:p>
    <w:p>
      <w:pPr>
        <w:ind w:left="421"/>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94, 9–12 (2018), 3563–3576.</w:t>
      </w:r>
    </w:p>
    <w:p>
      <w:pPr>
        <w:spacing w:after="0" w:line="32" w:lineRule="exact"/>
        <w:rPr>
          <w:rFonts w:ascii="Times New Roman" w:cs="Times New Roman" w:eastAsia="Times New Roman" w:hAnsi="Times New Roman"/>
          <w:sz w:val="15"/>
          <w:szCs w:val="15"/>
          <w:color w:val="auto"/>
        </w:rPr>
      </w:pPr>
    </w:p>
    <w:p>
      <w:pPr>
        <w:ind w:left="421" w:right="40" w:hanging="421"/>
        <w:spacing w:after="0" w:line="269" w:lineRule="auto"/>
        <w:tabs>
          <w:tab w:leader="none" w:pos="421" w:val="left"/>
        </w:tabs>
        <w:numPr>
          <w:ilvl w:val="0"/>
          <w:numId w:val="7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Lan Tao, Elizabeth Garnsey, David Probert, and Tom Ridgman. 2010. Innovation as response to emissions legislation: Revisiting the automotive catalytic converter at Johnson Matthey.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R&amp;d Management</w:t>
      </w:r>
      <w:r>
        <w:rPr>
          <w:rFonts w:ascii="Times New Roman" w:cs="Times New Roman" w:eastAsia="Times New Roman" w:hAnsi="Times New Roman"/>
          <w:sz w:val="15"/>
          <w:szCs w:val="15"/>
          <w:color w:val="auto"/>
        </w:rPr>
        <w:t xml:space="preserve"> 40, 2 (2010), 154–168.</w:t>
      </w:r>
    </w:p>
    <w:p>
      <w:pPr>
        <w:spacing w:after="0" w:line="11"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Ye Tao, Miaohua Huang, and Lan Yang. 2018. Data-driven optimized layout of battery electric vehicle charging infrastructure.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150 (2018), 735–744.</w:t>
      </w:r>
    </w:p>
    <w:p>
      <w:pPr>
        <w:spacing w:after="0" w:line="33" w:lineRule="exact"/>
        <w:rPr>
          <w:rFonts w:ascii="Times New Roman" w:cs="Times New Roman" w:eastAsia="Times New Roman" w:hAnsi="Times New Roman"/>
          <w:sz w:val="16"/>
          <w:szCs w:val="16"/>
          <w:color w:val="auto"/>
        </w:rPr>
      </w:pPr>
    </w:p>
    <w:p>
      <w:pPr>
        <w:jc w:val="both"/>
        <w:ind w:left="401" w:right="60" w:hanging="401"/>
        <w:spacing w:after="0" w:line="248" w:lineRule="auto"/>
        <w:tabs>
          <w:tab w:leader="none" w:pos="41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 Tavakoli and Z. Pantic. 2017. ANN-based algorithm for estimation and compensation of lateral misalignment in dynamic wireless power transfer systems for EV charging.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2017 IEEE Energy Conversion Congress and Exposition (ECCE’17)</w:t>
      </w:r>
      <w:r>
        <w:rPr>
          <w:rFonts w:ascii="Times New Roman" w:cs="Times New Roman" w:eastAsia="Times New Roman" w:hAnsi="Times New Roman"/>
          <w:sz w:val="16"/>
          <w:szCs w:val="16"/>
          <w:color w:val="auto"/>
        </w:rPr>
        <w:t>. 2602–2609.</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 E. Taylor, R. J. Stouffer, and G. A. Meehl. 2012. An overview of CMIP5 and the experiment design.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Bulletin of the American Meteorological Society</w:t>
      </w:r>
      <w:r>
        <w:rPr>
          <w:rFonts w:ascii="Times New Roman" w:cs="Times New Roman" w:eastAsia="Times New Roman" w:hAnsi="Times New Roman"/>
          <w:sz w:val="16"/>
          <w:szCs w:val="16"/>
          <w:color w:val="auto"/>
        </w:rPr>
        <w:t xml:space="preserve"> 93, 4 (2012), 485–498.</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Claudia Tebaldi and Reto Knutti. 2007. The use of the multi-model ensemble in probabilistic climate projections.</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Philosophical Transactions of the Royal Society A</w:t>
      </w:r>
      <w:r>
        <w:rPr>
          <w:rFonts w:ascii="Times New Roman" w:cs="Times New Roman" w:eastAsia="Times New Roman" w:hAnsi="Times New Roman"/>
          <w:sz w:val="16"/>
          <w:szCs w:val="16"/>
          <w:color w:val="auto"/>
        </w:rPr>
        <w:t xml:space="preserve"> 365 (2007), 2053–2075.</w:t>
      </w:r>
    </w:p>
    <w:p>
      <w:pPr>
        <w:spacing w:after="0" w:line="2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 Tebaldi and D. B. Lobell. 2008. Towards probabilistic projections of climate change impacts on global crop yields.</w:t>
      </w:r>
    </w:p>
    <w:p>
      <w:pPr>
        <w:spacing w:after="0" w:line="15" w:lineRule="exact"/>
        <w:rPr>
          <w:rFonts w:ascii="Times New Roman" w:cs="Times New Roman" w:eastAsia="Times New Roman" w:hAnsi="Times New Roman"/>
          <w:sz w:val="15"/>
          <w:szCs w:val="15"/>
          <w:color w:val="auto"/>
        </w:rPr>
      </w:pPr>
    </w:p>
    <w:p>
      <w:pPr>
        <w:ind w:left="421"/>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i w:val="1"/>
          <w:iCs w:val="1"/>
          <w:color w:val="auto"/>
        </w:rPr>
        <w:t>Geophysical Research Letters</w:t>
      </w:r>
      <w:r>
        <w:rPr>
          <w:rFonts w:ascii="Times New Roman" w:cs="Times New Roman" w:eastAsia="Times New Roman" w:hAnsi="Times New Roman"/>
          <w:sz w:val="16"/>
          <w:szCs w:val="16"/>
          <w:color w:val="auto"/>
        </w:rPr>
        <w:t xml:space="preserve"> 35, 8 (2008).</w:t>
      </w:r>
    </w:p>
    <w:p>
      <w:pPr>
        <w:spacing w:after="0" w:line="15" w:lineRule="exact"/>
        <w:rPr>
          <w:rFonts w:ascii="Times New Roman" w:cs="Times New Roman" w:eastAsia="Times New Roman" w:hAnsi="Times New Roman"/>
          <w:sz w:val="15"/>
          <w:szCs w:val="15"/>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Jacob Teter, Pierpaolo Cazzola, and Timur Gül. 2017.</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The Future of Trucks</w:t>
      </w:r>
      <w:r>
        <w:rPr>
          <w:rFonts w:ascii="Times New Roman" w:cs="Times New Roman" w:eastAsia="Times New Roman" w:hAnsi="Times New Roman"/>
          <w:sz w:val="16"/>
          <w:szCs w:val="16"/>
          <w:color w:val="auto"/>
        </w:rPr>
        <w:t>. International Energy Agency.</w:t>
      </w:r>
    </w:p>
    <w:p>
      <w:pPr>
        <w:spacing w:after="0" w:line="32"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1"/>
        </w:numPr>
        <w:rPr>
          <w:rFonts w:ascii="Times New Roman" w:cs="Times New Roman" w:eastAsia="Times New Roman" w:hAnsi="Times New Roman"/>
          <w:sz w:val="16"/>
          <w:szCs w:val="16"/>
          <w:color w:val="002071"/>
        </w:rPr>
      </w:pPr>
      <w:hyperlink r:id="rId117">
        <w:r>
          <w:rPr>
            <w:rFonts w:ascii="Times New Roman" w:cs="Times New Roman" w:eastAsia="Times New Roman" w:hAnsi="Times New Roman"/>
            <w:sz w:val="16"/>
            <w:szCs w:val="16"/>
            <w:color w:val="auto"/>
          </w:rPr>
          <w:t>The World Bank. 2017. Agriculture, forestry, and fishing, value added. Retrieved from</w:t>
        </w:r>
        <w:r>
          <w:rPr>
            <w:rFonts w:ascii="Times New Roman" w:cs="Times New Roman" w:eastAsia="Times New Roman" w:hAnsi="Times New Roman"/>
            <w:sz w:val="16"/>
            <w:szCs w:val="16"/>
            <w:color w:val="002071"/>
          </w:rPr>
          <w:t xml:space="preserve"> https://data.worldbank.org/</w:t>
        </w:r>
      </w:hyperlink>
      <w:r>
        <w:rPr>
          <w:rFonts w:ascii="Times New Roman" w:cs="Times New Roman" w:eastAsia="Times New Roman" w:hAnsi="Times New Roman"/>
          <w:sz w:val="16"/>
          <w:szCs w:val="16"/>
          <w:color w:val="auto"/>
        </w:rPr>
        <w:t xml:space="preserve"> </w:t>
      </w:r>
      <w:hyperlink r:id="rId117">
        <w:r>
          <w:rPr>
            <w:rFonts w:ascii="Times New Roman" w:cs="Times New Roman" w:eastAsia="Times New Roman" w:hAnsi="Times New Roman"/>
            <w:sz w:val="16"/>
            <w:szCs w:val="16"/>
            <w:color w:val="002071"/>
          </w:rPr>
          <w:t>indicator/NV.AGR.TOTL.CD</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jc w:val="both"/>
        <w:ind w:left="401" w:right="60" w:hanging="401"/>
        <w:spacing w:after="0" w:line="248" w:lineRule="auto"/>
        <w:tabs>
          <w:tab w:leader="none" w:pos="409"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Jayaraman Thiagarajan, Nikhil Jain, Rushil Anirudh, Alfredo Giminez, Rahul Sridhar, Marathe Aniruddha, Tao Wang, Mural Emani, Abhinav Bhatele, and Todd Gamblin. 2018. Bootstrapping parameter space exploration for fast tuning.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2018 International Conference on Supercomputing</w:t>
      </w:r>
      <w:r>
        <w:rPr>
          <w:rFonts w:ascii="Times New Roman" w:cs="Times New Roman" w:eastAsia="Times New Roman" w:hAnsi="Times New Roman"/>
          <w:sz w:val="16"/>
          <w:szCs w:val="16"/>
          <w:color w:val="auto"/>
        </w:rPr>
        <w:t>. 385–395.</w:t>
      </w:r>
    </w:p>
    <w:p>
      <w:pPr>
        <w:spacing w:after="0" w:line="27" w:lineRule="exact"/>
        <w:rPr>
          <w:rFonts w:ascii="Times New Roman" w:cs="Times New Roman" w:eastAsia="Times New Roman" w:hAnsi="Times New Roman"/>
          <w:sz w:val="16"/>
          <w:szCs w:val="16"/>
          <w:color w:val="auto"/>
        </w:rPr>
      </w:pPr>
    </w:p>
    <w:p>
      <w:pPr>
        <w:ind w:left="401" w:right="40" w:hanging="401"/>
        <w:spacing w:after="0" w:line="238" w:lineRule="auto"/>
        <w:tabs>
          <w:tab w:leader="none" w:pos="407"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Jule Thober, Nina Schwarz, and Kathleen Hermans. 2018. Agent-based modeling of environment-migration linkages: A review.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Ecology and Society</w:t>
      </w:r>
      <w:r>
        <w:rPr>
          <w:rFonts w:ascii="Times New Roman" w:cs="Times New Roman" w:eastAsia="Times New Roman" w:hAnsi="Times New Roman"/>
          <w:sz w:val="16"/>
          <w:szCs w:val="16"/>
          <w:color w:val="auto"/>
        </w:rPr>
        <w:t xml:space="preserve"> 23, 2 (2018).</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Thorvald. 2021. Thorvald. Retrieved from</w:t>
      </w:r>
      <w:r>
        <w:rPr>
          <w:rFonts w:ascii="Times New Roman" w:cs="Times New Roman" w:eastAsia="Times New Roman" w:hAnsi="Times New Roman"/>
          <w:sz w:val="16"/>
          <w:szCs w:val="16"/>
          <w:color w:val="002071"/>
        </w:rPr>
        <w:t xml:space="preserve"> </w:t>
      </w:r>
      <w:hyperlink r:id="rId118">
        <w:r>
          <w:rPr>
            <w:rFonts w:ascii="Times New Roman" w:cs="Times New Roman" w:eastAsia="Times New Roman" w:hAnsi="Times New Roman"/>
            <w:sz w:val="16"/>
            <w:szCs w:val="16"/>
            <w:color w:val="002071"/>
          </w:rPr>
          <w:t>https://sagarobotics.com/</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Tomorrow. 2019. electricityMap. Retrived from</w:t>
      </w:r>
      <w:r>
        <w:rPr>
          <w:rFonts w:ascii="Times New Roman" w:cs="Times New Roman" w:eastAsia="Times New Roman" w:hAnsi="Times New Roman"/>
          <w:sz w:val="16"/>
          <w:szCs w:val="16"/>
          <w:color w:val="002071"/>
        </w:rPr>
        <w:t xml:space="preserve"> </w:t>
      </w:r>
      <w:hyperlink r:id="rId119">
        <w:r>
          <w:rPr>
            <w:rFonts w:ascii="Times New Roman" w:cs="Times New Roman" w:eastAsia="Times New Roman" w:hAnsi="Times New Roman"/>
            <w:sz w:val="16"/>
            <w:szCs w:val="16"/>
            <w:color w:val="002071"/>
          </w:rPr>
          <w:t>https://www.electricitymap.org</w:t>
        </w:r>
      </w:hyperlink>
      <w:r>
        <w:rPr>
          <w:rFonts w:ascii="Times New Roman" w:cs="Times New Roman" w:eastAsia="Times New Roman" w:hAnsi="Times New Roman"/>
          <w:sz w:val="16"/>
          <w:szCs w:val="16"/>
          <w:color w:val="auto"/>
        </w:rPr>
        <w:t>.</w:t>
      </w:r>
    </w:p>
    <w:p>
      <w:pPr>
        <w:spacing w:after="0" w:line="15"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Tomorrow. 2019. Tomorrow. Retrieved from</w:t>
      </w:r>
      <w:r>
        <w:rPr>
          <w:rFonts w:ascii="Times New Roman" w:cs="Times New Roman" w:eastAsia="Times New Roman" w:hAnsi="Times New Roman"/>
          <w:sz w:val="16"/>
          <w:szCs w:val="16"/>
          <w:color w:val="002071"/>
        </w:rPr>
        <w:t xml:space="preserve"> </w:t>
      </w:r>
      <w:hyperlink r:id="rId120">
        <w:r>
          <w:rPr>
            <w:rFonts w:ascii="Times New Roman" w:cs="Times New Roman" w:eastAsia="Times New Roman" w:hAnsi="Times New Roman"/>
            <w:sz w:val="16"/>
            <w:szCs w:val="16"/>
            <w:color w:val="002071"/>
          </w:rPr>
          <w:t>https://www.tmrow.com/</w:t>
        </w:r>
      </w:hyperlink>
      <w:r>
        <w:rPr>
          <w:rFonts w:ascii="Times New Roman" w:cs="Times New Roman" w:eastAsia="Times New Roman" w:hAnsi="Times New Roman"/>
          <w:sz w:val="16"/>
          <w:szCs w:val="16"/>
          <w:color w:val="auto"/>
        </w:rPr>
        <w:t>.</w:t>
      </w:r>
    </w:p>
    <w:p>
      <w:pPr>
        <w:sectPr>
          <w:pgSz w:w="9720" w:h="14400" w:orient="portrait"/>
          <w:cols w:equalWidth="0" w:num="1">
            <w:col w:w="7941"/>
          </w:cols>
          <w:pgMar w:left="919" w:top="1065" w:right="860" w:bottom="262" w:gutter="0" w:footer="0" w:header="0"/>
        </w:sectPr>
      </w:pPr>
    </w:p>
    <w:p>
      <w:pPr>
        <w:spacing w:after="0" w:line="200" w:lineRule="exact"/>
        <w:rPr>
          <w:rFonts w:ascii="Times New Roman" w:cs="Times New Roman" w:eastAsia="Times New Roman" w:hAnsi="Times New Roman"/>
          <w:sz w:val="16"/>
          <w:szCs w:val="16"/>
          <w:color w:val="auto"/>
        </w:rPr>
      </w:pPr>
    </w:p>
    <w:p>
      <w:pPr>
        <w:spacing w:after="0" w:line="385" w:lineRule="exact"/>
        <w:rPr>
          <w:rFonts w:ascii="Times New Roman" w:cs="Times New Roman" w:eastAsia="Times New Roman" w:hAnsi="Times New Roman"/>
          <w:sz w:val="16"/>
          <w:szCs w:val="16"/>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91" w:name="page92"/>
    <w:bookmarkEnd w:id="91"/>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42:92</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jc w:val="both"/>
        <w:ind w:left="420" w:hanging="405"/>
        <w:spacing w:after="0" w:line="248" w:lineRule="auto"/>
        <w:tabs>
          <w:tab w:leader="none" w:pos="425"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Benjamin A. Toms, Elizabeth A. Barnes, , and Imme Ebert-Uphoff. 2020. Physically interpretable neural networks for the geosciences: Applications to earth system variability. </w:t>
      </w:r>
      <w:r>
        <w:rPr>
          <w:rFonts w:ascii="Times New Roman" w:cs="Times New Roman" w:eastAsia="Times New Roman" w:hAnsi="Times New Roman"/>
          <w:sz w:val="16"/>
          <w:szCs w:val="16"/>
          <w:i w:val="1"/>
          <w:iCs w:val="1"/>
          <w:color w:val="auto"/>
        </w:rPr>
        <w:t>Journal of Advances in Modeling Earth Systems</w:t>
      </w:r>
      <w:r>
        <w:rPr>
          <w:rFonts w:ascii="Times New Roman" w:cs="Times New Roman" w:eastAsia="Times New Roman" w:hAnsi="Times New Roman"/>
          <w:sz w:val="16"/>
          <w:szCs w:val="16"/>
          <w:color w:val="auto"/>
        </w:rPr>
        <w:t xml:space="preserve"> 12, 9 (2020), e2019MS002002.</w:t>
      </w:r>
    </w:p>
    <w:p>
      <w:pPr>
        <w:spacing w:after="0" w:line="27" w:lineRule="exact"/>
        <w:rPr>
          <w:rFonts w:ascii="Times New Roman" w:cs="Times New Roman" w:eastAsia="Times New Roman" w:hAnsi="Times New Roman"/>
          <w:sz w:val="16"/>
          <w:szCs w:val="16"/>
          <w:color w:val="auto"/>
        </w:rPr>
      </w:pPr>
    </w:p>
    <w:p>
      <w:pPr>
        <w:ind w:left="440" w:right="60" w:hanging="425"/>
        <w:spacing w:after="0" w:line="269" w:lineRule="auto"/>
        <w:tabs>
          <w:tab w:leader="none" w:pos="440" w:val="left"/>
        </w:tabs>
        <w:numPr>
          <w:ilvl w:val="0"/>
          <w:numId w:val="7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Fan Tong, Paulina Jaramillo, and Inês M. L. Azevedo. 2015. Comparison of life cycle greenhouse gases from natural gas pathways for medium and heavy-duty vehicles. </w:t>
      </w:r>
      <w:r>
        <w:rPr>
          <w:rFonts w:ascii="Times New Roman" w:cs="Times New Roman" w:eastAsia="Times New Roman" w:hAnsi="Times New Roman"/>
          <w:sz w:val="15"/>
          <w:szCs w:val="15"/>
          <w:i w:val="1"/>
          <w:iCs w:val="1"/>
          <w:color w:val="auto"/>
        </w:rPr>
        <w:t>Environmental Science &amp; Technology</w:t>
      </w:r>
      <w:r>
        <w:rPr>
          <w:rFonts w:ascii="Times New Roman" w:cs="Times New Roman" w:eastAsia="Times New Roman" w:hAnsi="Times New Roman"/>
          <w:sz w:val="15"/>
          <w:szCs w:val="15"/>
          <w:color w:val="auto"/>
        </w:rPr>
        <w:t xml:space="preserve"> 49, 12 (2015), 7123–7133.</w:t>
      </w:r>
    </w:p>
    <w:p>
      <w:pPr>
        <w:spacing w:after="0" w:line="11" w:lineRule="exact"/>
        <w:rPr>
          <w:rFonts w:ascii="Times New Roman" w:cs="Times New Roman" w:eastAsia="Times New Roman" w:hAnsi="Times New Roman"/>
          <w:sz w:val="15"/>
          <w:szCs w:val="15"/>
          <w:color w:val="auto"/>
        </w:rPr>
      </w:pPr>
    </w:p>
    <w:p>
      <w:pPr>
        <w:ind w:left="440" w:right="40" w:hanging="425"/>
        <w:spacing w:after="0" w:line="238" w:lineRule="auto"/>
        <w:tabs>
          <w:tab w:leader="none" w:pos="440" w:val="left"/>
        </w:tabs>
        <w:numPr>
          <w:ilvl w:val="0"/>
          <w:numId w:val="72"/>
        </w:numPr>
        <w:rPr>
          <w:rFonts w:ascii="Times New Roman" w:cs="Times New Roman" w:eastAsia="Times New Roman" w:hAnsi="Times New Roman"/>
          <w:sz w:val="16"/>
          <w:szCs w:val="16"/>
          <w:color w:val="002071"/>
        </w:rPr>
      </w:pPr>
      <w:hyperlink r:id="rId121">
        <w:r>
          <w:rPr>
            <w:rFonts w:ascii="Times New Roman" w:cs="Times New Roman" w:eastAsia="Times New Roman" w:hAnsi="Times New Roman"/>
            <w:sz w:val="16"/>
            <w:szCs w:val="16"/>
            <w:color w:val="auto"/>
          </w:rPr>
          <w:t>N. Topping. 2019. Is your company ready for a zero-carbon future? Retrived from</w:t>
        </w:r>
        <w:r>
          <w:rPr>
            <w:rFonts w:ascii="Times New Roman" w:cs="Times New Roman" w:eastAsia="Times New Roman" w:hAnsi="Times New Roman"/>
            <w:sz w:val="16"/>
            <w:szCs w:val="16"/>
            <w:color w:val="002071"/>
          </w:rPr>
          <w:t xml:space="preserve"> https://hbr.org/2019/06/is-your-</w:t>
        </w:r>
      </w:hyperlink>
      <w:hyperlink r:id="rId121">
        <w:r>
          <w:rPr>
            <w:rFonts w:ascii="Times New Roman" w:cs="Times New Roman" w:eastAsia="Times New Roman" w:hAnsi="Times New Roman"/>
            <w:sz w:val="16"/>
            <w:szCs w:val="16"/>
            <w:color w:val="002071"/>
          </w:rPr>
          <w:t>company-ready-for-a-zero-carbon-future</w:t>
        </w:r>
        <w:r>
          <w:rPr>
            <w:rFonts w:ascii="Times New Roman" w:cs="Times New Roman" w:eastAsia="Times New Roman" w:hAnsi="Times New Roman"/>
            <w:sz w:val="16"/>
            <w:szCs w:val="16"/>
            <w:color w:val="000000"/>
          </w:rPr>
          <w:t>.</w:t>
        </w:r>
      </w:hyperlink>
    </w:p>
    <w:p>
      <w:pPr>
        <w:spacing w:after="0" w:line="33" w:lineRule="exact"/>
        <w:rPr>
          <w:rFonts w:ascii="Times New Roman" w:cs="Times New Roman" w:eastAsia="Times New Roman" w:hAnsi="Times New Roman"/>
          <w:sz w:val="16"/>
          <w:szCs w:val="16"/>
          <w:color w:val="002071"/>
        </w:rPr>
      </w:pPr>
    </w:p>
    <w:p>
      <w:pPr>
        <w:ind w:left="440" w:right="2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Nicholas W. Touran, John Gilleland, Graham T. Malmgren, Charles Whitmer, and William H. Gates III. 2017. Computational tools for the integrated design of advanced nuclear reactors. </w:t>
      </w:r>
      <w:r>
        <w:rPr>
          <w:rFonts w:ascii="Times New Roman" w:cs="Times New Roman" w:eastAsia="Times New Roman" w:hAnsi="Times New Roman"/>
          <w:sz w:val="16"/>
          <w:szCs w:val="16"/>
          <w:i w:val="1"/>
          <w:iCs w:val="1"/>
          <w:color w:val="auto"/>
        </w:rPr>
        <w:t>Engineering</w:t>
      </w:r>
      <w:r>
        <w:rPr>
          <w:rFonts w:ascii="Times New Roman" w:cs="Times New Roman" w:eastAsia="Times New Roman" w:hAnsi="Times New Roman"/>
          <w:sz w:val="16"/>
          <w:szCs w:val="16"/>
          <w:color w:val="auto"/>
        </w:rPr>
        <w:t xml:space="preserve"> 3, 4 (2017), 518–526.</w:t>
      </w:r>
    </w:p>
    <w:p>
      <w:pPr>
        <w:spacing w:after="0" w:line="33"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Calvin P. Tribby, Harvey J. Miller, Barbara B. Brown, Carol M. Werner, and Ken R. Smith. 2017. Analyzing walking route choice through built environments using random forests and discrete choice techniques. </w:t>
      </w:r>
      <w:r>
        <w:rPr>
          <w:rFonts w:ascii="Times New Roman" w:cs="Times New Roman" w:eastAsia="Times New Roman" w:hAnsi="Times New Roman"/>
          <w:sz w:val="16"/>
          <w:szCs w:val="16"/>
          <w:i w:val="1"/>
          <w:iCs w:val="1"/>
          <w:color w:val="auto"/>
        </w:rPr>
        <w:t>Environment and Planning B: Urban Analytics and City Science</w:t>
      </w:r>
      <w:r>
        <w:rPr>
          <w:rFonts w:ascii="Times New Roman" w:cs="Times New Roman" w:eastAsia="Times New Roman" w:hAnsi="Times New Roman"/>
          <w:sz w:val="16"/>
          <w:szCs w:val="16"/>
          <w:color w:val="auto"/>
        </w:rPr>
        <w:t xml:space="preserve"> 44, 6 (2017), 1145–1167.</w:t>
      </w:r>
    </w:p>
    <w:p>
      <w:pPr>
        <w:spacing w:after="0" w:line="27"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Ioannis Tsapakis and William H. Schneider. 2015. Use of support vector machines to assign short-term counts to seasonal adjustment factor groups. </w:t>
      </w:r>
      <w:r>
        <w:rPr>
          <w:rFonts w:ascii="Times New Roman" w:cs="Times New Roman" w:eastAsia="Times New Roman" w:hAnsi="Times New Roman"/>
          <w:sz w:val="16"/>
          <w:szCs w:val="16"/>
          <w:i w:val="1"/>
          <w:iCs w:val="1"/>
          <w:color w:val="auto"/>
        </w:rPr>
        <w:t>Transportation Research Record: Journal of the Transportation Research Board</w:t>
      </w:r>
      <w:r>
        <w:rPr>
          <w:rFonts w:ascii="Times New Roman" w:cs="Times New Roman" w:eastAsia="Times New Roman" w:hAnsi="Times New Roman"/>
          <w:sz w:val="16"/>
          <w:szCs w:val="16"/>
          <w:color w:val="auto"/>
        </w:rPr>
        <w:t xml:space="preserve"> 2527 (2015), 8–17.</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Grigorios Tsoumakas. 2019. A survey of machine learning techniques for food sales prediction. </w:t>
      </w:r>
      <w:r>
        <w:rPr>
          <w:rFonts w:ascii="Times New Roman" w:cs="Times New Roman" w:eastAsia="Times New Roman" w:hAnsi="Times New Roman"/>
          <w:sz w:val="16"/>
          <w:szCs w:val="16"/>
          <w:i w:val="1"/>
          <w:iCs w:val="1"/>
          <w:color w:val="auto"/>
        </w:rPr>
        <w:t>Artificial Intelligence Review</w:t>
      </w:r>
      <w:r>
        <w:rPr>
          <w:rFonts w:ascii="Times New Roman" w:cs="Times New Roman" w:eastAsia="Times New Roman" w:hAnsi="Times New Roman"/>
          <w:sz w:val="16"/>
          <w:szCs w:val="16"/>
          <w:color w:val="auto"/>
        </w:rPr>
        <w:t xml:space="preserve"> 52, 1 (2019), 441–447.</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73" w:lineRule="auto"/>
        <w:tabs>
          <w:tab w:leader="none" w:pos="440" w:val="left"/>
        </w:tabs>
        <w:numPr>
          <w:ilvl w:val="0"/>
          <w:numId w:val="7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Wei Tu, Jinzhou Cao, Yang Yue, Shih-Lung Shaw, Meng Zhou, Zhensheng Wang, Xiaomeng Chang, Yang Xu, and Qingquan Li. 2017. Coupling mobile phone and social media data: A new approach to understanding urban functions and diurnal patterns. </w:t>
      </w:r>
      <w:r>
        <w:rPr>
          <w:rFonts w:ascii="Times New Roman" w:cs="Times New Roman" w:eastAsia="Times New Roman" w:hAnsi="Times New Roman"/>
          <w:sz w:val="15"/>
          <w:szCs w:val="15"/>
          <w:i w:val="1"/>
          <w:iCs w:val="1"/>
          <w:color w:val="auto"/>
        </w:rPr>
        <w:t>International Journal of Geographical Information Science</w:t>
      </w:r>
      <w:r>
        <w:rPr>
          <w:rFonts w:ascii="Times New Roman" w:cs="Times New Roman" w:eastAsia="Times New Roman" w:hAnsi="Times New Roman"/>
          <w:sz w:val="15"/>
          <w:szCs w:val="15"/>
          <w:color w:val="auto"/>
        </w:rPr>
        <w:t xml:space="preserve"> 31, 12 (2017), 2331–2358.</w:t>
      </w:r>
    </w:p>
    <w:p>
      <w:pPr>
        <w:spacing w:after="0" w:line="9" w:lineRule="exact"/>
        <w:rPr>
          <w:rFonts w:ascii="Times New Roman" w:cs="Times New Roman" w:eastAsia="Times New Roman" w:hAnsi="Times New Roman"/>
          <w:sz w:val="15"/>
          <w:szCs w:val="15"/>
          <w:color w:val="auto"/>
        </w:rPr>
      </w:pPr>
    </w:p>
    <w:p>
      <w:pPr>
        <w:jc w:val="both"/>
        <w:ind w:left="420" w:right="60" w:hanging="405"/>
        <w:spacing w:after="0" w:line="248" w:lineRule="auto"/>
        <w:tabs>
          <w:tab w:leader="none" w:pos="425"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Gustavo M. Ugarte, Jay S. Golden, and Kevin J. Dooley. 2016. Lean versus green: The impact of lean logistics on greenhouse gas emissions in consumer goods supply chains. </w:t>
      </w:r>
      <w:r>
        <w:rPr>
          <w:rFonts w:ascii="Times New Roman" w:cs="Times New Roman" w:eastAsia="Times New Roman" w:hAnsi="Times New Roman"/>
          <w:sz w:val="16"/>
          <w:szCs w:val="16"/>
          <w:i w:val="1"/>
          <w:iCs w:val="1"/>
          <w:color w:val="auto"/>
        </w:rPr>
        <w:t>Journal of Purchasing and Supply Management</w:t>
      </w:r>
      <w:r>
        <w:rPr>
          <w:rFonts w:ascii="Times New Roman" w:cs="Times New Roman" w:eastAsia="Times New Roman" w:hAnsi="Times New Roman"/>
          <w:sz w:val="16"/>
          <w:szCs w:val="16"/>
          <w:color w:val="auto"/>
        </w:rPr>
        <w:t xml:space="preserve"> 22, 2 (2016), 98–109.</w:t>
      </w:r>
    </w:p>
    <w:p>
      <w:pPr>
        <w:spacing w:after="0" w:line="27" w:lineRule="exact"/>
        <w:rPr>
          <w:rFonts w:ascii="Times New Roman" w:cs="Times New Roman" w:eastAsia="Times New Roman" w:hAnsi="Times New Roman"/>
          <w:sz w:val="16"/>
          <w:szCs w:val="16"/>
          <w:color w:val="auto"/>
        </w:rPr>
      </w:pPr>
    </w:p>
    <w:p>
      <w:pPr>
        <w:jc w:val="both"/>
        <w:ind w:left="420" w:right="20" w:hanging="405"/>
        <w:spacing w:after="0" w:line="248" w:lineRule="auto"/>
        <w:tabs>
          <w:tab w:leader="none" w:pos="426"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Mitsutaro Umehara, Helge S. Stein, Dan Guevarra, Paul F. Newhouse, David A. Boyd, and John M. Gregoire. 2019. Analyzing machine learning models to accelerate generation of fundamental materials insights. </w:t>
      </w:r>
      <w:r>
        <w:rPr>
          <w:rFonts w:ascii="Times New Roman" w:cs="Times New Roman" w:eastAsia="Times New Roman" w:hAnsi="Times New Roman"/>
          <w:sz w:val="16"/>
          <w:szCs w:val="16"/>
          <w:i w:val="1"/>
          <w:iCs w:val="1"/>
          <w:color w:val="auto"/>
        </w:rPr>
        <w:t>npj Computational Materials</w:t>
      </w:r>
      <w:r>
        <w:rPr>
          <w:rFonts w:ascii="Times New Roman" w:cs="Times New Roman" w:eastAsia="Times New Roman" w:hAnsi="Times New Roman"/>
          <w:sz w:val="16"/>
          <w:szCs w:val="16"/>
          <w:color w:val="auto"/>
        </w:rPr>
        <w:t xml:space="preserve"> 5, 1 (2019), 34.</w:t>
      </w:r>
    </w:p>
    <w:p>
      <w:pPr>
        <w:spacing w:after="0" w:line="27"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UNESCO. 2015. </w:t>
      </w:r>
      <w:r>
        <w:rPr>
          <w:rFonts w:ascii="Times New Roman" w:cs="Times New Roman" w:eastAsia="Times New Roman" w:hAnsi="Times New Roman"/>
          <w:sz w:val="16"/>
          <w:szCs w:val="16"/>
          <w:i w:val="1"/>
          <w:iCs w:val="1"/>
          <w:color w:val="auto"/>
        </w:rPr>
        <w:t>Not Just Hot Air: Putting Climate Change Education into Practice</w:t>
      </w:r>
      <w:r>
        <w:rPr>
          <w:rFonts w:ascii="Times New Roman" w:cs="Times New Roman" w:eastAsia="Times New Roman" w:hAnsi="Times New Roman"/>
          <w:sz w:val="16"/>
          <w:szCs w:val="16"/>
          <w:color w:val="auto"/>
        </w:rPr>
        <w:t>. United Nations Educational, Scientific and Cultural Organization.</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Diana Urge-Vorsatz, Ksenia Petrichenko, Maja Staniec, and Jiyong Eom. 2013. Energy use in buildings in a long-term perspective. </w:t>
      </w:r>
      <w:r>
        <w:rPr>
          <w:rFonts w:ascii="Times New Roman" w:cs="Times New Roman" w:eastAsia="Times New Roman" w:hAnsi="Times New Roman"/>
          <w:sz w:val="16"/>
          <w:szCs w:val="16"/>
          <w:i w:val="1"/>
          <w:iCs w:val="1"/>
          <w:color w:val="auto"/>
        </w:rPr>
        <w:t>Current Opinion in Environmental Sustainability</w:t>
      </w:r>
      <w:r>
        <w:rPr>
          <w:rFonts w:ascii="Times New Roman" w:cs="Times New Roman" w:eastAsia="Times New Roman" w:hAnsi="Times New Roman"/>
          <w:sz w:val="16"/>
          <w:szCs w:val="16"/>
          <w:color w:val="auto"/>
        </w:rPr>
        <w:t xml:space="preserve"> 5, 2 (2013), 141–151.</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7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U.S. Department of Energy. 2012. Fuel Cell Technologies Office Multi-Year Research, Development, and Demonstra-</w:t>
      </w:r>
      <w:hyperlink r:id="rId122">
        <w:r>
          <w:rPr>
            <w:rFonts w:ascii="Times New Roman" w:cs="Times New Roman" w:eastAsia="Times New Roman" w:hAnsi="Times New Roman"/>
            <w:sz w:val="16"/>
            <w:szCs w:val="16"/>
            <w:color w:val="auto"/>
          </w:rPr>
          <w:t>tion Plan. Retrieved from</w:t>
        </w:r>
        <w:r>
          <w:rPr>
            <w:rFonts w:ascii="Times New Roman" w:cs="Times New Roman" w:eastAsia="Times New Roman" w:hAnsi="Times New Roman"/>
            <w:sz w:val="16"/>
            <w:szCs w:val="16"/>
            <w:color w:val="002071"/>
          </w:rPr>
          <w:t xml:space="preserve"> https://www.energy.gov/eere/fuelcells/downloads/fuel-cell-technologies-office-multi-</w:t>
        </w:r>
      </w:hyperlink>
      <w:hyperlink r:id="rId122">
        <w:r>
          <w:rPr>
            <w:rFonts w:ascii="Times New Roman" w:cs="Times New Roman" w:eastAsia="Times New Roman" w:hAnsi="Times New Roman"/>
            <w:sz w:val="16"/>
            <w:szCs w:val="16"/>
            <w:color w:val="002071"/>
          </w:rPr>
          <w:t>year-research-development-and-22</w:t>
        </w:r>
        <w:r>
          <w:rPr>
            <w:rFonts w:ascii="Times New Roman" w:cs="Times New Roman" w:eastAsia="Times New Roman" w:hAnsi="Times New Roman"/>
            <w:sz w:val="16"/>
            <w:szCs w:val="16"/>
            <w:color w:val="000000"/>
          </w:rPr>
          <w:t>.</w:t>
        </w:r>
      </w:hyperlink>
    </w:p>
    <w:p>
      <w:pPr>
        <w:spacing w:after="0" w:line="27" w:lineRule="exact"/>
        <w:rPr>
          <w:rFonts w:ascii="Times New Roman" w:cs="Times New Roman" w:eastAsia="Times New Roman" w:hAnsi="Times New Roman"/>
          <w:sz w:val="16"/>
          <w:szCs w:val="16"/>
          <w:color w:val="002071"/>
        </w:rPr>
      </w:pPr>
    </w:p>
    <w:p>
      <w:pPr>
        <w:jc w:val="both"/>
        <w:ind w:left="440" w:right="20" w:hanging="425"/>
        <w:spacing w:after="0" w:line="269" w:lineRule="auto"/>
        <w:tabs>
          <w:tab w:leader="none" w:pos="440" w:val="left"/>
        </w:tabs>
        <w:numPr>
          <w:ilvl w:val="0"/>
          <w:numId w:val="7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Lorenzo Valerio, Andrea Passarella, and Marco Conti. 2016. Hypothesis transfer learning for efficient data computing in smart cities environments. In </w:t>
      </w:r>
      <w:r>
        <w:rPr>
          <w:rFonts w:ascii="Times New Roman" w:cs="Times New Roman" w:eastAsia="Times New Roman" w:hAnsi="Times New Roman"/>
          <w:sz w:val="15"/>
          <w:szCs w:val="15"/>
          <w:i w:val="1"/>
          <w:iCs w:val="1"/>
          <w:color w:val="auto"/>
        </w:rPr>
        <w:t>2016 IEEE International Conference on Smart Computing (SMARTCOMP’16)</w:t>
      </w:r>
      <w:r>
        <w:rPr>
          <w:rFonts w:ascii="Times New Roman" w:cs="Times New Roman" w:eastAsia="Times New Roman" w:hAnsi="Times New Roman"/>
          <w:sz w:val="15"/>
          <w:szCs w:val="15"/>
          <w:color w:val="auto"/>
        </w:rPr>
        <w:t>. IEEE, 1–8.</w:t>
      </w:r>
    </w:p>
    <w:p>
      <w:pPr>
        <w:spacing w:after="0" w:line="11" w:lineRule="exact"/>
        <w:rPr>
          <w:rFonts w:ascii="Times New Roman" w:cs="Times New Roman" w:eastAsia="Times New Roman" w:hAnsi="Times New Roman"/>
          <w:sz w:val="15"/>
          <w:szCs w:val="15"/>
          <w:color w:val="auto"/>
        </w:rPr>
      </w:pPr>
    </w:p>
    <w:p>
      <w:pPr>
        <w:jc w:val="both"/>
        <w:ind w:left="440" w:right="20" w:hanging="425"/>
        <w:spacing w:after="0" w:line="24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 C. van Gemert, Camiel R. Verschoor, Pascal Mettes, Kitso Epema, Lian Pin Koh, and Serge Wich. 2014. Nature conservation drones for automatic localization and counting of animals. In </w:t>
      </w:r>
      <w:r>
        <w:rPr>
          <w:rFonts w:ascii="Times New Roman" w:cs="Times New Roman" w:eastAsia="Times New Roman" w:hAnsi="Times New Roman"/>
          <w:sz w:val="16"/>
          <w:szCs w:val="16"/>
          <w:i w:val="1"/>
          <w:iCs w:val="1"/>
          <w:color w:val="auto"/>
        </w:rPr>
        <w:t>European Conference on Computer Vision</w:t>
      </w:r>
      <w:r>
        <w:rPr>
          <w:rFonts w:ascii="Times New Roman" w:cs="Times New Roman" w:eastAsia="Times New Roman" w:hAnsi="Times New Roman"/>
          <w:sz w:val="16"/>
          <w:szCs w:val="16"/>
          <w:color w:val="auto"/>
        </w:rPr>
        <w:t>. Springer, 255–270.</w:t>
      </w:r>
    </w:p>
    <w:p>
      <w:pPr>
        <w:spacing w:after="0" w:line="27"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Grant Van Horn, Steve Branson, Ryan Farrell, Scott Haber, Jessie Barry, Panos Ipeirotis, Pietro Perona, and Serge Belongie. 2015. Building a bird recognition app and large scale dataset with citizen scientists: The fine print in fine-grained dataset collection. In </w:t>
      </w:r>
      <w:r>
        <w:rPr>
          <w:rFonts w:ascii="Times New Roman" w:cs="Times New Roman" w:eastAsia="Times New Roman" w:hAnsi="Times New Roman"/>
          <w:sz w:val="16"/>
          <w:szCs w:val="16"/>
          <w:i w:val="1"/>
          <w:iCs w:val="1"/>
          <w:color w:val="auto"/>
        </w:rPr>
        <w:t>IEEE Conference on Computer Vision and Pattern Recognition</w:t>
      </w:r>
      <w:r>
        <w:rPr>
          <w:rFonts w:ascii="Times New Roman" w:cs="Times New Roman" w:eastAsia="Times New Roman" w:hAnsi="Times New Roman"/>
          <w:sz w:val="16"/>
          <w:szCs w:val="16"/>
          <w:color w:val="auto"/>
        </w:rPr>
        <w:t>. 595–604.</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Grant Van Horn and Pietro Perona. 2017. The devil is in the tails: Fine-grained classification in the wild. </w:t>
      </w:r>
      <w:r>
        <w:rPr>
          <w:rFonts w:ascii="Times New Roman" w:cs="Times New Roman" w:eastAsia="Times New Roman" w:hAnsi="Times New Roman"/>
          <w:sz w:val="16"/>
          <w:szCs w:val="16"/>
          <w:i w:val="1"/>
          <w:iCs w:val="1"/>
          <w:color w:val="auto"/>
        </w:rPr>
        <w:t>Preprint arXiv:1709.01450</w:t>
      </w:r>
      <w:r>
        <w:rPr>
          <w:rFonts w:ascii="Times New Roman" w:cs="Times New Roman" w:eastAsia="Times New Roman" w:hAnsi="Times New Roman"/>
          <w:sz w:val="16"/>
          <w:szCs w:val="16"/>
          <w:color w:val="auto"/>
        </w:rPr>
        <w:t xml:space="preserve"> (2017).</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Annelies Vandermeulen, Bram van der Heijde, and Lieve Helsen. 2018. Controlling district heating and cooling networks to unlock flexibility: A review.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151 (2018), 103–115.</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Vivek K. Varma, Ian Ferguson, and Ian Wild. 2000. Decision support system for the sustainable forest management. </w:t>
      </w:r>
      <w:r>
        <w:rPr>
          <w:rFonts w:ascii="Times New Roman" w:cs="Times New Roman" w:eastAsia="Times New Roman" w:hAnsi="Times New Roman"/>
          <w:sz w:val="16"/>
          <w:szCs w:val="16"/>
          <w:i w:val="1"/>
          <w:iCs w:val="1"/>
          <w:color w:val="auto"/>
        </w:rPr>
        <w:t>Forest Ecology and Management</w:t>
      </w:r>
      <w:r>
        <w:rPr>
          <w:rFonts w:ascii="Times New Roman" w:cs="Times New Roman" w:eastAsia="Times New Roman" w:hAnsi="Times New Roman"/>
          <w:sz w:val="16"/>
          <w:szCs w:val="16"/>
          <w:color w:val="auto"/>
        </w:rPr>
        <w:t xml:space="preserve"> 128, 1 (2000), 49–55.</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José Vázquez-Canteli and Zoltán Nagy. 2019. Reinforcement learning for demand response: A review of algorithms and modeling techniques.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235 (2019), 1072–1089.</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Jesús Vega, Sebastián Dormido-Canto, Juan M. López, Andrea Murari, Jesús M. Ramírez, Raúl Moreno, Mariano Ruiz, Diogo Alves, Robert Felton, and JET-EFDA Contributors. 2013. Results of the JET real-time disruption predictor in the ITER-like wall campaigns. </w:t>
      </w:r>
      <w:r>
        <w:rPr>
          <w:rFonts w:ascii="Times New Roman" w:cs="Times New Roman" w:eastAsia="Times New Roman" w:hAnsi="Times New Roman"/>
          <w:sz w:val="16"/>
          <w:szCs w:val="16"/>
          <w:i w:val="1"/>
          <w:iCs w:val="1"/>
          <w:color w:val="auto"/>
        </w:rPr>
        <w:t>Fusion Engineering and Design</w:t>
      </w:r>
      <w:r>
        <w:rPr>
          <w:rFonts w:ascii="Times New Roman" w:cs="Times New Roman" w:eastAsia="Times New Roman" w:hAnsi="Times New Roman"/>
          <w:sz w:val="16"/>
          <w:szCs w:val="16"/>
          <w:color w:val="auto"/>
        </w:rPr>
        <w:t xml:space="preserve"> 88, 6–8 (2013), 1228–1231.</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Giuseppe A. Veltri and Dimitrinka Atanasova. 2017. Climate change on Twitter: Content, media ecology and information sharing behaviour. </w:t>
      </w:r>
      <w:r>
        <w:rPr>
          <w:rFonts w:ascii="Times New Roman" w:cs="Times New Roman" w:eastAsia="Times New Roman" w:hAnsi="Times New Roman"/>
          <w:sz w:val="16"/>
          <w:szCs w:val="16"/>
          <w:i w:val="1"/>
          <w:iCs w:val="1"/>
          <w:color w:val="auto"/>
        </w:rPr>
        <w:t>Public Understanding of Science</w:t>
      </w:r>
      <w:r>
        <w:rPr>
          <w:rFonts w:ascii="Times New Roman" w:cs="Times New Roman" w:eastAsia="Times New Roman" w:hAnsi="Times New Roman"/>
          <w:sz w:val="16"/>
          <w:szCs w:val="16"/>
          <w:color w:val="auto"/>
        </w:rPr>
        <w:t xml:space="preserve"> 26, 6 (2017), 721–737.</w:t>
      </w:r>
    </w:p>
    <w:p>
      <w:pPr>
        <w:spacing w:after="0" w:line="33" w:lineRule="exact"/>
        <w:rPr>
          <w:rFonts w:ascii="Times New Roman" w:cs="Times New Roman" w:eastAsia="Times New Roman" w:hAnsi="Times New Roman"/>
          <w:sz w:val="16"/>
          <w:szCs w:val="16"/>
          <w:color w:val="auto"/>
        </w:rPr>
      </w:pPr>
    </w:p>
    <w:p>
      <w:pPr>
        <w:ind w:left="440" w:hanging="425"/>
        <w:spacing w:after="0" w:line="238" w:lineRule="auto"/>
        <w:tabs>
          <w:tab w:leader="none" w:pos="440" w:val="left"/>
        </w:tabs>
        <w:numPr>
          <w:ilvl w:val="0"/>
          <w:numId w:val="7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Subhashini Venugopalan and Varun Rai. 2015. Topic based classification and pattern identification in patents. </w:t>
      </w:r>
      <w:r>
        <w:rPr>
          <w:rFonts w:ascii="Times New Roman" w:cs="Times New Roman" w:eastAsia="Times New Roman" w:hAnsi="Times New Roman"/>
          <w:sz w:val="16"/>
          <w:szCs w:val="16"/>
          <w:i w:val="1"/>
          <w:iCs w:val="1"/>
          <w:color w:val="auto"/>
        </w:rPr>
        <w:t>Technological Forecasting and Social Change</w:t>
      </w:r>
      <w:r>
        <w:rPr>
          <w:rFonts w:ascii="Times New Roman" w:cs="Times New Roman" w:eastAsia="Times New Roman" w:hAnsi="Times New Roman"/>
          <w:sz w:val="16"/>
          <w:szCs w:val="16"/>
          <w:color w:val="auto"/>
        </w:rPr>
        <w:t xml:space="preserve"> 94 (2015), 236–250.</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72"/>
        </w:numPr>
        <w:rPr>
          <w:rFonts w:ascii="Times New Roman" w:cs="Times New Roman" w:eastAsia="Times New Roman" w:hAnsi="Times New Roman"/>
          <w:sz w:val="16"/>
          <w:szCs w:val="16"/>
          <w:color w:val="002071"/>
        </w:rPr>
      </w:pPr>
      <w:r>
        <w:rPr>
          <w:rFonts w:ascii="Times New Roman" w:cs="Times New Roman" w:eastAsia="Times New Roman" w:hAnsi="Times New Roman"/>
          <w:sz w:val="16"/>
          <w:szCs w:val="16"/>
          <w:color w:val="auto"/>
        </w:rPr>
        <w:t xml:space="preserve">David G. Victor. 2019. How artificial intelligence will affect the future of energy and climate. Retrieved from </w:t>
      </w:r>
      <w:hyperlink r:id="rId123">
        <w:r>
          <w:rPr>
            <w:rFonts w:ascii="Times New Roman" w:cs="Times New Roman" w:eastAsia="Times New Roman" w:hAnsi="Times New Roman"/>
            <w:sz w:val="16"/>
            <w:szCs w:val="16"/>
            <w:color w:val="002071"/>
          </w:rPr>
          <w:t>https://www.brookings.edu/research/how-artificial-intelligence-will-affect-the-future-of-energy-and-climate/</w:t>
        </w:r>
      </w:hyperlink>
      <w:r>
        <w:rPr>
          <w:rFonts w:ascii="Times New Roman" w:cs="Times New Roman" w:eastAsia="Times New Roman" w:hAnsi="Times New Roman"/>
          <w:sz w:val="16"/>
          <w:szCs w:val="16"/>
          <w:color w:val="000000"/>
        </w:rPr>
        <w:t>.</w:t>
      </w:r>
    </w:p>
    <w:p>
      <w:pPr>
        <w:spacing w:after="0" w:line="17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ACM Computing Surveys, Vol. 55, No. 2, Article 42. Publication date: February 2022.</w:t>
      </w:r>
    </w:p>
    <w:p>
      <w:pPr>
        <w:sectPr>
          <w:pgSz w:w="9720" w:h="14400" w:orient="portrait"/>
          <w:cols w:equalWidth="0" w:num="1">
            <w:col w:w="7960"/>
          </w:cols>
          <w:pgMar w:left="900" w:top="1097" w:right="860" w:bottom="262" w:gutter="0" w:footer="0" w:header="0"/>
        </w:sectPr>
      </w:pPr>
    </w:p>
    <w:bookmarkStart w:id="92" w:name="page93"/>
    <w:bookmarkEnd w:id="92"/>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42:93</w:t>
            </w:r>
          </w:p>
        </w:tc>
      </w:tr>
    </w:tbl>
    <w:p>
      <w:pPr>
        <w:spacing w:after="0" w:line="363" w:lineRule="exact"/>
        <w:rPr>
          <w:sz w:val="20"/>
          <w:szCs w:val="20"/>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Jackson Voelkel, Vivek Shandas, and Brendon Haggerty. 2016. Developing high-resolution descriptions of urban heat islands: A public health imperative.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Preventing Chronic Disease</w:t>
      </w:r>
      <w:r>
        <w:rPr>
          <w:rFonts w:ascii="Times New Roman" w:cs="Times New Roman" w:eastAsia="Times New Roman" w:hAnsi="Times New Roman"/>
          <w:sz w:val="16"/>
          <w:szCs w:val="16"/>
          <w:color w:val="auto"/>
        </w:rPr>
        <w:t xml:space="preserve"> 13, 9 (2016).</w:t>
      </w:r>
    </w:p>
    <w:p>
      <w:pPr>
        <w:spacing w:after="0" w:line="33" w:lineRule="exact"/>
        <w:rPr>
          <w:rFonts w:ascii="Times New Roman" w:cs="Times New Roman" w:eastAsia="Times New Roman" w:hAnsi="Times New Roman"/>
          <w:sz w:val="16"/>
          <w:szCs w:val="16"/>
          <w:color w:val="auto"/>
        </w:rPr>
      </w:pPr>
    </w:p>
    <w:p>
      <w:pPr>
        <w:jc w:val="both"/>
        <w:ind w:left="401" w:hanging="401"/>
        <w:spacing w:after="0" w:line="248" w:lineRule="auto"/>
        <w:tabs>
          <w:tab w:leader="none" w:pos="406"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Stefan Voigt, Thomas Kemper, Torsten Riedlinger, Ralph Kiefl, Klaas Scholte, and Harald Mehl. 2007. Satellite image analysis for disaster and crisis-management support.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Geoscience and Remote Sensing</w:t>
      </w:r>
      <w:r>
        <w:rPr>
          <w:rFonts w:ascii="Times New Roman" w:cs="Times New Roman" w:eastAsia="Times New Roman" w:hAnsi="Times New Roman"/>
          <w:sz w:val="16"/>
          <w:szCs w:val="16"/>
          <w:color w:val="auto"/>
        </w:rPr>
        <w:t xml:space="preserve"> 45, 6 (2007), 1520–1528.</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Alexandra Von Meier. 2006.</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Electric Power Systems: A Conceptual Introduction</w:t>
      </w:r>
      <w:r>
        <w:rPr>
          <w:rFonts w:ascii="Times New Roman" w:cs="Times New Roman" w:eastAsia="Times New Roman" w:hAnsi="Times New Roman"/>
          <w:sz w:val="16"/>
          <w:szCs w:val="16"/>
          <w:color w:val="auto"/>
        </w:rPr>
        <w:t>. Wiley Online Library.</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69" w:lineRule="auto"/>
        <w:tabs>
          <w:tab w:leader="none" w:pos="421" w:val="left"/>
        </w:tabs>
        <w:numPr>
          <w:ilvl w:val="0"/>
          <w:numId w:val="7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Cyril Voyant, Gilles Notton, Soteris Kalogirou, Marie-Laure Nivet, Christophe Paoli, Fabrice Motte, and Alexis Fouil-loy. 2017. Machine learning methods for solar radiation forecasting: A review.</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Renewable Energy</w:t>
      </w:r>
      <w:r>
        <w:rPr>
          <w:rFonts w:ascii="Times New Roman" w:cs="Times New Roman" w:eastAsia="Times New Roman" w:hAnsi="Times New Roman"/>
          <w:sz w:val="15"/>
          <w:szCs w:val="15"/>
          <w:color w:val="auto"/>
        </w:rPr>
        <w:t xml:space="preserve"> 105 (2017), 569–582.</w:t>
      </w:r>
    </w:p>
    <w:p>
      <w:pPr>
        <w:spacing w:after="0" w:line="11"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Wladislaw Waag, Christian Fleischer, and Dirk Uwe Sauer. 2014. Critical review of the methods for monitoring of lithium-ion batteries in electric and hybrid vehicles.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Power Sources</w:t>
      </w:r>
      <w:r>
        <w:rPr>
          <w:rFonts w:ascii="Times New Roman" w:cs="Times New Roman" w:eastAsia="Times New Roman" w:hAnsi="Times New Roman"/>
          <w:sz w:val="16"/>
          <w:szCs w:val="16"/>
          <w:color w:val="auto"/>
        </w:rPr>
        <w:t xml:space="preserve"> 258 (2014), 321–339.</w:t>
      </w:r>
    </w:p>
    <w:p>
      <w:pPr>
        <w:spacing w:after="0" w:line="33" w:lineRule="exact"/>
        <w:rPr>
          <w:rFonts w:ascii="Times New Roman" w:cs="Times New Roman" w:eastAsia="Times New Roman" w:hAnsi="Times New Roman"/>
          <w:sz w:val="16"/>
          <w:szCs w:val="16"/>
          <w:color w:val="auto"/>
        </w:rPr>
      </w:pPr>
    </w:p>
    <w:p>
      <w:pPr>
        <w:ind w:left="421" w:right="60" w:hanging="421"/>
        <w:spacing w:after="0" w:line="239"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Zia Wadud, Don MacKenzie, and Paul Leiby. 2016. Help or hindrance? The travel, energy and carbon impacts of highly automated vehicles.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Part A: Policy and Practice</w:t>
      </w:r>
      <w:r>
        <w:rPr>
          <w:rFonts w:ascii="Times New Roman" w:cs="Times New Roman" w:eastAsia="Times New Roman" w:hAnsi="Times New Roman"/>
          <w:sz w:val="16"/>
          <w:szCs w:val="16"/>
          <w:color w:val="auto"/>
        </w:rPr>
        <w:t xml:space="preserve"> 86 (2016), 1–18.</w:t>
      </w:r>
    </w:p>
    <w:p>
      <w:pPr>
        <w:spacing w:after="0" w:line="32"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Mirwaes Wahabzada, Anne-Katrin Mahlein, Christian Bauckhage, Ulrike Steiner, Erich-Christian Oerke, and Kristian Kersting. 2016. Plant phenotyping using probabilistic topic models: Uncovering the hyperspectral language of plants.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Scientific Reports</w:t>
      </w:r>
      <w:r>
        <w:rPr>
          <w:rFonts w:ascii="Times New Roman" w:cs="Times New Roman" w:eastAsia="Times New Roman" w:hAnsi="Times New Roman"/>
          <w:sz w:val="16"/>
          <w:szCs w:val="16"/>
          <w:color w:val="auto"/>
        </w:rPr>
        <w:t xml:space="preserve"> 6 (2016), 22482.</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Can Wan, Jian Zhao, Yonghua Song, Zhao Xu, Jin Lin, and Zechun Hu. 2015. Photovoltaic and solar power forecasting for smart grid energy management.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CSEE Journal of Power and Energy Systems</w:t>
      </w:r>
      <w:r>
        <w:rPr>
          <w:rFonts w:ascii="Times New Roman" w:cs="Times New Roman" w:eastAsia="Times New Roman" w:hAnsi="Times New Roman"/>
          <w:sz w:val="16"/>
          <w:szCs w:val="16"/>
          <w:color w:val="auto"/>
        </w:rPr>
        <w:t xml:space="preserve"> 1, 4 (2015), 38–46.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Jiangwen Wan, Yang Yu, Yinfeng Wu, Renjian Feng, and Ning Yu. 2012. Hierarchical leak detection and localization method in natural gas pipeline monitoring sensor networks.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Sensors</w:t>
      </w:r>
      <w:r>
        <w:rPr>
          <w:rFonts w:ascii="Times New Roman" w:cs="Times New Roman" w:eastAsia="Times New Roman" w:hAnsi="Times New Roman"/>
          <w:sz w:val="16"/>
          <w:szCs w:val="16"/>
          <w:color w:val="auto"/>
        </w:rPr>
        <w:t xml:space="preserve"> 12, 1 (2012), 189–214.</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8" w:lineRule="auto"/>
        <w:tabs>
          <w:tab w:leader="none" w:pos="407"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Anna X. Wang, Caelin Tran, Nikhil Desai, David Lobell, and Stefano Ermon. 2018. Deep transfer learning for crop yield prediction with remote sensing data.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1st ACM SIGCAS Conference on Computing and Sustainable Societies</w:t>
      </w:r>
      <w:r>
        <w:rPr>
          <w:rFonts w:ascii="Times New Roman" w:cs="Times New Roman" w:eastAsia="Times New Roman" w:hAnsi="Times New Roman"/>
          <w:sz w:val="16"/>
          <w:szCs w:val="16"/>
          <w:color w:val="auto"/>
        </w:rPr>
        <w:t>. ACM, 50.</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Hao Wang and Baosen Zhang. 2018. Energy storage arbitrage in real-time markets via reinforcement learning. In</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2018 IEEE Power &amp; Energy Society General Meeting (PESGM’18)</w:t>
      </w:r>
      <w:r>
        <w:rPr>
          <w:rFonts w:ascii="Times New Roman" w:cs="Times New Roman" w:eastAsia="Times New Roman" w:hAnsi="Times New Roman"/>
          <w:sz w:val="16"/>
          <w:szCs w:val="16"/>
          <w:color w:val="auto"/>
        </w:rPr>
        <w:t>. IEEE, 1–5.</w:t>
      </w:r>
    </w:p>
    <w:p>
      <w:pPr>
        <w:spacing w:after="0" w:line="31"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Jingfan Wang, Lyne P. Tchapmi, Arvind P. Ravikumar, Mike McGuire, Clay S. Bell, Daniel Zimmerle, Silvio Savarese, and Adam R. Brandt. 2020. Machine vision for natural gas methane emissions detection using an infrared camera.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257 (2020), 113998.</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Shuangyuan Wang, Ran Li, Adrian Evans, and Furong Li. 2019. Electric vehicle load disaggregation based on limited activation matching pursuits.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 Procedia</w:t>
      </w:r>
      <w:r>
        <w:rPr>
          <w:rFonts w:ascii="Times New Roman" w:cs="Times New Roman" w:eastAsia="Times New Roman" w:hAnsi="Times New Roman"/>
          <w:sz w:val="16"/>
          <w:szCs w:val="16"/>
          <w:color w:val="auto"/>
        </w:rPr>
        <w:t xml:space="preserve"> 158 (2019), 2611–2616.</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Xi Wang, Hua Cai, and H. Keith Florig. 2016. Energy-saving implications from supply chain improvement: An exploratory study on China’s consumer goods retail system.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 Policy</w:t>
      </w:r>
      <w:r>
        <w:rPr>
          <w:rFonts w:ascii="Times New Roman" w:cs="Times New Roman" w:eastAsia="Times New Roman" w:hAnsi="Times New Roman"/>
          <w:sz w:val="16"/>
          <w:szCs w:val="16"/>
          <w:color w:val="auto"/>
        </w:rPr>
        <w:t xml:space="preserve"> 95 (2016), 411–420.</w:t>
      </w:r>
    </w:p>
    <w:p>
      <w:pPr>
        <w:spacing w:after="0" w:line="33" w:lineRule="exact"/>
        <w:rPr>
          <w:rFonts w:ascii="Times New Roman" w:cs="Times New Roman" w:eastAsia="Times New Roman" w:hAnsi="Times New Roman"/>
          <w:sz w:val="16"/>
          <w:szCs w:val="16"/>
          <w:color w:val="auto"/>
        </w:rPr>
      </w:pPr>
    </w:p>
    <w:p>
      <w:pPr>
        <w:jc w:val="both"/>
        <w:ind w:left="421" w:right="6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Zhanwei Wang, Zhiwei Wang, Suowei He, Xiaowei Gu, and Zeng Feng Yan. 2017. Fault detection and diagnosis of chillers using Bayesian network merged distance rejection and multi-source non-sensor information.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188 (2017), 200–214.</w:t>
      </w:r>
    </w:p>
    <w:p>
      <w:pPr>
        <w:spacing w:after="0" w:line="27"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Logan Ward, Ankit Agrawal, Alok Choudhary, and Christopher Wolverton. 2016. A general-purpose machine learning framework for predicting properties of inorganic materials.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npj Computational Materials</w:t>
      </w:r>
      <w:r>
        <w:rPr>
          <w:rFonts w:ascii="Times New Roman" w:cs="Times New Roman" w:eastAsia="Times New Roman" w:hAnsi="Times New Roman"/>
          <w:sz w:val="16"/>
          <w:szCs w:val="16"/>
          <w:color w:val="auto"/>
        </w:rPr>
        <w:t xml:space="preserve"> 2 (2016), 16028.</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Nick Watts, W. Neil Adger, Sonja Ayeb-Karlsson, Yuqi Bai, Peter Byass, Diarmid Campbell-Lendrum, Tim Colbourn, Peter Cox, Michael Davies, Michael Depledge, et al. 2017. The Lancet Countdown: Tracking progress on health and climate change.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The Lancet</w:t>
      </w:r>
      <w:r>
        <w:rPr>
          <w:rFonts w:ascii="Times New Roman" w:cs="Times New Roman" w:eastAsia="Times New Roman" w:hAnsi="Times New Roman"/>
          <w:sz w:val="16"/>
          <w:szCs w:val="16"/>
          <w:color w:val="auto"/>
        </w:rPr>
        <w:t xml:space="preserve"> 389, 10074 (2017), 1151–1164.</w:t>
      </w:r>
    </w:p>
    <w:p>
      <w:pPr>
        <w:spacing w:after="0" w:line="10"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WattTime. 2021. WattTime. Retrieved from</w:t>
      </w:r>
      <w:r>
        <w:rPr>
          <w:rFonts w:ascii="Times New Roman" w:cs="Times New Roman" w:eastAsia="Times New Roman" w:hAnsi="Times New Roman"/>
          <w:sz w:val="16"/>
          <w:szCs w:val="16"/>
          <w:color w:val="002071"/>
        </w:rPr>
        <w:t xml:space="preserve"> </w:t>
      </w:r>
      <w:hyperlink r:id="rId124">
        <w:r>
          <w:rPr>
            <w:rFonts w:ascii="Times New Roman" w:cs="Times New Roman" w:eastAsia="Times New Roman" w:hAnsi="Times New Roman"/>
            <w:sz w:val="16"/>
            <w:szCs w:val="16"/>
            <w:color w:val="002071"/>
          </w:rPr>
          <w:t>https://www.watttime.org/</w:t>
        </w:r>
      </w:hyperlink>
      <w:r>
        <w:rPr>
          <w:rFonts w:ascii="Times New Roman" w:cs="Times New Roman" w:eastAsia="Times New Roman" w:hAnsi="Times New Roman"/>
          <w:sz w:val="16"/>
          <w:szCs w:val="16"/>
          <w:color w:val="auto"/>
        </w:rPr>
        <w:t>.</w:t>
      </w:r>
    </w:p>
    <w:p>
      <w:pPr>
        <w:spacing w:after="0" w:line="32"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Chun Wei, Zhe Zhang, Wei Qiao, and Liyan Qu. 2015. Reinforcement-learning-based intelligent maximum power point tracking control for wind energy conversion systems.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Industrial Electronics</w:t>
      </w:r>
      <w:r>
        <w:rPr>
          <w:rFonts w:ascii="Times New Roman" w:cs="Times New Roman" w:eastAsia="Times New Roman" w:hAnsi="Times New Roman"/>
          <w:sz w:val="16"/>
          <w:szCs w:val="16"/>
          <w:color w:val="auto"/>
        </w:rPr>
        <w:t xml:space="preserve"> 62, 10 (2015), 6360–6370.</w:t>
      </w:r>
    </w:p>
    <w:p>
      <w:pPr>
        <w:spacing w:after="0" w:line="27"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Sun Wei, Zhang Chongchong, and Sun Cuiping. 2018. Carbon pricing prediction based on wavelet transform and K-ELM optimized by bat optimization algorithm in China ETS: The case of Shanghai and Hubei carbon markets. </w:t>
      </w:r>
      <w:r>
        <w:rPr>
          <w:rFonts w:ascii="Times New Roman" w:cs="Times New Roman" w:eastAsia="Times New Roman" w:hAnsi="Times New Roman"/>
          <w:sz w:val="16"/>
          <w:szCs w:val="16"/>
          <w:i w:val="1"/>
          <w:iCs w:val="1"/>
          <w:color w:val="auto"/>
        </w:rPr>
        <w:t>Carbon Management</w:t>
      </w:r>
      <w:r>
        <w:rPr>
          <w:rFonts w:ascii="Times New Roman" w:cs="Times New Roman" w:eastAsia="Times New Roman" w:hAnsi="Times New Roman"/>
          <w:sz w:val="16"/>
          <w:szCs w:val="16"/>
          <w:color w:val="auto"/>
        </w:rPr>
        <w:t xml:space="preserve"> 9, 6 (2018), 605–617.</w:t>
      </w:r>
    </w:p>
    <w:p>
      <w:pPr>
        <w:spacing w:after="0" w:line="22"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Max Welling. 2015. Are ML and statistics complementary? 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IMS-ISBA Meeting on Data Science in the Next 50 Years</w:t>
      </w:r>
      <w:r>
        <w:rPr>
          <w:rFonts w:ascii="Times New Roman" w:cs="Times New Roman" w:eastAsia="Times New Roman" w:hAnsi="Times New Roman"/>
          <w:sz w:val="15"/>
          <w:szCs w:val="15"/>
          <w:color w:val="auto"/>
        </w:rPr>
        <w:t>.</w:t>
      </w:r>
    </w:p>
    <w:p>
      <w:pPr>
        <w:spacing w:after="0" w:line="32" w:lineRule="exact"/>
        <w:rPr>
          <w:rFonts w:ascii="Times New Roman" w:cs="Times New Roman" w:eastAsia="Times New Roman" w:hAnsi="Times New Roman"/>
          <w:sz w:val="15"/>
          <w:szCs w:val="15"/>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Gege Wen, Meng Tang, and Sally M. Benson. 2021. Towards a predictor for CO2 plume migration using deep neural networks.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Journal of Greenhouse Gas Control</w:t>
      </w:r>
      <w:r>
        <w:rPr>
          <w:rFonts w:ascii="Times New Roman" w:cs="Times New Roman" w:eastAsia="Times New Roman" w:hAnsi="Times New Roman"/>
          <w:sz w:val="16"/>
          <w:szCs w:val="16"/>
          <w:color w:val="auto"/>
        </w:rPr>
        <w:t xml:space="preserve"> 105 (2021), 103223.</w:t>
      </w:r>
    </w:p>
    <w:p>
      <w:pPr>
        <w:spacing w:after="0" w:line="33" w:lineRule="exact"/>
        <w:rPr>
          <w:rFonts w:ascii="Times New Roman" w:cs="Times New Roman" w:eastAsia="Times New Roman" w:hAnsi="Times New Roman"/>
          <w:sz w:val="16"/>
          <w:szCs w:val="16"/>
          <w:color w:val="auto"/>
        </w:rPr>
      </w:pPr>
    </w:p>
    <w:p>
      <w:pPr>
        <w:ind w:left="421" w:right="60" w:hanging="421"/>
        <w:spacing w:after="0" w:line="238"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Wen, J. Zhao, and P. Jaillet. 2017. Rebalancing shared mobility-on-demand systems: A reinforcement learning approach.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2017 IEEE 20th International Conference on Intelligent Transportation Systems (ITSC’17)</w:t>
      </w:r>
      <w:r>
        <w:rPr>
          <w:rFonts w:ascii="Times New Roman" w:cs="Times New Roman" w:eastAsia="Times New Roman" w:hAnsi="Times New Roman"/>
          <w:sz w:val="16"/>
          <w:szCs w:val="16"/>
          <w:color w:val="auto"/>
        </w:rPr>
        <w:t>. 220–225.</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Rafał Weron. 2014. Electricity price forecasting: A review of the state-of-the-art with a look into the future.</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International Journal of Forecasting</w:t>
      </w:r>
      <w:r>
        <w:rPr>
          <w:rFonts w:ascii="Times New Roman" w:cs="Times New Roman" w:eastAsia="Times New Roman" w:hAnsi="Times New Roman"/>
          <w:sz w:val="16"/>
          <w:szCs w:val="16"/>
          <w:color w:val="auto"/>
        </w:rPr>
        <w:t xml:space="preserve"> 30, 4 (2014), 1030–1081.</w:t>
      </w:r>
    </w:p>
    <w:p>
      <w:pPr>
        <w:spacing w:after="0" w:line="2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Anthony LeRoy Westerling. 2016. Increasing western US forest wildfire activity: Sensitivity to changes in the timing</w:t>
      </w:r>
    </w:p>
    <w:p>
      <w:pPr>
        <w:spacing w:after="0" w:line="15" w:lineRule="exact"/>
        <w:rPr>
          <w:rFonts w:ascii="Times New Roman" w:cs="Times New Roman" w:eastAsia="Times New Roman" w:hAnsi="Times New Roman"/>
          <w:sz w:val="15"/>
          <w:szCs w:val="15"/>
          <w:color w:val="auto"/>
        </w:rPr>
      </w:pPr>
    </w:p>
    <w:p>
      <w:pPr>
        <w:ind w:left="421"/>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of spring.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Philosophical Transactions of the Royal Society B: Biological Sciences</w:t>
      </w:r>
      <w:r>
        <w:rPr>
          <w:rFonts w:ascii="Times New Roman" w:cs="Times New Roman" w:eastAsia="Times New Roman" w:hAnsi="Times New Roman"/>
          <w:sz w:val="16"/>
          <w:szCs w:val="16"/>
          <w:color w:val="auto"/>
        </w:rPr>
        <w:t xml:space="preserve"> 371, 1696 (2016), 20150178.</w:t>
      </w:r>
    </w:p>
    <w:p>
      <w:pPr>
        <w:spacing w:after="0" w:line="32" w:lineRule="exact"/>
        <w:rPr>
          <w:rFonts w:ascii="Times New Roman" w:cs="Times New Roman" w:eastAsia="Times New Roman" w:hAnsi="Times New Roman"/>
          <w:sz w:val="15"/>
          <w:szCs w:val="15"/>
          <w:color w:val="auto"/>
        </w:rPr>
      </w:pPr>
    </w:p>
    <w:p>
      <w:pPr>
        <w:ind w:left="421" w:right="60" w:hanging="421"/>
        <w:spacing w:after="0" w:line="239" w:lineRule="auto"/>
        <w:tabs>
          <w:tab w:leader="none" w:pos="421" w:val="left"/>
        </w:tabs>
        <w:numPr>
          <w:ilvl w:val="0"/>
          <w:numId w:val="7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John Weyant. 2017. Some contributions of integrated assessment models of global climate change.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Review of Environmental Economics and Policy</w:t>
      </w:r>
      <w:r>
        <w:rPr>
          <w:rFonts w:ascii="Times New Roman" w:cs="Times New Roman" w:eastAsia="Times New Roman" w:hAnsi="Times New Roman"/>
          <w:sz w:val="16"/>
          <w:szCs w:val="16"/>
          <w:color w:val="auto"/>
        </w:rPr>
        <w:t xml:space="preserve"> 11, 1 (2017), 115–137.</w:t>
      </w:r>
    </w:p>
    <w:p>
      <w:pPr>
        <w:sectPr>
          <w:pgSz w:w="9720" w:h="14400" w:orient="portrait"/>
          <w:cols w:equalWidth="0" w:num="1">
            <w:col w:w="7941"/>
          </w:cols>
          <w:pgMar w:left="919" w:top="1065" w:right="860" w:bottom="262" w:gutter="0" w:footer="0" w:header="0"/>
        </w:sectPr>
      </w:pPr>
    </w:p>
    <w:p>
      <w:pPr>
        <w:spacing w:after="0" w:line="386"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41"/>
          </w:cols>
          <w:pgMar w:left="919" w:top="1065" w:right="860" w:bottom="262" w:gutter="0" w:footer="0" w:header="0"/>
          <w:type w:val="continuous"/>
        </w:sectPr>
      </w:pPr>
    </w:p>
    <w:bookmarkStart w:id="93" w:name="page94"/>
    <w:bookmarkEnd w:id="93"/>
    <w:p>
      <w:pPr>
        <w:ind w:left="20"/>
        <w:spacing w:after="0"/>
        <w:tabs>
          <w:tab w:leader="none" w:pos="6600" w:val="left"/>
        </w:tabs>
        <w:rPr>
          <w:sz w:val="20"/>
          <w:szCs w:val="20"/>
          <w:color w:val="auto"/>
        </w:rPr>
      </w:pPr>
      <w:r>
        <w:rPr>
          <w:rFonts w:ascii="Times New Roman" w:cs="Times New Roman" w:eastAsia="Times New Roman" w:hAnsi="Times New Roman"/>
          <w:sz w:val="20"/>
          <w:szCs w:val="20"/>
          <w:color w:val="auto"/>
        </w:rPr>
        <w:t>42:94</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20" w:right="40" w:hanging="405"/>
        <w:spacing w:after="0" w:line="238" w:lineRule="auto"/>
        <w:tabs>
          <w:tab w:leader="none" w:pos="425"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Ami Wiesel, Avinatan Hassidim, Gal Elidan, Guy Shalev, Mor Schlesinger, Oleg Zlydenko, Ran El-Yaniv, Sella Nevo, Yossi Matias, Yotam Gigi, et al. 2018. Ml for flood forecasting at scale. (2018).</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Bryan Wilder, Bistra Dilkina, and Milind Tambe. 2019. Melding the data-decisions pipeline: Decision-focused learning for combinatorial optimization. </w:t>
      </w:r>
      <w:r>
        <w:rPr>
          <w:rFonts w:ascii="Times New Roman" w:cs="Times New Roman" w:eastAsia="Times New Roman" w:hAnsi="Times New Roman"/>
          <w:sz w:val="16"/>
          <w:szCs w:val="16"/>
          <w:i w:val="1"/>
          <w:iCs w:val="1"/>
          <w:color w:val="auto"/>
        </w:rPr>
        <w:t>AAAI Conference on Artificial Intelligence</w:t>
      </w:r>
      <w:r>
        <w:rPr>
          <w:rFonts w:ascii="Times New Roman" w:cs="Times New Roman" w:eastAsia="Times New Roman" w:hAnsi="Times New Roman"/>
          <w:sz w:val="16"/>
          <w:szCs w:val="16"/>
          <w:color w:val="auto"/>
        </w:rPr>
        <w:t xml:space="preserve"> 33, 01 (2019), 1658–1665.</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Jared Willard, Xiaowei Jia, Shaoming Xu, Michael Steinbach, and Vipin Kumar. 2020. Integrating physics-based modeling with machine learning: A survey. </w:t>
      </w:r>
      <w:r>
        <w:rPr>
          <w:rFonts w:ascii="Times New Roman" w:cs="Times New Roman" w:eastAsia="Times New Roman" w:hAnsi="Times New Roman"/>
          <w:sz w:val="16"/>
          <w:szCs w:val="16"/>
          <w:i w:val="1"/>
          <w:iCs w:val="1"/>
          <w:color w:val="auto"/>
        </w:rPr>
        <w:t>arXiv preprint arXiv:2003.04919</w:t>
      </w:r>
      <w:r>
        <w:rPr>
          <w:rFonts w:ascii="Times New Roman" w:cs="Times New Roman" w:eastAsia="Times New Roman" w:hAnsi="Times New Roman"/>
          <w:sz w:val="16"/>
          <w:szCs w:val="16"/>
          <w:color w:val="auto"/>
        </w:rPr>
        <w:t xml:space="preserve"> (2020).</w:t>
      </w:r>
    </w:p>
    <w:p>
      <w:pPr>
        <w:spacing w:after="0" w:line="33"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Sella Nevo, Vova Anisimov, Gal Elidan, Ran El-Yaniv, Pete Giencke, Yotam Gigi, Avinatan Hassidim, Zach Moshe, Mor Schlesinger, Guy Shalev, Ajai Tirumali, Ami Wiesel, Oleg Zlydenko, and Yossi Matias. 2019. ML for flood forecasting at scale. </w:t>
      </w:r>
      <w:r>
        <w:rPr>
          <w:rFonts w:ascii="Times New Roman" w:cs="Times New Roman" w:eastAsia="Times New Roman" w:hAnsi="Times New Roman"/>
          <w:sz w:val="16"/>
          <w:szCs w:val="16"/>
          <w:i w:val="1"/>
          <w:iCs w:val="1"/>
          <w:color w:val="auto"/>
        </w:rPr>
        <w:t>Preprint arXiv:1901.09583</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Williamson, A. Satre-Meloy, K. Velasco, and K. Green. 2018. </w:t>
      </w:r>
      <w:r>
        <w:rPr>
          <w:rFonts w:ascii="Times New Roman" w:cs="Times New Roman" w:eastAsia="Times New Roman" w:hAnsi="Times New Roman"/>
          <w:sz w:val="16"/>
          <w:szCs w:val="16"/>
          <w:i w:val="1"/>
          <w:iCs w:val="1"/>
          <w:color w:val="auto"/>
        </w:rPr>
        <w:t>Climate Change Needs Behavior Change: Making the Case for Behavioral Solutions to Reduce Global Warming</w:t>
      </w:r>
      <w:r>
        <w:rPr>
          <w:rFonts w:ascii="Times New Roman" w:cs="Times New Roman" w:eastAsia="Times New Roman" w:hAnsi="Times New Roman"/>
          <w:sz w:val="16"/>
          <w:szCs w:val="16"/>
          <w:color w:val="auto"/>
        </w:rPr>
        <w:t>. Technical Report. Center for Behavior and the Environment.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Retrived from</w:t>
      </w:r>
      <w:r>
        <w:rPr>
          <w:rFonts w:ascii="Times New Roman" w:cs="Times New Roman" w:eastAsia="Times New Roman" w:hAnsi="Times New Roman"/>
          <w:sz w:val="16"/>
          <w:szCs w:val="16"/>
          <w:color w:val="002071"/>
        </w:rPr>
        <w:t xml:space="preserve"> </w:t>
      </w:r>
      <w:hyperlink r:id="rId125">
        <w:r>
          <w:rPr>
            <w:rFonts w:ascii="Times New Roman" w:cs="Times New Roman" w:eastAsia="Times New Roman" w:hAnsi="Times New Roman"/>
            <w:sz w:val="16"/>
            <w:szCs w:val="16"/>
            <w:color w:val="002071"/>
          </w:rPr>
          <w:t>https://rare.org/wp-content/uploads/2019/02/2018-CCNBC-Report.pdf</w:t>
        </w:r>
      </w:hyperlink>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jc w:val="both"/>
        <w:ind w:left="440" w:right="4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G. Windsor, G. Pautasso, C. Tichmann, R. J. Buttery, T. C. Hender, and JET EFDA Contributors. 2005. A cross-tokamak neural network disruption predictor for the JET and ASDEX Upgrade tokamaks. </w:t>
      </w:r>
      <w:r>
        <w:rPr>
          <w:rFonts w:ascii="Times New Roman" w:cs="Times New Roman" w:eastAsia="Times New Roman" w:hAnsi="Times New Roman"/>
          <w:sz w:val="16"/>
          <w:szCs w:val="16"/>
          <w:i w:val="1"/>
          <w:iCs w:val="1"/>
          <w:color w:val="auto"/>
        </w:rPr>
        <w:t>Nuclear Fusion</w:t>
      </w:r>
      <w:r>
        <w:rPr>
          <w:rFonts w:ascii="Times New Roman" w:cs="Times New Roman" w:eastAsia="Times New Roman" w:hAnsi="Times New Roman"/>
          <w:sz w:val="16"/>
          <w:szCs w:val="16"/>
          <w:color w:val="auto"/>
        </w:rPr>
        <w:t xml:space="preserve"> 45, 5 (2005), 337.</w:t>
      </w:r>
    </w:p>
    <w:p>
      <w:pPr>
        <w:spacing w:after="0" w:line="10" w:lineRule="exact"/>
        <w:rPr>
          <w:rFonts w:ascii="Times New Roman" w:cs="Times New Roman" w:eastAsia="Times New Roman" w:hAnsi="Times New Roman"/>
          <w:sz w:val="16"/>
          <w:szCs w:val="16"/>
          <w:color w:val="auto"/>
        </w:rPr>
      </w:pPr>
    </w:p>
    <w:p>
      <w:pPr>
        <w:ind w:left="440" w:hanging="425"/>
        <w:spacing w:after="0"/>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Andrew Winston. 2011. Excess inventory wastes carbon and energy, not just money. Harvard Business Review.</w:t>
      </w:r>
    </w:p>
    <w:p>
      <w:pPr>
        <w:spacing w:after="0" w:line="32" w:lineRule="exact"/>
        <w:rPr>
          <w:rFonts w:ascii="Times New Roman" w:cs="Times New Roman" w:eastAsia="Times New Roman" w:hAnsi="Times New Roman"/>
          <w:sz w:val="16"/>
          <w:szCs w:val="16"/>
          <w:color w:val="auto"/>
        </w:rPr>
      </w:pPr>
    </w:p>
    <w:p>
      <w:pPr>
        <w:ind w:left="420" w:right="60" w:hanging="405"/>
        <w:spacing w:after="0" w:line="238" w:lineRule="auto"/>
        <w:tabs>
          <w:tab w:leader="none" w:pos="428"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Allen J. Wood, Bruce F. Wollenberg, and Gerald B. Sheblé. 2013. </w:t>
      </w:r>
      <w:r>
        <w:rPr>
          <w:rFonts w:ascii="Times New Roman" w:cs="Times New Roman" w:eastAsia="Times New Roman" w:hAnsi="Times New Roman"/>
          <w:sz w:val="16"/>
          <w:szCs w:val="16"/>
          <w:i w:val="1"/>
          <w:iCs w:val="1"/>
          <w:color w:val="auto"/>
        </w:rPr>
        <w:t>Power Generation, Operation, and Control</w:t>
      </w:r>
      <w:r>
        <w:rPr>
          <w:rFonts w:ascii="Times New Roman" w:cs="Times New Roman" w:eastAsia="Times New Roman" w:hAnsi="Times New Roman"/>
          <w:sz w:val="16"/>
          <w:szCs w:val="16"/>
          <w:color w:val="auto"/>
        </w:rPr>
        <w:t>. John Wiley &amp; Sons.</w:t>
      </w:r>
    </w:p>
    <w:p>
      <w:pPr>
        <w:spacing w:after="0" w:line="33" w:lineRule="exact"/>
        <w:rPr>
          <w:rFonts w:ascii="Times New Roman" w:cs="Times New Roman" w:eastAsia="Times New Roman" w:hAnsi="Times New Roman"/>
          <w:sz w:val="16"/>
          <w:szCs w:val="16"/>
          <w:color w:val="auto"/>
        </w:rPr>
      </w:pPr>
    </w:p>
    <w:p>
      <w:pPr>
        <w:ind w:left="420" w:right="60" w:hanging="405"/>
        <w:spacing w:after="0" w:line="238" w:lineRule="auto"/>
        <w:tabs>
          <w:tab w:leader="none" w:pos="425"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W. Wood and Annette Cowie. 2004. A review of greenhouse gas emission factors for fertiliser production. Climate Technology Centre and Network.</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Wroblewski, G. L. Jahns, and J. A. Leuer. 1997. Tokamak disruption alarm based on a neural network model of the high-beta limit. </w:t>
      </w:r>
      <w:r>
        <w:rPr>
          <w:rFonts w:ascii="Times New Roman" w:cs="Times New Roman" w:eastAsia="Times New Roman" w:hAnsi="Times New Roman"/>
          <w:sz w:val="16"/>
          <w:szCs w:val="16"/>
          <w:i w:val="1"/>
          <w:iCs w:val="1"/>
          <w:color w:val="auto"/>
        </w:rPr>
        <w:t>Nuclear Fusion</w:t>
      </w:r>
      <w:r>
        <w:rPr>
          <w:rFonts w:ascii="Times New Roman" w:cs="Times New Roman" w:eastAsia="Times New Roman" w:hAnsi="Times New Roman"/>
          <w:sz w:val="16"/>
          <w:szCs w:val="16"/>
          <w:color w:val="auto"/>
        </w:rPr>
        <w:t xml:space="preserve"> 37, 6 (1997), 725.</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Cathy Wu, Aboudy Kreidieh, Kanaad Parvate, Eugene Vinitsky, and Alexandre M. Bayen. 2017. Flow: Architecture and benchmarking for reinforcement learning in traffic control. </w:t>
      </w:r>
      <w:r>
        <w:rPr>
          <w:rFonts w:ascii="Times New Roman" w:cs="Times New Roman" w:eastAsia="Times New Roman" w:hAnsi="Times New Roman"/>
          <w:sz w:val="16"/>
          <w:szCs w:val="16"/>
          <w:i w:val="1"/>
          <w:iCs w:val="1"/>
          <w:color w:val="auto"/>
        </w:rPr>
        <w:t>Preprint arXiv:1710.05465</w:t>
      </w:r>
      <w:r>
        <w:rPr>
          <w:rFonts w:ascii="Times New Roman" w:cs="Times New Roman" w:eastAsia="Times New Roman" w:hAnsi="Times New Roman"/>
          <w:sz w:val="16"/>
          <w:szCs w:val="16"/>
          <w:color w:val="auto"/>
        </w:rPr>
        <w:t xml:space="preserve"> (2017).</w:t>
      </w:r>
    </w:p>
    <w:p>
      <w:pPr>
        <w:spacing w:after="0" w:line="33"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Cathy Wu, Aboudy Kreidieh, Eugene Vinitsky, and Alexandre M. Bayen. 2017. Emergent behaviors in mixed-autonomy traffic. In</w:t>
      </w:r>
      <w:r>
        <w:rPr>
          <w:rFonts w:ascii="Times New Roman" w:cs="Times New Roman" w:eastAsia="Times New Roman" w:hAnsi="Times New Roman"/>
          <w:sz w:val="16"/>
          <w:szCs w:val="16"/>
          <w:i w:val="1"/>
          <w:iCs w:val="1"/>
          <w:color w:val="auto"/>
        </w:rPr>
        <w:t>1st Annual Conference on Robot Learning</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Jinsong Wu, Song Guo, Jie Li, and Deze Zeng. 2016. Big data meet green challenges: Big data toward green applications. </w:t>
      </w:r>
      <w:r>
        <w:rPr>
          <w:rFonts w:ascii="Times New Roman" w:cs="Times New Roman" w:eastAsia="Times New Roman" w:hAnsi="Times New Roman"/>
          <w:sz w:val="16"/>
          <w:szCs w:val="16"/>
          <w:i w:val="1"/>
          <w:iCs w:val="1"/>
          <w:color w:val="auto"/>
        </w:rPr>
        <w:t>IEEE Systems Journal</w:t>
      </w:r>
      <w:r>
        <w:rPr>
          <w:rFonts w:ascii="Times New Roman" w:cs="Times New Roman" w:eastAsia="Times New Roman" w:hAnsi="Times New Roman"/>
          <w:sz w:val="16"/>
          <w:szCs w:val="16"/>
          <w:color w:val="auto"/>
        </w:rPr>
        <w:t xml:space="preserve"> 10, 3 (2016), 888–900.</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Lifeng Wu, Xiaohui Fu, and Yong Guan. 2016. Review of the remaining useful life prognostics of vehicle lithium-ion batteries using data-driven methodologies. </w:t>
      </w:r>
      <w:r>
        <w:rPr>
          <w:rFonts w:ascii="Times New Roman" w:cs="Times New Roman" w:eastAsia="Times New Roman" w:hAnsi="Times New Roman"/>
          <w:sz w:val="16"/>
          <w:szCs w:val="16"/>
          <w:i w:val="1"/>
          <w:iCs w:val="1"/>
          <w:color w:val="auto"/>
        </w:rPr>
        <w:t>Applied Sciences</w:t>
      </w:r>
      <w:r>
        <w:rPr>
          <w:rFonts w:ascii="Times New Roman" w:cs="Times New Roman" w:eastAsia="Times New Roman" w:hAnsi="Times New Roman"/>
          <w:sz w:val="16"/>
          <w:szCs w:val="16"/>
          <w:color w:val="auto"/>
        </w:rPr>
        <w:t xml:space="preserve"> 6, 6 (2016), 166.</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Qunli Wu and Hongjie Zhang. 2019. Research on optimization allocation scheme of initial carbon emission quota from the perspective of welfare effect.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12, 11 (2019), 2118.</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Xiaojian Wu, Jonathan Gomes-Selman, Qinru Shi, Yexiang Xue, Roosevelt Garcia-Villacorta, Elizabeth Anderson, Suresh Sethi, Scott Steinschneider, Alexander Flecker, and Carla Gomes. 2018. Efficiently approximating the Pareto Frontier: Hydropower dam placement in the Amazon basin. In </w:t>
      </w:r>
      <w:r>
        <w:rPr>
          <w:rFonts w:ascii="Times New Roman" w:cs="Times New Roman" w:eastAsia="Times New Roman" w:hAnsi="Times New Roman"/>
          <w:sz w:val="16"/>
          <w:szCs w:val="16"/>
          <w:i w:val="1"/>
          <w:iCs w:val="1"/>
          <w:color w:val="auto"/>
        </w:rPr>
        <w:t>32nd AAAI Conference on Artificial Intelligence</w:t>
      </w:r>
      <w:r>
        <w:rPr>
          <w:rFonts w:ascii="Times New Roman" w:cs="Times New Roman" w:eastAsia="Times New Roman" w:hAnsi="Times New Roman"/>
          <w:sz w:val="16"/>
          <w:szCs w:val="16"/>
          <w:color w:val="auto"/>
        </w:rPr>
        <w:t>.</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Matt Wytock and Zico Kolter. 2013. Sparse Gaussian conditional random fields: Algorithms, theory, and application to energy forecasting. In </w:t>
      </w:r>
      <w:r>
        <w:rPr>
          <w:rFonts w:ascii="Times New Roman" w:cs="Times New Roman" w:eastAsia="Times New Roman" w:hAnsi="Times New Roman"/>
          <w:sz w:val="16"/>
          <w:szCs w:val="16"/>
          <w:i w:val="1"/>
          <w:iCs w:val="1"/>
          <w:color w:val="auto"/>
        </w:rPr>
        <w:t>International Conference on Machine Learning</w:t>
      </w:r>
      <w:r>
        <w:rPr>
          <w:rFonts w:ascii="Times New Roman" w:cs="Times New Roman" w:eastAsia="Times New Roman" w:hAnsi="Times New Roman"/>
          <w:sz w:val="16"/>
          <w:szCs w:val="16"/>
          <w:color w:val="auto"/>
        </w:rPr>
        <w:t>. 1265–1273.</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Álinson S. Xavier, Feng Qiu, and Shabbir Ahmed. 2020. Learning to solve large-scale security-constrained unit commitment problems. </w:t>
      </w:r>
      <w:r>
        <w:rPr>
          <w:rFonts w:ascii="Times New Roman" w:cs="Times New Roman" w:eastAsia="Times New Roman" w:hAnsi="Times New Roman"/>
          <w:sz w:val="16"/>
          <w:szCs w:val="16"/>
          <w:i w:val="1"/>
          <w:iCs w:val="1"/>
          <w:color w:val="auto"/>
        </w:rPr>
        <w:t>INFORMS Journal on Computing</w:t>
      </w:r>
      <w:r>
        <w:rPr>
          <w:rFonts w:ascii="Times New Roman" w:cs="Times New Roman" w:eastAsia="Times New Roman" w:hAnsi="Times New Roman"/>
          <w:sz w:val="16"/>
          <w:szCs w:val="16"/>
          <w:color w:val="auto"/>
        </w:rPr>
        <w:t xml:space="preserve"> 33, 2 (2020), 419–835.</w:t>
      </w:r>
    </w:p>
    <w:p>
      <w:pPr>
        <w:spacing w:after="0" w:line="33" w:lineRule="exact"/>
        <w:rPr>
          <w:rFonts w:ascii="Times New Roman" w:cs="Times New Roman" w:eastAsia="Times New Roman" w:hAnsi="Times New Roman"/>
          <w:sz w:val="16"/>
          <w:szCs w:val="16"/>
          <w:color w:val="auto"/>
        </w:rPr>
      </w:pPr>
    </w:p>
    <w:p>
      <w:pPr>
        <w:ind w:left="440" w:right="4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Tian Xie and Jeffrey C. Grossman. 2018. Crystal graph convolutional neural networks for an accurate and interpretable prediction of material properties. </w:t>
      </w:r>
      <w:r>
        <w:rPr>
          <w:rFonts w:ascii="Times New Roman" w:cs="Times New Roman" w:eastAsia="Times New Roman" w:hAnsi="Times New Roman"/>
          <w:sz w:val="16"/>
          <w:szCs w:val="16"/>
          <w:i w:val="1"/>
          <w:iCs w:val="1"/>
          <w:color w:val="auto"/>
        </w:rPr>
        <w:t>Physical Review Letters</w:t>
      </w:r>
      <w:r>
        <w:rPr>
          <w:rFonts w:ascii="Times New Roman" w:cs="Times New Roman" w:eastAsia="Times New Roman" w:hAnsi="Times New Roman"/>
          <w:sz w:val="16"/>
          <w:szCs w:val="16"/>
          <w:color w:val="auto"/>
        </w:rPr>
        <w:t xml:space="preserve"> 120, 14 (2018), 145301.</w:t>
      </w:r>
    </w:p>
    <w:p>
      <w:pPr>
        <w:spacing w:after="0" w:line="33" w:lineRule="exact"/>
        <w:rPr>
          <w:rFonts w:ascii="Times New Roman" w:cs="Times New Roman" w:eastAsia="Times New Roman" w:hAnsi="Times New Roman"/>
          <w:sz w:val="16"/>
          <w:szCs w:val="16"/>
          <w:color w:val="auto"/>
        </w:rPr>
      </w:pPr>
    </w:p>
    <w:p>
      <w:pPr>
        <w:jc w:val="both"/>
        <w:ind w:left="440" w:right="2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Yexiang Xue, Ian Davies, Daniel Fink, Christopher Wood, and Carla P. Gomes. 2016. Avicaching: A two stage game for bias reduction in citizen science. In </w:t>
      </w:r>
      <w:r>
        <w:rPr>
          <w:rFonts w:ascii="Times New Roman" w:cs="Times New Roman" w:eastAsia="Times New Roman" w:hAnsi="Times New Roman"/>
          <w:sz w:val="16"/>
          <w:szCs w:val="16"/>
          <w:i w:val="1"/>
          <w:iCs w:val="1"/>
          <w:color w:val="auto"/>
        </w:rPr>
        <w:t>2016 International Conference on Autonomous Agents &amp; Multiagent Systems</w:t>
      </w:r>
      <w:r>
        <w:rPr>
          <w:rFonts w:ascii="Times New Roman" w:cs="Times New Roman" w:eastAsia="Times New Roman" w:hAnsi="Times New Roman"/>
          <w:sz w:val="16"/>
          <w:szCs w:val="16"/>
          <w:color w:val="auto"/>
        </w:rPr>
        <w:t>. International Foundation for Autonomous Agents and Multiagent Systems, 776–785.</w:t>
      </w:r>
    </w:p>
    <w:p>
      <w:pPr>
        <w:spacing w:after="0" w:line="27" w:lineRule="exact"/>
        <w:rPr>
          <w:rFonts w:ascii="Times New Roman" w:cs="Times New Roman" w:eastAsia="Times New Roman" w:hAnsi="Times New Roman"/>
          <w:sz w:val="16"/>
          <w:szCs w:val="16"/>
          <w:color w:val="auto"/>
        </w:rPr>
      </w:pPr>
    </w:p>
    <w:p>
      <w:pPr>
        <w:ind w:left="440" w:right="2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Kai-le Zhou, Shan-lin Yang, and Chao Shen. 2013. A review of electric load classification in smart grid environment. </w:t>
      </w:r>
      <w:r>
        <w:rPr>
          <w:rFonts w:ascii="Times New Roman" w:cs="Times New Roman" w:eastAsia="Times New Roman" w:hAnsi="Times New Roman"/>
          <w:sz w:val="16"/>
          <w:szCs w:val="16"/>
          <w:i w:val="1"/>
          <w:iCs w:val="1"/>
          <w:color w:val="auto"/>
        </w:rPr>
        <w:t>Renewable and Sustainable Energy Reviews</w:t>
      </w:r>
      <w:r>
        <w:rPr>
          <w:rFonts w:ascii="Times New Roman" w:cs="Times New Roman" w:eastAsia="Times New Roman" w:hAnsi="Times New Roman"/>
          <w:sz w:val="16"/>
          <w:szCs w:val="16"/>
          <w:color w:val="auto"/>
        </w:rPr>
        <w:t xml:space="preserve"> 24 (2013), 103–110.</w:t>
      </w:r>
    </w:p>
    <w:p>
      <w:pPr>
        <w:spacing w:after="0" w:line="33" w:lineRule="exact"/>
        <w:rPr>
          <w:rFonts w:ascii="Times New Roman" w:cs="Times New Roman" w:eastAsia="Times New Roman" w:hAnsi="Times New Roman"/>
          <w:sz w:val="16"/>
          <w:szCs w:val="16"/>
          <w:color w:val="auto"/>
        </w:rPr>
      </w:pPr>
    </w:p>
    <w:p>
      <w:pPr>
        <w:jc w:val="both"/>
        <w:ind w:left="44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William A. Yasnoff, Patrick W. O. Carroll, Denise Koo, Robert W. Linkins, and Edwin M. Kilbourne. 2000. Public health informatics: Improving and transforming public health in the information age. </w:t>
      </w:r>
      <w:r>
        <w:rPr>
          <w:rFonts w:ascii="Times New Roman" w:cs="Times New Roman" w:eastAsia="Times New Roman" w:hAnsi="Times New Roman"/>
          <w:sz w:val="16"/>
          <w:szCs w:val="16"/>
          <w:i w:val="1"/>
          <w:iCs w:val="1"/>
          <w:color w:val="auto"/>
        </w:rPr>
        <w:t>Journal of Public Health Management and Practice</w:t>
      </w:r>
      <w:r>
        <w:rPr>
          <w:rFonts w:ascii="Times New Roman" w:cs="Times New Roman" w:eastAsia="Times New Roman" w:hAnsi="Times New Roman"/>
          <w:sz w:val="16"/>
          <w:szCs w:val="16"/>
          <w:color w:val="auto"/>
        </w:rPr>
        <w:t xml:space="preserve"> 6, 6 (2000), 67–75.</w:t>
      </w:r>
    </w:p>
    <w:p>
      <w:pPr>
        <w:spacing w:after="0" w:line="27" w:lineRule="exact"/>
        <w:rPr>
          <w:rFonts w:ascii="Times New Roman" w:cs="Times New Roman" w:eastAsia="Times New Roman" w:hAnsi="Times New Roman"/>
          <w:sz w:val="16"/>
          <w:szCs w:val="16"/>
          <w:color w:val="auto"/>
        </w:rPr>
      </w:pPr>
    </w:p>
    <w:p>
      <w:pPr>
        <w:jc w:val="both"/>
        <w:ind w:left="440" w:right="60" w:hanging="425"/>
        <w:spacing w:after="0" w:line="24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Fredrik Ygge, J. M. Akkermans, Arne Andersson, Marko Krejic, and Erik Boertjes. 1999. The HOMEBOTS system and field test: A multi-commodity market for predictive power load management. In </w:t>
      </w:r>
      <w:r>
        <w:rPr>
          <w:rFonts w:ascii="Times New Roman" w:cs="Times New Roman" w:eastAsia="Times New Roman" w:hAnsi="Times New Roman"/>
          <w:sz w:val="16"/>
          <w:szCs w:val="16"/>
          <w:i w:val="1"/>
          <w:iCs w:val="1"/>
          <w:color w:val="auto"/>
        </w:rPr>
        <w:t>4th International Conference on the Practical Application of Intelligent Agents and Multi-Agent Technology</w:t>
      </w:r>
      <w:r>
        <w:rPr>
          <w:rFonts w:ascii="Times New Roman" w:cs="Times New Roman" w:eastAsia="Times New Roman" w:hAnsi="Times New Roman"/>
          <w:sz w:val="16"/>
          <w:szCs w:val="16"/>
          <w:color w:val="auto"/>
        </w:rPr>
        <w:t>, Vol. 1. 363–382.</w:t>
      </w:r>
    </w:p>
    <w:p>
      <w:pPr>
        <w:spacing w:after="0" w:line="27"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Yin, M. Sheehan, S. Feygin, J. Paiement, and A. Pozdnoukhov. 2018. A generative model of urban activities from cellular data. </w:t>
      </w:r>
      <w:r>
        <w:rPr>
          <w:rFonts w:ascii="Times New Roman" w:cs="Times New Roman" w:eastAsia="Times New Roman" w:hAnsi="Times New Roman"/>
          <w:sz w:val="16"/>
          <w:szCs w:val="16"/>
          <w:i w:val="1"/>
          <w:iCs w:val="1"/>
          <w:color w:val="auto"/>
        </w:rPr>
        <w:t>IEEE Transactions on Intelligent Transportation Systems</w:t>
      </w:r>
      <w:r>
        <w:rPr>
          <w:rFonts w:ascii="Times New Roman" w:cs="Times New Roman" w:eastAsia="Times New Roman" w:hAnsi="Times New Roman"/>
          <w:sz w:val="16"/>
          <w:szCs w:val="16"/>
          <w:color w:val="auto"/>
        </w:rPr>
        <w:t xml:space="preserve"> 19, 6 (2018), 1682–1696.</w:t>
      </w:r>
    </w:p>
    <w:p>
      <w:pPr>
        <w:spacing w:after="0" w:line="33" w:lineRule="exact"/>
        <w:rPr>
          <w:rFonts w:ascii="Times New Roman" w:cs="Times New Roman" w:eastAsia="Times New Roman" w:hAnsi="Times New Roman"/>
          <w:sz w:val="16"/>
          <w:szCs w:val="16"/>
          <w:color w:val="auto"/>
        </w:rPr>
      </w:pPr>
    </w:p>
    <w:p>
      <w:pPr>
        <w:ind w:left="440" w:right="60" w:hanging="425"/>
        <w:spacing w:after="0" w:line="238" w:lineRule="auto"/>
        <w:tabs>
          <w:tab w:leader="none" w:pos="440" w:val="left"/>
        </w:tabs>
        <w:numPr>
          <w:ilvl w:val="0"/>
          <w:numId w:val="7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Raul Yondo, Esther Andrés, and Eusebio Valero. 2018. A review on design of experiments and surrogate models in aircraft real-time and many-query aerodynamic analyses. </w:t>
      </w:r>
      <w:r>
        <w:rPr>
          <w:rFonts w:ascii="Times New Roman" w:cs="Times New Roman" w:eastAsia="Times New Roman" w:hAnsi="Times New Roman"/>
          <w:sz w:val="16"/>
          <w:szCs w:val="16"/>
          <w:i w:val="1"/>
          <w:iCs w:val="1"/>
          <w:color w:val="auto"/>
        </w:rPr>
        <w:t>Progress in Aerospace Sciences</w:t>
      </w:r>
      <w:r>
        <w:rPr>
          <w:rFonts w:ascii="Times New Roman" w:cs="Times New Roman" w:eastAsia="Times New Roman" w:hAnsi="Times New Roman"/>
          <w:sz w:val="16"/>
          <w:szCs w:val="16"/>
          <w:color w:val="auto"/>
        </w:rPr>
        <w:t xml:space="preserve"> 96 (2018), 23–61.</w:t>
      </w:r>
    </w:p>
    <w:p>
      <w:pPr>
        <w:sectPr>
          <w:pgSz w:w="9720" w:h="14400" w:orient="portrait"/>
          <w:cols w:equalWidth="0" w:num="1">
            <w:col w:w="7960"/>
          </w:cols>
          <w:pgMar w:left="900" w:top="1097" w:right="860" w:bottom="262" w:gutter="0" w:footer="0" w:header="0"/>
        </w:sect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60"/>
          </w:cols>
          <w:pgMar w:left="900" w:top="1097" w:right="860" w:bottom="262" w:gutter="0" w:footer="0" w:header="0"/>
          <w:type w:val="continuous"/>
        </w:sectPr>
      </w:pPr>
    </w:p>
    <w:bookmarkStart w:id="94" w:name="page95"/>
    <w:bookmarkEnd w:id="94"/>
    <w:tbl>
      <w:tblPr>
        <w:tblLayout w:type="fixed"/>
        <w:tblInd w:w="1" w:type="dxa"/>
        <w:tblCellMar>
          <w:top w:w="0" w:type="dxa"/>
          <w:left w:w="0" w:type="dxa"/>
          <w:bottom w:w="0" w:type="dxa"/>
          <w:right w:w="0" w:type="dxa"/>
        </w:tblCellMar>
      </w:tblPr>
      <w:tr>
        <w:trPr>
          <w:trHeight w:val="262"/>
        </w:trPr>
        <w:tc>
          <w:tcPr>
            <w:tcW w:w="5760" w:type="dxa"/>
            <w:vAlign w:val="bottom"/>
          </w:tcPr>
          <w:p>
            <w:pPr>
              <w:spacing w:after="0"/>
              <w:rPr>
                <w:sz w:val="20"/>
                <w:szCs w:val="20"/>
                <w:color w:val="auto"/>
              </w:rPr>
            </w:pPr>
            <w:r>
              <w:rPr>
                <w:rFonts w:ascii="Times New Roman" w:cs="Times New Roman" w:eastAsia="Times New Roman" w:hAnsi="Times New Roman"/>
                <w:sz w:val="20"/>
                <w:szCs w:val="20"/>
                <w:color w:val="auto"/>
              </w:rPr>
              <w:t>Tackling Climate Change with Machine 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42:95</w:t>
            </w:r>
          </w:p>
        </w:tc>
      </w:tr>
    </w:tbl>
    <w:p>
      <w:pPr>
        <w:spacing w:after="0" w:line="363" w:lineRule="exact"/>
        <w:rPr>
          <w:sz w:val="20"/>
          <w:szCs w:val="20"/>
          <w:color w:val="auto"/>
        </w:rPr>
      </w:pPr>
    </w:p>
    <w:p>
      <w:pPr>
        <w:ind w:left="421" w:right="4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Jiaxuan You, Xiaocheng Li, Melvin Low, David Lobell, and Stefano Ermon. 2017. Deep Gaussian process for crop yield prediction based on remote sensing data.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31st AAAI Conference on Artificial Intelligence</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Grace Young, Vassileios Balntas, and Victor Prisacariu. 2018. Convolutional neural networks predict fish abundance from underlying coral reef texture.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MarXiv. August</w:t>
      </w:r>
      <w:r>
        <w:rPr>
          <w:rFonts w:ascii="Times New Roman" w:cs="Times New Roman" w:eastAsia="Times New Roman" w:hAnsi="Times New Roman"/>
          <w:sz w:val="16"/>
          <w:szCs w:val="16"/>
          <w:color w:val="auto"/>
        </w:rPr>
        <w:t xml:space="preserve"> 31 (2018).</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Jiafan Yu, Zhecheng Wang, Arun Majumdar, and Ram Rajagopal. 2018. DeepSolar: A machine learning framework to efficiently construct a solar deployment database in the United States.</w:t>
      </w:r>
      <w:r>
        <w:rPr>
          <w:rFonts w:ascii="Times New Roman" w:cs="Times New Roman" w:eastAsia="Times New Roman" w:hAnsi="Times New Roman"/>
          <w:sz w:val="16"/>
          <w:szCs w:val="16"/>
          <w:i w:val="1"/>
          <w:iCs w:val="1"/>
          <w:color w:val="auto"/>
        </w:rPr>
        <w:t>Joule</w:t>
      </w:r>
      <w:r>
        <w:rPr>
          <w:rFonts w:ascii="Times New Roman" w:cs="Times New Roman" w:eastAsia="Times New Roman" w:hAnsi="Times New Roman"/>
          <w:sz w:val="16"/>
          <w:szCs w:val="16"/>
          <w:color w:val="auto"/>
        </w:rPr>
        <w:t xml:space="preserve"> 2, 12 (2018), 2605–2617.</w:t>
      </w:r>
    </w:p>
    <w:p>
      <w:pPr>
        <w:spacing w:after="0" w:line="33" w:lineRule="exact"/>
        <w:rPr>
          <w:rFonts w:ascii="Times New Roman" w:cs="Times New Roman" w:eastAsia="Times New Roman" w:hAnsi="Times New Roman"/>
          <w:sz w:val="16"/>
          <w:szCs w:val="16"/>
          <w:color w:val="auto"/>
        </w:rPr>
      </w:pPr>
    </w:p>
    <w:p>
      <w:pPr>
        <w:ind w:left="421" w:right="2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Emilio Zagheni, Ingmar Weber, and Krishna Gummadi. 2017. Leveraging Facebook’s advertising platform to monitor stocks of migrants.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Population and Development Review</w:t>
      </w:r>
      <w:r>
        <w:rPr>
          <w:rFonts w:ascii="Times New Roman" w:cs="Times New Roman" w:eastAsia="Times New Roman" w:hAnsi="Times New Roman"/>
          <w:sz w:val="16"/>
          <w:szCs w:val="16"/>
          <w:color w:val="auto"/>
        </w:rPr>
        <w:t xml:space="preserve"> 43, 4 (2017), 721–734.</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H. Zaki and T. Sayed. 2016. Automated cyclist data collection under high density conditions.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IET Intelligent Transport Systems</w:t>
      </w:r>
      <w:r>
        <w:rPr>
          <w:rFonts w:ascii="Times New Roman" w:cs="Times New Roman" w:eastAsia="Times New Roman" w:hAnsi="Times New Roman"/>
          <w:sz w:val="16"/>
          <w:szCs w:val="16"/>
          <w:color w:val="auto"/>
        </w:rPr>
        <w:t xml:space="preserve"> 10, 5 (2016), 361–369.</w:t>
      </w:r>
    </w:p>
    <w:p>
      <w:pPr>
        <w:spacing w:after="0" w:line="33" w:lineRule="exact"/>
        <w:rPr>
          <w:rFonts w:ascii="Times New Roman" w:cs="Times New Roman" w:eastAsia="Times New Roman" w:hAnsi="Times New Roman"/>
          <w:sz w:val="16"/>
          <w:szCs w:val="16"/>
          <w:color w:val="auto"/>
        </w:rPr>
      </w:pPr>
    </w:p>
    <w:p>
      <w:pPr>
        <w:jc w:val="both"/>
        <w:ind w:left="401" w:hanging="401"/>
        <w:spacing w:after="0" w:line="248" w:lineRule="auto"/>
        <w:tabs>
          <w:tab w:leader="none" w:pos="41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Ahmed Zamzam and Kyri Baker. 2020. Learning optimal solutions for extremely fast AC optimal power flow.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2020 IEEE International Conference on Communications, Control, and Computing Technologies for Smart Grids (SmartGridComm’20)</w:t>
      </w:r>
      <w:r>
        <w:rPr>
          <w:rFonts w:ascii="Times New Roman" w:cs="Times New Roman" w:eastAsia="Times New Roman" w:hAnsi="Times New Roman"/>
          <w:sz w:val="16"/>
          <w:szCs w:val="16"/>
          <w:color w:val="auto"/>
        </w:rPr>
        <w:t>. IEEE, 1–6.</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69" w:lineRule="auto"/>
        <w:tabs>
          <w:tab w:leader="none" w:pos="421" w:val="left"/>
        </w:tabs>
        <w:numPr>
          <w:ilvl w:val="0"/>
          <w:numId w:val="7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V. Zeleňák, M. Badaničová, D. Halamova, J. Čejka, A. Zukal, N. Murafa, and G. Goerigk. 2008. Amine-modified ordered mesoporous silica: Effect of pore size on carbon dioxide capture.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Chemical Engineering Journal</w:t>
      </w:r>
      <w:r>
        <w:rPr>
          <w:rFonts w:ascii="Times New Roman" w:cs="Times New Roman" w:eastAsia="Times New Roman" w:hAnsi="Times New Roman"/>
          <w:sz w:val="15"/>
          <w:szCs w:val="15"/>
          <w:color w:val="auto"/>
        </w:rPr>
        <w:t xml:space="preserve"> 144, 2 (2008), 336–342.</w:t>
      </w:r>
    </w:p>
    <w:p>
      <w:pPr>
        <w:spacing w:after="0" w:line="11" w:lineRule="exact"/>
        <w:rPr>
          <w:rFonts w:ascii="Times New Roman" w:cs="Times New Roman" w:eastAsia="Times New Roman" w:hAnsi="Times New Roman"/>
          <w:sz w:val="15"/>
          <w:szCs w:val="15"/>
          <w:color w:val="auto"/>
        </w:rPr>
      </w:pPr>
    </w:p>
    <w:p>
      <w:pPr>
        <w:jc w:val="both"/>
        <w:ind w:left="421" w:right="40" w:hanging="421"/>
        <w:spacing w:after="0" w:line="24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Weiliang Zeng, Tomio Miwa, and Takayuki Morikawa. 2017. Application of the support vector machine and heuristic k-shortest path algorithm to determine the most eco-friendly path with a travel time constraint.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Transportation Research Part D: Transport and Environment</w:t>
      </w:r>
      <w:r>
        <w:rPr>
          <w:rFonts w:ascii="Times New Roman" w:cs="Times New Roman" w:eastAsia="Times New Roman" w:hAnsi="Times New Roman"/>
          <w:sz w:val="16"/>
          <w:szCs w:val="16"/>
          <w:color w:val="auto"/>
        </w:rPr>
        <w:t xml:space="preserve"> 57 (2017), 458–473.</w:t>
      </w:r>
    </w:p>
    <w:p>
      <w:pPr>
        <w:spacing w:after="0" w:line="27" w:lineRule="exact"/>
        <w:rPr>
          <w:rFonts w:ascii="Times New Roman" w:cs="Times New Roman" w:eastAsia="Times New Roman" w:hAnsi="Times New Roman"/>
          <w:sz w:val="16"/>
          <w:szCs w:val="16"/>
          <w:color w:val="auto"/>
        </w:rPr>
      </w:pPr>
    </w:p>
    <w:p>
      <w:pPr>
        <w:ind w:left="401" w:right="20" w:hanging="401"/>
        <w:spacing w:after="0" w:line="238" w:lineRule="auto"/>
        <w:tabs>
          <w:tab w:leader="none" w:pos="406"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Haifeng Zhang and Yevgeniy Vorobeychik. 2019. Empirically grounded agent-based models of innovation diffusion: A critical review.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Artificial Intelligence Review</w:t>
      </w:r>
      <w:r>
        <w:rPr>
          <w:rFonts w:ascii="Times New Roman" w:cs="Times New Roman" w:eastAsia="Times New Roman" w:hAnsi="Times New Roman"/>
          <w:sz w:val="16"/>
          <w:szCs w:val="16"/>
          <w:color w:val="auto"/>
        </w:rPr>
        <w:t xml:space="preserve"> 52, 1 (2019), 707–741.</w:t>
      </w:r>
    </w:p>
    <w:p>
      <w:pPr>
        <w:spacing w:after="0" w:line="33" w:lineRule="exact"/>
        <w:rPr>
          <w:rFonts w:ascii="Times New Roman" w:cs="Times New Roman" w:eastAsia="Times New Roman" w:hAnsi="Times New Roman"/>
          <w:sz w:val="16"/>
          <w:szCs w:val="16"/>
          <w:color w:val="auto"/>
        </w:rPr>
      </w:pPr>
    </w:p>
    <w:p>
      <w:pPr>
        <w:jc w:val="both"/>
        <w:ind w:left="421" w:hanging="421"/>
        <w:spacing w:after="0" w:line="269" w:lineRule="auto"/>
        <w:tabs>
          <w:tab w:leader="none" w:pos="421" w:val="left"/>
        </w:tabs>
        <w:numPr>
          <w:ilvl w:val="0"/>
          <w:numId w:val="7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Haifeng Zhang, Yevgeniy Vorobeychik, Joshua Letchford, and Kiran Lakkaraju. 2016. Data-driven agent-based model-ing, with application to rooftop solar adoption.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Autonomous Agents and Multi-Agent Systems</w:t>
      </w:r>
      <w:r>
        <w:rPr>
          <w:rFonts w:ascii="Times New Roman" w:cs="Times New Roman" w:eastAsia="Times New Roman" w:hAnsi="Times New Roman"/>
          <w:sz w:val="15"/>
          <w:szCs w:val="15"/>
          <w:color w:val="auto"/>
        </w:rPr>
        <w:t xml:space="preserve"> 30, 6 (2016), 1023–1049.</w:t>
      </w:r>
    </w:p>
    <w:p>
      <w:pPr>
        <w:spacing w:after="0" w:line="11"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Jiansong Zhang and Nora M. El-Gohary. 2015. Automated information transformation for automated regulatory compliance checking in construction.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Journal of Computing in Civil Engineering</w:t>
      </w:r>
      <w:r>
        <w:rPr>
          <w:rFonts w:ascii="Times New Roman" w:cs="Times New Roman" w:eastAsia="Times New Roman" w:hAnsi="Times New Roman"/>
          <w:sz w:val="16"/>
          <w:szCs w:val="16"/>
          <w:color w:val="auto"/>
        </w:rPr>
        <w:t xml:space="preserve"> 29, 4 (2015), B4015001.</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Lu Zhang, Jianjun Tan, Dan Han, and Hao Zhu. 2017. From machine learning to deep learning: Progress in machine intelligence for rational drug discovery.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Drug Discovery Today</w:t>
      </w:r>
      <w:r>
        <w:rPr>
          <w:rFonts w:ascii="Times New Roman" w:cs="Times New Roman" w:eastAsia="Times New Roman" w:hAnsi="Times New Roman"/>
          <w:sz w:val="16"/>
          <w:szCs w:val="16"/>
          <w:color w:val="auto"/>
        </w:rPr>
        <w:t xml:space="preserve"> 22, 11 (2017), 1680–1685.</w:t>
      </w:r>
    </w:p>
    <w:p>
      <w:pPr>
        <w:spacing w:after="0" w:line="16" w:lineRule="exact"/>
        <w:rPr>
          <w:rFonts w:ascii="Times New Roman" w:cs="Times New Roman" w:eastAsia="Times New Roman" w:hAnsi="Times New Roman"/>
          <w:sz w:val="16"/>
          <w:szCs w:val="16"/>
          <w:color w:val="auto"/>
        </w:rPr>
      </w:pPr>
    </w:p>
    <w:p>
      <w:pPr>
        <w:ind w:left="421" w:hanging="421"/>
        <w:spacing w:after="0"/>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Tao Zhang and William J. Nuttall. 2012. An agent-based simulation of smart metering technology adoption.</w:t>
      </w:r>
    </w:p>
    <w:p>
      <w:pPr>
        <w:spacing w:after="0" w:line="15" w:lineRule="exact"/>
        <w:rPr>
          <w:rFonts w:ascii="Times New Roman" w:cs="Times New Roman" w:eastAsia="Times New Roman" w:hAnsi="Times New Roman"/>
          <w:sz w:val="16"/>
          <w:szCs w:val="16"/>
          <w:color w:val="auto"/>
        </w:rPr>
      </w:pPr>
    </w:p>
    <w:p>
      <w:pPr>
        <w:ind w:left="42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International Journal of Agent Technologies and Systems</w:t>
      </w:r>
      <w:r>
        <w:rPr>
          <w:rFonts w:ascii="Times New Roman" w:cs="Times New Roman" w:eastAsia="Times New Roman" w:hAnsi="Times New Roman"/>
          <w:sz w:val="16"/>
          <w:szCs w:val="16"/>
          <w:color w:val="auto"/>
        </w:rPr>
        <w:t xml:space="preserve"> 4, 1 (2012), 17–38.</w:t>
      </w:r>
    </w:p>
    <w:p>
      <w:pPr>
        <w:spacing w:after="0" w:line="32" w:lineRule="exact"/>
        <w:rPr>
          <w:rFonts w:ascii="Times New Roman" w:cs="Times New Roman" w:eastAsia="Times New Roman" w:hAnsi="Times New Roman"/>
          <w:sz w:val="16"/>
          <w:szCs w:val="16"/>
          <w:color w:val="auto"/>
        </w:rPr>
      </w:pPr>
    </w:p>
    <w:p>
      <w:pPr>
        <w:jc w:val="both"/>
        <w:ind w:left="421" w:right="20" w:hanging="421"/>
        <w:spacing w:after="0" w:line="24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Wenwen Zhang, Caleb Robinson, Subhrajit Guhathakurta, Venu M. Garikapati, Bistra Dilkina, Marilyn A. Brown, and Ram M. Pendyala. 2018. Estimating residential energy consumption in metropolitan areas: A microsimulation approach.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w:t>
      </w:r>
      <w:r>
        <w:rPr>
          <w:rFonts w:ascii="Times New Roman" w:cs="Times New Roman" w:eastAsia="Times New Roman" w:hAnsi="Times New Roman"/>
          <w:sz w:val="16"/>
          <w:szCs w:val="16"/>
          <w:color w:val="auto"/>
        </w:rPr>
        <w:t xml:space="preserve"> 155 (2018), 162–173.</w:t>
      </w:r>
    </w:p>
    <w:p>
      <w:pPr>
        <w:spacing w:after="0" w:line="27" w:lineRule="exact"/>
        <w:rPr>
          <w:rFonts w:ascii="Times New Roman" w:cs="Times New Roman" w:eastAsia="Times New Roman" w:hAnsi="Times New Roman"/>
          <w:sz w:val="16"/>
          <w:szCs w:val="16"/>
          <w:color w:val="auto"/>
        </w:rPr>
      </w:pPr>
    </w:p>
    <w:p>
      <w:pPr>
        <w:jc w:val="both"/>
        <w:ind w:left="421" w:hanging="421"/>
        <w:spacing w:after="0" w:line="269" w:lineRule="auto"/>
        <w:tabs>
          <w:tab w:leader="none" w:pos="421" w:val="left"/>
        </w:tabs>
        <w:numPr>
          <w:ilvl w:val="0"/>
          <w:numId w:val="7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Xiao Zhang, Gabriela Hug, J. Zico Kolter, and Iiro Harjunkoski. 2016. Model predictive control of industrial loads and energy storage for demand response. 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2016 IEEE Power and Energy Society General Meeting (PESGM’16)</w:t>
      </w:r>
      <w:r>
        <w:rPr>
          <w:rFonts w:ascii="Times New Roman" w:cs="Times New Roman" w:eastAsia="Times New Roman" w:hAnsi="Times New Roman"/>
          <w:sz w:val="15"/>
          <w:szCs w:val="15"/>
          <w:color w:val="auto"/>
        </w:rPr>
        <w:t>. IEEE, 1–5.</w:t>
      </w:r>
    </w:p>
    <w:p>
      <w:pPr>
        <w:spacing w:after="0" w:line="11" w:lineRule="exact"/>
        <w:rPr>
          <w:rFonts w:ascii="Times New Roman" w:cs="Times New Roman" w:eastAsia="Times New Roman" w:hAnsi="Times New Roman"/>
          <w:sz w:val="15"/>
          <w:szCs w:val="15"/>
          <w:color w:val="auto"/>
        </w:rPr>
      </w:pPr>
    </w:p>
    <w:p>
      <w:pPr>
        <w:ind w:left="401" w:right="20" w:hanging="401"/>
        <w:spacing w:after="0" w:line="238" w:lineRule="auto"/>
        <w:tabs>
          <w:tab w:leader="none" w:pos="407"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Zidong Zhang, Dongxia Zhang, and Robert C. Qiu. 2019. Deep reinforcement learning for power system applications: An overview.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CSEE Journal of Power and Energy Systems</w:t>
      </w:r>
      <w:r>
        <w:rPr>
          <w:rFonts w:ascii="Times New Roman" w:cs="Times New Roman" w:eastAsia="Times New Roman" w:hAnsi="Times New Roman"/>
          <w:sz w:val="16"/>
          <w:szCs w:val="16"/>
          <w:color w:val="auto"/>
        </w:rPr>
        <w:t xml:space="preserve"> 6, 1 (2019), 213–225.</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Jie Zhao, Bertrand Lasternas, Khee Poh Lam, Ray Yun, and Vivian Loftness. 2014. Occupant behavior and schedule modeling for building energy simulation through office appliance power consumption data mining.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Energy and Buildings</w:t>
      </w:r>
      <w:r>
        <w:rPr>
          <w:rFonts w:ascii="Times New Roman" w:cs="Times New Roman" w:eastAsia="Times New Roman" w:hAnsi="Times New Roman"/>
          <w:sz w:val="16"/>
          <w:szCs w:val="16"/>
          <w:color w:val="auto"/>
        </w:rPr>
        <w:t xml:space="preserve"> 82 (2014), 341–355.</w:t>
      </w:r>
    </w:p>
    <w:p>
      <w:pPr>
        <w:spacing w:after="0" w:line="27" w:lineRule="exact"/>
        <w:rPr>
          <w:rFonts w:ascii="Times New Roman" w:cs="Times New Roman" w:eastAsia="Times New Roman" w:hAnsi="Times New Roman"/>
          <w:sz w:val="16"/>
          <w:szCs w:val="16"/>
          <w:color w:val="auto"/>
        </w:rPr>
      </w:pPr>
    </w:p>
    <w:p>
      <w:pPr>
        <w:jc w:val="both"/>
        <w:ind w:left="401" w:right="20" w:hanging="401"/>
        <w:spacing w:after="0" w:line="252" w:lineRule="auto"/>
        <w:tabs>
          <w:tab w:leader="none" w:pos="407"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Jianing Zhao, Daniel M. Runfola, and Peter Kemper. 2017. Quantifying heterogeneous causal treatment effects in world bank development finance projects.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Machine Learning and Knowledge Discovery in Databases</w:t>
      </w:r>
      <w:r>
        <w:rPr>
          <w:rFonts w:ascii="Times New Roman" w:cs="Times New Roman" w:eastAsia="Times New Roman" w:hAnsi="Times New Roman"/>
          <w:sz w:val="16"/>
          <w:szCs w:val="16"/>
          <w:color w:val="auto"/>
        </w:rPr>
        <w:t>. Yasemin Altun, Kamalika Das, Taneli Mielikäinen, Donato Malerba, Jerzy Stefanowski, Jesse Read, Marinka Žitnik, Michelangelo Ceci, and Sašo Džeroski (Eds.). Springer International Publishing, Cham, 204–215.</w:t>
      </w:r>
    </w:p>
    <w:p>
      <w:pPr>
        <w:spacing w:after="0" w:line="24" w:lineRule="exact"/>
        <w:rPr>
          <w:rFonts w:ascii="Times New Roman" w:cs="Times New Roman" w:eastAsia="Times New Roman" w:hAnsi="Times New Roman"/>
          <w:sz w:val="16"/>
          <w:szCs w:val="16"/>
          <w:color w:val="auto"/>
        </w:rPr>
      </w:pPr>
    </w:p>
    <w:p>
      <w:pPr>
        <w:ind w:left="421" w:right="20" w:hanging="421"/>
        <w:spacing w:after="0" w:line="269" w:lineRule="auto"/>
        <w:tabs>
          <w:tab w:leader="none" w:pos="421" w:val="left"/>
        </w:tabs>
        <w:numPr>
          <w:ilvl w:val="0"/>
          <w:numId w:val="7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Xiping Zheng, Qiang Guo, Zenglu Li, and Ting Zhang. 2018. Optimal choice of enterprise’s production strategy under constraints of carbon quota.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International Journal of Computational Intelligence Systems</w:t>
      </w:r>
      <w:r>
        <w:rPr>
          <w:rFonts w:ascii="Times New Roman" w:cs="Times New Roman" w:eastAsia="Times New Roman" w:hAnsi="Times New Roman"/>
          <w:sz w:val="15"/>
          <w:szCs w:val="15"/>
          <w:color w:val="auto"/>
        </w:rPr>
        <w:t xml:space="preserve"> 11, 1 (2018), 1268–1277.</w:t>
      </w:r>
    </w:p>
    <w:p>
      <w:pPr>
        <w:spacing w:after="0" w:line="11" w:lineRule="exact"/>
        <w:rPr>
          <w:rFonts w:ascii="Times New Roman" w:cs="Times New Roman" w:eastAsia="Times New Roman" w:hAnsi="Times New Roman"/>
          <w:sz w:val="15"/>
          <w:szCs w:val="15"/>
          <w:color w:val="auto"/>
        </w:rPr>
      </w:pPr>
    </w:p>
    <w:p>
      <w:pPr>
        <w:ind w:left="421" w:right="20" w:hanging="421"/>
        <w:spacing w:after="0" w:line="238" w:lineRule="auto"/>
        <w:tabs>
          <w:tab w:leader="none" w:pos="425"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Yu Zheng. 2015. Methodologies for cross-domain data fusion: An overview.</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Transactions on Big Data</w:t>
      </w:r>
      <w:r>
        <w:rPr>
          <w:rFonts w:ascii="Times New Roman" w:cs="Times New Roman" w:eastAsia="Times New Roman" w:hAnsi="Times New Roman"/>
          <w:sz w:val="16"/>
          <w:szCs w:val="16"/>
          <w:color w:val="auto"/>
        </w:rPr>
        <w:t xml:space="preserve"> 1, 1 (2015), 16–34.</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Yu Zheng, Licia Capra, Ouri Wolfson, and Hai Yang. 2014. Urban computing: Concepts, methodologies, and applications.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ACM Transaction on Intelligent Systems and Technology</w:t>
      </w:r>
      <w:r>
        <w:rPr>
          <w:rFonts w:ascii="Times New Roman" w:cs="Times New Roman" w:eastAsia="Times New Roman" w:hAnsi="Times New Roman"/>
          <w:sz w:val="16"/>
          <w:szCs w:val="16"/>
          <w:color w:val="auto"/>
        </w:rPr>
        <w:t xml:space="preserve"> 5, 3 (2014), 1–55.</w:t>
      </w:r>
    </w:p>
    <w:p>
      <w:pPr>
        <w:spacing w:after="0" w:line="33" w:lineRule="exact"/>
        <w:rPr>
          <w:rFonts w:ascii="Times New Roman" w:cs="Times New Roman" w:eastAsia="Times New Roman" w:hAnsi="Times New Roman"/>
          <w:sz w:val="16"/>
          <w:szCs w:val="16"/>
          <w:color w:val="auto"/>
        </w:rPr>
      </w:pPr>
    </w:p>
    <w:p>
      <w:pPr>
        <w:jc w:val="both"/>
        <w:ind w:left="421" w:right="40" w:hanging="421"/>
        <w:spacing w:after="0" w:line="248" w:lineRule="auto"/>
        <w:tabs>
          <w:tab w:leader="none" w:pos="425"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Jianguo Zhou, Xuechao Yu, and Xiaolei Yuan. 2018. Predicting the carbon price sequence in the shenzhen emissions exchange using a multiscale ensemble forecasting model based on ensemble empirical mode decomposition.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Energies</w:t>
      </w:r>
      <w:r>
        <w:rPr>
          <w:rFonts w:ascii="Times New Roman" w:cs="Times New Roman" w:eastAsia="Times New Roman" w:hAnsi="Times New Roman"/>
          <w:sz w:val="16"/>
          <w:szCs w:val="16"/>
          <w:color w:val="auto"/>
        </w:rPr>
        <w:t xml:space="preserve"> 11, 7 (2018), 1907.</w:t>
      </w:r>
    </w:p>
    <w:p>
      <w:pPr>
        <w:spacing w:after="0" w:line="27"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1"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 Zhou and G. Wu. 2018. An overload behavior detection system for engineering transport vehicles based on deep learning.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American Institute of Physics Conference Series</w:t>
      </w:r>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left="421" w:right="40" w:hanging="421"/>
        <w:spacing w:after="0" w:line="238" w:lineRule="auto"/>
        <w:tabs>
          <w:tab w:leader="none" w:pos="425"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Bangzhu Zhu and Julien Chevallier. 2017. Carbon price forecasting with a hybrid Arima and least squares support vector machines methodology. In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Pricing and Forecasting Carbon Markets</w:t>
      </w:r>
      <w:r>
        <w:rPr>
          <w:rFonts w:ascii="Times New Roman" w:cs="Times New Roman" w:eastAsia="Times New Roman" w:hAnsi="Times New Roman"/>
          <w:sz w:val="16"/>
          <w:szCs w:val="16"/>
          <w:color w:val="auto"/>
        </w:rPr>
        <w:t>. Springer, 87–107.</w:t>
      </w:r>
    </w:p>
    <w:p>
      <w:pPr>
        <w:spacing w:after="0" w:line="33" w:lineRule="exact"/>
        <w:rPr>
          <w:rFonts w:ascii="Times New Roman" w:cs="Times New Roman" w:eastAsia="Times New Roman" w:hAnsi="Times New Roman"/>
          <w:sz w:val="16"/>
          <w:szCs w:val="16"/>
          <w:color w:val="auto"/>
        </w:rPr>
      </w:pPr>
    </w:p>
    <w:p>
      <w:pPr>
        <w:jc w:val="both"/>
        <w:ind w:left="401" w:right="20" w:hanging="401"/>
        <w:spacing w:after="0" w:line="249" w:lineRule="auto"/>
        <w:tabs>
          <w:tab w:leader="none" w:pos="406" w:val="left"/>
        </w:tabs>
        <w:numPr>
          <w:ilvl w:val="0"/>
          <w:numId w:val="7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Bangzhu Zhu, Dong Han, Ping Wang, Zhanchi Wu, Tao Zhang, and Yi-Ming Wei. 2017. Forecasting carbon price using empirical mode decomposition and evolutionary least squares support vector regression.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Applied Energy</w:t>
      </w:r>
      <w:r>
        <w:rPr>
          <w:rFonts w:ascii="Times New Roman" w:cs="Times New Roman" w:eastAsia="Times New Roman" w:hAnsi="Times New Roman"/>
          <w:sz w:val="16"/>
          <w:szCs w:val="16"/>
          <w:color w:val="auto"/>
        </w:rPr>
        <w:t xml:space="preserve"> 191 (2017), 521–530.</w:t>
      </w:r>
    </w:p>
    <w:p>
      <w:pPr>
        <w:spacing w:after="0" w:line="180" w:lineRule="exact"/>
        <w:rPr>
          <w:sz w:val="20"/>
          <w:szCs w:val="20"/>
          <w:color w:val="auto"/>
        </w:rPr>
      </w:pPr>
    </w:p>
    <w:p>
      <w:pPr>
        <w:ind w:left="2421"/>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p>
      <w:pPr>
        <w:sectPr>
          <w:pgSz w:w="9720" w:h="14400" w:orient="portrait"/>
          <w:cols w:equalWidth="0" w:num="1">
            <w:col w:w="7921"/>
          </w:cols>
          <w:pgMar w:left="919" w:top="1065" w:right="880" w:bottom="262" w:gutter="0" w:footer="0" w:header="0"/>
        </w:sectPr>
      </w:pPr>
    </w:p>
    <w:bookmarkStart w:id="95" w:name="page96"/>
    <w:bookmarkEnd w:id="95"/>
    <w:p>
      <w:pPr>
        <w:ind w:left="5"/>
        <w:spacing w:after="0"/>
        <w:tabs>
          <w:tab w:leader="none" w:pos="6584" w:val="left"/>
        </w:tabs>
        <w:rPr>
          <w:sz w:val="20"/>
          <w:szCs w:val="20"/>
          <w:color w:val="auto"/>
        </w:rPr>
      </w:pPr>
      <w:r>
        <w:rPr>
          <w:rFonts w:ascii="Times New Roman" w:cs="Times New Roman" w:eastAsia="Times New Roman" w:hAnsi="Times New Roman"/>
          <w:sz w:val="20"/>
          <w:szCs w:val="20"/>
          <w:color w:val="auto"/>
        </w:rPr>
        <w:t>42:96</w:t>
      </w:r>
      <w:r>
        <w:rPr>
          <w:sz w:val="20"/>
          <w:szCs w:val="20"/>
          <w:color w:val="auto"/>
        </w:rPr>
        <w:tab/>
      </w:r>
      <w:r>
        <w:rPr>
          <w:rFonts w:ascii="Times New Roman" w:cs="Times New Roman" w:eastAsia="Times New Roman" w:hAnsi="Times New Roman"/>
          <w:sz w:val="19"/>
          <w:szCs w:val="19"/>
          <w:color w:val="auto"/>
        </w:rPr>
        <w:t>D. Rolnick et al.</w:t>
      </w:r>
    </w:p>
    <w:p>
      <w:pPr>
        <w:spacing w:after="0" w:line="363" w:lineRule="exact"/>
        <w:rPr>
          <w:sz w:val="20"/>
          <w:szCs w:val="20"/>
          <w:color w:val="auto"/>
        </w:rPr>
      </w:pPr>
    </w:p>
    <w:p>
      <w:pPr>
        <w:ind w:left="425" w:right="40" w:hanging="425"/>
        <w:spacing w:after="0" w:line="23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Bangzhu Zhu, Ping Wang, Julien Chevallier, and Yiming Wei. 2015. Carbon price analysis using empirical mode decomposition. </w:t>
      </w:r>
      <w:r>
        <w:rPr>
          <w:rFonts w:ascii="Times New Roman" w:cs="Times New Roman" w:eastAsia="Times New Roman" w:hAnsi="Times New Roman"/>
          <w:sz w:val="16"/>
          <w:szCs w:val="16"/>
          <w:i w:val="1"/>
          <w:iCs w:val="1"/>
          <w:color w:val="auto"/>
        </w:rPr>
        <w:t>Computational Economics</w:t>
      </w:r>
      <w:r>
        <w:rPr>
          <w:rFonts w:ascii="Times New Roman" w:cs="Times New Roman" w:eastAsia="Times New Roman" w:hAnsi="Times New Roman"/>
          <w:sz w:val="16"/>
          <w:szCs w:val="16"/>
          <w:color w:val="auto"/>
        </w:rPr>
        <w:t xml:space="preserve"> 45, 2 (2015), 195–206.</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Bangzhu Zhu, Shunxin Ye, Ping Wang, Kaijian He, Tao Zhang, and Yi-Ming Wei. 2018. A novel multiscale nonlinear ensemble leaning paradigm for carbon price forecasting. </w:t>
      </w:r>
      <w:r>
        <w:rPr>
          <w:rFonts w:ascii="Times New Roman" w:cs="Times New Roman" w:eastAsia="Times New Roman" w:hAnsi="Times New Roman"/>
          <w:sz w:val="16"/>
          <w:szCs w:val="16"/>
          <w:i w:val="1"/>
          <w:iCs w:val="1"/>
          <w:color w:val="auto"/>
        </w:rPr>
        <w:t>Energy Economics</w:t>
      </w:r>
      <w:r>
        <w:rPr>
          <w:rFonts w:ascii="Times New Roman" w:cs="Times New Roman" w:eastAsia="Times New Roman" w:hAnsi="Times New Roman"/>
          <w:sz w:val="16"/>
          <w:szCs w:val="16"/>
          <w:color w:val="auto"/>
        </w:rPr>
        <w:t xml:space="preserve"> 70 (2018), 143–157.</w:t>
      </w:r>
    </w:p>
    <w:p>
      <w:pPr>
        <w:spacing w:after="0" w:line="33" w:lineRule="exact"/>
        <w:rPr>
          <w:rFonts w:ascii="Times New Roman" w:cs="Times New Roman" w:eastAsia="Times New Roman" w:hAnsi="Times New Roman"/>
          <w:sz w:val="16"/>
          <w:szCs w:val="16"/>
          <w:color w:val="auto"/>
        </w:rPr>
      </w:pPr>
    </w:p>
    <w:p>
      <w:pPr>
        <w:jc w:val="both"/>
        <w:ind w:left="425" w:hanging="425"/>
        <w:spacing w:after="0" w:line="24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Xiao Xiang Zhu, Devis Tuia, Lichao Mou, Gui-Song Xia, Liangpei Zhang, Feng Xu, and Friedrich Fraundorfer. 2017. Deep learning in remote sensing: A comprehensive review and list of resources. </w:t>
      </w:r>
      <w:r>
        <w:rPr>
          <w:rFonts w:ascii="Times New Roman" w:cs="Times New Roman" w:eastAsia="Times New Roman" w:hAnsi="Times New Roman"/>
          <w:sz w:val="16"/>
          <w:szCs w:val="16"/>
          <w:i w:val="1"/>
          <w:iCs w:val="1"/>
          <w:color w:val="auto"/>
        </w:rPr>
        <w:t>IEEE Geoscience and Remote Sensing Magazine</w:t>
      </w:r>
      <w:r>
        <w:rPr>
          <w:rFonts w:ascii="Times New Roman" w:cs="Times New Roman" w:eastAsia="Times New Roman" w:hAnsi="Times New Roman"/>
          <w:sz w:val="16"/>
          <w:szCs w:val="16"/>
          <w:color w:val="auto"/>
        </w:rPr>
        <w:t xml:space="preserve"> 5, 4 (2017), 8–36.</w:t>
      </w:r>
    </w:p>
    <w:p>
      <w:pPr>
        <w:spacing w:after="0" w:line="27" w:lineRule="exact"/>
        <w:rPr>
          <w:rFonts w:ascii="Times New Roman" w:cs="Times New Roman" w:eastAsia="Times New Roman" w:hAnsi="Times New Roman"/>
          <w:sz w:val="16"/>
          <w:szCs w:val="16"/>
          <w:color w:val="auto"/>
        </w:rPr>
      </w:pPr>
    </w:p>
    <w:p>
      <w:pPr>
        <w:jc w:val="both"/>
        <w:ind w:left="405" w:right="40" w:hanging="405"/>
        <w:spacing w:after="0" w:line="252" w:lineRule="auto"/>
        <w:tabs>
          <w:tab w:leader="none" w:pos="412"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Lawrence Zitnick, Lowik Chanussot, Abhishek Das, Siddharth Goyal, Javier Heras-Domingo, Caleb Ho, Weihua Hu, Thibaut Lavril, Aini Palizhati, Morgane Riviere, Muhammed Shuaibi, Anuroop Sriram, Kevin Tran, Brandon Wood, Junwoong Yoon, Devi Parikh, and Zachary Ulissi. 2020. An introduction to electrocatalyst design using machine learning for renewable energy storage. </w:t>
      </w:r>
      <w:r>
        <w:rPr>
          <w:rFonts w:ascii="Times New Roman" w:cs="Times New Roman" w:eastAsia="Times New Roman" w:hAnsi="Times New Roman"/>
          <w:sz w:val="16"/>
          <w:szCs w:val="16"/>
          <w:i w:val="1"/>
          <w:iCs w:val="1"/>
          <w:color w:val="auto"/>
        </w:rPr>
        <w:t>arXiv preprint arXiv:2010.09435</w:t>
      </w:r>
      <w:r>
        <w:rPr>
          <w:rFonts w:ascii="Times New Roman" w:cs="Times New Roman" w:eastAsia="Times New Roman" w:hAnsi="Times New Roman"/>
          <w:sz w:val="16"/>
          <w:szCs w:val="16"/>
          <w:color w:val="auto"/>
        </w:rPr>
        <w:t xml:space="preserve"> (2020).</w:t>
      </w:r>
    </w:p>
    <w:p>
      <w:pPr>
        <w:spacing w:after="0" w:line="24" w:lineRule="exact"/>
        <w:rPr>
          <w:rFonts w:ascii="Times New Roman" w:cs="Times New Roman" w:eastAsia="Times New Roman" w:hAnsi="Times New Roman"/>
          <w:sz w:val="16"/>
          <w:szCs w:val="16"/>
          <w:color w:val="auto"/>
        </w:rPr>
      </w:pPr>
    </w:p>
    <w:p>
      <w:pPr>
        <w:ind w:left="425" w:hanging="425"/>
        <w:spacing w:after="0" w:line="23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D. Zoback and S. M. Gorelick. 2012. Earthquake triggering and large-scale geologic storage of carbon dioxide. </w:t>
      </w:r>
      <w:r>
        <w:rPr>
          <w:rFonts w:ascii="Times New Roman" w:cs="Times New Roman" w:eastAsia="Times New Roman" w:hAnsi="Times New Roman"/>
          <w:sz w:val="16"/>
          <w:szCs w:val="16"/>
          <w:i w:val="1"/>
          <w:iCs w:val="1"/>
          <w:color w:val="auto"/>
        </w:rPr>
        <w:t>Proceedings of the National Academy of Sciences</w:t>
      </w:r>
      <w:r>
        <w:rPr>
          <w:rFonts w:ascii="Times New Roman" w:cs="Times New Roman" w:eastAsia="Times New Roman" w:hAnsi="Times New Roman"/>
          <w:sz w:val="16"/>
          <w:szCs w:val="16"/>
          <w:color w:val="auto"/>
        </w:rPr>
        <w:t xml:space="preserve"> 109, 26 (2012), 10164–10168.</w:t>
      </w:r>
    </w:p>
    <w:p>
      <w:pPr>
        <w:spacing w:after="0" w:line="33" w:lineRule="exact"/>
        <w:rPr>
          <w:rFonts w:ascii="Times New Roman" w:cs="Times New Roman" w:eastAsia="Times New Roman" w:hAnsi="Times New Roman"/>
          <w:sz w:val="16"/>
          <w:szCs w:val="16"/>
          <w:color w:val="auto"/>
        </w:rPr>
      </w:pPr>
    </w:p>
    <w:p>
      <w:pPr>
        <w:ind w:left="405" w:right="40" w:hanging="405"/>
        <w:spacing w:after="0" w:line="238" w:lineRule="auto"/>
        <w:tabs>
          <w:tab w:leader="none" w:pos="408"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 Zou, Yuxun Zhou, Jianfei Yang, and Costas J. Spanos. 2018. Towards occupant activity driven smart buildings via WiFi-enabled IoT devices and deep learning. </w:t>
      </w:r>
      <w:r>
        <w:rPr>
          <w:rFonts w:ascii="Times New Roman" w:cs="Times New Roman" w:eastAsia="Times New Roman" w:hAnsi="Times New Roman"/>
          <w:sz w:val="16"/>
          <w:szCs w:val="16"/>
          <w:i w:val="1"/>
          <w:iCs w:val="1"/>
          <w:color w:val="auto"/>
        </w:rPr>
        <w:t>Energy and Buildings</w:t>
      </w:r>
      <w:r>
        <w:rPr>
          <w:rFonts w:ascii="Times New Roman" w:cs="Times New Roman" w:eastAsia="Times New Roman" w:hAnsi="Times New Roman"/>
          <w:sz w:val="16"/>
          <w:szCs w:val="16"/>
          <w:color w:val="auto"/>
        </w:rPr>
        <w:t xml:space="preserve"> 177 (2018), 12–22.</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 Zou, Yuxun Zhou, Jianfei Yang, and Costas J. Spanos. 2019. Unsupervised WiFi-enabled IoT device-user association for personalized location-based service. </w:t>
      </w:r>
      <w:r>
        <w:rPr>
          <w:rFonts w:ascii="Times New Roman" w:cs="Times New Roman" w:eastAsia="Times New Roman" w:hAnsi="Times New Roman"/>
          <w:sz w:val="16"/>
          <w:szCs w:val="16"/>
          <w:i w:val="1"/>
          <w:iCs w:val="1"/>
          <w:color w:val="auto"/>
        </w:rPr>
        <w:t>IEEE Internet of Things Journal</w:t>
      </w:r>
      <w:r>
        <w:rPr>
          <w:rFonts w:ascii="Times New Roman" w:cs="Times New Roman" w:eastAsia="Times New Roman" w:hAnsi="Times New Roman"/>
          <w:sz w:val="16"/>
          <w:szCs w:val="16"/>
          <w:color w:val="auto"/>
        </w:rPr>
        <w:t xml:space="preserve"> 6, 1 (2019), 1238–1245.</w:t>
      </w:r>
    </w:p>
    <w:p>
      <w:pPr>
        <w:spacing w:after="0" w:line="33" w:lineRule="exact"/>
        <w:rPr>
          <w:rFonts w:ascii="Times New Roman" w:cs="Times New Roman" w:eastAsia="Times New Roman" w:hAnsi="Times New Roman"/>
          <w:sz w:val="16"/>
          <w:szCs w:val="16"/>
          <w:color w:val="auto"/>
        </w:rPr>
      </w:pPr>
    </w:p>
    <w:p>
      <w:pPr>
        <w:ind w:left="425" w:right="40" w:hanging="425"/>
        <w:spacing w:after="0" w:line="238" w:lineRule="auto"/>
        <w:tabs>
          <w:tab w:leader="none" w:pos="424" w:val="left"/>
        </w:tabs>
        <w:numPr>
          <w:ilvl w:val="0"/>
          <w:numId w:val="7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Stiffi Zukhrufany. 2018. </w:t>
      </w:r>
      <w:r>
        <w:rPr>
          <w:rFonts w:ascii="Times New Roman" w:cs="Times New Roman" w:eastAsia="Times New Roman" w:hAnsi="Times New Roman"/>
          <w:sz w:val="16"/>
          <w:szCs w:val="16"/>
          <w:i w:val="1"/>
          <w:iCs w:val="1"/>
          <w:color w:val="auto"/>
        </w:rPr>
        <w:t>The Utilization of Supervised Machine Learning in Predicting Corrosion to Support Preventing Pipelines Leakage in Oil and Gas Industry</w:t>
      </w:r>
      <w:r>
        <w:rPr>
          <w:rFonts w:ascii="Times New Roman" w:cs="Times New Roman" w:eastAsia="Times New Roman" w:hAnsi="Times New Roman"/>
          <w:sz w:val="16"/>
          <w:szCs w:val="16"/>
          <w:color w:val="auto"/>
        </w:rPr>
        <w:t>. Master’s thesis. University of Stavanger, Norway.</w:t>
      </w:r>
    </w:p>
    <w:p>
      <w:pPr>
        <w:spacing w:after="0" w:line="185" w:lineRule="exact"/>
        <w:rPr>
          <w:sz w:val="20"/>
          <w:szCs w:val="20"/>
          <w:color w:val="auto"/>
        </w:rPr>
      </w:pPr>
    </w:p>
    <w:p>
      <w:pPr>
        <w:ind w:left="5"/>
        <w:spacing w:after="0"/>
        <w:rPr>
          <w:sz w:val="20"/>
          <w:szCs w:val="20"/>
          <w:color w:val="auto"/>
        </w:rPr>
      </w:pPr>
      <w:r>
        <w:rPr>
          <w:rFonts w:ascii="Times New Roman" w:cs="Times New Roman" w:eastAsia="Times New Roman" w:hAnsi="Times New Roman"/>
          <w:sz w:val="18"/>
          <w:szCs w:val="18"/>
          <w:color w:val="auto"/>
        </w:rPr>
        <w:t>Received October 2020; revised May 2021; accepted August 2021</w:t>
      </w:r>
    </w:p>
    <w:p>
      <w:pPr>
        <w:sectPr>
          <w:pgSz w:w="9720" w:h="14400" w:orient="portrait"/>
          <w:cols w:equalWidth="0" w:num="1">
            <w:col w:w="7925"/>
          </w:cols>
          <w:pgMar w:left="915" w:top="1097" w:right="880" w:bottom="2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5"/>
        <w:spacing w:after="0"/>
        <w:rPr>
          <w:sz w:val="20"/>
          <w:szCs w:val="20"/>
          <w:color w:val="auto"/>
        </w:rPr>
      </w:pPr>
      <w:r>
        <w:rPr>
          <w:rFonts w:ascii="Times New Roman" w:cs="Times New Roman" w:eastAsia="Times New Roman" w:hAnsi="Times New Roman"/>
          <w:sz w:val="15"/>
          <w:szCs w:val="15"/>
          <w:color w:val="auto"/>
        </w:rPr>
        <w:t>ACM Computing Surveys, Vol. 55, No. 2, Article 42. Publication date: February 2022.</w:t>
      </w:r>
    </w:p>
    <w:sectPr>
      <w:pgSz w:w="9720" w:h="14400" w:orient="portrait"/>
      <w:cols w:equalWidth="0" w:num="1">
        <w:col w:w="7925"/>
      </w:cols>
      <w:pgMar w:left="915" w:top="1097" w:right="880" w:bottom="26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463B9EA"/>
    <w:multiLevelType w:val="hybridMultilevel"/>
    <w:lvl w:ilvl="0">
      <w:lvlJc w:val="left"/>
      <w:lvlText w:val="©"/>
      <w:numFmt w:val="bullet"/>
      <w:start w:val="1"/>
    </w:lvl>
  </w:abstractNum>
  <w:abstractNum w:abstractNumId="1">
    <w:nsid w:val="5E884ADC"/>
    <w:multiLevelType w:val="hybridMultilevel"/>
    <w:lvl w:ilvl="0">
      <w:lvlJc w:val="left"/>
      <w:lvlText w:val="1"/>
      <w:numFmt w:val="bullet"/>
      <w:start w:val="1"/>
    </w:lvl>
  </w:abstractNum>
  <w:abstractNum w:abstractNumId="2">
    <w:nsid w:val="51EAD36B"/>
    <w:multiLevelType w:val="hybridMultilevel"/>
    <w:lvl w:ilvl="0">
      <w:lvlJc w:val="left"/>
      <w:lvlText w:val="1"/>
      <w:numFmt w:val="bullet"/>
      <w:start w:val="1"/>
    </w:lvl>
  </w:abstractNum>
  <w:abstractNum w:abstractNumId="3">
    <w:nsid w:val="2D517796"/>
    <w:multiLevelType w:val="hybridMultilevel"/>
    <w:lvl w:ilvl="0">
      <w:lvlJc w:val="left"/>
      <w:lvlText w:val="2"/>
      <w:numFmt w:val="bullet"/>
      <w:start w:val="1"/>
    </w:lvl>
  </w:abstractNum>
  <w:abstractNum w:abstractNumId="4">
    <w:nsid w:val="580BD78F"/>
    <w:multiLevelType w:val="hybridMultilevel"/>
    <w:lvl w:ilvl="0">
      <w:lvlJc w:val="left"/>
      <w:lvlText w:val="•"/>
      <w:numFmt w:val="bullet"/>
      <w:start w:val="1"/>
    </w:lvl>
  </w:abstractNum>
  <w:abstractNum w:abstractNumId="5">
    <w:nsid w:val="153EA438"/>
    <w:multiLevelType w:val="hybridMultilevel"/>
    <w:lvl w:ilvl="0">
      <w:lvlJc w:val="left"/>
      <w:lvlText w:val="•"/>
      <w:numFmt w:val="bullet"/>
      <w:start w:val="1"/>
    </w:lvl>
  </w:abstractNum>
  <w:abstractNum w:abstractNumId="6">
    <w:nsid w:val="3855585C"/>
    <w:multiLevelType w:val="hybridMultilevel"/>
    <w:lvl w:ilvl="0">
      <w:lvlJc w:val="left"/>
      <w:lvlText w:val="3"/>
      <w:numFmt w:val="bullet"/>
      <w:start w:val="1"/>
    </w:lvl>
  </w:abstractNum>
  <w:abstractNum w:abstractNumId="7">
    <w:nsid w:val="70A64E2A"/>
    <w:multiLevelType w:val="hybridMultilevel"/>
    <w:lvl w:ilvl="0">
      <w:lvlJc w:val="left"/>
      <w:lvlText w:val="•"/>
      <w:numFmt w:val="bullet"/>
      <w:start w:val="1"/>
    </w:lvl>
  </w:abstractNum>
  <w:abstractNum w:abstractNumId="8">
    <w:nsid w:val="6A2342EC"/>
    <w:multiLevelType w:val="hybridMultilevel"/>
    <w:lvl w:ilvl="0">
      <w:lvlJc w:val="left"/>
      <w:lvlText w:val="5"/>
      <w:numFmt w:val="bullet"/>
      <w:start w:val="1"/>
    </w:lvl>
  </w:abstractNum>
  <w:abstractNum w:abstractNumId="9">
    <w:nsid w:val="2A487CB0"/>
    <w:multiLevelType w:val="hybridMultilevel"/>
    <w:lvl w:ilvl="0">
      <w:lvlJc w:val="left"/>
      <w:lvlText w:val="8"/>
      <w:numFmt w:val="bullet"/>
      <w:start w:val="1"/>
    </w:lvl>
  </w:abstractNum>
  <w:abstractNum w:abstractNumId="10">
    <w:nsid w:val="1D4ED43B"/>
    <w:multiLevelType w:val="hybridMultilevel"/>
    <w:lvl w:ilvl="0">
      <w:lvlJc w:val="left"/>
      <w:lvlText w:val="9"/>
      <w:numFmt w:val="bullet"/>
      <w:start w:val="1"/>
    </w:lvl>
  </w:abstractNum>
  <w:abstractNum w:abstractNumId="11">
    <w:nsid w:val="725A06FB"/>
    <w:multiLevelType w:val="hybridMultilevel"/>
    <w:lvl w:ilvl="0">
      <w:lvlJc w:val="left"/>
      <w:lvlText w:val="%1"/>
      <w:numFmt w:val="decimal"/>
      <w:start w:val="11"/>
    </w:lvl>
  </w:abstractNum>
  <w:abstractNum w:abstractNumId="12">
    <w:nsid w:val="2CD89A32"/>
    <w:multiLevelType w:val="hybridMultilevel"/>
    <w:lvl w:ilvl="0">
      <w:lvlJc w:val="left"/>
      <w:lvlText w:val="•"/>
      <w:numFmt w:val="bullet"/>
      <w:start w:val="1"/>
    </w:lvl>
  </w:abstractNum>
  <w:abstractNum w:abstractNumId="13">
    <w:nsid w:val="57E4CCAF"/>
    <w:multiLevelType w:val="hybridMultilevel"/>
    <w:lvl w:ilvl="0">
      <w:lvlJc w:val="left"/>
      <w:lvlText w:val="%1"/>
      <w:numFmt w:val="decimal"/>
      <w:start w:val="12"/>
    </w:lvl>
  </w:abstractNum>
  <w:abstractNum w:abstractNumId="14">
    <w:nsid w:val="7A6D8D3C"/>
    <w:multiLevelType w:val="hybridMultilevel"/>
    <w:lvl w:ilvl="0">
      <w:lvlJc w:val="left"/>
      <w:lvlText w:val="%1"/>
      <w:numFmt w:val="decimal"/>
      <w:start w:val="14"/>
    </w:lvl>
  </w:abstractNum>
  <w:abstractNum w:abstractNumId="15">
    <w:nsid w:val="4B588F54"/>
    <w:multiLevelType w:val="hybridMultilevel"/>
    <w:lvl w:ilvl="0">
      <w:lvlJc w:val="left"/>
      <w:lvlText w:val="%1"/>
      <w:numFmt w:val="decimal"/>
      <w:start w:val="15"/>
    </w:lvl>
  </w:abstractNum>
  <w:abstractNum w:abstractNumId="16">
    <w:nsid w:val="542289EC"/>
    <w:multiLevelType w:val="hybridMultilevel"/>
    <w:lvl w:ilvl="0">
      <w:lvlJc w:val="left"/>
      <w:lvlText w:val="%1"/>
      <w:numFmt w:val="decimal"/>
      <w:start w:val="16"/>
    </w:lvl>
  </w:abstractNum>
  <w:abstractNum w:abstractNumId="17">
    <w:nsid w:val="6DE91B18"/>
    <w:multiLevelType w:val="hybridMultilevel"/>
    <w:lvl w:ilvl="0">
      <w:lvlJc w:val="left"/>
      <w:lvlText w:val="%1"/>
      <w:numFmt w:val="decimal"/>
      <w:start w:val="19"/>
    </w:lvl>
  </w:abstractNum>
  <w:abstractNum w:abstractNumId="18">
    <w:nsid w:val="38437FDB"/>
    <w:multiLevelType w:val="hybridMultilevel"/>
    <w:lvl w:ilvl="0">
      <w:lvlJc w:val="left"/>
      <w:lvlText w:val="%1"/>
      <w:numFmt w:val="decimal"/>
      <w:start w:val="22"/>
    </w:lvl>
  </w:abstractNum>
  <w:abstractNum w:abstractNumId="19">
    <w:nsid w:val="7644A45C"/>
    <w:multiLevelType w:val="hybridMultilevel"/>
    <w:lvl w:ilvl="0">
      <w:lvlJc w:val="left"/>
      <w:lvlText w:val="•"/>
      <w:numFmt w:val="bullet"/>
      <w:start w:val="1"/>
    </w:lvl>
  </w:abstractNum>
  <w:abstractNum w:abstractNumId="20">
    <w:nsid w:val="32FFF902"/>
    <w:multiLevelType w:val="hybridMultilevel"/>
    <w:lvl w:ilvl="0">
      <w:lvlJc w:val="left"/>
      <w:lvlText w:val="%1"/>
      <w:numFmt w:val="decimal"/>
      <w:start w:val="23"/>
    </w:lvl>
  </w:abstractNum>
  <w:abstractNum w:abstractNumId="21">
    <w:nsid w:val="684A481A"/>
    <w:multiLevelType w:val="hybridMultilevel"/>
    <w:lvl w:ilvl="0">
      <w:lvlJc w:val="left"/>
      <w:lvlText w:val="%1"/>
      <w:numFmt w:val="decimal"/>
      <w:start w:val="25"/>
    </w:lvl>
  </w:abstractNum>
  <w:abstractNum w:abstractNumId="22">
    <w:nsid w:val="579478FE"/>
    <w:multiLevelType w:val="hybridMultilevel"/>
    <w:lvl w:ilvl="0">
      <w:lvlJc w:val="left"/>
      <w:lvlText w:val="%1"/>
      <w:numFmt w:val="decimal"/>
      <w:start w:val="26"/>
    </w:lvl>
  </w:abstractNum>
  <w:abstractNum w:abstractNumId="23">
    <w:nsid w:val="749ABB43"/>
    <w:multiLevelType w:val="hybridMultilevel"/>
    <w:lvl w:ilvl="0">
      <w:lvlJc w:val="left"/>
      <w:lvlText w:val="%1"/>
      <w:numFmt w:val="decimal"/>
      <w:start w:val="28"/>
    </w:lvl>
  </w:abstractNum>
  <w:abstractNum w:abstractNumId="24">
    <w:nsid w:val="3DC240FB"/>
    <w:multiLevelType w:val="hybridMultilevel"/>
    <w:lvl w:ilvl="0">
      <w:lvlJc w:val="left"/>
      <w:lvlText w:val="•"/>
      <w:numFmt w:val="bullet"/>
      <w:start w:val="1"/>
    </w:lvl>
  </w:abstractNum>
  <w:abstractNum w:abstractNumId="25">
    <w:nsid w:val="1BA026FA"/>
    <w:multiLevelType w:val="hybridMultilevel"/>
    <w:lvl w:ilvl="0">
      <w:lvlJc w:val="left"/>
      <w:lvlText w:val="•"/>
      <w:numFmt w:val="bullet"/>
      <w:start w:val="1"/>
    </w:lvl>
  </w:abstractNum>
  <w:abstractNum w:abstractNumId="26">
    <w:nsid w:val="79A1DEAA"/>
    <w:multiLevelType w:val="hybridMultilevel"/>
    <w:lvl w:ilvl="0">
      <w:lvlJc w:val="left"/>
      <w:lvlText w:val="(%1)"/>
      <w:numFmt w:val="decimal"/>
      <w:start w:val="1"/>
    </w:lvl>
  </w:abstractNum>
  <w:abstractNum w:abstractNumId="27">
    <w:nsid w:val="75C6C33A"/>
    <w:multiLevelType w:val="hybridMultilevel"/>
    <w:lvl w:ilvl="0">
      <w:lvlJc w:val="left"/>
      <w:lvlText w:val="%1"/>
      <w:numFmt w:val="decimal"/>
      <w:start w:val="30"/>
    </w:lvl>
  </w:abstractNum>
  <w:abstractNum w:abstractNumId="28">
    <w:nsid w:val="12E685FB"/>
    <w:multiLevelType w:val="hybridMultilevel"/>
    <w:lvl w:ilvl="0">
      <w:lvlJc w:val="left"/>
      <w:lvlText w:val="%1"/>
      <w:numFmt w:val="decimal"/>
      <w:start w:val="33"/>
    </w:lvl>
  </w:abstractNum>
  <w:abstractNum w:abstractNumId="29">
    <w:nsid w:val="70C6A529"/>
    <w:multiLevelType w:val="hybridMultilevel"/>
    <w:lvl w:ilvl="0">
      <w:lvlJc w:val="left"/>
      <w:lvlText w:val="%1"/>
      <w:numFmt w:val="decimal"/>
      <w:start w:val="35"/>
    </w:lvl>
  </w:abstractNum>
  <w:abstractNum w:abstractNumId="30">
    <w:nsid w:val="520EEDD1"/>
    <w:multiLevelType w:val="hybridMultilevel"/>
    <w:lvl w:ilvl="0">
      <w:lvlJc w:val="left"/>
      <w:lvlText w:val="%1"/>
      <w:numFmt w:val="decimal"/>
      <w:start w:val="36"/>
    </w:lvl>
  </w:abstractNum>
  <w:abstractNum w:abstractNumId="31">
    <w:nsid w:val="374A3FE6"/>
    <w:multiLevelType w:val="hybridMultilevel"/>
    <w:lvl w:ilvl="0">
      <w:lvlJc w:val="left"/>
      <w:lvlText w:val="•"/>
      <w:numFmt w:val="bullet"/>
      <w:start w:val="1"/>
    </w:lvl>
  </w:abstractNum>
  <w:abstractNum w:abstractNumId="32">
    <w:nsid w:val="4F4EF005"/>
    <w:multiLevelType w:val="hybridMultilevel"/>
    <w:lvl w:ilvl="0">
      <w:lvlJc w:val="left"/>
      <w:lvlText w:val="[%1]"/>
      <w:numFmt w:val="decimal"/>
      <w:start w:val="1"/>
    </w:lvl>
  </w:abstractNum>
  <w:abstractNum w:abstractNumId="33">
    <w:nsid w:val="23F9C13C"/>
    <w:multiLevelType w:val="hybridMultilevel"/>
    <w:lvl w:ilvl="0">
      <w:lvlJc w:val="left"/>
      <w:lvlText w:val="[%1]"/>
      <w:numFmt w:val="decimal"/>
      <w:start w:val="21"/>
    </w:lvl>
  </w:abstractNum>
  <w:abstractNum w:abstractNumId="34">
    <w:nsid w:val="649BB77C"/>
    <w:multiLevelType w:val="hybridMultilevel"/>
    <w:lvl w:ilvl="0">
      <w:lvlJc w:val="left"/>
      <w:lvlText w:val="[%1]"/>
      <w:numFmt w:val="decimal"/>
      <w:start w:val="46"/>
    </w:lvl>
  </w:abstractNum>
  <w:abstractNum w:abstractNumId="35">
    <w:nsid w:val="275AC794"/>
    <w:multiLevelType w:val="hybridMultilevel"/>
    <w:lvl w:ilvl="0">
      <w:lvlJc w:val="left"/>
      <w:lvlText w:val="[%1]"/>
      <w:numFmt w:val="decimal"/>
      <w:start w:val="68"/>
    </w:lvl>
  </w:abstractNum>
  <w:abstractNum w:abstractNumId="36">
    <w:nsid w:val="39386575"/>
    <w:multiLevelType w:val="hybridMultilevel"/>
    <w:lvl w:ilvl="0">
      <w:lvlJc w:val="left"/>
      <w:lvlText w:val="[%1]"/>
      <w:numFmt w:val="decimal"/>
      <w:start w:val="94"/>
    </w:lvl>
  </w:abstractNum>
  <w:abstractNum w:abstractNumId="37">
    <w:nsid w:val="1CF10FD8"/>
    <w:multiLevelType w:val="hybridMultilevel"/>
    <w:lvl w:ilvl="0">
      <w:lvlJc w:val="left"/>
      <w:lvlText w:val="[%1]"/>
      <w:numFmt w:val="decimal"/>
      <w:start w:val="118"/>
    </w:lvl>
  </w:abstractNum>
  <w:abstractNum w:abstractNumId="38">
    <w:nsid w:val="180115BE"/>
    <w:multiLevelType w:val="hybridMultilevel"/>
    <w:lvl w:ilvl="0">
      <w:lvlJc w:val="left"/>
      <w:lvlText w:val="[%1]"/>
      <w:numFmt w:val="decimal"/>
      <w:start w:val="142"/>
    </w:lvl>
  </w:abstractNum>
  <w:abstractNum w:abstractNumId="39">
    <w:nsid w:val="235BA861"/>
    <w:multiLevelType w:val="hybridMultilevel"/>
    <w:lvl w:ilvl="0">
      <w:lvlJc w:val="left"/>
      <w:lvlText w:val="[%1]"/>
      <w:numFmt w:val="decimal"/>
      <w:start w:val="164"/>
    </w:lvl>
  </w:abstractNum>
  <w:abstractNum w:abstractNumId="40">
    <w:nsid w:val="47398C89"/>
    <w:multiLevelType w:val="hybridMultilevel"/>
    <w:lvl w:ilvl="0">
      <w:lvlJc w:val="left"/>
      <w:lvlText w:val="[%1]"/>
      <w:numFmt w:val="decimal"/>
      <w:start w:val="190"/>
    </w:lvl>
  </w:abstractNum>
  <w:abstractNum w:abstractNumId="41">
    <w:nsid w:val="354FE9F9"/>
    <w:multiLevelType w:val="hybridMultilevel"/>
    <w:lvl w:ilvl="0">
      <w:lvlJc w:val="left"/>
      <w:lvlText w:val="[%1]"/>
      <w:numFmt w:val="decimal"/>
      <w:start w:val="215"/>
    </w:lvl>
  </w:abstractNum>
  <w:abstractNum w:abstractNumId="42">
    <w:nsid w:val="15B5AF5C"/>
    <w:multiLevelType w:val="hybridMultilevel"/>
    <w:lvl w:ilvl="0">
      <w:lvlJc w:val="left"/>
      <w:lvlText w:val="[%1]"/>
      <w:numFmt w:val="decimal"/>
      <w:start w:val="240"/>
    </w:lvl>
  </w:abstractNum>
  <w:abstractNum w:abstractNumId="43">
    <w:nsid w:val="741226BB"/>
    <w:multiLevelType w:val="hybridMultilevel"/>
    <w:lvl w:ilvl="0">
      <w:lvlJc w:val="left"/>
      <w:lvlText w:val="[%1]"/>
      <w:numFmt w:val="decimal"/>
      <w:start w:val="261"/>
    </w:lvl>
  </w:abstractNum>
  <w:abstractNum w:abstractNumId="44">
    <w:nsid w:val="D34B6A8"/>
    <w:multiLevelType w:val="hybridMultilevel"/>
    <w:lvl w:ilvl="0">
      <w:lvlJc w:val="left"/>
      <w:lvlText w:val="[%1]"/>
      <w:numFmt w:val="decimal"/>
      <w:start w:val="287"/>
    </w:lvl>
  </w:abstractNum>
  <w:abstractNum w:abstractNumId="45">
    <w:nsid w:val="10233C99"/>
    <w:multiLevelType w:val="hybridMultilevel"/>
    <w:lvl w:ilvl="0">
      <w:lvlJc w:val="left"/>
      <w:lvlText w:val="[%1]"/>
      <w:numFmt w:val="decimal"/>
      <w:start w:val="309"/>
    </w:lvl>
  </w:abstractNum>
  <w:abstractNum w:abstractNumId="46">
    <w:nsid w:val="3F6AB60F"/>
    <w:multiLevelType w:val="hybridMultilevel"/>
    <w:lvl w:ilvl="0">
      <w:lvlJc w:val="left"/>
      <w:lvlText w:val="[%1]"/>
      <w:numFmt w:val="decimal"/>
      <w:start w:val="332"/>
    </w:lvl>
  </w:abstractNum>
  <w:abstractNum w:abstractNumId="47">
    <w:nsid w:val="61574095"/>
    <w:multiLevelType w:val="hybridMultilevel"/>
    <w:lvl w:ilvl="0">
      <w:lvlJc w:val="left"/>
      <w:lvlText w:val="[%1]"/>
      <w:numFmt w:val="decimal"/>
      <w:start w:val="356"/>
    </w:lvl>
    <w:lvl w:ilvl="1">
      <w:lvlJc w:val="left"/>
      <w:lvlText w:val="%2."/>
      <w:numFmt w:val="upperLetter"/>
      <w:start w:val="5"/>
    </w:lvl>
  </w:abstractNum>
  <w:abstractNum w:abstractNumId="48">
    <w:nsid w:val="7E0C57B1"/>
    <w:multiLevelType w:val="hybridMultilevel"/>
    <w:lvl w:ilvl="0">
      <w:lvlJc w:val="left"/>
      <w:lvlText w:val="%1"/>
      <w:numFmt w:val="decimal"/>
      <w:start w:val="1"/>
    </w:lvl>
    <w:lvl w:ilvl="1">
      <w:lvlJc w:val="left"/>
      <w:lvlText w:val="%2."/>
      <w:numFmt w:val="upperLetter"/>
      <w:start w:val="3"/>
    </w:lvl>
  </w:abstractNum>
  <w:abstractNum w:abstractNumId="49">
    <w:nsid w:val="77AE35EB"/>
    <w:multiLevelType w:val="hybridMultilevel"/>
    <w:lvl w:ilvl="0">
      <w:lvlJc w:val="left"/>
      <w:lvlText w:val="[%1]"/>
      <w:numFmt w:val="decimal"/>
      <w:start w:val="371"/>
    </w:lvl>
    <w:lvl w:ilvl="1">
      <w:lvlJc w:val="left"/>
      <w:lvlText w:val="%2"/>
      <w:numFmt w:val="upperLetter"/>
      <w:start w:val="1"/>
    </w:lvl>
  </w:abstractNum>
  <w:abstractNum w:abstractNumId="50">
    <w:nsid w:val="579BE4F1"/>
    <w:multiLevelType w:val="hybridMultilevel"/>
    <w:lvl w:ilvl="0">
      <w:lvlJc w:val="left"/>
      <w:lvlText w:val="[%1]"/>
      <w:numFmt w:val="decimal"/>
      <w:start w:val="379"/>
    </w:lvl>
  </w:abstractNum>
  <w:abstractNum w:abstractNumId="51">
    <w:nsid w:val="310C50B3"/>
    <w:multiLevelType w:val="hybridMultilevel"/>
    <w:lvl w:ilvl="0">
      <w:lvlJc w:val="left"/>
      <w:lvlText w:val="[%1]"/>
      <w:numFmt w:val="decimal"/>
      <w:start w:val="402"/>
    </w:lvl>
  </w:abstractNum>
  <w:abstractNum w:abstractNumId="52">
    <w:nsid w:val="5FF87E05"/>
    <w:multiLevelType w:val="hybridMultilevel"/>
    <w:lvl w:ilvl="0">
      <w:lvlJc w:val="left"/>
      <w:lvlText w:val="[%1]"/>
      <w:numFmt w:val="decimal"/>
      <w:start w:val="425"/>
    </w:lvl>
  </w:abstractNum>
  <w:abstractNum w:abstractNumId="53">
    <w:nsid w:val="2F305DEF"/>
    <w:multiLevelType w:val="hybridMultilevel"/>
    <w:lvl w:ilvl="0">
      <w:lvlJc w:val="left"/>
      <w:lvlText w:val="[%1]"/>
      <w:numFmt w:val="decimal"/>
      <w:start w:val="449"/>
    </w:lvl>
  </w:abstractNum>
  <w:abstractNum w:abstractNumId="54">
    <w:nsid w:val="25A70BF7"/>
    <w:multiLevelType w:val="hybridMultilevel"/>
    <w:lvl w:ilvl="0">
      <w:lvlJc w:val="left"/>
      <w:lvlText w:val="[%1]"/>
      <w:numFmt w:val="decimal"/>
      <w:start w:val="473"/>
    </w:lvl>
  </w:abstractNum>
  <w:abstractNum w:abstractNumId="55">
    <w:nsid w:val="1DBABF00"/>
    <w:multiLevelType w:val="hybridMultilevel"/>
    <w:lvl w:ilvl="0">
      <w:lvlJc w:val="left"/>
      <w:lvlText w:val="[%1]"/>
      <w:numFmt w:val="decimal"/>
      <w:start w:val="497"/>
    </w:lvl>
    <w:lvl w:ilvl="1">
      <w:lvlJc w:val="left"/>
      <w:lvlText w:val="%2."/>
      <w:numFmt w:val="upperLetter"/>
      <w:start w:val="9"/>
    </w:lvl>
  </w:abstractNum>
  <w:abstractNum w:abstractNumId="56">
    <w:nsid w:val="4AD084E9"/>
    <w:multiLevelType w:val="hybridMultilevel"/>
    <w:lvl w:ilvl="0">
      <w:lvlJc w:val="left"/>
      <w:lvlText w:val="%1"/>
      <w:numFmt w:val="decimal"/>
      <w:start w:val="1"/>
    </w:lvl>
    <w:lvl w:ilvl="1">
      <w:lvlJc w:val="left"/>
      <w:lvlText w:val="%2."/>
      <w:numFmt w:val="upperLetter"/>
      <w:start w:val="11"/>
    </w:lvl>
  </w:abstractNum>
  <w:abstractNum w:abstractNumId="57">
    <w:nsid w:val="1F48EAA1"/>
    <w:multiLevelType w:val="hybridMultilevel"/>
    <w:lvl w:ilvl="0">
      <w:lvlJc w:val="left"/>
      <w:lvlText w:val="[%1]"/>
      <w:numFmt w:val="decimal"/>
      <w:start w:val="511"/>
    </w:lvl>
    <w:lvl w:ilvl="1">
      <w:lvlJc w:val="left"/>
      <w:lvlText w:val="%2"/>
      <w:numFmt w:val="upperLetter"/>
      <w:start w:val="1"/>
    </w:lvl>
  </w:abstractNum>
  <w:abstractNum w:abstractNumId="58">
    <w:nsid w:val="1381823A"/>
    <w:multiLevelType w:val="hybridMultilevel"/>
    <w:lvl w:ilvl="0">
      <w:lvlJc w:val="left"/>
      <w:lvlText w:val="[%1]"/>
      <w:numFmt w:val="decimal"/>
      <w:start w:val="521"/>
    </w:lvl>
  </w:abstractNum>
  <w:abstractNum w:abstractNumId="59">
    <w:nsid w:val="5DB70AE5"/>
    <w:multiLevelType w:val="hybridMultilevel"/>
    <w:lvl w:ilvl="0">
      <w:lvlJc w:val="left"/>
      <w:lvlText w:val="[%1]"/>
      <w:numFmt w:val="decimal"/>
      <w:start w:val="543"/>
    </w:lvl>
  </w:abstractNum>
  <w:abstractNum w:abstractNumId="60">
    <w:nsid w:val="100F8FCA"/>
    <w:multiLevelType w:val="hybridMultilevel"/>
    <w:lvl w:ilvl="0">
      <w:lvlJc w:val="left"/>
      <w:lvlText w:val="[%1]"/>
      <w:numFmt w:val="decimal"/>
      <w:start w:val="564"/>
    </w:lvl>
  </w:abstractNum>
  <w:abstractNum w:abstractNumId="61">
    <w:nsid w:val="6590700B"/>
    <w:multiLevelType w:val="hybridMultilevel"/>
    <w:lvl w:ilvl="0">
      <w:lvlJc w:val="left"/>
      <w:lvlText w:val="[%1]"/>
      <w:numFmt w:val="decimal"/>
      <w:start w:val="590"/>
    </w:lvl>
  </w:abstractNum>
  <w:abstractNum w:abstractNumId="62">
    <w:nsid w:val="15014ACB"/>
    <w:multiLevelType w:val="hybridMultilevel"/>
    <w:lvl w:ilvl="0">
      <w:lvlJc w:val="left"/>
      <w:lvlText w:val="[%1]"/>
      <w:numFmt w:val="decimal"/>
      <w:start w:val="617"/>
    </w:lvl>
  </w:abstractNum>
  <w:abstractNum w:abstractNumId="63">
    <w:nsid w:val="5F5E7FD0"/>
    <w:multiLevelType w:val="hybridMultilevel"/>
    <w:lvl w:ilvl="0">
      <w:lvlJc w:val="left"/>
      <w:lvlText w:val="[%1]"/>
      <w:numFmt w:val="decimal"/>
      <w:start w:val="644"/>
    </w:lvl>
  </w:abstractNum>
  <w:abstractNum w:abstractNumId="64">
    <w:nsid w:val="98A3148"/>
    <w:multiLevelType w:val="hybridMultilevel"/>
    <w:lvl w:ilvl="0">
      <w:lvlJc w:val="left"/>
      <w:lvlText w:val="[%1]"/>
      <w:numFmt w:val="decimal"/>
      <w:start w:val="669"/>
    </w:lvl>
  </w:abstractNum>
  <w:abstractNum w:abstractNumId="65">
    <w:nsid w:val="799D0247"/>
    <w:multiLevelType w:val="hybridMultilevel"/>
    <w:lvl w:ilvl="0">
      <w:lvlJc w:val="left"/>
      <w:lvlText w:val="[%1]"/>
      <w:numFmt w:val="decimal"/>
      <w:start w:val="692"/>
    </w:lvl>
    <w:lvl w:ilvl="1">
      <w:lvlJc w:val="left"/>
      <w:lvlText w:val="%2."/>
      <w:numFmt w:val="upperLetter"/>
      <w:start w:val="13"/>
    </w:lvl>
  </w:abstractNum>
  <w:abstractNum w:abstractNumId="66">
    <w:nsid w:val="6B94764"/>
    <w:multiLevelType w:val="hybridMultilevel"/>
    <w:lvl w:ilvl="0">
      <w:lvlJc w:val="left"/>
      <w:lvlText w:val="%1"/>
      <w:numFmt w:val="decimal"/>
      <w:start w:val="1"/>
    </w:lvl>
    <w:lvl w:ilvl="1">
      <w:lvlJc w:val="left"/>
      <w:lvlText w:val="%2."/>
      <w:numFmt w:val="upperLetter"/>
      <w:start w:val="19"/>
    </w:lvl>
  </w:abstractNum>
  <w:abstractNum w:abstractNumId="67">
    <w:nsid w:val="42C296BD"/>
    <w:multiLevelType w:val="hybridMultilevel"/>
    <w:lvl w:ilvl="0">
      <w:lvlJc w:val="left"/>
      <w:lvlText w:val="[%1]"/>
      <w:numFmt w:val="decimal"/>
      <w:start w:val="713"/>
    </w:lvl>
    <w:lvl w:ilvl="1">
      <w:lvlJc w:val="left"/>
      <w:lvlText w:val="%2"/>
      <w:numFmt w:val="upperLetter"/>
      <w:start w:val="1"/>
    </w:lvl>
  </w:abstractNum>
  <w:abstractNum w:abstractNumId="68">
    <w:nsid w:val="168E121F"/>
    <w:multiLevelType w:val="hybridMultilevel"/>
    <w:lvl w:ilvl="0">
      <w:lvlJc w:val="left"/>
      <w:lvlText w:val="[%1]"/>
      <w:numFmt w:val="decimal"/>
      <w:start w:val="716"/>
    </w:lvl>
  </w:abstractNum>
  <w:abstractNum w:abstractNumId="69">
    <w:nsid w:val="1EBA5D23"/>
    <w:multiLevelType w:val="hybridMultilevel"/>
    <w:lvl w:ilvl="0">
      <w:lvlJc w:val="left"/>
      <w:lvlText w:val="[%1]"/>
      <w:numFmt w:val="decimal"/>
      <w:start w:val="739"/>
    </w:lvl>
  </w:abstractNum>
  <w:abstractNum w:abstractNumId="70">
    <w:nsid w:val="661E3F1E"/>
    <w:multiLevelType w:val="hybridMultilevel"/>
    <w:lvl w:ilvl="0">
      <w:lvlJc w:val="left"/>
      <w:lvlText w:val="[%1]"/>
      <w:numFmt w:val="decimal"/>
      <w:start w:val="764"/>
    </w:lvl>
  </w:abstractNum>
  <w:abstractNum w:abstractNumId="71">
    <w:nsid w:val="5DC79EA8"/>
    <w:multiLevelType w:val="hybridMultilevel"/>
    <w:lvl w:ilvl="0">
      <w:lvlJc w:val="left"/>
      <w:lvlText w:val="[%1]"/>
      <w:numFmt w:val="decimal"/>
      <w:start w:val="791"/>
    </w:lvl>
  </w:abstractNum>
  <w:abstractNum w:abstractNumId="72">
    <w:nsid w:val="540A471C"/>
    <w:multiLevelType w:val="hybridMultilevel"/>
    <w:lvl w:ilvl="0">
      <w:lvlJc w:val="left"/>
      <w:lvlText w:val="[%1]"/>
      <w:numFmt w:val="decimal"/>
      <w:start w:val="815"/>
    </w:lvl>
  </w:abstractNum>
  <w:abstractNum w:abstractNumId="73">
    <w:nsid w:val="7BD3EE7B"/>
    <w:multiLevelType w:val="hybridMultilevel"/>
    <w:lvl w:ilvl="0">
      <w:lvlJc w:val="left"/>
      <w:lvlText w:val="[%1]"/>
      <w:numFmt w:val="decimal"/>
      <w:start w:val="841"/>
    </w:lvl>
  </w:abstractNum>
  <w:abstractNum w:abstractNumId="74">
    <w:nsid w:val="51D9C564"/>
    <w:multiLevelType w:val="hybridMultilevel"/>
    <w:lvl w:ilvl="0">
      <w:lvlJc w:val="left"/>
      <w:lvlText w:val="[%1]"/>
      <w:numFmt w:val="decimal"/>
      <w:start w:val="866"/>
    </w:lvl>
  </w:abstractNum>
  <w:abstractNum w:abstractNumId="75">
    <w:nsid w:val="613EFDC5"/>
    <w:multiLevelType w:val="hybridMultilevel"/>
    <w:lvl w:ilvl="0">
      <w:lvlJc w:val="left"/>
      <w:lvlText w:val="[%1]"/>
      <w:numFmt w:val="decimal"/>
      <w:start w:val="89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5"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jpe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8" Type="http://schemas.openxmlformats.org/officeDocument/2006/relationships/image" Target="media/image18.jpeg"/><Relationship Id="rId44" Type="http://schemas.openxmlformats.org/officeDocument/2006/relationships/image" Target="media/image19.jpeg"/><Relationship Id="rId45" Type="http://schemas.openxmlformats.org/officeDocument/2006/relationships/image" Target="media/image20.png"/><Relationship Id="rId14" Type="http://schemas.openxmlformats.org/officeDocument/2006/relationships/hyperlink" Target="https://creativecommons.org/licenses/by/4.0/" TargetMode="External"/><Relationship Id="rId15" Type="http://schemas.openxmlformats.org/officeDocument/2006/relationships/hyperlink" Target="https://doi.org/10.1145/3485128" TargetMode="External"/><Relationship Id="rId16" Type="http://schemas.openxmlformats.org/officeDocument/2006/relationships/hyperlink" Target="www.climateinformatics.org" TargetMode="External"/><Relationship Id="rId17" Type="http://schemas.openxmlformats.org/officeDocument/2006/relationships/hyperlink" Target="www.climatechange.ai" TargetMode="External"/><Relationship Id="rId24" Type="http://schemas.openxmlformats.org/officeDocument/2006/relationships/hyperlink" Target="https://www.nytimes.com/2019/04/17/nyregion/nyc-energy-laws.html" TargetMode="External"/><Relationship Id="rId26" Type="http://schemas.openxmlformats.org/officeDocument/2006/relationships/hyperlink" Target="https://www.microsoft.com/en-us/research/project/urban-computing/" TargetMode="External"/><Relationship Id="rId27" Type="http://schemas.openxmlformats.org/officeDocument/2006/relationships/hyperlink" Target="https://ec.europa.eu/inea/en/horizon-2020/smart-cities-communities" TargetMode="External"/><Relationship Id="rId36" Type="http://schemas.openxmlformats.org/officeDocument/2006/relationships/hyperlink" Target="climate.be/textbook" TargetMode="External"/><Relationship Id="rId37" Type="http://schemas.openxmlformats.org/officeDocument/2006/relationships/hyperlink" Target="youtu.be/XGi2a0tNjOo" TargetMode="External"/><Relationship Id="rId39" Type="http://schemas.openxmlformats.org/officeDocument/2006/relationships/hyperlink" Target="earthdata.nasa.gov" TargetMode="External"/><Relationship Id="rId40" Type="http://schemas.openxmlformats.org/officeDocument/2006/relationships/hyperlink" Target="earth.esa.int" TargetMode="External"/><Relationship Id="rId41" Type="http://schemas.openxmlformats.org/officeDocument/2006/relationships/hyperlink" Target="cmip.llnl.gov" TargetMode="External"/><Relationship Id="rId42" Type="http://schemas.openxmlformats.org/officeDocument/2006/relationships/hyperlink" Target="icebridge.gsfc.nasa.gov" TargetMode="External"/><Relationship Id="rId43" Type="http://schemas.openxmlformats.org/officeDocument/2006/relationships/hyperlink" Target="pgc.umn.edu/data/arcticdem" TargetMode="External"/><Relationship Id="rId46" Type="http://schemas.openxmlformats.org/officeDocument/2006/relationships/hyperlink" Target="https://doi.org/10.1787/9789264118461-en" TargetMode="External"/><Relationship Id="rId47" Type="http://schemas.openxmlformats.org/officeDocument/2006/relationships/hyperlink" Target="https://www.ibm.com/blogs/research/2018/12/hello-tractor/" TargetMode="External"/><Relationship Id="rId48" Type="http://schemas.openxmlformats.org/officeDocument/2006/relationships/hyperlink" Target="https://literature.rockwellautomation.com/idc/groups/literature/documents/ap/energy-ap009_-en-p.pdf" TargetMode="External"/><Relationship Id="rId49" Type="http://schemas.openxmlformats.org/officeDocument/2006/relationships/hyperlink" Target="https://doi.org/10.25910/5c941d0c8bccb" TargetMode="External"/><Relationship Id="rId50" Type="http://schemas.openxmlformats.org/officeDocument/2006/relationships/hyperlink" Target="https://bluerivertechnology.com/" TargetMode="External"/><Relationship Id="rId51" Type="http://schemas.openxmlformats.org/officeDocument/2006/relationships/hyperlink" Target="http://bluefield.co/" TargetMode="External"/><Relationship Id="rId52" Type="http://schemas.openxmlformats.org/officeDocument/2006/relationships/hyperlink" Target="https://camus.energy/" TargetMode="External"/><Relationship Id="rId53" Type="http://schemas.openxmlformats.org/officeDocument/2006/relationships/hyperlink" Target="https://carbonengineering.com/" TargetMode="External"/><Relationship Id="rId54" Type="http://schemas.openxmlformats.org/officeDocument/2006/relationships/hyperlink" Target="https://carbonmapper.org/" TargetMode="External"/><Relationship Id="rId55" Type="http://schemas.openxmlformats.org/officeDocument/2006/relationships/hyperlink" Target="https://www.carbontracker.org/carbon-tracker-to-measure-worlds-power-plant-emissions-from-space-with-support-from-google-org/" TargetMode="External"/><Relationship Id="rId56" Type="http://schemas.openxmlformats.org/officeDocument/2006/relationships/hyperlink" Target="https://doi.org/10.7289/V5862DH3" TargetMode="External"/><Relationship Id="rId57" Type="http://schemas.openxmlformats.org/officeDocument/2006/relationships/hyperlink" Target="https://greifswaldmoor.de/global-peatland-database-en.html" TargetMode="External"/><Relationship Id="rId58" Type="http://schemas.openxmlformats.org/officeDocument/2006/relationships/hyperlink" Target="https://github.com/CityOfLosAngeles/mobility-data-specification.git" TargetMode="External"/><Relationship Id="rId59" Type="http://schemas.openxmlformats.org/officeDocument/2006/relationships/hyperlink" Target="https://www.climeworks.com/" TargetMode="External"/><Relationship Id="rId60" Type="http://schemas.openxmlformats.org/officeDocument/2006/relationships/hyperlink" Target="https://www.ge.com/reports/factory-records-ge-providing-procter-gamble-greater-access-cloud-analyzing-manufacturing-data/" TargetMode="External"/><Relationship Id="rId61" Type="http://schemas.openxmlformats.org/officeDocument/2006/relationships/hyperlink" Target="https://medium.com/electricitymap/using-machine-learning-to-estimate-the-hourly-marginal-carbon-intensity-of-electricity-49eade43b421" TargetMode="External"/><Relationship Id="rId62" Type="http://schemas.openxmlformats.org/officeDocument/2006/relationships/hyperlink" Target="https://www.nrdc.org/media/2015/150210" TargetMode="External"/><Relationship Id="rId63" Type="http://schemas.openxmlformats.org/officeDocument/2006/relationships/hyperlink" Target="https://dendra.io/" TargetMode="External"/><Relationship Id="rId64" Type="http://schemas.openxmlformats.org/officeDocument/2006/relationships/hyperlink" Target="http://drivendata.co/case-studies/mapping-agricultural-supply-chains-from-source-to-shelf/" TargetMode="External"/><Relationship Id="rId65" Type="http://schemas.openxmlformats.org/officeDocument/2006/relationships/hyperlink" Target="https://droneseed.com/" TargetMode="External"/><Relationship Id="rId66" Type="http://schemas.openxmlformats.org/officeDocument/2006/relationships/hyperlink" Target="https://doi.org/10.2139/ssrn.3012602" TargetMode="External"/><Relationship Id="rId67" Type="http://schemas.openxmlformats.org/officeDocument/2006/relationships/hyperlink" Target="https://www.forbes.com/sites/dominicdudley/2018/01/13/renewable-energy-cost-effective-fossil-fuels-2020/" TargetMode="External"/><Relationship Id="rId68" Type="http://schemas.openxmlformats.org/officeDocument/2006/relationships/hyperlink" Target="https://www.ecorobotix.com/en/" TargetMode="External"/><Relationship Id="rId69" Type="http://schemas.openxmlformats.org/officeDocument/2006/relationships/hyperlink" Target="https://www.oilandgaseng.com/articles/how-machine-learning-contributes-to-smarter-pipeline-maintenance/" TargetMode="External"/><Relationship Id="rId70" Type="http://schemas.openxmlformats.org/officeDocument/2006/relationships/hyperlink" Target="https://deepmind.com/blog/machine-learning-can-boost-value-wind-energy/" TargetMode="External"/><Relationship Id="rId71" Type="http://schemas.openxmlformats.org/officeDocument/2006/relationships/hyperlink" Target="https://deepmind.com/blog/article/deepmind-ai-reduces-google-data-centre-cooling-bill-40" TargetMode="External"/><Relationship Id="rId72" Type="http://schemas.openxmlformats.org/officeDocument/2006/relationships/hyperlink" Target="http://ipsframework.sourceforge.net/doc/html/" TargetMode="External"/><Relationship Id="rId73" Type="http://schemas.openxmlformats.org/officeDocument/2006/relationships/hyperlink" Target="https://www.edf.org/climate/our-position-geoengineering" TargetMode="External"/><Relationship Id="rId74" Type="http://schemas.openxmlformats.org/officeDocument/2006/relationships/hyperlink" Target="https://www.gainforest.app/" TargetMode="External"/><Relationship Id="rId75" Type="http://schemas.openxmlformats.org/officeDocument/2006/relationships/hyperlink" Target="https://docs.google.com/a/google.com/viewer?url=www.google.com/about/datacenters/efficiency/internal/assets/machine-learning-applicationsfor-datacenter-optimization-finalv2.pdf" TargetMode="External"/><Relationship Id="rId76" Type="http://schemas.openxmlformats.org/officeDocument/2006/relationships/hyperlink" Target="https://code.fb.com/connectivity/electrical-grid-mapping/" TargetMode="External"/><Relationship Id="rId77" Type="http://schemas.openxmlformats.org/officeDocument/2006/relationships/hyperlink" Target="https://globalthermostat.com/" TargetMode="External"/><Relationship Id="rId78" Type="http://schemas.openxmlformats.org/officeDocument/2006/relationships/hyperlink" Target="https://medium.com/@algore/we-can-solve-the-climate-crisis-by-tracing-pollution-back-to-its-sources-4f535f91a8dd" TargetMode="External"/><Relationship Id="rId79" Type="http://schemas.openxmlformats.org/officeDocument/2006/relationships/hyperlink" Target="https://www.greenpeace.org/usa/reports/oil-in-the-cloud/" TargetMode="External"/><Relationship Id="rId80" Type="http://schemas.openxmlformats.org/officeDocument/2006/relationships/hyperlink" Target="http://www.neelguha.com/opf.pdf" TargetMode="External"/><Relationship Id="rId81" Type="http://schemas.openxmlformats.org/officeDocument/2006/relationships/hyperlink" Target="https://www.greenbiz.com/blog/2010/01/19/power-peer-pressure-combatting-climate-change" TargetMode="External"/><Relationship Id="rId82" Type="http://schemas.openxmlformats.org/officeDocument/2006/relationships/hyperlink" Target="https://doi.org/10.1109/JSTARS.2021.3124519" TargetMode="External"/><Relationship Id="rId83" Type="http://schemas.openxmlformats.org/officeDocument/2006/relationships/hyperlink" Target="https://www.un-ihe.org/water-peace-and-security-partnership" TargetMode="External"/><Relationship Id="rId84" Type="http://schemas.openxmlformats.org/officeDocument/2006/relationships/hyperlink" Target="http://terrabrasilis.dpi.inpe.br/en/home-page/" TargetMode="External"/><Relationship Id="rId85" Type="http://schemas.openxmlformats.org/officeDocument/2006/relationships/hyperlink" Target="https://eu.boell.org/en/2020/12/03/artificial-intelligence-and-climate-change" TargetMode="External"/><Relationship Id="rId86" Type="http://schemas.openxmlformats.org/officeDocument/2006/relationships/hyperlink" Target="https://www.techbriefs.com/component/content/article/tb/features/application-briefs/19507" TargetMode="External"/><Relationship Id="rId87" Type="http://schemas.openxmlformats.org/officeDocument/2006/relationships/hyperlink" Target="https://drive.google.com/file/d/1dOGIjbgMGPTpnFIvimpOlPvz28BMw2_Q/view" TargetMode="External"/><Relationship Id="rId88" Type="http://schemas.openxmlformats.org/officeDocument/2006/relationships/hyperlink" Target="https://marek.petrik.us/pub/Lydakis2018.pdf" TargetMode="External"/><Relationship Id="rId89" Type="http://schemas.openxmlformats.org/officeDocument/2006/relationships/hyperlink" Target="https://maaproject.org/about-maap/" TargetMode="External"/><Relationship Id="rId90" Type="http://schemas.openxmlformats.org/officeDocument/2006/relationships/hyperlink" Target="https://www.methanesat.org/" TargetMode="External"/><Relationship Id="rId91" Type="http://schemas.openxmlformats.org/officeDocument/2006/relationships/hyperlink" Target="https://github.com/Microsoft/USBuildingFootprints" TargetMode="External"/><Relationship Id="rId92" Type="http://schemas.openxmlformats.org/officeDocument/2006/relationships/hyperlink" Target="https://www.vice.com/en_us/article/4xbppn/the-supermarket-of-the-future-knows-exactly-what-youre-eating" TargetMode="External"/><Relationship Id="rId93" Type="http://schemas.openxmlformats.org/officeDocument/2006/relationships/hyperlink" Target="https://climate.nasa.gov/nasa_science/science/" TargetMode="External"/><Relationship Id="rId94" Type="http://schemas.openxmlformats.org/officeDocument/2006/relationships/hyperlink" Target="https://carbonintensity.org.uk/" TargetMode="External"/><Relationship Id="rId95" Type="http://schemas.openxmlformats.org/officeDocument/2006/relationships/hyperlink" Target="https://www.nature.com/collections/bccqhmkbyw" TargetMode="External"/><Relationship Id="rId96" Type="http://schemas.openxmlformats.org/officeDocument/2006/relationships/hyperlink" Target="https://www.ncx.com" TargetMode="External"/><Relationship Id="rId97" Type="http://schemas.openxmlformats.org/officeDocument/2006/relationships/hyperlink" Target="https://www.youtube.com/watch?v=21EiKfQYZXc" TargetMode="External"/><Relationship Id="rId98" Type="http://schemas.openxmlformats.org/officeDocument/2006/relationships/hyperlink" Target="https://www.ucsusa.org/sites/default/files/attach/2019/gw-position-Solar-Geoengineering-022019.pdf" TargetMode="External"/><Relationship Id="rId99" Type="http://schemas.openxmlformats.org/officeDocument/2006/relationships/hyperlink" Target="https://www.energy.gov/eere/articles/energy-department-awards-55-million-apply-machine-learning-geothermal-exploration" TargetMode="External"/><Relationship Id="rId100" Type="http://schemas.openxmlformats.org/officeDocument/2006/relationships/hyperlink" Target="https://www.planet.com/pulse/developing-the-worlds-first-indicator-of-forest-carbon-stocks-emissions/" TargetMode="External"/><Relationship Id="rId101" Type="http://schemas.openxmlformats.org/officeDocument/2006/relationships/hyperlink" Target="https://pachama.com/" TargetMode="External"/><Relationship Id="rId102" Type="http://schemas.openxmlformats.org/officeDocument/2006/relationships/hyperlink" Target="https://www.mckinsey.com/industries/oil-and-gas/our-insights/decarbonization-of-industrial-sectors-the-next-frontier" TargetMode="External"/><Relationship Id="rId103" Type="http://schemas.openxmlformats.org/officeDocument/2006/relationships/hyperlink" Target="https://www.plantsnap.com/" TargetMode="External"/><Relationship Id="rId104" Type="http://schemas.openxmlformats.org/officeDocument/2006/relationships/hyperlink" Target="https://powertac.org/" TargetMode="External"/><Relationship Id="rId105" Type="http://schemas.openxmlformats.org/officeDocument/2006/relationships/hyperlink" Target="https://zamba.drivendata.org/" TargetMode="External"/><Relationship Id="rId106" Type="http://schemas.openxmlformats.org/officeDocument/2006/relationships/hyperlink" Target="https://www.unglobalpulse.org/projects/Kenyan-access-finance" TargetMode="External"/><Relationship Id="rId107" Type="http://schemas.openxmlformats.org/officeDocument/2006/relationships/hyperlink" Target="http://unglobalpulse.org/sites/default/files/ProjectBrief-ImprovingProfressionalTraininginIndonesiawithGamingData.pdf" TargetMode="External"/><Relationship Id="rId108" Type="http://schemas.openxmlformats.org/officeDocument/2006/relationships/hyperlink" Target="https://www.unhcr.org/innovation/wp-content/uploads/2017/09/FINAL-White-Paper.pdf" TargetMode="External"/><Relationship Id="rId109" Type="http://schemas.openxmlformats.org/officeDocument/2006/relationships/hyperlink" Target="https://rfcx.org" TargetMode="External"/><Relationship Id="rId110" Type="http://schemas.openxmlformats.org/officeDocument/2006/relationships/hyperlink" Target="https://restor.eco/" TargetMode="External"/><Relationship Id="rId111" Type="http://schemas.openxmlformats.org/officeDocument/2006/relationships/hyperlink" Target="https://www.icef-forum.org/pdf2018/roadmap/ICEF2018_Roadmap_Draft_for_Comment_20181012.pdf" TargetMode="External"/><Relationship Id="rId112" Type="http://schemas.openxmlformats.org/officeDocument/2006/relationships/hyperlink" Target="https://sense.com" TargetMode="External"/><Relationship Id="rId113" Type="http://schemas.openxmlformats.org/officeDocument/2006/relationships/hyperlink" Target="https://www.citylab.com/transportation/2019/04/smart-cities-maps-curb-data-coord-sidewalk-tech-street-design/586177/" TargetMode="External"/><Relationship Id="rId114" Type="http://schemas.openxmlformats.org/officeDocument/2006/relationships/hyperlink" Target="https://www.smallrobotcompany.com/" TargetMode="External"/><Relationship Id="rId115" Type="http://schemas.openxmlformats.org/officeDocument/2006/relationships/hyperlink" Target="https://www.swri.org/press-release/swri-developing-methane-leak-detection-system-doe" TargetMode="External"/><Relationship Id="rId116" Type="http://schemas.openxmlformats.org/officeDocument/2006/relationships/hyperlink" Target="https://www.nrc.gov/docs/ML1209/ML12090A850.pdf" TargetMode="External"/><Relationship Id="rId117" Type="http://schemas.openxmlformats.org/officeDocument/2006/relationships/hyperlink" Target="https://data.worldbank.org/indicator/NV.AGR.TOTL.CD" TargetMode="External"/><Relationship Id="rId118" Type="http://schemas.openxmlformats.org/officeDocument/2006/relationships/hyperlink" Target="https://sagarobotics.com/" TargetMode="External"/><Relationship Id="rId119" Type="http://schemas.openxmlformats.org/officeDocument/2006/relationships/hyperlink" Target="https://www.electricitymap.org" TargetMode="External"/><Relationship Id="rId120" Type="http://schemas.openxmlformats.org/officeDocument/2006/relationships/hyperlink" Target="https://www.tmrow.com/" TargetMode="External"/><Relationship Id="rId121" Type="http://schemas.openxmlformats.org/officeDocument/2006/relationships/hyperlink" Target="https://hbr.org/2019/06/is-your-company-ready-for-a-zero-carbon-future" TargetMode="External"/><Relationship Id="rId122" Type="http://schemas.openxmlformats.org/officeDocument/2006/relationships/hyperlink" Target="https://www.energy.gov/eere/fuelcells/downloads/fuel-cell-technologies-office-multi-year-research-development-and-22" TargetMode="External"/><Relationship Id="rId123" Type="http://schemas.openxmlformats.org/officeDocument/2006/relationships/hyperlink" Target="https://www.brookings.edu/research/how-artificial-intelligence-will-affect-the-future-of-energy-and-climate/" TargetMode="External"/><Relationship Id="rId124" Type="http://schemas.openxmlformats.org/officeDocument/2006/relationships/hyperlink" Target="https://www.watttime.org/" TargetMode="External"/><Relationship Id="rId125" Type="http://schemas.openxmlformats.org/officeDocument/2006/relationships/hyperlink" Target="https://rare.org/wp-content/uploads/2019/02/2018-CCNBC-Report.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2024-01-21T05:54:09Z</dcterms:created>
  <dcterms:modified xsi:type="dcterms:W3CDTF">2024-01-21T05:54:09Z</dcterms:modified>
</cp:coreProperties>
</file>