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</w:t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PROJECT-II</w:t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b/>
          <w:i/>
          <w:iCs/>
        </w:rPr>
      </w:pPr>
      <w:r>
        <w:rPr>
          <w:b/>
          <w:i/>
          <w:iCs/>
        </w:rPr>
        <w:t>o</w:t>
      </w:r>
      <w:r w:rsidRPr="00703DD3">
        <w:rPr>
          <w:b/>
          <w:i/>
          <w:iCs/>
        </w:rPr>
        <w:t>n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i/>
          <w:sz w:val="36"/>
          <w:szCs w:val="36"/>
        </w:rPr>
      </w:pPr>
      <w:r w:rsidRPr="00E023E2">
        <w:rPr>
          <w:b/>
          <w:i/>
          <w:sz w:val="36"/>
          <w:szCs w:val="36"/>
        </w:rPr>
        <w:t>SymptomAI: Disease Prediction from Symptoms using a Neural Network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703DD3">
        <w:rPr>
          <w:bCs/>
          <w:sz w:val="32"/>
          <w:szCs w:val="32"/>
        </w:rPr>
        <w:t xml:space="preserve">Submitted in the partial fulfillment of the requirement for the degree 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i/>
          <w:iCs/>
        </w:rPr>
      </w:pPr>
      <w:r>
        <w:rPr>
          <w:b/>
          <w:i/>
          <w:iCs/>
        </w:rPr>
        <w:t>o</w:t>
      </w:r>
      <w:r w:rsidRPr="00703DD3">
        <w:rPr>
          <w:b/>
          <w:i/>
          <w:iCs/>
        </w:rPr>
        <w:t>f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Bachelor</w:t>
      </w:r>
      <w:r w:rsidRPr="00483B6A">
        <w:rPr>
          <w:b/>
          <w:sz w:val="32"/>
          <w:szCs w:val="32"/>
        </w:rPr>
        <w:t xml:space="preserve"> of </w:t>
      </w:r>
      <w:r>
        <w:rPr>
          <w:b/>
          <w:sz w:val="32"/>
          <w:szCs w:val="32"/>
        </w:rPr>
        <w:t>Technology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i/>
          <w:iCs/>
        </w:rPr>
      </w:pPr>
      <w:r w:rsidRPr="00483B6A">
        <w:rPr>
          <w:b/>
          <w:i/>
          <w:iCs/>
        </w:rPr>
        <w:t>In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483B6A">
        <w:rPr>
          <w:b/>
          <w:sz w:val="32"/>
          <w:szCs w:val="32"/>
        </w:rPr>
        <w:t>Computer Science and Engineering</w:t>
      </w:r>
      <w:r>
        <w:rPr>
          <w:b/>
          <w:sz w:val="32"/>
          <w:szCs w:val="32"/>
        </w:rPr>
        <w:t>-Data Science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i/>
          <w:iCs/>
        </w:rPr>
      </w:pPr>
      <w:r>
        <w:rPr>
          <w:b/>
          <w:i/>
          <w:iCs/>
        </w:rPr>
        <w:t xml:space="preserve">Proposed </w:t>
      </w:r>
      <w:r w:rsidRPr="00483B6A">
        <w:rPr>
          <w:b/>
          <w:i/>
          <w:iCs/>
        </w:rPr>
        <w:t>By</w:t>
      </w:r>
    </w:p>
    <w:p w:rsidR="00E023E2" w:rsidRPr="00570341" w:rsidRDefault="00E023E2" w:rsidP="00E023E2">
      <w:pPr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2"/>
          <w:szCs w:val="32"/>
        </w:rPr>
        <w:t>Name:Ronak</w:t>
      </w:r>
    </w:p>
    <w:p w:rsidR="00E023E2" w:rsidRDefault="00E023E2" w:rsidP="00E023E2">
      <w:pPr>
        <w:autoSpaceDE w:val="0"/>
        <w:autoSpaceDN w:val="0"/>
        <w:adjustRightInd w:val="0"/>
        <w:spacing w:after="240"/>
        <w:jc w:val="center"/>
        <w:rPr>
          <w:b/>
          <w:lang w:val="es-ES"/>
        </w:rPr>
      </w:pPr>
      <w:r>
        <w:rPr>
          <w:b/>
          <w:lang w:val="es-ES"/>
        </w:rPr>
        <w:t>Roll No.: 22DS60</w:t>
      </w:r>
    </w:p>
    <w:p w:rsidR="00E023E2" w:rsidRPr="00570341" w:rsidRDefault="00E023E2" w:rsidP="00E023E2">
      <w:pPr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2"/>
          <w:szCs w:val="32"/>
        </w:rPr>
        <w:t>Name:Vishakha</w:t>
      </w:r>
    </w:p>
    <w:p w:rsidR="00E023E2" w:rsidRDefault="00E023E2" w:rsidP="00E023E2">
      <w:pPr>
        <w:autoSpaceDE w:val="0"/>
        <w:autoSpaceDN w:val="0"/>
        <w:adjustRightInd w:val="0"/>
        <w:spacing w:after="240"/>
        <w:jc w:val="center"/>
        <w:rPr>
          <w:b/>
          <w:lang w:val="es-ES"/>
        </w:rPr>
      </w:pPr>
      <w:r>
        <w:rPr>
          <w:b/>
          <w:lang w:val="es-ES"/>
        </w:rPr>
        <w:t>Roll No.: 22DS57</w:t>
      </w:r>
    </w:p>
    <w:p w:rsidR="00E023E2" w:rsidRPr="00570341" w:rsidRDefault="00E023E2" w:rsidP="00E023E2">
      <w:pPr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2"/>
          <w:szCs w:val="32"/>
        </w:rPr>
        <w:t>Name:Shivam Sharma</w:t>
      </w:r>
    </w:p>
    <w:p w:rsidR="00E023E2" w:rsidRPr="00E023E2" w:rsidRDefault="00E023E2" w:rsidP="00E023E2">
      <w:pPr>
        <w:autoSpaceDE w:val="0"/>
        <w:autoSpaceDN w:val="0"/>
        <w:adjustRightInd w:val="0"/>
        <w:spacing w:after="240"/>
        <w:jc w:val="center"/>
        <w:rPr>
          <w:b/>
          <w:lang w:val="es-ES"/>
        </w:rPr>
      </w:pPr>
      <w:r>
        <w:rPr>
          <w:b/>
          <w:lang w:val="es-ES"/>
        </w:rPr>
        <w:t>Roll No.: 23DSL01</w:t>
      </w:r>
    </w:p>
    <w:p w:rsidR="00E023E2" w:rsidRPr="00E023E2" w:rsidRDefault="00E023E2" w:rsidP="00E023E2">
      <w:pPr>
        <w:autoSpaceDE w:val="0"/>
        <w:autoSpaceDN w:val="0"/>
        <w:adjustRightInd w:val="0"/>
        <w:jc w:val="center"/>
        <w:rPr>
          <w:b/>
          <w:i/>
          <w:iCs/>
        </w:rPr>
      </w:pPr>
      <w:r w:rsidRPr="00483B6A">
        <w:rPr>
          <w:b/>
          <w:i/>
          <w:iCs/>
        </w:rPr>
        <w:t>Under the guidance of</w:t>
      </w:r>
    </w:p>
    <w:p w:rsidR="00E023E2" w:rsidRPr="008848E7" w:rsidRDefault="00E023E2" w:rsidP="00E023E2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8848E7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r</w:t>
      </w:r>
      <w:r w:rsidRPr="008848E7">
        <w:rPr>
          <w:b/>
          <w:sz w:val="32"/>
          <w:szCs w:val="32"/>
        </w:rPr>
        <w:t xml:space="preserve">s. </w:t>
      </w:r>
      <w:r>
        <w:rPr>
          <w:b/>
          <w:sz w:val="32"/>
          <w:szCs w:val="32"/>
        </w:rPr>
        <w:t>Neelam Dahiya</w:t>
      </w:r>
    </w:p>
    <w:p w:rsidR="00E023E2" w:rsidRPr="00483B6A" w:rsidRDefault="00E023E2" w:rsidP="00E023E2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Asst. Professor (Department of CSE/DS and AIML)</w:t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19685</wp:posOffset>
            </wp:positionV>
            <wp:extent cx="942975" cy="923925"/>
            <wp:effectExtent l="19050" t="0" r="9525" b="0"/>
            <wp:wrapSquare wrapText="bothSides"/>
            <wp:docPr id="1719391746" name="Picture 1" descr="DPGITM: Courses, Fees, Admission 2023, Placements, 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PGITM: Courses, Fees, Admission 2023, Placements, Rank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E023E2" w:rsidRDefault="00E023E2" w:rsidP="00E023E2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E023E2" w:rsidRDefault="00E023E2" w:rsidP="00E023E2">
      <w:pPr>
        <w:autoSpaceDE w:val="0"/>
        <w:autoSpaceDN w:val="0"/>
        <w:adjustRightInd w:val="0"/>
        <w:rPr>
          <w:sz w:val="28"/>
          <w:szCs w:val="28"/>
        </w:rPr>
      </w:pPr>
    </w:p>
    <w:p w:rsidR="00E023E2" w:rsidRPr="00400B9A" w:rsidRDefault="00E023E2" w:rsidP="00E023E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00B9A">
        <w:rPr>
          <w:b/>
          <w:bCs/>
          <w:sz w:val="28"/>
          <w:szCs w:val="28"/>
        </w:rPr>
        <w:t>Department of Computer Science &amp; Engineering</w:t>
      </w:r>
    </w:p>
    <w:p w:rsidR="00E023E2" w:rsidRPr="00400B9A" w:rsidRDefault="00E023E2" w:rsidP="00E023E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00B9A">
        <w:rPr>
          <w:b/>
          <w:bCs/>
          <w:sz w:val="28"/>
          <w:szCs w:val="28"/>
        </w:rPr>
        <w:t>DPG Institute of Technology &amp; Management</w:t>
      </w:r>
    </w:p>
    <w:p w:rsidR="00E023E2" w:rsidRPr="00400B9A" w:rsidRDefault="00E023E2" w:rsidP="00E023E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00B9A">
        <w:rPr>
          <w:b/>
          <w:bCs/>
          <w:sz w:val="28"/>
          <w:szCs w:val="28"/>
        </w:rPr>
        <w:t>Gurugram, Haryana</w:t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Session: July 2025 – Dec 2025</w:t>
      </w:r>
    </w:p>
    <w:p w:rsidR="00E023E2" w:rsidRDefault="00E023E2" w:rsidP="00E023E2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E023E2" w:rsidRDefault="00E023E2" w:rsidP="00E023E2">
      <w:pPr>
        <w:ind w:left="227"/>
        <w:rPr>
          <w:color w:val="000000" w:themeColor="text1"/>
          <w:szCs w:val="24"/>
        </w:rPr>
      </w:pPr>
    </w:p>
    <w:p w:rsidR="00E023E2" w:rsidRDefault="00E023E2" w:rsidP="00E023E2">
      <w:pPr>
        <w:pStyle w:val="pre-TOC"/>
      </w:pPr>
    </w:p>
    <w:p w:rsidR="00E023E2" w:rsidRDefault="00E023E2" w:rsidP="00E023E2">
      <w:pPr>
        <w:pStyle w:val="pre-TOC"/>
      </w:pPr>
    </w:p>
    <w:p w:rsidR="00E023E2" w:rsidRDefault="00E023E2" w:rsidP="00E023E2">
      <w:pPr>
        <w:pStyle w:val="pre-TOC"/>
      </w:pPr>
    </w:p>
    <w:p w:rsidR="00E023E2" w:rsidRDefault="00E023E2" w:rsidP="00E023E2">
      <w:pPr>
        <w:pStyle w:val="pre-TOC"/>
      </w:pP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 xml:space="preserve">CANDIDATE'S DECLARATION/ </w:t>
      </w:r>
      <w:r>
        <w:t>CERTIFICATE</w:t>
      </w:r>
    </w:p>
    <w:p w:rsidR="001C2543" w:rsidRDefault="00917463">
      <w:pPr>
        <w:pStyle w:val="BodySpacing"/>
      </w:pPr>
      <w:r>
        <w:t xml:space="preserve">I hereby certify that the work which is being presented in the report entitled “SymptomAI: Disease Prediction from Symptoms using a Neural Network” by </w:t>
      </w:r>
      <w:r w:rsidR="00E023E2" w:rsidRPr="00BE1B89">
        <w:t>Ronak</w:t>
      </w:r>
      <w:r w:rsidR="00BE1B89" w:rsidRPr="00BE1B89">
        <w:t>,</w:t>
      </w:r>
      <w:r w:rsidR="00E023E2" w:rsidRPr="00BE1B89">
        <w:t>, Vishakha and Shivam Sharma</w:t>
      </w:r>
      <w:r w:rsidR="00E023E2" w:rsidRPr="00BE1B89">
        <w:rPr>
          <w:b/>
        </w:rPr>
        <w:t xml:space="preserve"> </w:t>
      </w:r>
      <w:r>
        <w:t>in partial fulfillment of requirements for the award of degree of B.Tech. (</w:t>
      </w:r>
      <w:r>
        <w:t>CSE-Data Science) submitted to Department of Computer Science and Engineering, DPG Institute of Technology and Management, Gurugram (Affiliated with Maharishi Dayanand University, Rohtak) is an authentic record of my/our own work carried out during a perio</w:t>
      </w:r>
      <w:r>
        <w:t>d from July 25 to December 25 under the supervision of</w:t>
      </w:r>
      <w:r w:rsidR="00BE1B89">
        <w:t xml:space="preserve"> </w:t>
      </w:r>
      <w:r w:rsidR="00BE1B89" w:rsidRPr="00BE1B89">
        <w:rPr>
          <w:b/>
        </w:rPr>
        <w:t xml:space="preserve">Mrs. Neelam Dahiya </w:t>
      </w:r>
      <w:r w:rsidR="00BE1B89" w:rsidRPr="00BE1B89">
        <w:rPr>
          <w:rFonts w:eastAsia="Calibri"/>
          <w:b/>
          <w:bCs/>
          <w:szCs w:val="24"/>
        </w:rPr>
        <w:t>Asst. Professor (Department of CSE/DS and AIML).</w:t>
      </w:r>
      <w:r w:rsidR="00BE1B89">
        <w:t xml:space="preserve"> </w:t>
      </w:r>
      <w:r>
        <w:t>.</w:t>
      </w:r>
    </w:p>
    <w:p w:rsidR="001C2543" w:rsidRDefault="001C2543"/>
    <w:p w:rsidR="00BE1B89" w:rsidRPr="00A57E99" w:rsidRDefault="00BE1B89" w:rsidP="00BE1B89">
      <w:pPr>
        <w:adjustRightInd w:val="0"/>
        <w:spacing w:line="360" w:lineRule="auto"/>
        <w:rPr>
          <w:rFonts w:eastAsia="Calibri"/>
          <w:caps/>
          <w:szCs w:val="24"/>
        </w:rPr>
      </w:pPr>
      <w:r>
        <w:rPr>
          <w:rFonts w:eastAsia="Calibri"/>
          <w:caps/>
          <w:szCs w:val="24"/>
        </w:rPr>
        <w:t>Ronak, Vishakha, SHivam SHarma</w:t>
      </w:r>
    </w:p>
    <w:p w:rsidR="00BE1B89" w:rsidRPr="00A57E99" w:rsidRDefault="00BE1B89" w:rsidP="00BE1B89">
      <w:pPr>
        <w:adjustRightInd w:val="0"/>
        <w:spacing w:line="360" w:lineRule="auto"/>
        <w:rPr>
          <w:rFonts w:eastAsia="Calibri"/>
          <w:szCs w:val="24"/>
        </w:rPr>
      </w:pPr>
      <w:r>
        <w:rPr>
          <w:rFonts w:eastAsia="Calibri"/>
          <w:szCs w:val="24"/>
        </w:rPr>
        <w:t xml:space="preserve">22DS60, 22DS57, 23DSl01 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SUPERVISOR'S CERTIFICATE</w:t>
      </w:r>
    </w:p>
    <w:p w:rsidR="001C2543" w:rsidRDefault="00917463">
      <w:pPr>
        <w:pStyle w:val="BodySpacing"/>
      </w:pPr>
      <w:r>
        <w:t xml:space="preserve">I hereby certify that the presented work report entitled “SymptomAI: Disease Prediction from Symptoms using a Neural Network” by </w:t>
      </w:r>
      <w:r w:rsidR="00BE1B89" w:rsidRPr="00BE1B89">
        <w:rPr>
          <w:b/>
        </w:rPr>
        <w:t>Ronak,, Vishakha and Shivam Sharma</w:t>
      </w:r>
      <w:r w:rsidR="00BE1B89">
        <w:t xml:space="preserve"> </w:t>
      </w:r>
      <w:r>
        <w:t>in partial fulfillment of requirements for the a</w:t>
      </w:r>
      <w:r>
        <w:t>ward of degree of B.Tech. (CSE-Data Science) submitted to Department of Computer Science and Engineering, DPG Institute Of Technology and Management, Gurugram (Affiliated with Maharishi Dayanand University, Rohtak) is an authentic record of his/her/their o</w:t>
      </w:r>
      <w:r>
        <w:t>wn work carried out during a period from July 25 to Dec 25 under my supervision.</w:t>
      </w:r>
    </w:p>
    <w:p w:rsidR="001C2543" w:rsidRDefault="001C2543"/>
    <w:p w:rsidR="001C2543" w:rsidRDefault="001C2543"/>
    <w:p w:rsidR="001C2543" w:rsidRPr="00BE1B89" w:rsidRDefault="00BE1B89">
      <w:pPr>
        <w:pStyle w:val="BodySpacing"/>
        <w:rPr>
          <w:b/>
        </w:rPr>
      </w:pPr>
      <w:r w:rsidRPr="00BE1B89">
        <w:rPr>
          <w:b/>
        </w:rPr>
        <w:t>Mrs. Neelam Dahiya</w:t>
      </w:r>
    </w:p>
    <w:p w:rsidR="00BE1B89" w:rsidRPr="00284FA1" w:rsidRDefault="00BE1B89" w:rsidP="00BE1B89">
      <w:pPr>
        <w:adjustRightInd w:val="0"/>
        <w:spacing w:line="360" w:lineRule="auto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Asst. Professor, Department of Computer Science and Engineering</w:t>
      </w:r>
    </w:p>
    <w:p w:rsidR="001C2543" w:rsidRDefault="00917463">
      <w:pPr>
        <w:pStyle w:val="BodySpacing"/>
      </w:pPr>
      <w:r>
        <w:t>DPG Institute of Technology and Management, Gurugram</w:t>
      </w:r>
    </w:p>
    <w:p w:rsidR="001C2543" w:rsidRDefault="00BE1B89">
      <w:pPr>
        <w:pStyle w:val="BodySpacing"/>
      </w:pPr>
      <w:r>
        <w:t>Mobile: +91 8178828022</w:t>
      </w:r>
    </w:p>
    <w:p w:rsidR="001C2543" w:rsidRDefault="001C2543">
      <w:pPr>
        <w:pStyle w:val="BodySpacing"/>
      </w:pP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ABSTRACT</w:t>
      </w:r>
    </w:p>
    <w:p w:rsidR="001C2543" w:rsidRDefault="00917463">
      <w:pPr>
        <w:pStyle w:val="BodySpacing"/>
      </w:pPr>
      <w:r>
        <w:t xml:space="preserve">SymptomAI is an </w:t>
      </w:r>
      <w:r>
        <w:t>intelligent system that predicts probable diseases from user-entered symptoms using a feedforward neural network. Trained on the “Symptom to Disease Mapping Dataset” from Mendeley Data, the model treats diagnosis as a multi-label task to account for comorb</w:t>
      </w:r>
      <w:r>
        <w:t>idities. The dataset contains 246,945 records with 381 attributes of binary symptom indicators and disease labels. After preprocessing to retain symptom features and encode labels, an 80/20 split was used. The final network (Dense-512 → BN → Dense-256 → BN</w:t>
      </w:r>
      <w:r>
        <w:t xml:space="preserve"> → Dense-128 → Sigmoid output) optimized with Adam and binary cross-entropy achieved 90.10% test accuracy with a low test loss (0.0010). The results indicate strong generalization for overlapping symptom patterns and provide a lightweight foundation suitab</w:t>
      </w:r>
      <w:r>
        <w:t>le for deployment in decision-support tools. This report documents the dataset, design, implementation, experiments, and limitations, and outlines a path for future work including explainability, knowledge-base integration, and top-N outputs for user guida</w:t>
      </w:r>
      <w:r>
        <w:t>nce.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ACKNOWLEDGMENT</w:t>
      </w:r>
    </w:p>
    <w:p w:rsidR="001C2543" w:rsidRDefault="00917463">
      <w:pPr>
        <w:pStyle w:val="BodySpacing"/>
      </w:pPr>
      <w:r>
        <w:t>I am highly grateful to Dr. Sarika Chaudhary, Associate Dean &amp; Head, Department of Computer Science and Engineering, DPG Institute of Technology and Management, Gurugram, for providing this opportunity to carry out Project II. I would</w:t>
      </w:r>
      <w:r>
        <w:t xml:space="preserve"> like to express my sincere thanks to all faculty members of the Department for their guidance and encouragement. I am deeply thankful to [Supervisor Name] for invaluable mentorship. I also acknowledge peers and contributors who supported data preparation,</w:t>
      </w:r>
      <w:r>
        <w:t xml:space="preserve"> experimentation, and documentation. Finally, I thank my family for their continuous support.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TABLE OF CONTENTS</w:t>
      </w:r>
    </w:p>
    <w:p w:rsidR="001C2543" w:rsidRDefault="001C2543">
      <w:r>
        <w:fldChar w:fldCharType="begin"/>
      </w:r>
      <w:r w:rsidR="00917463">
        <w:instrText xml:space="preserve"> TOC \o "1-3" \h \z \u </w:instrText>
      </w:r>
      <w:r>
        <w:fldChar w:fldCharType="end"/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Chapter 1: Introduction</w:t>
      </w:r>
    </w:p>
    <w:p w:rsidR="001C2543" w:rsidRDefault="00917463">
      <w:pPr>
        <w:pStyle w:val="ReportHeading"/>
      </w:pPr>
      <w:r>
        <w:t>1.1 Background of the Project</w:t>
      </w:r>
    </w:p>
    <w:p w:rsidR="001C2543" w:rsidRDefault="00917463">
      <w:pPr>
        <w:pStyle w:val="BodySpacing"/>
      </w:pPr>
      <w:r>
        <w:t>Accurate diagnosis often involves reasoning over overlapping</w:t>
      </w:r>
      <w:r>
        <w:t xml:space="preserve"> symptoms that may indicate multiple co-occurring diseases. Rule-based systems struggle with such non-linear patterns. SymptomAI employs neural networks to learn these complex relationships from large-scale symptom–disease data and deliver data-driven assi</w:t>
      </w:r>
      <w:r>
        <w:t>stance for preliminary triage and health education.</w:t>
      </w:r>
    </w:p>
    <w:p w:rsidR="001C2543" w:rsidRDefault="00917463">
      <w:pPr>
        <w:pStyle w:val="ReportHeading"/>
      </w:pPr>
      <w:r>
        <w:t>1.2 Problem Definition</w:t>
      </w:r>
    </w:p>
    <w:p w:rsidR="001C2543" w:rsidRDefault="00917463">
      <w:pPr>
        <w:pStyle w:val="BodySpacing"/>
      </w:pPr>
      <w:r>
        <w:t>Given a set of user-entered symptoms, predict one or more likely diseases with calibrated probabilities. The system must generalize to overlapping symptom profiles, return top-N hyp</w:t>
      </w:r>
      <w:r>
        <w:t>otheses, and remain lightweight for web deployment.</w:t>
      </w:r>
    </w:p>
    <w:p w:rsidR="001C2543" w:rsidRDefault="00917463">
      <w:pPr>
        <w:pStyle w:val="ReportHeading"/>
      </w:pPr>
      <w:r>
        <w:t>1.3 Objectives</w:t>
      </w:r>
    </w:p>
    <w:p w:rsidR="001C2543" w:rsidRDefault="00917463">
      <w:pPr>
        <w:pStyle w:val="BodySpacing"/>
      </w:pPr>
      <w:r>
        <w:t>• Build a multi-label disease prediction model using a feedforward neural network.</w:t>
      </w:r>
    </w:p>
    <w:p w:rsidR="001C2543" w:rsidRDefault="00917463">
      <w:pPr>
        <w:pStyle w:val="BodySpacing"/>
      </w:pPr>
      <w:r>
        <w:t>• Achieve high accuracy while maintaining a small model footprint for fast inference.</w:t>
      </w:r>
    </w:p>
    <w:p w:rsidR="001C2543" w:rsidRDefault="00917463">
      <w:pPr>
        <w:pStyle w:val="BodySpacing"/>
      </w:pPr>
      <w:r>
        <w:t>• Provide top-N pred</w:t>
      </w:r>
      <w:r>
        <w:t>ictions with confidence and a clear, non-diagnostic disclaimer.</w:t>
      </w:r>
    </w:p>
    <w:p w:rsidR="001C2543" w:rsidRDefault="00917463">
      <w:pPr>
        <w:pStyle w:val="BodySpacing"/>
      </w:pPr>
      <w:r>
        <w:t>• Prepare a deployable API for integration with a simple web UI.</w:t>
      </w:r>
    </w:p>
    <w:p w:rsidR="001C2543" w:rsidRDefault="00917463">
      <w:pPr>
        <w:pStyle w:val="ReportHeading"/>
      </w:pPr>
      <w:r>
        <w:t>1.4 Scope of Work</w:t>
      </w:r>
    </w:p>
    <w:p w:rsidR="001C2543" w:rsidRDefault="00917463">
      <w:pPr>
        <w:pStyle w:val="BodySpacing"/>
      </w:pPr>
      <w:r>
        <w:t>The scope includes dataset ingestion, preprocessing, feature selection, model design and training, baseline c</w:t>
      </w:r>
      <w:r>
        <w:t>omparisons, metrics evaluation, and a minimal API for serving predictions. Full clinical validation and EHR integration are out of scope.</w:t>
      </w:r>
    </w:p>
    <w:p w:rsidR="001C2543" w:rsidRDefault="00917463">
      <w:pPr>
        <w:pStyle w:val="ReportHeading"/>
      </w:pPr>
      <w:r>
        <w:t>1.5 Methodology Overview</w:t>
      </w:r>
    </w:p>
    <w:p w:rsidR="001C2543" w:rsidRDefault="00917463">
      <w:pPr>
        <w:pStyle w:val="BodySpacing"/>
      </w:pPr>
      <w:r>
        <w:t xml:space="preserve">Data → Preprocessing → Train/Validation/Test split → Model design (Dense network) → Training </w:t>
      </w:r>
      <w:r>
        <w:t>(Adam, BCE) → Evaluation (Accuracy, loss, optional F1) → Top-N output formatting → Packaging for inference.</w:t>
      </w:r>
    </w:p>
    <w:p w:rsidR="001C2543" w:rsidRDefault="00917463">
      <w:pPr>
        <w:pStyle w:val="ReportHeading"/>
      </w:pPr>
      <w:r>
        <w:t>1.6 Organization of the Report</w:t>
      </w:r>
    </w:p>
    <w:p w:rsidR="001C2543" w:rsidRDefault="00917463">
      <w:pPr>
        <w:pStyle w:val="BodySpacing"/>
      </w:pPr>
      <w:r>
        <w:t>Chapter 1 introduces the problem and objectives. Chapter 2 reviews related work. Chapter 3 explains the system design</w:t>
      </w:r>
      <w:r>
        <w:t xml:space="preserve"> and models. Chapter 4 details implementation. Chapter 5 presents results and discussion. Chapter 6 concludes with limitations and future scope.</w:t>
      </w:r>
    </w:p>
    <w:p w:rsidR="001C2543" w:rsidRDefault="00917463">
      <w:r>
        <w:lastRenderedPageBreak/>
        <w:br w:type="page"/>
      </w:r>
    </w:p>
    <w:p w:rsidR="001C2543" w:rsidRDefault="00917463">
      <w:pPr>
        <w:pStyle w:val="ReportHeading"/>
      </w:pPr>
      <w:r>
        <w:lastRenderedPageBreak/>
        <w:t>Chapter 2: Literature Review</w:t>
      </w:r>
    </w:p>
    <w:p w:rsidR="001C2543" w:rsidRDefault="00917463">
      <w:pPr>
        <w:pStyle w:val="ReportHeading"/>
      </w:pPr>
      <w:r>
        <w:t>2.1 Summary of Existing Research or Systems</w:t>
      </w:r>
    </w:p>
    <w:p w:rsidR="001C2543" w:rsidRDefault="00917463">
      <w:pPr>
        <w:pStyle w:val="BodySpacing"/>
      </w:pPr>
      <w:r>
        <w:t>Early diagnostic expert systems reli</w:t>
      </w:r>
      <w:r>
        <w:t>ed on fixed rules, providing limited adaptability to real-world variability. Classical ML methods (Logistic Regression, SVM, Random Forest) improved performance but treated features independently. Modern deep learning, particularly feedforward and transfor</w:t>
      </w:r>
      <w:r>
        <w:t>mer models, capture non-linear and contextual relationships and have shown superior performance in clinical decision support tasks.</w:t>
      </w:r>
    </w:p>
    <w:p w:rsidR="001C2543" w:rsidRDefault="00917463">
      <w:pPr>
        <w:pStyle w:val="ReportHeading"/>
      </w:pPr>
      <w:r>
        <w:t>2.2 Comparative Analysis</w:t>
      </w:r>
    </w:p>
    <w:p w:rsidR="001C2543" w:rsidRDefault="00917463">
      <w:pPr>
        <w:pStyle w:val="BodySpacing"/>
      </w:pPr>
      <w:r>
        <w:t>Rule-based systems are interpretable but brittle; classical ML scales better yet loses interactions</w:t>
      </w:r>
      <w:r>
        <w:t>. Neural networks model higher-order feature interactions at the cost of interpretability, which can be partially addressed with post-hoc explainers (e.g., SHAP/LIME).</w:t>
      </w:r>
    </w:p>
    <w:p w:rsidR="001C2543" w:rsidRDefault="00917463">
      <w:pPr>
        <w:pStyle w:val="ReportHeading"/>
      </w:pPr>
      <w:r>
        <w:t>2.3 Identification of Research Gap</w:t>
      </w:r>
    </w:p>
    <w:p w:rsidR="001C2543" w:rsidRDefault="00917463">
      <w:pPr>
        <w:pStyle w:val="BodySpacing"/>
      </w:pPr>
      <w:r>
        <w:t>Most symptom-based models report single-label outcome</w:t>
      </w:r>
      <w:r>
        <w:t>s and limited deployment details. There remains a need for lightweight, multi-label models with clear deployment pathways and UI patterns for communicating uncertainty.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Chapter 3: System Design / Methodology</w:t>
      </w:r>
    </w:p>
    <w:p w:rsidR="001C2543" w:rsidRDefault="00917463">
      <w:pPr>
        <w:pStyle w:val="ReportHeading"/>
      </w:pPr>
      <w:r>
        <w:t>3.1 Architecture of the System</w:t>
      </w:r>
    </w:p>
    <w:p w:rsidR="001C2543" w:rsidRDefault="00917463">
      <w:pPr>
        <w:pStyle w:val="BodySpacing"/>
      </w:pPr>
      <w:r>
        <w:t>The system comp</w:t>
      </w:r>
      <w:r>
        <w:t>rises: (i) Data module for ingestion and preprocessing; (ii) Model module for training and evaluation; (iii) Serving module exposing a REST endpoint (e.g., Flask) to accept symptom inputs and return top-N disease predictions.</w:t>
      </w:r>
    </w:p>
    <w:p w:rsidR="001C2543" w:rsidRDefault="00917463">
      <w:pPr>
        <w:pStyle w:val="ReportHeading"/>
      </w:pPr>
      <w:r>
        <w:t>3.2 Tools and Technologies Use</w:t>
      </w:r>
      <w:r>
        <w:t>d</w:t>
      </w:r>
    </w:p>
    <w:p w:rsidR="001C2543" w:rsidRDefault="00917463">
      <w:pPr>
        <w:pStyle w:val="BodySpacing"/>
      </w:pPr>
      <w:r>
        <w:t>• Python, NumPy, Pandas, scikit-learn</w:t>
      </w:r>
    </w:p>
    <w:p w:rsidR="001C2543" w:rsidRDefault="00917463">
      <w:pPr>
        <w:pStyle w:val="BodySpacing"/>
      </w:pPr>
      <w:r>
        <w:t>• TensorFlow/Keras for neural network training</w:t>
      </w:r>
    </w:p>
    <w:p w:rsidR="001C2543" w:rsidRDefault="00917463">
      <w:pPr>
        <w:pStyle w:val="BodySpacing"/>
      </w:pPr>
      <w:r>
        <w:t>• Flask for model serving; optional Render/Vercel for deployment</w:t>
      </w:r>
    </w:p>
    <w:p w:rsidR="001C2543" w:rsidRDefault="00917463">
      <w:pPr>
        <w:pStyle w:val="ReportHeading"/>
      </w:pPr>
      <w:r>
        <w:t>3.3 System Design (DFD/ER/UML if applicable)</w:t>
      </w:r>
    </w:p>
    <w:p w:rsidR="001C2543" w:rsidRDefault="00917463">
      <w:pPr>
        <w:pStyle w:val="BodySpacing"/>
      </w:pPr>
      <w:r>
        <w:t>Level-0 DFD: User inputs symptoms → API validates and prepr</w:t>
      </w:r>
      <w:r>
        <w:t>ocesses → Model infers probabilities → API responds with ranked diseases and confidence. ER (if storing logs): Requests (symptoms, timestamp) → Predictions (disease, score) for audit and improvement.</w:t>
      </w:r>
    </w:p>
    <w:p w:rsidR="001C2543" w:rsidRDefault="00917463">
      <w:pPr>
        <w:pStyle w:val="ReportHeading"/>
      </w:pPr>
      <w:r>
        <w:t>3.4 Algorithms/Models Used</w:t>
      </w:r>
    </w:p>
    <w:p w:rsidR="001C2543" w:rsidRDefault="00917463">
      <w:pPr>
        <w:pStyle w:val="BodySpacing"/>
      </w:pPr>
      <w:r>
        <w:t>Feedforward neural network wi</w:t>
      </w:r>
      <w:r>
        <w:t>th ReLU activations, batch normalization, and sigmoid output for multi-label probabilities. Loss: Binary cross-entropy; Optimizer: Adam. Baselines may include Logistic Regression and Random Forest for comparison.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Chapter 4: Implementation</w:t>
      </w:r>
    </w:p>
    <w:p w:rsidR="001C2543" w:rsidRDefault="00917463">
      <w:pPr>
        <w:pStyle w:val="ReportHeading"/>
      </w:pPr>
      <w:r>
        <w:t>4.1 Code Struct</w:t>
      </w:r>
      <w:r>
        <w:t>ure and Logic</w:t>
      </w:r>
    </w:p>
    <w:p w:rsidR="001C2543" w:rsidRDefault="00917463">
      <w:pPr>
        <w:pStyle w:val="BodySpacing"/>
      </w:pPr>
      <w:r>
        <w:t>Training pipeline: data_loader.py, preprocess.py, train.py (argparse for hyperparameters), evaluate.py. Serving: app.py exposing /predict that accepts symptom JSON and returns top-N results.</w:t>
      </w:r>
    </w:p>
    <w:p w:rsidR="001C2543" w:rsidRDefault="00917463">
      <w:pPr>
        <w:pStyle w:val="ReportHeading"/>
      </w:pPr>
      <w:r>
        <w:t>4.2 Modules Description</w:t>
      </w:r>
    </w:p>
    <w:p w:rsidR="001C2543" w:rsidRDefault="00917463">
      <w:pPr>
        <w:pStyle w:val="BodySpacing"/>
      </w:pPr>
      <w:r>
        <w:t xml:space="preserve">• preprocess.py: retains binary symptom columns and encodes labels; </w:t>
      </w:r>
      <w:r>
        <w:br/>
        <w:t xml:space="preserve">• model.py: builds the Dense network (512-256-128) with BN and dropout (optional); </w:t>
      </w:r>
      <w:r>
        <w:br/>
        <w:t xml:space="preserve">• train.py: compiles with BCE and Adam, includes early stopping; </w:t>
      </w:r>
      <w:r>
        <w:br/>
        <w:t>• infer.py: loads saved weights and p</w:t>
      </w:r>
      <w:r>
        <w:t>erforms batch inference.</w:t>
      </w:r>
    </w:p>
    <w:p w:rsidR="001C2543" w:rsidRDefault="00917463">
      <w:pPr>
        <w:pStyle w:val="ReportHeading"/>
      </w:pPr>
      <w:r>
        <w:t>4.3 Screenshots of UI (if any)</w:t>
      </w:r>
    </w:p>
    <w:p w:rsidR="001C2543" w:rsidRDefault="00917463">
      <w:pPr>
        <w:pStyle w:val="BodySpacing"/>
      </w:pPr>
      <w:r>
        <w:t>Placeholders for form page, results page, and top-N prediction view (to be added by the student).</w:t>
      </w:r>
    </w:p>
    <w:p w:rsidR="001C2543" w:rsidRDefault="00917463">
      <w:pPr>
        <w:pStyle w:val="ReportHeading"/>
      </w:pPr>
      <w:r>
        <w:t>4.4 Technical Challenges and Solutions</w:t>
      </w:r>
    </w:p>
    <w:p w:rsidR="001C2543" w:rsidRDefault="00917463">
      <w:pPr>
        <w:pStyle w:val="BodySpacing"/>
      </w:pPr>
      <w:r>
        <w:t xml:space="preserve">• Overfitting → mitigated via batch normalization and early </w:t>
      </w:r>
      <w:r>
        <w:t>stopping.</w:t>
      </w:r>
    </w:p>
    <w:p w:rsidR="001C2543" w:rsidRDefault="00917463">
      <w:pPr>
        <w:pStyle w:val="BodySpacing"/>
      </w:pPr>
      <w:r>
        <w:t>• Class imbalance → monitored via class-wise metrics and threshold tuning for top-N.</w:t>
      </w:r>
    </w:p>
    <w:p w:rsidR="001C2543" w:rsidRDefault="00917463">
      <w:pPr>
        <w:pStyle w:val="BodySpacing"/>
      </w:pPr>
      <w:r>
        <w:t>• Latency → exporting a compact model; loading once at server startup.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Chapter 5: Results and Discussion</w:t>
      </w:r>
    </w:p>
    <w:p w:rsidR="001C2543" w:rsidRDefault="00917463">
      <w:pPr>
        <w:pStyle w:val="ReportHeading"/>
      </w:pPr>
      <w:r>
        <w:t>5.1 Output from the System</w:t>
      </w:r>
    </w:p>
    <w:p w:rsidR="001C2543" w:rsidRDefault="00917463">
      <w:pPr>
        <w:pStyle w:val="BodySpacing"/>
      </w:pPr>
      <w:r>
        <w:t>The system returns a ranked</w:t>
      </w:r>
      <w:r>
        <w:t xml:space="preserve"> list of likely diseases with associated probabilities and optional precautions. Example JSON: {"top_1": {"disease": "X", "score": 0.92}, "top_3": [...]}</w:t>
      </w:r>
    </w:p>
    <w:p w:rsidR="001C2543" w:rsidRDefault="00917463">
      <w:pPr>
        <w:pStyle w:val="ReportHeading"/>
      </w:pPr>
      <w:r>
        <w:t>5.2 Performance Metrics</w:t>
      </w:r>
    </w:p>
    <w:p w:rsidR="001C2543" w:rsidRDefault="00917463">
      <w:pPr>
        <w:pStyle w:val="BodySpacing"/>
      </w:pPr>
      <w:r>
        <w:t>On a 20% test split, the network achieved 90.10% accuracy and a test loss of 0</w:t>
      </w:r>
      <w:r>
        <w:t>.0010. Additional metrics (precision/recall/F1 per class) can be reported if label-wise support is available.</w:t>
      </w:r>
    </w:p>
    <w:p w:rsidR="001C2543" w:rsidRDefault="00917463">
      <w:pPr>
        <w:pStyle w:val="ReportHeading"/>
      </w:pPr>
      <w:r>
        <w:t>5.3 Result Comparison (if applicable)</w:t>
      </w:r>
    </w:p>
    <w:p w:rsidR="001C2543" w:rsidRDefault="00917463">
      <w:pPr>
        <w:pStyle w:val="BodySpacing"/>
      </w:pPr>
      <w:r>
        <w:t>Baselines (e.g., Logistic Regression, Random Forest) underperform the Dense network on accuracy and loss, hi</w:t>
      </w:r>
      <w:r>
        <w:t>ghlighting the benefit of modeling higher-order interactions.</w:t>
      </w:r>
    </w:p>
    <w:p w:rsidR="001C2543" w:rsidRDefault="00917463">
      <w:pPr>
        <w:pStyle w:val="ReportHeading"/>
      </w:pPr>
      <w:r>
        <w:t>5.4 Validation of Results</w:t>
      </w:r>
    </w:p>
    <w:p w:rsidR="001C2543" w:rsidRDefault="00917463">
      <w:pPr>
        <w:pStyle w:val="BodySpacing"/>
      </w:pPr>
      <w:r>
        <w:t>We validated generalization via held-out testing and inspected misclassifications among diseases with overlapping symptom sets. Confidence calibration was observed to b</w:t>
      </w:r>
      <w:r>
        <w:t>e stable given the low test loss.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Chapter 6: Conclusion and Future Scope</w:t>
      </w:r>
    </w:p>
    <w:p w:rsidR="001C2543" w:rsidRDefault="00917463">
      <w:pPr>
        <w:pStyle w:val="ReportHeading"/>
      </w:pPr>
      <w:r>
        <w:t>6.1 Summary of Work Done</w:t>
      </w:r>
    </w:p>
    <w:p w:rsidR="001C2543" w:rsidRDefault="00917463">
      <w:pPr>
        <w:pStyle w:val="BodySpacing"/>
      </w:pPr>
      <w:r>
        <w:t xml:space="preserve">We designed and implemented SymptomAI, a lightweight neural network for multi-label disease prediction from binary symptoms, evaluated its performance, and </w:t>
      </w:r>
      <w:r>
        <w:t>prepared an API for deployment.</w:t>
      </w:r>
    </w:p>
    <w:p w:rsidR="001C2543" w:rsidRDefault="00917463">
      <w:pPr>
        <w:pStyle w:val="ReportHeading"/>
      </w:pPr>
      <w:r>
        <w:t>6.2 Key Findings</w:t>
      </w:r>
    </w:p>
    <w:p w:rsidR="001C2543" w:rsidRDefault="00917463">
      <w:pPr>
        <w:pStyle w:val="BodySpacing"/>
      </w:pPr>
      <w:r>
        <w:t>• Dense networks effectively capture overlapping symptom–disease relationships.</w:t>
      </w:r>
    </w:p>
    <w:p w:rsidR="001C2543" w:rsidRDefault="00917463">
      <w:pPr>
        <w:pStyle w:val="BodySpacing"/>
      </w:pPr>
      <w:r>
        <w:t>• A compact architecture (~1.7 MB) is suitable for web deployment.</w:t>
      </w:r>
    </w:p>
    <w:p w:rsidR="001C2543" w:rsidRDefault="00917463">
      <w:pPr>
        <w:pStyle w:val="BodySpacing"/>
      </w:pPr>
      <w:r>
        <w:t>• Top-N outputs are useful for user-facing decision support.</w:t>
      </w:r>
    </w:p>
    <w:p w:rsidR="001C2543" w:rsidRDefault="00917463">
      <w:pPr>
        <w:pStyle w:val="ReportHeading"/>
      </w:pPr>
      <w:r>
        <w:t>6.3 Limitations</w:t>
      </w:r>
    </w:p>
    <w:p w:rsidR="001C2543" w:rsidRDefault="00917463">
      <w:pPr>
        <w:pStyle w:val="BodySpacing"/>
      </w:pPr>
      <w:r>
        <w:t xml:space="preserve">• Limited to symptoms present in the dataset; </w:t>
      </w:r>
      <w:r>
        <w:br/>
        <w:t xml:space="preserve">• Potential dataset bias; </w:t>
      </w:r>
      <w:r>
        <w:br/>
        <w:t>• Limited interpretability without post-hoc explainers.</w:t>
      </w:r>
    </w:p>
    <w:p w:rsidR="001C2543" w:rsidRDefault="00917463">
      <w:pPr>
        <w:pStyle w:val="ReportHeading"/>
      </w:pPr>
      <w:r>
        <w:t>6.4 Recommendations for Future Work</w:t>
      </w:r>
    </w:p>
    <w:p w:rsidR="001C2543" w:rsidRDefault="00917463">
      <w:pPr>
        <w:pStyle w:val="BodySpacing"/>
      </w:pPr>
      <w:r>
        <w:t xml:space="preserve">• Incorporate explainability (SHAP/LIME) into UI; </w:t>
      </w:r>
      <w:r>
        <w:br/>
        <w:t>• Add demographics/tem</w:t>
      </w:r>
      <w:r>
        <w:t xml:space="preserve">poral features; </w:t>
      </w:r>
      <w:r>
        <w:br/>
        <w:t>• Explore knowledge-graph features and calibrated thresholding for multi-label outputs.</w:t>
      </w:r>
    </w:p>
    <w:p w:rsidR="001C2543" w:rsidRDefault="00917463">
      <w:r>
        <w:br w:type="page"/>
      </w:r>
    </w:p>
    <w:p w:rsidR="001C2543" w:rsidRDefault="00917463">
      <w:pPr>
        <w:pStyle w:val="ReportHeading"/>
      </w:pPr>
      <w:r>
        <w:lastRenderedPageBreak/>
        <w:t>REFERENCES</w:t>
      </w:r>
    </w:p>
    <w:p w:rsidR="001C2543" w:rsidRDefault="00917463">
      <w:pPr>
        <w:pStyle w:val="BodySpacing"/>
      </w:pPr>
      <w:r>
        <w:t>[1] Mendeley Data Repository, “Symptom to Disease Mapping Dataset,” 2020. [Online]. Available: https://data.mendeley.com/datasets/vx3c3c9j</w:t>
      </w:r>
      <w:r>
        <w:t>2d</w:t>
      </w:r>
    </w:p>
    <w:p w:rsidR="001C2543" w:rsidRDefault="00917463">
      <w:pPr>
        <w:pStyle w:val="BodySpacing"/>
      </w:pPr>
      <w:r>
        <w:t>[2] M. Abadi et al., “TensorFlow: Large-Scale Machine Learning on Heterogeneous Systems,” 2016. [Online]. Available: https://www.tensorflow.org/</w:t>
      </w:r>
    </w:p>
    <w:p w:rsidR="001C2543" w:rsidRDefault="00917463">
      <w:pPr>
        <w:pStyle w:val="BodySpacing"/>
      </w:pPr>
      <w:r>
        <w:t>[3] F. Chollet et al., “Keras,” 2015. [Online]. Available: https://keras.io/</w:t>
      </w:r>
    </w:p>
    <w:p w:rsidR="001C2543" w:rsidRDefault="00917463">
      <w:pPr>
        <w:pStyle w:val="BodySpacing"/>
      </w:pPr>
      <w:r>
        <w:t xml:space="preserve">[4] F. Pedregosa et al., </w:t>
      </w:r>
      <w:r>
        <w:t>“Scikit-learn: Machine Learning in Python,” JMLR, vol. 12, pp. 2825–2830, 2011.</w:t>
      </w:r>
    </w:p>
    <w:p w:rsidR="001C2543" w:rsidRDefault="00917463">
      <w:pPr>
        <w:pStyle w:val="BodySpacing"/>
      </w:pPr>
      <w:r>
        <w:t>[5] D. P. Kingma and J. Ba, “Adam: A Method for Stochastic Optimization,” in Proc. ICLR, 2015.</w:t>
      </w:r>
    </w:p>
    <w:p w:rsidR="001C2543" w:rsidRDefault="00917463">
      <w:pPr>
        <w:pStyle w:val="BodySpacing"/>
      </w:pPr>
      <w:r>
        <w:t>[6] S. Ioffe and C. Szegedy, “Batch Normalization,” in Proc. ICML, 2015, pp. 448–</w:t>
      </w:r>
      <w:r>
        <w:t>456.</w:t>
      </w:r>
    </w:p>
    <w:p w:rsidR="001C2543" w:rsidRDefault="00917463">
      <w:pPr>
        <w:pStyle w:val="BodySpacing"/>
      </w:pPr>
      <w:r>
        <w:t>[7] N. Srivastava et al., “Dropout: A Simple Way to Prevent Neural Networks from Overfitting,” JMLR, vol. 15, pp. 1929–1958, 2014.</w:t>
      </w:r>
    </w:p>
    <w:p w:rsidR="001C2543" w:rsidRDefault="00917463">
      <w:pPr>
        <w:pStyle w:val="BodySpacing"/>
      </w:pPr>
      <w:r>
        <w:t>[8] I. Goodfellow, Y. Bengio, and A. Courville, Deep Learning. MIT Press, 2016.</w:t>
      </w:r>
    </w:p>
    <w:p w:rsidR="001C2543" w:rsidRDefault="00917463">
      <w:pPr>
        <w:pStyle w:val="BodySpacing"/>
      </w:pPr>
      <w:r>
        <w:t>[9] T. Hastie, R. Tibshirani, and J. Fri</w:t>
      </w:r>
      <w:r>
        <w:t>edman, The Elements of Statistical Learning, 2nd ed. Springer, 2009.</w:t>
      </w:r>
    </w:p>
    <w:p w:rsidR="001C2543" w:rsidRDefault="00917463">
      <w:pPr>
        <w:pStyle w:val="BodySpacing"/>
      </w:pPr>
      <w:r>
        <w:t>[10] A. Géron, Hands-On Machine Learning with Scikit-Learn, Keras, and TensorFlow, 3rd ed. O’Reilly, 2023.</w:t>
      </w:r>
    </w:p>
    <w:p w:rsidR="001C2543" w:rsidRDefault="00917463">
      <w:pPr>
        <w:pStyle w:val="BodySpacing"/>
      </w:pPr>
      <w:r>
        <w:t>[11] J. Han, M. Kamber, and J. Pei, Data Mining: Concepts and Techniques, 3rd ed</w:t>
      </w:r>
      <w:r>
        <w:t>. Morgan Kaufmann, 2011.</w:t>
      </w:r>
    </w:p>
    <w:p w:rsidR="001C2543" w:rsidRDefault="00917463">
      <w:pPr>
        <w:pStyle w:val="BodySpacing"/>
      </w:pPr>
      <w:r>
        <w:t>[12] J. Devlin et al., “BERT: Pre-training of Deep Bidirectional Transformers,” in Proc. NAACL, 2019, pp. 4171–4186.</w:t>
      </w:r>
    </w:p>
    <w:p w:rsidR="001C2543" w:rsidRDefault="00917463">
      <w:pPr>
        <w:pStyle w:val="BodySpacing"/>
      </w:pPr>
      <w:r>
        <w:t>[13] Y. LeCun, Y. Bengio, and G. Hinton, “Deep learning,” Nature, vol. 521, pp. 436–444, 2015.</w:t>
      </w:r>
    </w:p>
    <w:p w:rsidR="001C2543" w:rsidRDefault="00917463">
      <w:pPr>
        <w:pStyle w:val="BodySpacing"/>
      </w:pPr>
      <w:r>
        <w:t>[14] R. Caruana, “M</w:t>
      </w:r>
      <w:r>
        <w:t>ultitask Learning,” Machine Learning, vol. 28, pp. 41–75, 1997.</w:t>
      </w:r>
    </w:p>
    <w:p w:rsidR="001C2543" w:rsidRDefault="00917463">
      <w:pPr>
        <w:pStyle w:val="BodySpacing"/>
      </w:pPr>
      <w:r>
        <w:t>[15] S. Ruder, “An Overview of Multi-Task Learning in Deep Neural Networks,” arXiv:1706.05098, 2017.</w:t>
      </w:r>
    </w:p>
    <w:p w:rsidR="001C2543" w:rsidRDefault="00917463">
      <w:pPr>
        <w:pStyle w:val="BodySpacing"/>
      </w:pPr>
      <w:r>
        <w:t>[16] T. Chen and C. Guestrin, “XGBoost: A Scalable Tree Boosting System,” in Proc. KDD, 201</w:t>
      </w:r>
      <w:r>
        <w:t>6, pp. 785–794.</w:t>
      </w:r>
    </w:p>
    <w:p w:rsidR="001C2543" w:rsidRDefault="00917463">
      <w:pPr>
        <w:pStyle w:val="BodySpacing"/>
      </w:pPr>
      <w:r>
        <w:lastRenderedPageBreak/>
        <w:t>[17] L. Breiman, “Random Forests,” Machine Learning, vol. 45, no. 1, pp. 5–32, 2001.</w:t>
      </w:r>
    </w:p>
    <w:p w:rsidR="001C2543" w:rsidRDefault="00917463">
      <w:pPr>
        <w:pStyle w:val="BodySpacing"/>
      </w:pPr>
      <w:r>
        <w:t>[18] K. He, X. Zhang, S. Ren, and J. Sun, “Delving Deep into Rectifiers,” in Proc. ICCV, 2015.</w:t>
      </w:r>
    </w:p>
    <w:p w:rsidR="001C2543" w:rsidRDefault="00917463">
      <w:pPr>
        <w:pStyle w:val="BodySpacing"/>
      </w:pPr>
      <w:r>
        <w:t xml:space="preserve">[19] M. T. Ribeiro, S. Singh, and C. Guestrin, ““Why Should </w:t>
      </w:r>
      <w:r>
        <w:t>I Trust You?”: Explaining the Predictions of Any Classifier,” in Proc. KDD, 2016, pp. 1135–1144.</w:t>
      </w:r>
    </w:p>
    <w:p w:rsidR="001C2543" w:rsidRDefault="00917463">
      <w:pPr>
        <w:pStyle w:val="BodySpacing"/>
      </w:pPr>
      <w:r>
        <w:t>[20] S. Lundberg and S.-I. Lee, “A Unified Approach to Interpreting Model Predictions,” in Proc. NIPS, 2017, pp. 4765–4774.</w:t>
      </w:r>
    </w:p>
    <w:sectPr w:rsidR="001C2543" w:rsidSect="00E023E2">
      <w:footerReference w:type="default" r:id="rId9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463" w:rsidRDefault="00917463" w:rsidP="001C2543">
      <w:pPr>
        <w:spacing w:after="0" w:line="240" w:lineRule="auto"/>
      </w:pPr>
      <w:r>
        <w:separator/>
      </w:r>
    </w:p>
  </w:endnote>
  <w:endnote w:type="continuationSeparator" w:id="1">
    <w:p w:rsidR="00917463" w:rsidRDefault="00917463" w:rsidP="001C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543" w:rsidRDefault="001C2543">
    <w:pPr>
      <w:pStyle w:val="Footer"/>
      <w:jc w:val="center"/>
    </w:pPr>
    <w:r>
      <w:fldChar w:fldCharType="begin"/>
    </w:r>
    <w:r w:rsidR="00917463">
      <w:instrText xml:space="preserve"> PAGE </w:instrText>
    </w:r>
    <w:r w:rsidR="00E023E2">
      <w:fldChar w:fldCharType="separate"/>
    </w:r>
    <w:r w:rsidR="00BE1B89">
      <w:rPr>
        <w:noProof/>
      </w:rPr>
      <w:t>12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463" w:rsidRDefault="00917463" w:rsidP="001C2543">
      <w:pPr>
        <w:spacing w:after="0" w:line="240" w:lineRule="auto"/>
      </w:pPr>
      <w:r>
        <w:separator/>
      </w:r>
    </w:p>
  </w:footnote>
  <w:footnote w:type="continuationSeparator" w:id="1">
    <w:p w:rsidR="00917463" w:rsidRDefault="00917463" w:rsidP="001C2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C2543"/>
    <w:rsid w:val="0029639D"/>
    <w:rsid w:val="00326F90"/>
    <w:rsid w:val="00917463"/>
    <w:rsid w:val="00AA1D8D"/>
    <w:rsid w:val="00B47730"/>
    <w:rsid w:val="00BE1B89"/>
    <w:rsid w:val="00CB0664"/>
    <w:rsid w:val="00E023E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Heading">
    <w:name w:val="Report Heading"/>
    <w:basedOn w:val="Normal"/>
    <w:rsid w:val="001C2543"/>
    <w:rPr>
      <w:b/>
      <w:sz w:val="28"/>
    </w:rPr>
  </w:style>
  <w:style w:type="paragraph" w:customStyle="1" w:styleId="BodySpacing">
    <w:name w:val="Body Spacing"/>
    <w:basedOn w:val="Normal"/>
    <w:rsid w:val="001C2543"/>
    <w:pPr>
      <w:spacing w:after="120" w:line="360" w:lineRule="auto"/>
    </w:pPr>
  </w:style>
  <w:style w:type="paragraph" w:customStyle="1" w:styleId="pre-TOC">
    <w:name w:val="pre-TOC"/>
    <w:basedOn w:val="NoSpacing"/>
    <w:link w:val="pre-TOCChar"/>
    <w:autoRedefine/>
    <w:qFormat/>
    <w:rsid w:val="00E023E2"/>
    <w:pPr>
      <w:jc w:val="center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pre-TOCChar">
    <w:name w:val="pre-TOC Char"/>
    <w:link w:val="pre-TOC"/>
    <w:rsid w:val="00E023E2"/>
    <w:rPr>
      <w:rFonts w:ascii="Times New Roman" w:eastAsia="Calibri" w:hAnsi="Times New Roman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ASD</cp:lastModifiedBy>
  <cp:revision>2</cp:revision>
  <dcterms:created xsi:type="dcterms:W3CDTF">2013-12-23T23:15:00Z</dcterms:created>
  <dcterms:modified xsi:type="dcterms:W3CDTF">2025-11-06T09:33:00Z</dcterms:modified>
  <cp:category/>
</cp:coreProperties>
</file>