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F00C6" w14:textId="77777777" w:rsidR="008043D7" w:rsidRPr="002135B0" w:rsidRDefault="008043D7" w:rsidP="008043D7">
      <w:pPr>
        <w:rPr>
          <w:rFonts w:ascii="Segoe UI Semibold" w:hAnsi="Segoe UI Semibold" w:cs="Segoe UI Semibold"/>
          <w:sz w:val="22"/>
        </w:rPr>
      </w:pPr>
      <w:r w:rsidRPr="002135B0">
        <w:rPr>
          <w:rFonts w:ascii="Segoe UI Semibold" w:hAnsi="Segoe UI Semibold" w:cs="Segoe UI Semibold"/>
          <w:sz w:val="22"/>
        </w:rPr>
        <w:t xml:space="preserve">GROUP </w:t>
      </w:r>
      <w:proofErr w:type="gramStart"/>
      <w:r w:rsidRPr="002135B0">
        <w:rPr>
          <w:rFonts w:ascii="Segoe UI Semibold" w:hAnsi="Segoe UI Semibold" w:cs="Segoe UI Semibold"/>
          <w:sz w:val="22"/>
        </w:rPr>
        <w:t>7</w:t>
      </w:r>
      <w:proofErr w:type="gramEnd"/>
      <w:r w:rsidRPr="002135B0">
        <w:rPr>
          <w:rFonts w:ascii="Segoe UI Semibold" w:hAnsi="Segoe UI Semibold" w:cs="Segoe UI Semibold"/>
          <w:sz w:val="22"/>
        </w:rPr>
        <w:t xml:space="preserve"> – TRENDS IN CANADIAN HOUSING</w:t>
      </w:r>
    </w:p>
    <w:p w14:paraId="3BDD8099" w14:textId="77777777" w:rsidR="008043D7" w:rsidRPr="002135B0" w:rsidRDefault="008043D7" w:rsidP="00903663">
      <w:pPr>
        <w:spacing w:after="0"/>
        <w:rPr>
          <w:rFonts w:asciiTheme="majorHAnsi" w:hAnsiTheme="majorHAnsi" w:cstheme="majorHAnsi"/>
          <w:sz w:val="20"/>
        </w:rPr>
      </w:pPr>
      <w:r w:rsidRPr="002135B0">
        <w:rPr>
          <w:rFonts w:asciiTheme="majorHAnsi" w:hAnsiTheme="majorHAnsi" w:cstheme="majorHAnsi"/>
          <w:sz w:val="20"/>
        </w:rPr>
        <w:t>Data Source</w:t>
      </w:r>
    </w:p>
    <w:p w14:paraId="3B9B512A" w14:textId="77777777" w:rsidR="008043D7" w:rsidRPr="002135B0" w:rsidRDefault="008043D7" w:rsidP="008043D7">
      <w:pPr>
        <w:spacing w:line="240" w:lineRule="auto"/>
        <w:rPr>
          <w:sz w:val="20"/>
        </w:rPr>
      </w:pPr>
      <w:r w:rsidRPr="002135B0">
        <w:rPr>
          <w:sz w:val="20"/>
        </w:rPr>
        <w:t>We have selected data related to Canadian housing as the basis for our research. We are seeking to determine the impact of demographic changes on living costs, the trends within home ownership, and the impact of these changes and trends on the financial health of Canadians. Our focus is on the following subjects:</w:t>
      </w:r>
    </w:p>
    <w:p w14:paraId="50857B18" w14:textId="77777777" w:rsidR="008043D7" w:rsidRPr="002135B0" w:rsidRDefault="008043D7" w:rsidP="008043D7">
      <w:pPr>
        <w:pStyle w:val="ListParagraph"/>
        <w:numPr>
          <w:ilvl w:val="0"/>
          <w:numId w:val="3"/>
        </w:numPr>
        <w:spacing w:line="240" w:lineRule="auto"/>
        <w:rPr>
          <w:sz w:val="20"/>
        </w:rPr>
      </w:pPr>
      <w:r w:rsidRPr="002135B0">
        <w:rPr>
          <w:sz w:val="20"/>
        </w:rPr>
        <w:t>Demographic data:</w:t>
      </w:r>
    </w:p>
    <w:p w14:paraId="2BD02275" w14:textId="77780359" w:rsidR="008043D7" w:rsidRPr="002135B0" w:rsidRDefault="00131B5F" w:rsidP="008043D7">
      <w:pPr>
        <w:pStyle w:val="ListParagraph"/>
        <w:numPr>
          <w:ilvl w:val="1"/>
          <w:numId w:val="3"/>
        </w:numPr>
        <w:spacing w:line="240" w:lineRule="auto"/>
        <w:rPr>
          <w:sz w:val="20"/>
        </w:rPr>
      </w:pPr>
      <w:r>
        <w:rPr>
          <w:sz w:val="20"/>
        </w:rPr>
        <w:t xml:space="preserve">Population growth and </w:t>
      </w:r>
      <w:r w:rsidR="008043D7" w:rsidRPr="002135B0">
        <w:rPr>
          <w:sz w:val="20"/>
        </w:rPr>
        <w:t>Immigration;</w:t>
      </w:r>
    </w:p>
    <w:p w14:paraId="6AC6BB11" w14:textId="77777777" w:rsidR="008043D7" w:rsidRPr="002135B0" w:rsidRDefault="008043D7" w:rsidP="008043D7">
      <w:pPr>
        <w:pStyle w:val="ListParagraph"/>
        <w:numPr>
          <w:ilvl w:val="1"/>
          <w:numId w:val="3"/>
        </w:numPr>
        <w:spacing w:line="240" w:lineRule="auto"/>
        <w:rPr>
          <w:sz w:val="20"/>
        </w:rPr>
      </w:pPr>
      <w:r w:rsidRPr="002135B0">
        <w:rPr>
          <w:sz w:val="20"/>
        </w:rPr>
        <w:t>Household income;</w:t>
      </w:r>
    </w:p>
    <w:p w14:paraId="65036FD6" w14:textId="77777777" w:rsidR="008043D7" w:rsidRPr="002135B0" w:rsidRDefault="008043D7" w:rsidP="008043D7">
      <w:pPr>
        <w:pStyle w:val="ListParagraph"/>
        <w:numPr>
          <w:ilvl w:val="1"/>
          <w:numId w:val="3"/>
        </w:numPr>
        <w:spacing w:line="240" w:lineRule="auto"/>
        <w:rPr>
          <w:sz w:val="20"/>
        </w:rPr>
      </w:pPr>
      <w:r w:rsidRPr="002135B0">
        <w:rPr>
          <w:sz w:val="20"/>
        </w:rPr>
        <w:t>Household sizes;</w:t>
      </w:r>
    </w:p>
    <w:p w14:paraId="4FE65DE7" w14:textId="77777777" w:rsidR="008043D7" w:rsidRPr="002135B0" w:rsidRDefault="008043D7" w:rsidP="008043D7">
      <w:pPr>
        <w:pStyle w:val="ListParagraph"/>
        <w:numPr>
          <w:ilvl w:val="0"/>
          <w:numId w:val="3"/>
        </w:numPr>
        <w:spacing w:line="240" w:lineRule="auto"/>
        <w:rPr>
          <w:sz w:val="20"/>
        </w:rPr>
      </w:pPr>
      <w:r w:rsidRPr="002135B0">
        <w:rPr>
          <w:sz w:val="20"/>
        </w:rPr>
        <w:t>Home ownership data:</w:t>
      </w:r>
    </w:p>
    <w:p w14:paraId="53AD35BE" w14:textId="77777777" w:rsidR="008043D7" w:rsidRPr="002135B0" w:rsidRDefault="008043D7" w:rsidP="008043D7">
      <w:pPr>
        <w:pStyle w:val="ListParagraph"/>
        <w:numPr>
          <w:ilvl w:val="1"/>
          <w:numId w:val="3"/>
        </w:numPr>
        <w:spacing w:line="240" w:lineRule="auto"/>
        <w:rPr>
          <w:sz w:val="20"/>
        </w:rPr>
      </w:pPr>
      <w:r w:rsidRPr="002135B0">
        <w:rPr>
          <w:sz w:val="20"/>
        </w:rPr>
        <w:t>Age of first-time home owners;</w:t>
      </w:r>
    </w:p>
    <w:p w14:paraId="36F39729" w14:textId="77777777" w:rsidR="008043D7" w:rsidRPr="002135B0" w:rsidRDefault="008043D7" w:rsidP="008043D7">
      <w:pPr>
        <w:pStyle w:val="ListParagraph"/>
        <w:numPr>
          <w:ilvl w:val="1"/>
          <w:numId w:val="3"/>
        </w:numPr>
        <w:spacing w:line="240" w:lineRule="auto"/>
        <w:rPr>
          <w:sz w:val="20"/>
        </w:rPr>
      </w:pPr>
      <w:r w:rsidRPr="002135B0">
        <w:rPr>
          <w:sz w:val="20"/>
        </w:rPr>
        <w:t>Type of home for first-time home buyers;</w:t>
      </w:r>
    </w:p>
    <w:p w14:paraId="39FAD144" w14:textId="77777777" w:rsidR="008043D7" w:rsidRPr="002135B0" w:rsidRDefault="008043D7" w:rsidP="008043D7">
      <w:pPr>
        <w:pStyle w:val="ListParagraph"/>
        <w:numPr>
          <w:ilvl w:val="1"/>
          <w:numId w:val="3"/>
        </w:numPr>
        <w:spacing w:line="240" w:lineRule="auto"/>
        <w:rPr>
          <w:sz w:val="20"/>
        </w:rPr>
      </w:pPr>
      <w:r w:rsidRPr="002135B0">
        <w:rPr>
          <w:sz w:val="20"/>
        </w:rPr>
        <w:t xml:space="preserve">Marital </w:t>
      </w:r>
      <w:proofErr w:type="spellStart"/>
      <w:r w:rsidRPr="002135B0">
        <w:rPr>
          <w:sz w:val="20"/>
        </w:rPr>
        <w:t>stats</w:t>
      </w:r>
      <w:proofErr w:type="spellEnd"/>
      <w:r w:rsidRPr="002135B0">
        <w:rPr>
          <w:sz w:val="20"/>
        </w:rPr>
        <w:t xml:space="preserve"> of first-time home buyers;</w:t>
      </w:r>
    </w:p>
    <w:p w14:paraId="663B0195" w14:textId="77777777" w:rsidR="008043D7" w:rsidRPr="002135B0" w:rsidRDefault="008043D7" w:rsidP="008043D7">
      <w:pPr>
        <w:pStyle w:val="ListParagraph"/>
        <w:numPr>
          <w:ilvl w:val="1"/>
          <w:numId w:val="3"/>
        </w:numPr>
        <w:spacing w:line="240" w:lineRule="auto"/>
        <w:rPr>
          <w:sz w:val="20"/>
        </w:rPr>
      </w:pPr>
      <w:r w:rsidRPr="002135B0">
        <w:rPr>
          <w:sz w:val="20"/>
        </w:rPr>
        <w:t>Location by city of first-time home buyers;</w:t>
      </w:r>
    </w:p>
    <w:p w14:paraId="00B88FD8" w14:textId="77777777" w:rsidR="008043D7" w:rsidRPr="002135B0" w:rsidRDefault="008043D7" w:rsidP="008043D7">
      <w:pPr>
        <w:pStyle w:val="ListParagraph"/>
        <w:numPr>
          <w:ilvl w:val="0"/>
          <w:numId w:val="3"/>
        </w:numPr>
        <w:spacing w:line="240" w:lineRule="auto"/>
        <w:rPr>
          <w:sz w:val="20"/>
        </w:rPr>
      </w:pPr>
      <w:r w:rsidRPr="002135B0">
        <w:rPr>
          <w:sz w:val="20"/>
        </w:rPr>
        <w:t>Financial data:</w:t>
      </w:r>
    </w:p>
    <w:p w14:paraId="4372F55C" w14:textId="77777777" w:rsidR="008043D7" w:rsidRPr="002135B0" w:rsidRDefault="008043D7" w:rsidP="008043D7">
      <w:pPr>
        <w:pStyle w:val="ListParagraph"/>
        <w:numPr>
          <w:ilvl w:val="1"/>
          <w:numId w:val="3"/>
        </w:numPr>
        <w:spacing w:line="240" w:lineRule="auto"/>
        <w:rPr>
          <w:sz w:val="20"/>
        </w:rPr>
      </w:pPr>
      <w:r w:rsidRPr="002135B0">
        <w:rPr>
          <w:sz w:val="20"/>
        </w:rPr>
        <w:t>Mortgage sizes;</w:t>
      </w:r>
    </w:p>
    <w:p w14:paraId="2C3BA47D" w14:textId="77777777" w:rsidR="008043D7" w:rsidRPr="002135B0" w:rsidRDefault="008043D7" w:rsidP="008043D7">
      <w:pPr>
        <w:pStyle w:val="ListParagraph"/>
        <w:numPr>
          <w:ilvl w:val="1"/>
          <w:numId w:val="3"/>
        </w:numPr>
        <w:spacing w:line="240" w:lineRule="auto"/>
        <w:rPr>
          <w:sz w:val="20"/>
        </w:rPr>
      </w:pPr>
      <w:r w:rsidRPr="002135B0">
        <w:rPr>
          <w:sz w:val="20"/>
        </w:rPr>
        <w:t>Down-payment sizes; and,</w:t>
      </w:r>
    </w:p>
    <w:p w14:paraId="07221B17" w14:textId="77777777" w:rsidR="008043D7" w:rsidRPr="002135B0" w:rsidRDefault="008043D7" w:rsidP="008043D7">
      <w:pPr>
        <w:pStyle w:val="ListParagraph"/>
        <w:numPr>
          <w:ilvl w:val="1"/>
          <w:numId w:val="3"/>
        </w:numPr>
        <w:spacing w:line="240" w:lineRule="auto"/>
        <w:rPr>
          <w:sz w:val="20"/>
        </w:rPr>
      </w:pPr>
      <w:r w:rsidRPr="002135B0">
        <w:rPr>
          <w:sz w:val="20"/>
        </w:rPr>
        <w:t>Overall household debt.</w:t>
      </w:r>
    </w:p>
    <w:p w14:paraId="4276065D" w14:textId="77777777" w:rsidR="008043D7" w:rsidRPr="002135B0" w:rsidRDefault="00B0001C" w:rsidP="008043D7">
      <w:pPr>
        <w:spacing w:line="240" w:lineRule="auto"/>
        <w:rPr>
          <w:sz w:val="20"/>
        </w:rPr>
      </w:pPr>
      <w:r w:rsidRPr="002135B0">
        <w:rPr>
          <w:sz w:val="20"/>
        </w:rPr>
        <w:t xml:space="preserve">We believe this data to be interesting given the extensive coverage of the housing market in the media, yet very limited, unbiased representation of the facts. Most media coverage on housing is very neighbourhood-specific and often provided by real estate agents, who are not without bias when describing the trends they are observing. Lastly, Canada is witnessing a transformative change in its history with respect to housing. Demand from immigration and natural population growth have absorbed all of the housing supply. It is likely that first-time </w:t>
      </w:r>
      <w:proofErr w:type="gramStart"/>
      <w:r w:rsidRPr="002135B0">
        <w:rPr>
          <w:sz w:val="20"/>
        </w:rPr>
        <w:t>home buyers</w:t>
      </w:r>
      <w:proofErr w:type="gramEnd"/>
      <w:r w:rsidRPr="002135B0">
        <w:rPr>
          <w:sz w:val="20"/>
        </w:rPr>
        <w:t xml:space="preserve"> in major markets such as Vancouver and Toronto convert to home renters rather than owners much like established U.S. markets such as New York or Chicago. </w:t>
      </w:r>
    </w:p>
    <w:p w14:paraId="44DF02CA" w14:textId="05B0F413" w:rsidR="00B0001C" w:rsidRDefault="008043D7" w:rsidP="00903663">
      <w:pPr>
        <w:spacing w:after="0"/>
        <w:rPr>
          <w:rFonts w:asciiTheme="majorHAnsi" w:hAnsiTheme="majorHAnsi" w:cstheme="majorHAnsi"/>
          <w:sz w:val="20"/>
        </w:rPr>
      </w:pPr>
      <w:r w:rsidRPr="002135B0">
        <w:rPr>
          <w:rFonts w:asciiTheme="majorHAnsi" w:hAnsiTheme="majorHAnsi" w:cstheme="majorHAnsi"/>
          <w:sz w:val="20"/>
        </w:rPr>
        <w:t>Analysis</w:t>
      </w:r>
    </w:p>
    <w:p w14:paraId="3538D26D" w14:textId="3499D44C" w:rsidR="00903663" w:rsidRDefault="00AA252E" w:rsidP="00AA252E">
      <w:pPr>
        <w:spacing w:after="0"/>
        <w:rPr>
          <w:sz w:val="20"/>
        </w:rPr>
      </w:pPr>
      <w:r>
        <w:rPr>
          <w:sz w:val="20"/>
        </w:rPr>
        <w:t>DEMOGRAPHICS</w:t>
      </w:r>
    </w:p>
    <w:p w14:paraId="5183294B" w14:textId="5D08C62F" w:rsidR="00903663" w:rsidRPr="00965607" w:rsidRDefault="00903663" w:rsidP="00903663">
      <w:pPr>
        <w:rPr>
          <w:i/>
          <w:sz w:val="20"/>
        </w:rPr>
      </w:pPr>
      <w:r w:rsidRPr="00965607">
        <w:rPr>
          <w:i/>
          <w:sz w:val="20"/>
        </w:rPr>
        <w:t xml:space="preserve">How has immigration </w:t>
      </w:r>
      <w:proofErr w:type="gramStart"/>
      <w:r w:rsidRPr="00965607">
        <w:rPr>
          <w:i/>
          <w:sz w:val="20"/>
        </w:rPr>
        <w:t>impacted</w:t>
      </w:r>
      <w:proofErr w:type="gramEnd"/>
      <w:r w:rsidRPr="00965607">
        <w:rPr>
          <w:i/>
          <w:sz w:val="20"/>
        </w:rPr>
        <w:t xml:space="preserve"> housing prices?</w:t>
      </w:r>
    </w:p>
    <w:p w14:paraId="34A7E62C" w14:textId="0D40B01D" w:rsidR="00903663" w:rsidRDefault="00903663" w:rsidP="00903663">
      <w:pPr>
        <w:pStyle w:val="ListParagraph"/>
        <w:numPr>
          <w:ilvl w:val="0"/>
          <w:numId w:val="5"/>
        </w:numPr>
        <w:rPr>
          <w:sz w:val="20"/>
        </w:rPr>
      </w:pPr>
      <w:r>
        <w:rPr>
          <w:sz w:val="20"/>
        </w:rPr>
        <w:t xml:space="preserve">Track </w:t>
      </w:r>
      <w:r w:rsidR="00131B5F">
        <w:rPr>
          <w:sz w:val="20"/>
        </w:rPr>
        <w:t>population</w:t>
      </w:r>
      <w:r>
        <w:rPr>
          <w:sz w:val="20"/>
        </w:rPr>
        <w:t xml:space="preserve"> at </w:t>
      </w:r>
      <w:r w:rsidR="00B43F75">
        <w:rPr>
          <w:sz w:val="20"/>
        </w:rPr>
        <w:t>CMA</w:t>
      </w:r>
      <w:r w:rsidR="00131B5F">
        <w:rPr>
          <w:sz w:val="20"/>
        </w:rPr>
        <w:t xml:space="preserve"> level</w:t>
      </w:r>
      <w:r w:rsidR="00B43F75">
        <w:rPr>
          <w:sz w:val="20"/>
        </w:rPr>
        <w:t xml:space="preserve"> </w:t>
      </w:r>
    </w:p>
    <w:p w14:paraId="0523258A" w14:textId="1C2D4BA1" w:rsidR="00131B5F" w:rsidRDefault="00131B5F" w:rsidP="00131B5F">
      <w:pPr>
        <w:pStyle w:val="ListParagraph"/>
        <w:numPr>
          <w:ilvl w:val="1"/>
          <w:numId w:val="5"/>
        </w:numPr>
        <w:rPr>
          <w:sz w:val="20"/>
        </w:rPr>
      </w:pPr>
      <w:r>
        <w:rPr>
          <w:sz w:val="20"/>
        </w:rPr>
        <w:t>Determine which cities are growing fastest by tracking CMA population growth</w:t>
      </w:r>
    </w:p>
    <w:p w14:paraId="5B0D75E5" w14:textId="7FB20EE1" w:rsidR="00131B5F" w:rsidRDefault="00131B5F" w:rsidP="00131B5F">
      <w:pPr>
        <w:pStyle w:val="ListParagraph"/>
        <w:numPr>
          <w:ilvl w:val="2"/>
          <w:numId w:val="5"/>
        </w:numPr>
        <w:rPr>
          <w:sz w:val="20"/>
        </w:rPr>
      </w:pPr>
      <w:r>
        <w:rPr>
          <w:sz w:val="20"/>
        </w:rPr>
        <w:t xml:space="preserve">Use </w:t>
      </w:r>
      <w:r w:rsidR="001E46A2">
        <w:rPr>
          <w:sz w:val="20"/>
        </w:rPr>
        <w:t>db</w:t>
      </w:r>
      <w:r w:rsidRPr="00131B5F">
        <w:rPr>
          <w:sz w:val="20"/>
        </w:rPr>
        <w:t>PopEstimatesByCMA2009-2019</w:t>
      </w:r>
      <w:r>
        <w:rPr>
          <w:sz w:val="20"/>
        </w:rPr>
        <w:t>.csv</w:t>
      </w:r>
    </w:p>
    <w:p w14:paraId="1ADA66A5" w14:textId="5F254595" w:rsidR="00B43F75" w:rsidRDefault="00B43F75" w:rsidP="00131B5F">
      <w:pPr>
        <w:pStyle w:val="ListParagraph"/>
        <w:numPr>
          <w:ilvl w:val="0"/>
          <w:numId w:val="5"/>
        </w:numPr>
        <w:rPr>
          <w:sz w:val="20"/>
        </w:rPr>
      </w:pPr>
      <w:r>
        <w:rPr>
          <w:sz w:val="20"/>
        </w:rPr>
        <w:t>Track immigration at CMA level</w:t>
      </w:r>
    </w:p>
    <w:p w14:paraId="6DA4DEA5" w14:textId="36E8C500" w:rsidR="00131B5F" w:rsidRPr="00131B5F" w:rsidRDefault="00131B5F" w:rsidP="00B43F75">
      <w:pPr>
        <w:pStyle w:val="ListParagraph"/>
        <w:numPr>
          <w:ilvl w:val="1"/>
          <w:numId w:val="5"/>
        </w:numPr>
        <w:rPr>
          <w:sz w:val="20"/>
        </w:rPr>
      </w:pPr>
      <w:r w:rsidRPr="00131B5F">
        <w:rPr>
          <w:sz w:val="20"/>
        </w:rPr>
        <w:t>Determine how much immigration contributes to population growth</w:t>
      </w:r>
      <w:r w:rsidR="00B43F75">
        <w:rPr>
          <w:sz w:val="20"/>
        </w:rPr>
        <w:t xml:space="preserve"> by CMA</w:t>
      </w:r>
    </w:p>
    <w:p w14:paraId="0BD8C6A9" w14:textId="12D84F57" w:rsidR="00131B5F" w:rsidRDefault="00965607" w:rsidP="00965607">
      <w:pPr>
        <w:pStyle w:val="ListParagraph"/>
        <w:numPr>
          <w:ilvl w:val="2"/>
          <w:numId w:val="5"/>
        </w:numPr>
        <w:rPr>
          <w:sz w:val="20"/>
        </w:rPr>
      </w:pPr>
      <w:r>
        <w:rPr>
          <w:sz w:val="20"/>
        </w:rPr>
        <w:t xml:space="preserve">Use </w:t>
      </w:r>
      <w:r w:rsidR="001E46A2">
        <w:rPr>
          <w:sz w:val="20"/>
        </w:rPr>
        <w:t>db</w:t>
      </w:r>
      <w:r w:rsidR="00B43F75">
        <w:rPr>
          <w:sz w:val="20"/>
        </w:rPr>
        <w:t>Immigration</w:t>
      </w:r>
      <w:r w:rsidRPr="00965607">
        <w:rPr>
          <w:sz w:val="20"/>
        </w:rPr>
        <w:t>ByCMA2009-2019.csv</w:t>
      </w:r>
    </w:p>
    <w:p w14:paraId="74DECA60" w14:textId="706EB273" w:rsidR="00965607" w:rsidRPr="00965607" w:rsidRDefault="00965607" w:rsidP="00965607">
      <w:pPr>
        <w:rPr>
          <w:i/>
          <w:sz w:val="20"/>
        </w:rPr>
      </w:pPr>
      <w:r w:rsidRPr="00965607">
        <w:rPr>
          <w:i/>
          <w:sz w:val="20"/>
        </w:rPr>
        <w:t>How has household income changed in the CMAs we are tracking?</w:t>
      </w:r>
    </w:p>
    <w:p w14:paraId="61C0DDE3" w14:textId="44A389B4" w:rsidR="00965607" w:rsidRDefault="00965607" w:rsidP="00965607">
      <w:pPr>
        <w:pStyle w:val="ListParagraph"/>
        <w:numPr>
          <w:ilvl w:val="0"/>
          <w:numId w:val="7"/>
        </w:numPr>
        <w:rPr>
          <w:sz w:val="20"/>
        </w:rPr>
      </w:pPr>
      <w:r>
        <w:rPr>
          <w:sz w:val="20"/>
        </w:rPr>
        <w:t>Track median household income by family type</w:t>
      </w:r>
    </w:p>
    <w:p w14:paraId="50E696E1" w14:textId="615B118D" w:rsidR="00965607" w:rsidRDefault="00B43F75" w:rsidP="00965607">
      <w:pPr>
        <w:pStyle w:val="ListParagraph"/>
        <w:numPr>
          <w:ilvl w:val="1"/>
          <w:numId w:val="7"/>
        </w:numPr>
        <w:rPr>
          <w:sz w:val="20"/>
        </w:rPr>
      </w:pPr>
      <w:r>
        <w:rPr>
          <w:sz w:val="20"/>
        </w:rPr>
        <w:t>Determine how income for different family types is changing by CMA</w:t>
      </w:r>
    </w:p>
    <w:p w14:paraId="7DBD3B77" w14:textId="19193B78" w:rsidR="00B43F75" w:rsidRDefault="00B43F75" w:rsidP="00B43F75">
      <w:pPr>
        <w:pStyle w:val="ListParagraph"/>
        <w:numPr>
          <w:ilvl w:val="2"/>
          <w:numId w:val="7"/>
        </w:numPr>
        <w:rPr>
          <w:sz w:val="20"/>
        </w:rPr>
      </w:pPr>
      <w:r>
        <w:rPr>
          <w:sz w:val="20"/>
        </w:rPr>
        <w:t xml:space="preserve">Use </w:t>
      </w:r>
      <w:r w:rsidRPr="00B43F75">
        <w:rPr>
          <w:sz w:val="20"/>
        </w:rPr>
        <w:t>MedIncomeByCMA2007-2017</w:t>
      </w:r>
      <w:r>
        <w:rPr>
          <w:sz w:val="20"/>
        </w:rPr>
        <w:t>.csv</w:t>
      </w:r>
    </w:p>
    <w:p w14:paraId="21DB8D63" w14:textId="7CD72885" w:rsidR="001E46A2" w:rsidRDefault="001E46A2" w:rsidP="001E46A2">
      <w:pPr>
        <w:rPr>
          <w:sz w:val="20"/>
        </w:rPr>
      </w:pPr>
      <w:r>
        <w:rPr>
          <w:sz w:val="20"/>
        </w:rPr>
        <w:t>How have families changed in the CMAs we are tracking?</w:t>
      </w:r>
    </w:p>
    <w:p w14:paraId="653A656F" w14:textId="56531233" w:rsidR="001E46A2" w:rsidRDefault="00AA252E" w:rsidP="001E46A2">
      <w:pPr>
        <w:pStyle w:val="ListParagraph"/>
        <w:numPr>
          <w:ilvl w:val="0"/>
          <w:numId w:val="8"/>
        </w:numPr>
        <w:rPr>
          <w:sz w:val="20"/>
        </w:rPr>
      </w:pPr>
      <w:r>
        <w:rPr>
          <w:sz w:val="20"/>
        </w:rPr>
        <w:t>Track changes in family composition</w:t>
      </w:r>
    </w:p>
    <w:p w14:paraId="4BEE14BB" w14:textId="1EC9D916" w:rsidR="00AA252E" w:rsidRDefault="00AA252E" w:rsidP="00AA252E">
      <w:pPr>
        <w:pStyle w:val="ListParagraph"/>
        <w:numPr>
          <w:ilvl w:val="1"/>
          <w:numId w:val="8"/>
        </w:numPr>
        <w:rPr>
          <w:sz w:val="20"/>
        </w:rPr>
      </w:pPr>
      <w:r>
        <w:rPr>
          <w:sz w:val="20"/>
        </w:rPr>
        <w:t>Determine the trends for families with no children, 1 child, 2 children, 3 children</w:t>
      </w:r>
    </w:p>
    <w:p w14:paraId="4099F570" w14:textId="16A9853F" w:rsidR="00AA252E" w:rsidRDefault="00AA252E" w:rsidP="00AA252E">
      <w:pPr>
        <w:pStyle w:val="ListParagraph"/>
        <w:numPr>
          <w:ilvl w:val="2"/>
          <w:numId w:val="8"/>
        </w:numPr>
        <w:rPr>
          <w:sz w:val="20"/>
        </w:rPr>
      </w:pPr>
      <w:r>
        <w:rPr>
          <w:sz w:val="20"/>
        </w:rPr>
        <w:t xml:space="preserve">Use </w:t>
      </w:r>
      <w:r w:rsidRPr="00AA252E">
        <w:rPr>
          <w:sz w:val="20"/>
        </w:rPr>
        <w:t>dbFamilyComposition2007-2017</w:t>
      </w:r>
      <w:r>
        <w:rPr>
          <w:sz w:val="20"/>
        </w:rPr>
        <w:t>.csv</w:t>
      </w:r>
    </w:p>
    <w:p w14:paraId="59E53B14" w14:textId="15333AF1" w:rsidR="00AA252E" w:rsidRDefault="00AA252E" w:rsidP="00AA252E">
      <w:pPr>
        <w:spacing w:after="0"/>
        <w:rPr>
          <w:sz w:val="20"/>
        </w:rPr>
      </w:pPr>
      <w:r>
        <w:rPr>
          <w:sz w:val="20"/>
        </w:rPr>
        <w:t>HOME OWNERSHIP</w:t>
      </w:r>
    </w:p>
    <w:p w14:paraId="5C991534" w14:textId="5412B28B" w:rsidR="00AA252E" w:rsidRDefault="00AA252E" w:rsidP="00AA252E">
      <w:pPr>
        <w:pStyle w:val="ListParagraph"/>
        <w:numPr>
          <w:ilvl w:val="0"/>
          <w:numId w:val="10"/>
        </w:numPr>
        <w:spacing w:line="240" w:lineRule="auto"/>
        <w:rPr>
          <w:sz w:val="20"/>
        </w:rPr>
      </w:pPr>
      <w:r>
        <w:rPr>
          <w:sz w:val="20"/>
        </w:rPr>
        <w:t>Track trends in age groups for home owners and renters</w:t>
      </w:r>
    </w:p>
    <w:p w14:paraId="6C587029" w14:textId="5C921911" w:rsidR="00AA252E" w:rsidRDefault="00AA252E" w:rsidP="00AA252E">
      <w:pPr>
        <w:pStyle w:val="ListParagraph"/>
        <w:numPr>
          <w:ilvl w:val="1"/>
          <w:numId w:val="10"/>
        </w:numPr>
        <w:spacing w:line="240" w:lineRule="auto"/>
        <w:rPr>
          <w:sz w:val="20"/>
        </w:rPr>
      </w:pPr>
      <w:r>
        <w:rPr>
          <w:sz w:val="20"/>
        </w:rPr>
        <w:t>Determine which age group is owning houses or renting</w:t>
      </w:r>
    </w:p>
    <w:p w14:paraId="6BD87CD0" w14:textId="679AE643" w:rsidR="00AA252E" w:rsidRPr="00AA252E" w:rsidRDefault="00AA252E" w:rsidP="00AA252E">
      <w:pPr>
        <w:pStyle w:val="ListParagraph"/>
        <w:numPr>
          <w:ilvl w:val="2"/>
          <w:numId w:val="10"/>
        </w:numPr>
        <w:spacing w:line="240" w:lineRule="auto"/>
        <w:jc w:val="left"/>
        <w:rPr>
          <w:sz w:val="20"/>
        </w:rPr>
      </w:pPr>
      <w:r>
        <w:rPr>
          <w:sz w:val="20"/>
        </w:rPr>
        <w:t xml:space="preserve">Use </w:t>
      </w:r>
      <w:hyperlink r:id="rId8" w:history="1">
        <w:r w:rsidRPr="00AA252E">
          <w:rPr>
            <w:color w:val="0000FF"/>
            <w:u w:val="single"/>
          </w:rPr>
          <w:t>https://www.cmhc-schl.gc.ca/en/data-and-research/data-tables/households-age-maintainer-tenure-canada-pt-cmas</w:t>
        </w:r>
      </w:hyperlink>
    </w:p>
    <w:p w14:paraId="66652096" w14:textId="41DF951F" w:rsidR="00AA252E" w:rsidRDefault="00AA252E" w:rsidP="00AA252E">
      <w:pPr>
        <w:pStyle w:val="ListParagraph"/>
        <w:numPr>
          <w:ilvl w:val="0"/>
          <w:numId w:val="10"/>
        </w:numPr>
        <w:spacing w:line="240" w:lineRule="auto"/>
        <w:rPr>
          <w:sz w:val="20"/>
        </w:rPr>
      </w:pPr>
      <w:r>
        <w:rPr>
          <w:sz w:val="20"/>
        </w:rPr>
        <w:t>Track the household type that is owning or renting</w:t>
      </w:r>
    </w:p>
    <w:p w14:paraId="396896E3" w14:textId="0561CB34" w:rsidR="00AA252E" w:rsidRDefault="00AA252E" w:rsidP="00AA252E">
      <w:pPr>
        <w:pStyle w:val="ListParagraph"/>
        <w:numPr>
          <w:ilvl w:val="1"/>
          <w:numId w:val="10"/>
        </w:numPr>
        <w:spacing w:line="240" w:lineRule="auto"/>
        <w:rPr>
          <w:sz w:val="20"/>
        </w:rPr>
      </w:pPr>
      <w:r>
        <w:rPr>
          <w:sz w:val="20"/>
        </w:rPr>
        <w:t>Determine if couple</w:t>
      </w:r>
      <w:r w:rsidR="00F6519F">
        <w:rPr>
          <w:sz w:val="20"/>
        </w:rPr>
        <w:t>s</w:t>
      </w:r>
      <w:r>
        <w:rPr>
          <w:sz w:val="20"/>
        </w:rPr>
        <w:t xml:space="preserve"> with/without children are owning or renting</w:t>
      </w:r>
    </w:p>
    <w:p w14:paraId="6A236014" w14:textId="2410D4A9" w:rsidR="00F6519F" w:rsidRDefault="00F6519F" w:rsidP="00AA252E">
      <w:pPr>
        <w:pStyle w:val="ListParagraph"/>
        <w:numPr>
          <w:ilvl w:val="1"/>
          <w:numId w:val="10"/>
        </w:numPr>
        <w:spacing w:line="240" w:lineRule="auto"/>
        <w:rPr>
          <w:sz w:val="20"/>
        </w:rPr>
      </w:pPr>
      <w:r>
        <w:rPr>
          <w:sz w:val="20"/>
        </w:rPr>
        <w:t>Determine if multiple families are living in one house</w:t>
      </w:r>
    </w:p>
    <w:p w14:paraId="34BB21A6" w14:textId="3A686221" w:rsidR="00F6519F" w:rsidRDefault="00F6519F" w:rsidP="00AA252E">
      <w:pPr>
        <w:pStyle w:val="ListParagraph"/>
        <w:numPr>
          <w:ilvl w:val="1"/>
          <w:numId w:val="10"/>
        </w:numPr>
        <w:spacing w:line="240" w:lineRule="auto"/>
        <w:rPr>
          <w:sz w:val="20"/>
        </w:rPr>
      </w:pPr>
      <w:r>
        <w:rPr>
          <w:sz w:val="20"/>
        </w:rPr>
        <w:t>Determine if people are living alone</w:t>
      </w:r>
    </w:p>
    <w:p w14:paraId="51895352" w14:textId="7D901398" w:rsidR="00F6519F" w:rsidRDefault="00F6519F" w:rsidP="00AA252E">
      <w:pPr>
        <w:pStyle w:val="ListParagraph"/>
        <w:numPr>
          <w:ilvl w:val="1"/>
          <w:numId w:val="10"/>
        </w:numPr>
        <w:spacing w:line="240" w:lineRule="auto"/>
        <w:rPr>
          <w:sz w:val="20"/>
        </w:rPr>
      </w:pPr>
      <w:r>
        <w:rPr>
          <w:sz w:val="20"/>
        </w:rPr>
        <w:t>Determine if people are renting together as two or more persons</w:t>
      </w:r>
    </w:p>
    <w:p w14:paraId="1B4CB385" w14:textId="410C5E55" w:rsidR="00F6519F" w:rsidRPr="00F6519F" w:rsidRDefault="00F6519F" w:rsidP="00F6519F">
      <w:pPr>
        <w:pStyle w:val="ListParagraph"/>
        <w:numPr>
          <w:ilvl w:val="2"/>
          <w:numId w:val="10"/>
        </w:numPr>
        <w:spacing w:line="240" w:lineRule="auto"/>
        <w:jc w:val="left"/>
        <w:rPr>
          <w:sz w:val="20"/>
        </w:rPr>
      </w:pPr>
      <w:r>
        <w:rPr>
          <w:sz w:val="20"/>
        </w:rPr>
        <w:t xml:space="preserve">Use </w:t>
      </w:r>
      <w:hyperlink r:id="rId9" w:history="1">
        <w:r w:rsidRPr="00F6519F">
          <w:rPr>
            <w:color w:val="0000FF"/>
            <w:u w:val="single"/>
          </w:rPr>
          <w:t>https://www.cmhc-schl.gc.ca/en/data-and-research/data-tables/households-type-tenure-canada-provinces-territories-cmas</w:t>
        </w:r>
      </w:hyperlink>
    </w:p>
    <w:p w14:paraId="4A922E74" w14:textId="384AB947" w:rsidR="00F6519F" w:rsidRPr="00F6519F" w:rsidRDefault="00F6519F" w:rsidP="00F6519F">
      <w:pPr>
        <w:pStyle w:val="ListParagraph"/>
        <w:numPr>
          <w:ilvl w:val="0"/>
          <w:numId w:val="10"/>
        </w:numPr>
        <w:spacing w:line="240" w:lineRule="auto"/>
        <w:jc w:val="left"/>
        <w:rPr>
          <w:sz w:val="22"/>
        </w:rPr>
      </w:pPr>
      <w:r w:rsidRPr="00F6519F">
        <w:rPr>
          <w:sz w:val="20"/>
        </w:rPr>
        <w:t>Analyze first-time home buyers by CMA</w:t>
      </w:r>
    </w:p>
    <w:p w14:paraId="25B2A43F" w14:textId="1893A956" w:rsidR="00F6519F" w:rsidRPr="00F6519F" w:rsidRDefault="00F6519F" w:rsidP="00F6519F">
      <w:pPr>
        <w:pStyle w:val="ListParagraph"/>
        <w:numPr>
          <w:ilvl w:val="2"/>
          <w:numId w:val="10"/>
        </w:numPr>
        <w:spacing w:line="240" w:lineRule="auto"/>
        <w:jc w:val="left"/>
        <w:rPr>
          <w:sz w:val="22"/>
        </w:rPr>
      </w:pPr>
      <w:r w:rsidRPr="00F6519F">
        <w:rPr>
          <w:sz w:val="20"/>
        </w:rPr>
        <w:t>Use dbFTHB2019.csv</w:t>
      </w:r>
    </w:p>
    <w:p w14:paraId="6968DE4E" w14:textId="77777777" w:rsidR="00AA252E" w:rsidRPr="00AA252E" w:rsidRDefault="00AA252E" w:rsidP="00AA252E">
      <w:pPr>
        <w:spacing w:after="0"/>
        <w:rPr>
          <w:b/>
          <w:sz w:val="20"/>
        </w:rPr>
      </w:pPr>
    </w:p>
    <w:p w14:paraId="3BD809E0" w14:textId="683F5015" w:rsidR="00965607" w:rsidRPr="00421C31" w:rsidRDefault="00965607" w:rsidP="008043D7">
      <w:pPr>
        <w:rPr>
          <w:rFonts w:asciiTheme="majorHAnsi" w:hAnsiTheme="majorHAnsi" w:cstheme="majorHAnsi"/>
          <w:sz w:val="20"/>
        </w:rPr>
      </w:pPr>
      <w:bookmarkStart w:id="0" w:name="_GoBack"/>
      <w:bookmarkEnd w:id="0"/>
      <w:r w:rsidRPr="00421C31">
        <w:rPr>
          <w:rFonts w:asciiTheme="majorHAnsi" w:hAnsiTheme="majorHAnsi" w:cstheme="majorHAnsi"/>
          <w:sz w:val="20"/>
        </w:rPr>
        <w:t>Challenges</w:t>
      </w:r>
    </w:p>
    <w:p w14:paraId="2F6F8E0C" w14:textId="14FFBAD3" w:rsidR="00965607" w:rsidRDefault="00965607" w:rsidP="00965607">
      <w:pPr>
        <w:pStyle w:val="ListParagraph"/>
        <w:numPr>
          <w:ilvl w:val="0"/>
          <w:numId w:val="6"/>
        </w:numPr>
        <w:rPr>
          <w:sz w:val="20"/>
        </w:rPr>
      </w:pPr>
      <w:r>
        <w:rPr>
          <w:sz w:val="20"/>
        </w:rPr>
        <w:t>Finding the same frequency/time period for the data</w:t>
      </w:r>
    </w:p>
    <w:p w14:paraId="1511BB36" w14:textId="77777777" w:rsidR="00C72BDD" w:rsidRPr="002135B0" w:rsidRDefault="008043D7" w:rsidP="008043D7">
      <w:pPr>
        <w:rPr>
          <w:rFonts w:asciiTheme="majorHAnsi" w:hAnsiTheme="majorHAnsi" w:cstheme="majorHAnsi"/>
          <w:sz w:val="20"/>
        </w:rPr>
      </w:pPr>
      <w:r w:rsidRPr="002135B0">
        <w:rPr>
          <w:rFonts w:asciiTheme="majorHAnsi" w:hAnsiTheme="majorHAnsi" w:cstheme="majorHAnsi"/>
          <w:sz w:val="20"/>
        </w:rPr>
        <w:t>Conclusions</w:t>
      </w:r>
    </w:p>
    <w:p w14:paraId="6447BFEF" w14:textId="77777777" w:rsidR="00A824EC" w:rsidRPr="002135B0" w:rsidRDefault="008043D7" w:rsidP="008043D7">
      <w:pPr>
        <w:rPr>
          <w:sz w:val="20"/>
        </w:rPr>
      </w:pPr>
      <w:r w:rsidRPr="002135B0">
        <w:rPr>
          <w:sz w:val="20"/>
        </w:rPr>
        <w:t>What did you learn about your dataset?</w:t>
      </w:r>
    </w:p>
    <w:sectPr w:rsidR="00A824EC" w:rsidRPr="00213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ergia Normal Black">
    <w:altName w:val="Courier New"/>
    <w:panose1 w:val="00000A00000000000000"/>
    <w:charset w:val="00"/>
    <w:family w:val="modern"/>
    <w:notTrueType/>
    <w:pitch w:val="variable"/>
    <w:sig w:usb0="20000287" w:usb1="00000000" w:usb2="00000000" w:usb3="00000000" w:csb0="0000019F" w:csb1="00000000"/>
  </w:font>
  <w:font w:name="Alergia Normal Thin">
    <w:altName w:val="Courier New"/>
    <w:panose1 w:val="00000400000000000000"/>
    <w:charset w:val="00"/>
    <w:family w:val="modern"/>
    <w:notTrueType/>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12D7"/>
    <w:multiLevelType w:val="hybridMultilevel"/>
    <w:tmpl w:val="36D62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113D7"/>
    <w:multiLevelType w:val="hybridMultilevel"/>
    <w:tmpl w:val="D068A6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93057"/>
    <w:multiLevelType w:val="hybridMultilevel"/>
    <w:tmpl w:val="F1D4D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4016F"/>
    <w:multiLevelType w:val="multilevel"/>
    <w:tmpl w:val="65AAA48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EF5254"/>
    <w:multiLevelType w:val="hybridMultilevel"/>
    <w:tmpl w:val="DC147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73827"/>
    <w:multiLevelType w:val="hybridMultilevel"/>
    <w:tmpl w:val="38A206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021B0"/>
    <w:multiLevelType w:val="hybridMultilevel"/>
    <w:tmpl w:val="61AC739C"/>
    <w:lvl w:ilvl="0" w:tplc="EEE8C4A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16C4A"/>
    <w:multiLevelType w:val="hybridMultilevel"/>
    <w:tmpl w:val="67EADE9A"/>
    <w:lvl w:ilvl="0" w:tplc="21ECD0A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954CC"/>
    <w:multiLevelType w:val="hybridMultilevel"/>
    <w:tmpl w:val="C7EE97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8D4C6F"/>
    <w:multiLevelType w:val="hybridMultilevel"/>
    <w:tmpl w:val="1C7E50D6"/>
    <w:lvl w:ilvl="0" w:tplc="AA3664B6">
      <w:start w:val="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2"/>
  </w:num>
  <w:num w:numId="6">
    <w:abstractNumId w:val="9"/>
  </w:num>
  <w:num w:numId="7">
    <w:abstractNumId w:val="1"/>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D7"/>
    <w:rsid w:val="0000575E"/>
    <w:rsid w:val="00011B7A"/>
    <w:rsid w:val="0001441C"/>
    <w:rsid w:val="00014E0A"/>
    <w:rsid w:val="00022E24"/>
    <w:rsid w:val="0002421F"/>
    <w:rsid w:val="00032D60"/>
    <w:rsid w:val="000333CB"/>
    <w:rsid w:val="000349C6"/>
    <w:rsid w:val="00035438"/>
    <w:rsid w:val="000368C3"/>
    <w:rsid w:val="000368EF"/>
    <w:rsid w:val="00037471"/>
    <w:rsid w:val="00037B07"/>
    <w:rsid w:val="000406DE"/>
    <w:rsid w:val="00041680"/>
    <w:rsid w:val="00044EF6"/>
    <w:rsid w:val="000503DF"/>
    <w:rsid w:val="0005046B"/>
    <w:rsid w:val="000517A5"/>
    <w:rsid w:val="00052C3B"/>
    <w:rsid w:val="000542C6"/>
    <w:rsid w:val="00055CC0"/>
    <w:rsid w:val="00056C4E"/>
    <w:rsid w:val="000626AE"/>
    <w:rsid w:val="00063FFD"/>
    <w:rsid w:val="00064ED7"/>
    <w:rsid w:val="00066437"/>
    <w:rsid w:val="00075011"/>
    <w:rsid w:val="000751FD"/>
    <w:rsid w:val="000801F8"/>
    <w:rsid w:val="000807C9"/>
    <w:rsid w:val="00083404"/>
    <w:rsid w:val="00083B5B"/>
    <w:rsid w:val="000937DB"/>
    <w:rsid w:val="000943AD"/>
    <w:rsid w:val="000A37BA"/>
    <w:rsid w:val="000A53FB"/>
    <w:rsid w:val="000A5DA9"/>
    <w:rsid w:val="000B0E0D"/>
    <w:rsid w:val="000B1666"/>
    <w:rsid w:val="000B2702"/>
    <w:rsid w:val="000B704E"/>
    <w:rsid w:val="000C239B"/>
    <w:rsid w:val="000C2CAE"/>
    <w:rsid w:val="000C4738"/>
    <w:rsid w:val="000D2BA5"/>
    <w:rsid w:val="000D4724"/>
    <w:rsid w:val="000D6946"/>
    <w:rsid w:val="000E3BA5"/>
    <w:rsid w:val="000F38D4"/>
    <w:rsid w:val="000F3CA3"/>
    <w:rsid w:val="000F795B"/>
    <w:rsid w:val="00100822"/>
    <w:rsid w:val="001023E6"/>
    <w:rsid w:val="00110B51"/>
    <w:rsid w:val="00111AEF"/>
    <w:rsid w:val="001177AC"/>
    <w:rsid w:val="001217A1"/>
    <w:rsid w:val="0012327E"/>
    <w:rsid w:val="001268DE"/>
    <w:rsid w:val="00131B5F"/>
    <w:rsid w:val="00135E76"/>
    <w:rsid w:val="00137C21"/>
    <w:rsid w:val="00141911"/>
    <w:rsid w:val="001450DB"/>
    <w:rsid w:val="00150538"/>
    <w:rsid w:val="001529F3"/>
    <w:rsid w:val="001549BA"/>
    <w:rsid w:val="00160081"/>
    <w:rsid w:val="00161420"/>
    <w:rsid w:val="001634D0"/>
    <w:rsid w:val="0016486B"/>
    <w:rsid w:val="001751C2"/>
    <w:rsid w:val="0017678C"/>
    <w:rsid w:val="00183D84"/>
    <w:rsid w:val="00191AC4"/>
    <w:rsid w:val="001932DB"/>
    <w:rsid w:val="0019351F"/>
    <w:rsid w:val="001938D6"/>
    <w:rsid w:val="00196BD8"/>
    <w:rsid w:val="00197416"/>
    <w:rsid w:val="001A4180"/>
    <w:rsid w:val="001A4C23"/>
    <w:rsid w:val="001A5DE6"/>
    <w:rsid w:val="001B12D9"/>
    <w:rsid w:val="001B1C32"/>
    <w:rsid w:val="001B2F93"/>
    <w:rsid w:val="001B5241"/>
    <w:rsid w:val="001B749E"/>
    <w:rsid w:val="001C12A7"/>
    <w:rsid w:val="001C2B8C"/>
    <w:rsid w:val="001C37C8"/>
    <w:rsid w:val="001C3F61"/>
    <w:rsid w:val="001C630D"/>
    <w:rsid w:val="001D0287"/>
    <w:rsid w:val="001D0B6D"/>
    <w:rsid w:val="001D320E"/>
    <w:rsid w:val="001E121A"/>
    <w:rsid w:val="001E223B"/>
    <w:rsid w:val="001E3153"/>
    <w:rsid w:val="001E46A2"/>
    <w:rsid w:val="001E49C1"/>
    <w:rsid w:val="001E58F1"/>
    <w:rsid w:val="001E7514"/>
    <w:rsid w:val="001F3F27"/>
    <w:rsid w:val="00200E92"/>
    <w:rsid w:val="00204089"/>
    <w:rsid w:val="002055AD"/>
    <w:rsid w:val="00206275"/>
    <w:rsid w:val="0020643E"/>
    <w:rsid w:val="00206743"/>
    <w:rsid w:val="00207113"/>
    <w:rsid w:val="002135B0"/>
    <w:rsid w:val="00221F86"/>
    <w:rsid w:val="002260EE"/>
    <w:rsid w:val="00226307"/>
    <w:rsid w:val="0023158A"/>
    <w:rsid w:val="0024131E"/>
    <w:rsid w:val="002465F9"/>
    <w:rsid w:val="002472BA"/>
    <w:rsid w:val="002474C9"/>
    <w:rsid w:val="00247E89"/>
    <w:rsid w:val="0025062B"/>
    <w:rsid w:val="002517FC"/>
    <w:rsid w:val="00251A8C"/>
    <w:rsid w:val="00255A38"/>
    <w:rsid w:val="00272991"/>
    <w:rsid w:val="00280286"/>
    <w:rsid w:val="0028338C"/>
    <w:rsid w:val="0028358E"/>
    <w:rsid w:val="00286542"/>
    <w:rsid w:val="00292560"/>
    <w:rsid w:val="002944FF"/>
    <w:rsid w:val="00294F43"/>
    <w:rsid w:val="00296305"/>
    <w:rsid w:val="002A0BB0"/>
    <w:rsid w:val="002A1B1B"/>
    <w:rsid w:val="002A3E90"/>
    <w:rsid w:val="002B38B0"/>
    <w:rsid w:val="002B4016"/>
    <w:rsid w:val="002B45BC"/>
    <w:rsid w:val="002C0F57"/>
    <w:rsid w:val="002C43D8"/>
    <w:rsid w:val="002D33AC"/>
    <w:rsid w:val="002D6F81"/>
    <w:rsid w:val="002E07C6"/>
    <w:rsid w:val="002E137E"/>
    <w:rsid w:val="002F2C4F"/>
    <w:rsid w:val="002F748A"/>
    <w:rsid w:val="0030143D"/>
    <w:rsid w:val="00312306"/>
    <w:rsid w:val="0031330A"/>
    <w:rsid w:val="003165F7"/>
    <w:rsid w:val="003266B8"/>
    <w:rsid w:val="00326858"/>
    <w:rsid w:val="0033410C"/>
    <w:rsid w:val="00336581"/>
    <w:rsid w:val="00340E30"/>
    <w:rsid w:val="00342719"/>
    <w:rsid w:val="003458E6"/>
    <w:rsid w:val="00345C3B"/>
    <w:rsid w:val="00347641"/>
    <w:rsid w:val="00350325"/>
    <w:rsid w:val="003530DF"/>
    <w:rsid w:val="0035590B"/>
    <w:rsid w:val="00355F88"/>
    <w:rsid w:val="0035671A"/>
    <w:rsid w:val="00360976"/>
    <w:rsid w:val="00366FA0"/>
    <w:rsid w:val="00370C80"/>
    <w:rsid w:val="00372BE9"/>
    <w:rsid w:val="00373F4E"/>
    <w:rsid w:val="00375286"/>
    <w:rsid w:val="00380A28"/>
    <w:rsid w:val="00384C9B"/>
    <w:rsid w:val="00387ECA"/>
    <w:rsid w:val="00393753"/>
    <w:rsid w:val="0039675E"/>
    <w:rsid w:val="003967BB"/>
    <w:rsid w:val="003A04CB"/>
    <w:rsid w:val="003A4830"/>
    <w:rsid w:val="003C19C1"/>
    <w:rsid w:val="003C1CD5"/>
    <w:rsid w:val="003C35AA"/>
    <w:rsid w:val="003C3DBC"/>
    <w:rsid w:val="003C5C83"/>
    <w:rsid w:val="003D0866"/>
    <w:rsid w:val="003D356C"/>
    <w:rsid w:val="003D441A"/>
    <w:rsid w:val="003E2876"/>
    <w:rsid w:val="003E39D4"/>
    <w:rsid w:val="003F2689"/>
    <w:rsid w:val="003F3958"/>
    <w:rsid w:val="003F6D83"/>
    <w:rsid w:val="003F76B8"/>
    <w:rsid w:val="00403C56"/>
    <w:rsid w:val="00405549"/>
    <w:rsid w:val="00405F79"/>
    <w:rsid w:val="0040687C"/>
    <w:rsid w:val="00407616"/>
    <w:rsid w:val="00411F93"/>
    <w:rsid w:val="00420260"/>
    <w:rsid w:val="00421C31"/>
    <w:rsid w:val="00425E13"/>
    <w:rsid w:val="00431EEB"/>
    <w:rsid w:val="00432CFE"/>
    <w:rsid w:val="00434A7C"/>
    <w:rsid w:val="00435F90"/>
    <w:rsid w:val="00436ADD"/>
    <w:rsid w:val="00440697"/>
    <w:rsid w:val="004408E5"/>
    <w:rsid w:val="00442872"/>
    <w:rsid w:val="004439FC"/>
    <w:rsid w:val="00453487"/>
    <w:rsid w:val="00460147"/>
    <w:rsid w:val="004664ED"/>
    <w:rsid w:val="00470193"/>
    <w:rsid w:val="00471EBE"/>
    <w:rsid w:val="0047244A"/>
    <w:rsid w:val="00481976"/>
    <w:rsid w:val="00485F2D"/>
    <w:rsid w:val="00496F27"/>
    <w:rsid w:val="004A3475"/>
    <w:rsid w:val="004A4BD3"/>
    <w:rsid w:val="004B0982"/>
    <w:rsid w:val="004B5300"/>
    <w:rsid w:val="004C1429"/>
    <w:rsid w:val="004C597A"/>
    <w:rsid w:val="004D01D8"/>
    <w:rsid w:val="004D09F0"/>
    <w:rsid w:val="004D3C03"/>
    <w:rsid w:val="004E0F4D"/>
    <w:rsid w:val="004E15A4"/>
    <w:rsid w:val="004E3E1C"/>
    <w:rsid w:val="004E3F56"/>
    <w:rsid w:val="004E5EAC"/>
    <w:rsid w:val="004E7FF9"/>
    <w:rsid w:val="004F0090"/>
    <w:rsid w:val="004F7F1E"/>
    <w:rsid w:val="00501A01"/>
    <w:rsid w:val="00510368"/>
    <w:rsid w:val="00517A53"/>
    <w:rsid w:val="00522FC8"/>
    <w:rsid w:val="00525891"/>
    <w:rsid w:val="0052601C"/>
    <w:rsid w:val="0052687A"/>
    <w:rsid w:val="00526AC7"/>
    <w:rsid w:val="00530748"/>
    <w:rsid w:val="00540670"/>
    <w:rsid w:val="00543671"/>
    <w:rsid w:val="00546F9B"/>
    <w:rsid w:val="00553A9F"/>
    <w:rsid w:val="00553B7E"/>
    <w:rsid w:val="00553E6E"/>
    <w:rsid w:val="005545B4"/>
    <w:rsid w:val="00555145"/>
    <w:rsid w:val="00556EC4"/>
    <w:rsid w:val="00557627"/>
    <w:rsid w:val="005609A7"/>
    <w:rsid w:val="00565832"/>
    <w:rsid w:val="00566639"/>
    <w:rsid w:val="00570002"/>
    <w:rsid w:val="00583EC2"/>
    <w:rsid w:val="00587F20"/>
    <w:rsid w:val="00591C6D"/>
    <w:rsid w:val="00594456"/>
    <w:rsid w:val="00595989"/>
    <w:rsid w:val="005A0A3B"/>
    <w:rsid w:val="005A40F1"/>
    <w:rsid w:val="005A4BF9"/>
    <w:rsid w:val="005A51C2"/>
    <w:rsid w:val="005B16AB"/>
    <w:rsid w:val="005B2EE9"/>
    <w:rsid w:val="005B45EA"/>
    <w:rsid w:val="005C113F"/>
    <w:rsid w:val="005C2791"/>
    <w:rsid w:val="005C2EDC"/>
    <w:rsid w:val="005D05C7"/>
    <w:rsid w:val="005D3360"/>
    <w:rsid w:val="005D42BF"/>
    <w:rsid w:val="005D45AA"/>
    <w:rsid w:val="005E4F86"/>
    <w:rsid w:val="005E5F4A"/>
    <w:rsid w:val="005E7884"/>
    <w:rsid w:val="005F3EFA"/>
    <w:rsid w:val="00605096"/>
    <w:rsid w:val="00607E02"/>
    <w:rsid w:val="006111E6"/>
    <w:rsid w:val="00613F4F"/>
    <w:rsid w:val="006157BA"/>
    <w:rsid w:val="006163DF"/>
    <w:rsid w:val="00616B4A"/>
    <w:rsid w:val="006207EA"/>
    <w:rsid w:val="00624075"/>
    <w:rsid w:val="00627159"/>
    <w:rsid w:val="0063191C"/>
    <w:rsid w:val="00631C17"/>
    <w:rsid w:val="00631C5A"/>
    <w:rsid w:val="006341F4"/>
    <w:rsid w:val="00634AEF"/>
    <w:rsid w:val="006379BF"/>
    <w:rsid w:val="0064211E"/>
    <w:rsid w:val="00642808"/>
    <w:rsid w:val="00647E7F"/>
    <w:rsid w:val="00654881"/>
    <w:rsid w:val="00654E06"/>
    <w:rsid w:val="0065578C"/>
    <w:rsid w:val="006650F3"/>
    <w:rsid w:val="00665340"/>
    <w:rsid w:val="00666306"/>
    <w:rsid w:val="00671035"/>
    <w:rsid w:val="00671A61"/>
    <w:rsid w:val="00673472"/>
    <w:rsid w:val="00674738"/>
    <w:rsid w:val="00680935"/>
    <w:rsid w:val="006822A4"/>
    <w:rsid w:val="00683C3F"/>
    <w:rsid w:val="006879B6"/>
    <w:rsid w:val="00695E39"/>
    <w:rsid w:val="006A0308"/>
    <w:rsid w:val="006A0FC2"/>
    <w:rsid w:val="006A5609"/>
    <w:rsid w:val="006A676D"/>
    <w:rsid w:val="006B0825"/>
    <w:rsid w:val="006B312E"/>
    <w:rsid w:val="006C063B"/>
    <w:rsid w:val="006C7C5E"/>
    <w:rsid w:val="006D3646"/>
    <w:rsid w:val="006D3BBA"/>
    <w:rsid w:val="006D4817"/>
    <w:rsid w:val="006D7916"/>
    <w:rsid w:val="006E1635"/>
    <w:rsid w:val="006E2305"/>
    <w:rsid w:val="006E2EB4"/>
    <w:rsid w:val="006F5D68"/>
    <w:rsid w:val="00702A8D"/>
    <w:rsid w:val="00704887"/>
    <w:rsid w:val="00707E39"/>
    <w:rsid w:val="00710DA0"/>
    <w:rsid w:val="00711511"/>
    <w:rsid w:val="00712D69"/>
    <w:rsid w:val="00713922"/>
    <w:rsid w:val="007168ED"/>
    <w:rsid w:val="00717719"/>
    <w:rsid w:val="00722D2E"/>
    <w:rsid w:val="00723181"/>
    <w:rsid w:val="00725BD0"/>
    <w:rsid w:val="00727BA9"/>
    <w:rsid w:val="007312F7"/>
    <w:rsid w:val="007425A5"/>
    <w:rsid w:val="00745721"/>
    <w:rsid w:val="007501AC"/>
    <w:rsid w:val="00751CB4"/>
    <w:rsid w:val="00763F03"/>
    <w:rsid w:val="0076493C"/>
    <w:rsid w:val="00764DBF"/>
    <w:rsid w:val="00765929"/>
    <w:rsid w:val="00767B8B"/>
    <w:rsid w:val="00781179"/>
    <w:rsid w:val="00787598"/>
    <w:rsid w:val="00787A64"/>
    <w:rsid w:val="00793466"/>
    <w:rsid w:val="00797FE6"/>
    <w:rsid w:val="007A013B"/>
    <w:rsid w:val="007A2D9E"/>
    <w:rsid w:val="007A2DF3"/>
    <w:rsid w:val="007B0B1D"/>
    <w:rsid w:val="007B31DE"/>
    <w:rsid w:val="007B3461"/>
    <w:rsid w:val="007B36D2"/>
    <w:rsid w:val="007B3B48"/>
    <w:rsid w:val="007C26C6"/>
    <w:rsid w:val="007C5D82"/>
    <w:rsid w:val="007C6CAA"/>
    <w:rsid w:val="007D04FA"/>
    <w:rsid w:val="007D2C42"/>
    <w:rsid w:val="007D7B58"/>
    <w:rsid w:val="007E17EF"/>
    <w:rsid w:val="007E3538"/>
    <w:rsid w:val="007E3AB1"/>
    <w:rsid w:val="007E4716"/>
    <w:rsid w:val="007E4D88"/>
    <w:rsid w:val="007F0F95"/>
    <w:rsid w:val="007F225D"/>
    <w:rsid w:val="007F509E"/>
    <w:rsid w:val="007F664D"/>
    <w:rsid w:val="007F7C0A"/>
    <w:rsid w:val="008039A8"/>
    <w:rsid w:val="008043D7"/>
    <w:rsid w:val="008056B3"/>
    <w:rsid w:val="00805FCA"/>
    <w:rsid w:val="00806B6D"/>
    <w:rsid w:val="008138DA"/>
    <w:rsid w:val="00817E5B"/>
    <w:rsid w:val="0082040B"/>
    <w:rsid w:val="00823B24"/>
    <w:rsid w:val="008319B6"/>
    <w:rsid w:val="00831CC6"/>
    <w:rsid w:val="00832984"/>
    <w:rsid w:val="00833DC6"/>
    <w:rsid w:val="008348B7"/>
    <w:rsid w:val="0084773A"/>
    <w:rsid w:val="00847D19"/>
    <w:rsid w:val="00855127"/>
    <w:rsid w:val="00857613"/>
    <w:rsid w:val="008613CE"/>
    <w:rsid w:val="00861603"/>
    <w:rsid w:val="00864904"/>
    <w:rsid w:val="00864B98"/>
    <w:rsid w:val="00872BDE"/>
    <w:rsid w:val="0087441E"/>
    <w:rsid w:val="008804B7"/>
    <w:rsid w:val="008932EB"/>
    <w:rsid w:val="00894E2C"/>
    <w:rsid w:val="00895A07"/>
    <w:rsid w:val="00896C93"/>
    <w:rsid w:val="00897EBB"/>
    <w:rsid w:val="008A23E8"/>
    <w:rsid w:val="008A301B"/>
    <w:rsid w:val="008A760B"/>
    <w:rsid w:val="008B0167"/>
    <w:rsid w:val="008B55BE"/>
    <w:rsid w:val="008B7193"/>
    <w:rsid w:val="008C3206"/>
    <w:rsid w:val="008D2874"/>
    <w:rsid w:val="008D78BE"/>
    <w:rsid w:val="008E2B9A"/>
    <w:rsid w:val="008E4585"/>
    <w:rsid w:val="008E7B91"/>
    <w:rsid w:val="008F02AB"/>
    <w:rsid w:val="008F1452"/>
    <w:rsid w:val="008F2AB3"/>
    <w:rsid w:val="008F54DF"/>
    <w:rsid w:val="008F63D4"/>
    <w:rsid w:val="008F65D4"/>
    <w:rsid w:val="00900BA6"/>
    <w:rsid w:val="00900E82"/>
    <w:rsid w:val="00902D1D"/>
    <w:rsid w:val="00902EA0"/>
    <w:rsid w:val="0090303B"/>
    <w:rsid w:val="00903663"/>
    <w:rsid w:val="009039DB"/>
    <w:rsid w:val="009049CB"/>
    <w:rsid w:val="00911EB2"/>
    <w:rsid w:val="009156A1"/>
    <w:rsid w:val="00915D3D"/>
    <w:rsid w:val="00917F65"/>
    <w:rsid w:val="00924C6C"/>
    <w:rsid w:val="00925043"/>
    <w:rsid w:val="00925129"/>
    <w:rsid w:val="009255EE"/>
    <w:rsid w:val="00926C4D"/>
    <w:rsid w:val="00932DEB"/>
    <w:rsid w:val="00933885"/>
    <w:rsid w:val="0093651B"/>
    <w:rsid w:val="009400F0"/>
    <w:rsid w:val="00942055"/>
    <w:rsid w:val="00946509"/>
    <w:rsid w:val="009551D7"/>
    <w:rsid w:val="009609BD"/>
    <w:rsid w:val="00961C9D"/>
    <w:rsid w:val="00965607"/>
    <w:rsid w:val="00965C83"/>
    <w:rsid w:val="00970A66"/>
    <w:rsid w:val="009739B7"/>
    <w:rsid w:val="00990389"/>
    <w:rsid w:val="00991345"/>
    <w:rsid w:val="009957E8"/>
    <w:rsid w:val="00997AFD"/>
    <w:rsid w:val="009A0357"/>
    <w:rsid w:val="009A5750"/>
    <w:rsid w:val="009A7B73"/>
    <w:rsid w:val="009B19AB"/>
    <w:rsid w:val="009C0AEE"/>
    <w:rsid w:val="009C0E52"/>
    <w:rsid w:val="009C115A"/>
    <w:rsid w:val="009C1791"/>
    <w:rsid w:val="009C2653"/>
    <w:rsid w:val="009C58FB"/>
    <w:rsid w:val="009C7607"/>
    <w:rsid w:val="009C7A93"/>
    <w:rsid w:val="009D0A6C"/>
    <w:rsid w:val="009D18E3"/>
    <w:rsid w:val="009D1FC6"/>
    <w:rsid w:val="009D2BF2"/>
    <w:rsid w:val="009D4663"/>
    <w:rsid w:val="009D5E1B"/>
    <w:rsid w:val="009D798B"/>
    <w:rsid w:val="009E0564"/>
    <w:rsid w:val="009E09AA"/>
    <w:rsid w:val="009E1211"/>
    <w:rsid w:val="009E4841"/>
    <w:rsid w:val="009F1464"/>
    <w:rsid w:val="009F3499"/>
    <w:rsid w:val="009F68A4"/>
    <w:rsid w:val="009F6BC7"/>
    <w:rsid w:val="00A00493"/>
    <w:rsid w:val="00A01473"/>
    <w:rsid w:val="00A01CCF"/>
    <w:rsid w:val="00A104BC"/>
    <w:rsid w:val="00A10607"/>
    <w:rsid w:val="00A111FE"/>
    <w:rsid w:val="00A172C7"/>
    <w:rsid w:val="00A175D4"/>
    <w:rsid w:val="00A20D4B"/>
    <w:rsid w:val="00A21120"/>
    <w:rsid w:val="00A263E8"/>
    <w:rsid w:val="00A277B6"/>
    <w:rsid w:val="00A336A2"/>
    <w:rsid w:val="00A33A7D"/>
    <w:rsid w:val="00A4257C"/>
    <w:rsid w:val="00A43176"/>
    <w:rsid w:val="00A438D3"/>
    <w:rsid w:val="00A44C74"/>
    <w:rsid w:val="00A47E50"/>
    <w:rsid w:val="00A53F57"/>
    <w:rsid w:val="00A5427C"/>
    <w:rsid w:val="00A6340D"/>
    <w:rsid w:val="00A6531D"/>
    <w:rsid w:val="00A662BD"/>
    <w:rsid w:val="00A66304"/>
    <w:rsid w:val="00A67028"/>
    <w:rsid w:val="00A70A73"/>
    <w:rsid w:val="00A72D6B"/>
    <w:rsid w:val="00A75D17"/>
    <w:rsid w:val="00A824EC"/>
    <w:rsid w:val="00A8595D"/>
    <w:rsid w:val="00A905AD"/>
    <w:rsid w:val="00A939DF"/>
    <w:rsid w:val="00A94288"/>
    <w:rsid w:val="00A957C0"/>
    <w:rsid w:val="00AA252E"/>
    <w:rsid w:val="00AA63ED"/>
    <w:rsid w:val="00AB2B7A"/>
    <w:rsid w:val="00AB6CA0"/>
    <w:rsid w:val="00AC0D62"/>
    <w:rsid w:val="00AC2615"/>
    <w:rsid w:val="00AC427E"/>
    <w:rsid w:val="00AD0774"/>
    <w:rsid w:val="00AE2C9E"/>
    <w:rsid w:val="00AE3FFA"/>
    <w:rsid w:val="00AE6C6D"/>
    <w:rsid w:val="00AE6ECB"/>
    <w:rsid w:val="00AE7421"/>
    <w:rsid w:val="00AF2E1F"/>
    <w:rsid w:val="00AF3A03"/>
    <w:rsid w:val="00AF4356"/>
    <w:rsid w:val="00AF481B"/>
    <w:rsid w:val="00AF4D1E"/>
    <w:rsid w:val="00AF5D9A"/>
    <w:rsid w:val="00AF6F58"/>
    <w:rsid w:val="00B0001C"/>
    <w:rsid w:val="00B01479"/>
    <w:rsid w:val="00B0579F"/>
    <w:rsid w:val="00B05CB4"/>
    <w:rsid w:val="00B14AEB"/>
    <w:rsid w:val="00B1674D"/>
    <w:rsid w:val="00B17C28"/>
    <w:rsid w:val="00B22E07"/>
    <w:rsid w:val="00B24ACE"/>
    <w:rsid w:val="00B27AA0"/>
    <w:rsid w:val="00B27AF4"/>
    <w:rsid w:val="00B27CB8"/>
    <w:rsid w:val="00B30340"/>
    <w:rsid w:val="00B31670"/>
    <w:rsid w:val="00B316FE"/>
    <w:rsid w:val="00B37253"/>
    <w:rsid w:val="00B43F75"/>
    <w:rsid w:val="00B52224"/>
    <w:rsid w:val="00B548EE"/>
    <w:rsid w:val="00B5603C"/>
    <w:rsid w:val="00B619AD"/>
    <w:rsid w:val="00B6790B"/>
    <w:rsid w:val="00B76127"/>
    <w:rsid w:val="00B77F1A"/>
    <w:rsid w:val="00B83828"/>
    <w:rsid w:val="00B8559F"/>
    <w:rsid w:val="00B920EC"/>
    <w:rsid w:val="00B956C8"/>
    <w:rsid w:val="00B975AB"/>
    <w:rsid w:val="00BA0298"/>
    <w:rsid w:val="00BB305F"/>
    <w:rsid w:val="00BB4B2C"/>
    <w:rsid w:val="00BB60E1"/>
    <w:rsid w:val="00BB7711"/>
    <w:rsid w:val="00BC2F7B"/>
    <w:rsid w:val="00BC32B4"/>
    <w:rsid w:val="00BC3A0C"/>
    <w:rsid w:val="00BC3B2D"/>
    <w:rsid w:val="00BC6D6B"/>
    <w:rsid w:val="00BD142D"/>
    <w:rsid w:val="00BD1DD1"/>
    <w:rsid w:val="00BD2FE6"/>
    <w:rsid w:val="00BD3F06"/>
    <w:rsid w:val="00BD414B"/>
    <w:rsid w:val="00BD7F6B"/>
    <w:rsid w:val="00BE3656"/>
    <w:rsid w:val="00BE3881"/>
    <w:rsid w:val="00BF1B44"/>
    <w:rsid w:val="00BF728B"/>
    <w:rsid w:val="00C01C91"/>
    <w:rsid w:val="00C037B8"/>
    <w:rsid w:val="00C039BF"/>
    <w:rsid w:val="00C039DC"/>
    <w:rsid w:val="00C040F6"/>
    <w:rsid w:val="00C0762D"/>
    <w:rsid w:val="00C11F48"/>
    <w:rsid w:val="00C13CBA"/>
    <w:rsid w:val="00C20B3A"/>
    <w:rsid w:val="00C32536"/>
    <w:rsid w:val="00C32F0F"/>
    <w:rsid w:val="00C35BBA"/>
    <w:rsid w:val="00C364F2"/>
    <w:rsid w:val="00C42F59"/>
    <w:rsid w:val="00C46647"/>
    <w:rsid w:val="00C47534"/>
    <w:rsid w:val="00C50037"/>
    <w:rsid w:val="00C50B3F"/>
    <w:rsid w:val="00C5124A"/>
    <w:rsid w:val="00C575FF"/>
    <w:rsid w:val="00C657EE"/>
    <w:rsid w:val="00C65863"/>
    <w:rsid w:val="00C70725"/>
    <w:rsid w:val="00C72BDD"/>
    <w:rsid w:val="00C73739"/>
    <w:rsid w:val="00C743A1"/>
    <w:rsid w:val="00C76F2C"/>
    <w:rsid w:val="00C778D6"/>
    <w:rsid w:val="00C805A1"/>
    <w:rsid w:val="00C82821"/>
    <w:rsid w:val="00C82EAF"/>
    <w:rsid w:val="00C83A27"/>
    <w:rsid w:val="00C85D56"/>
    <w:rsid w:val="00C87C5E"/>
    <w:rsid w:val="00C91395"/>
    <w:rsid w:val="00C93159"/>
    <w:rsid w:val="00C959E2"/>
    <w:rsid w:val="00C97C6B"/>
    <w:rsid w:val="00CA4691"/>
    <w:rsid w:val="00CB43D1"/>
    <w:rsid w:val="00CB794A"/>
    <w:rsid w:val="00CC321F"/>
    <w:rsid w:val="00CC6AFA"/>
    <w:rsid w:val="00CD0DBB"/>
    <w:rsid w:val="00CE0847"/>
    <w:rsid w:val="00CE21C3"/>
    <w:rsid w:val="00CE345D"/>
    <w:rsid w:val="00CE4A25"/>
    <w:rsid w:val="00CE7B18"/>
    <w:rsid w:val="00CF0DF3"/>
    <w:rsid w:val="00CF287C"/>
    <w:rsid w:val="00CF28DE"/>
    <w:rsid w:val="00CF7CDD"/>
    <w:rsid w:val="00CF7D66"/>
    <w:rsid w:val="00D021F5"/>
    <w:rsid w:val="00D02264"/>
    <w:rsid w:val="00D02295"/>
    <w:rsid w:val="00D040FE"/>
    <w:rsid w:val="00D114EC"/>
    <w:rsid w:val="00D115AD"/>
    <w:rsid w:val="00D117D2"/>
    <w:rsid w:val="00D11B3A"/>
    <w:rsid w:val="00D20010"/>
    <w:rsid w:val="00D2322E"/>
    <w:rsid w:val="00D27BAE"/>
    <w:rsid w:val="00D33B9F"/>
    <w:rsid w:val="00D351DF"/>
    <w:rsid w:val="00D446A8"/>
    <w:rsid w:val="00D44E82"/>
    <w:rsid w:val="00D45323"/>
    <w:rsid w:val="00D458EE"/>
    <w:rsid w:val="00D53AA9"/>
    <w:rsid w:val="00D56735"/>
    <w:rsid w:val="00D62F05"/>
    <w:rsid w:val="00D64EE7"/>
    <w:rsid w:val="00D67048"/>
    <w:rsid w:val="00D7280B"/>
    <w:rsid w:val="00D734A6"/>
    <w:rsid w:val="00D80318"/>
    <w:rsid w:val="00D826E8"/>
    <w:rsid w:val="00D834B9"/>
    <w:rsid w:val="00D865CF"/>
    <w:rsid w:val="00D92DE6"/>
    <w:rsid w:val="00D96D9C"/>
    <w:rsid w:val="00DA0EB4"/>
    <w:rsid w:val="00DA1542"/>
    <w:rsid w:val="00DA246D"/>
    <w:rsid w:val="00DA2FAE"/>
    <w:rsid w:val="00DA319C"/>
    <w:rsid w:val="00DA4EC5"/>
    <w:rsid w:val="00DB186E"/>
    <w:rsid w:val="00DC53B2"/>
    <w:rsid w:val="00DD0546"/>
    <w:rsid w:val="00DD29F7"/>
    <w:rsid w:val="00DD5297"/>
    <w:rsid w:val="00DE0FF2"/>
    <w:rsid w:val="00DE1029"/>
    <w:rsid w:val="00DF06E0"/>
    <w:rsid w:val="00DF26CA"/>
    <w:rsid w:val="00E0227D"/>
    <w:rsid w:val="00E02AB1"/>
    <w:rsid w:val="00E03131"/>
    <w:rsid w:val="00E047F0"/>
    <w:rsid w:val="00E06344"/>
    <w:rsid w:val="00E13B82"/>
    <w:rsid w:val="00E14D40"/>
    <w:rsid w:val="00E165BE"/>
    <w:rsid w:val="00E1757A"/>
    <w:rsid w:val="00E22457"/>
    <w:rsid w:val="00E268E7"/>
    <w:rsid w:val="00E27071"/>
    <w:rsid w:val="00E30873"/>
    <w:rsid w:val="00E31279"/>
    <w:rsid w:val="00E32BEA"/>
    <w:rsid w:val="00E34131"/>
    <w:rsid w:val="00E43B5C"/>
    <w:rsid w:val="00E46863"/>
    <w:rsid w:val="00E50074"/>
    <w:rsid w:val="00E5034F"/>
    <w:rsid w:val="00E54871"/>
    <w:rsid w:val="00E5711B"/>
    <w:rsid w:val="00E60A61"/>
    <w:rsid w:val="00E653CE"/>
    <w:rsid w:val="00E65E78"/>
    <w:rsid w:val="00E727C4"/>
    <w:rsid w:val="00E8542F"/>
    <w:rsid w:val="00E860C7"/>
    <w:rsid w:val="00E93E8C"/>
    <w:rsid w:val="00E96695"/>
    <w:rsid w:val="00EA3C8A"/>
    <w:rsid w:val="00EA46C6"/>
    <w:rsid w:val="00EA4DF1"/>
    <w:rsid w:val="00EA758E"/>
    <w:rsid w:val="00EA77DB"/>
    <w:rsid w:val="00EB0CBA"/>
    <w:rsid w:val="00EB1F41"/>
    <w:rsid w:val="00EB333C"/>
    <w:rsid w:val="00EB333E"/>
    <w:rsid w:val="00EB50DA"/>
    <w:rsid w:val="00EB563E"/>
    <w:rsid w:val="00EC0259"/>
    <w:rsid w:val="00EC0360"/>
    <w:rsid w:val="00EC38BE"/>
    <w:rsid w:val="00ED16D9"/>
    <w:rsid w:val="00ED4AD2"/>
    <w:rsid w:val="00ED741A"/>
    <w:rsid w:val="00ED7432"/>
    <w:rsid w:val="00EE233F"/>
    <w:rsid w:val="00EE2B38"/>
    <w:rsid w:val="00F02609"/>
    <w:rsid w:val="00F04438"/>
    <w:rsid w:val="00F113E8"/>
    <w:rsid w:val="00F13186"/>
    <w:rsid w:val="00F1376A"/>
    <w:rsid w:val="00F13FFB"/>
    <w:rsid w:val="00F1651D"/>
    <w:rsid w:val="00F16BD9"/>
    <w:rsid w:val="00F2683E"/>
    <w:rsid w:val="00F26864"/>
    <w:rsid w:val="00F27E1C"/>
    <w:rsid w:val="00F31284"/>
    <w:rsid w:val="00F32704"/>
    <w:rsid w:val="00F36E38"/>
    <w:rsid w:val="00F420E6"/>
    <w:rsid w:val="00F42EBD"/>
    <w:rsid w:val="00F46C91"/>
    <w:rsid w:val="00F53BD8"/>
    <w:rsid w:val="00F56F9B"/>
    <w:rsid w:val="00F62FF3"/>
    <w:rsid w:val="00F6519F"/>
    <w:rsid w:val="00F65C80"/>
    <w:rsid w:val="00F66F79"/>
    <w:rsid w:val="00F7237D"/>
    <w:rsid w:val="00F75CE7"/>
    <w:rsid w:val="00F76C47"/>
    <w:rsid w:val="00F82884"/>
    <w:rsid w:val="00FA118B"/>
    <w:rsid w:val="00FA57DE"/>
    <w:rsid w:val="00FB517B"/>
    <w:rsid w:val="00FC099D"/>
    <w:rsid w:val="00FC1F6E"/>
    <w:rsid w:val="00FC35F5"/>
    <w:rsid w:val="00FC3DE3"/>
    <w:rsid w:val="00FC4CB4"/>
    <w:rsid w:val="00FC6D31"/>
    <w:rsid w:val="00FC7A7B"/>
    <w:rsid w:val="00FD0372"/>
    <w:rsid w:val="00FF17E0"/>
    <w:rsid w:val="00FF43D9"/>
    <w:rsid w:val="00FF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6B7"/>
  <w15:chartTrackingRefBased/>
  <w15:docId w15:val="{F5465393-90BD-4382-9A0F-1B0DC50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1B"/>
    <w:pPr>
      <w:spacing w:after="120" w:line="300" w:lineRule="auto"/>
      <w:jc w:val="both"/>
    </w:pPr>
    <w:rPr>
      <w:rFonts w:ascii="Segoe UI" w:hAnsi="Segoe UI"/>
      <w:sz w:val="18"/>
      <w:szCs w:val="24"/>
    </w:rPr>
  </w:style>
  <w:style w:type="paragraph" w:styleId="Heading1">
    <w:name w:val="heading 1"/>
    <w:basedOn w:val="Normal"/>
    <w:next w:val="Normal"/>
    <w:link w:val="Heading1Char"/>
    <w:uiPriority w:val="9"/>
    <w:qFormat/>
    <w:rsid w:val="009D5E1B"/>
    <w:pPr>
      <w:keepNext/>
      <w:keepLines/>
      <w:numPr>
        <w:numId w:val="2"/>
      </w:numPr>
      <w:spacing w:before="240" w:after="0"/>
      <w:ind w:left="504" w:hanging="360"/>
      <w:outlineLvl w:val="0"/>
    </w:pPr>
    <w:rPr>
      <w:rFonts w:eastAsiaTheme="majorEastAsia" w:cstheme="majorBidi"/>
      <w:caps/>
      <w:color w:val="DC1C24"/>
      <w:sz w:val="24"/>
      <w:szCs w:val="32"/>
    </w:rPr>
  </w:style>
  <w:style w:type="paragraph" w:styleId="Heading2">
    <w:name w:val="heading 2"/>
    <w:basedOn w:val="Normal"/>
    <w:next w:val="Normal"/>
    <w:link w:val="Heading2Char"/>
    <w:uiPriority w:val="9"/>
    <w:unhideWhenUsed/>
    <w:qFormat/>
    <w:rsid w:val="007B0B1D"/>
    <w:pPr>
      <w:keepNext/>
      <w:keepLines/>
      <w:spacing w:before="40" w:after="60" w:line="240" w:lineRule="auto"/>
      <w:outlineLvl w:val="1"/>
    </w:pPr>
    <w:rPr>
      <w:rFonts w:ascii="Segoe UI Light" w:eastAsiaTheme="majorEastAsia" w:hAnsi="Segoe UI Light" w:cstheme="majorBidi"/>
      <w:caps/>
      <w:sz w:val="22"/>
      <w:szCs w:val="26"/>
    </w:rPr>
  </w:style>
  <w:style w:type="paragraph" w:styleId="Heading3">
    <w:name w:val="heading 3"/>
    <w:basedOn w:val="Normal"/>
    <w:next w:val="Normal"/>
    <w:link w:val="Heading3Char"/>
    <w:uiPriority w:val="9"/>
    <w:unhideWhenUsed/>
    <w:qFormat/>
    <w:rsid w:val="007B0B1D"/>
    <w:pPr>
      <w:keepNext/>
      <w:keepLines/>
      <w:spacing w:before="40" w:after="40" w:line="240" w:lineRule="auto"/>
      <w:outlineLvl w:val="2"/>
    </w:pPr>
    <w:rPr>
      <w:rFonts w:ascii="Segoe UI Semibold" w:eastAsiaTheme="majorEastAsia" w:hAnsi="Segoe UI Semibold" w:cstheme="majorBidi"/>
    </w:rPr>
  </w:style>
  <w:style w:type="paragraph" w:styleId="Heading4">
    <w:name w:val="heading 4"/>
    <w:basedOn w:val="Heading3"/>
    <w:next w:val="Normal"/>
    <w:link w:val="Heading4Char"/>
    <w:uiPriority w:val="9"/>
    <w:unhideWhenUsed/>
    <w:qFormat/>
    <w:rsid w:val="007B0B1D"/>
    <w:pPr>
      <w:outlineLvl w:val="3"/>
    </w:pPr>
    <w:rPr>
      <w:rFonts w:ascii="Segoe UI Light" w:hAnsi="Segoe UI Light" w:cs="Segoe UI Light"/>
      <w:i/>
    </w:rPr>
  </w:style>
  <w:style w:type="paragraph" w:styleId="Heading5">
    <w:name w:val="heading 5"/>
    <w:basedOn w:val="Normal"/>
    <w:next w:val="Normal"/>
    <w:link w:val="Heading5Char"/>
    <w:uiPriority w:val="9"/>
    <w:semiHidden/>
    <w:unhideWhenUsed/>
    <w:qFormat/>
    <w:rsid w:val="007B0B1D"/>
    <w:pPr>
      <w:keepNext/>
      <w:keepLines/>
      <w:spacing w:before="40" w:after="0"/>
      <w:outlineLvl w:val="4"/>
    </w:pPr>
    <w:rPr>
      <w:rFonts w:asciiTheme="majorHAnsi" w:eastAsiaTheme="majorEastAsia" w:hAnsiTheme="majorHAnsi" w:cstheme="majorBidi"/>
      <w:color w:val="DC1C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D"/>
    <w:pPr>
      <w:ind w:left="720"/>
      <w:contextualSpacing/>
    </w:pPr>
  </w:style>
  <w:style w:type="paragraph" w:styleId="Title">
    <w:name w:val="Title"/>
    <w:basedOn w:val="Normal"/>
    <w:next w:val="Normal"/>
    <w:link w:val="TitleChar"/>
    <w:uiPriority w:val="10"/>
    <w:qFormat/>
    <w:rsid w:val="007B0B1D"/>
    <w:pPr>
      <w:spacing w:after="0" w:line="240" w:lineRule="auto"/>
      <w:contextualSpacing/>
    </w:pPr>
    <w:rPr>
      <w:rFonts w:ascii="Alergia Normal Black" w:eastAsiaTheme="majorEastAsia" w:hAnsi="Alergia Normal Black" w:cstheme="majorBidi"/>
      <w:spacing w:val="-10"/>
      <w:kern w:val="28"/>
      <w:sz w:val="52"/>
      <w:szCs w:val="56"/>
    </w:rPr>
  </w:style>
  <w:style w:type="character" w:customStyle="1" w:styleId="TitleChar">
    <w:name w:val="Title Char"/>
    <w:basedOn w:val="DefaultParagraphFont"/>
    <w:link w:val="Title"/>
    <w:uiPriority w:val="10"/>
    <w:rsid w:val="007B0B1D"/>
    <w:rPr>
      <w:rFonts w:ascii="Alergia Normal Black" w:eastAsiaTheme="majorEastAsia" w:hAnsi="Alergia Normal Black" w:cstheme="majorBidi"/>
      <w:spacing w:val="-10"/>
      <w:kern w:val="28"/>
      <w:sz w:val="52"/>
      <w:szCs w:val="56"/>
    </w:rPr>
  </w:style>
  <w:style w:type="character" w:customStyle="1" w:styleId="Heading1Char">
    <w:name w:val="Heading 1 Char"/>
    <w:basedOn w:val="DefaultParagraphFont"/>
    <w:link w:val="Heading1"/>
    <w:uiPriority w:val="9"/>
    <w:rsid w:val="009D5E1B"/>
    <w:rPr>
      <w:rFonts w:ascii="Segoe UI" w:eastAsiaTheme="majorEastAsia" w:hAnsi="Segoe UI" w:cstheme="majorBidi"/>
      <w:caps/>
      <w:color w:val="DC1C24"/>
      <w:sz w:val="24"/>
      <w:szCs w:val="32"/>
    </w:rPr>
  </w:style>
  <w:style w:type="table" w:customStyle="1" w:styleId="TableGrid2">
    <w:name w:val="Table Grid2"/>
    <w:basedOn w:val="TableNormal"/>
    <w:next w:val="TableGrid"/>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0B1D"/>
    <w:rPr>
      <w:rFonts w:ascii="Segoe UI Light" w:eastAsiaTheme="majorEastAsia" w:hAnsi="Segoe UI Light" w:cstheme="majorBidi"/>
      <w:caps/>
      <w:szCs w:val="26"/>
    </w:rPr>
  </w:style>
  <w:style w:type="character" w:customStyle="1" w:styleId="Heading3Char">
    <w:name w:val="Heading 3 Char"/>
    <w:basedOn w:val="DefaultParagraphFont"/>
    <w:link w:val="Heading3"/>
    <w:uiPriority w:val="9"/>
    <w:rsid w:val="007B0B1D"/>
    <w:rPr>
      <w:rFonts w:ascii="Segoe UI Semibold" w:eastAsiaTheme="majorEastAsia" w:hAnsi="Segoe UI Semibold" w:cstheme="majorBidi"/>
      <w:sz w:val="18"/>
      <w:szCs w:val="24"/>
    </w:rPr>
  </w:style>
  <w:style w:type="character" w:customStyle="1" w:styleId="Heading4Char">
    <w:name w:val="Heading 4 Char"/>
    <w:basedOn w:val="DefaultParagraphFont"/>
    <w:link w:val="Heading4"/>
    <w:uiPriority w:val="9"/>
    <w:rsid w:val="007B0B1D"/>
    <w:rPr>
      <w:rFonts w:ascii="Segoe UI Light" w:eastAsiaTheme="majorEastAsia" w:hAnsi="Segoe UI Light" w:cs="Segoe UI Light"/>
      <w:i/>
      <w:sz w:val="18"/>
      <w:szCs w:val="24"/>
    </w:rPr>
  </w:style>
  <w:style w:type="character" w:customStyle="1" w:styleId="Heading5Char">
    <w:name w:val="Heading 5 Char"/>
    <w:basedOn w:val="DefaultParagraphFont"/>
    <w:link w:val="Heading5"/>
    <w:uiPriority w:val="9"/>
    <w:semiHidden/>
    <w:rsid w:val="007B0B1D"/>
    <w:rPr>
      <w:rFonts w:asciiTheme="majorHAnsi" w:eastAsiaTheme="majorEastAsia" w:hAnsiTheme="majorHAnsi" w:cstheme="majorBidi"/>
      <w:color w:val="DC1C24"/>
      <w:sz w:val="18"/>
      <w:szCs w:val="24"/>
    </w:rPr>
  </w:style>
  <w:style w:type="paragraph" w:styleId="TOC1">
    <w:name w:val="toc 1"/>
    <w:basedOn w:val="Normal"/>
    <w:next w:val="Normal"/>
    <w:autoRedefine/>
    <w:uiPriority w:val="39"/>
    <w:unhideWhenUsed/>
    <w:rsid w:val="008E4585"/>
    <w:pPr>
      <w:tabs>
        <w:tab w:val="right" w:leader="dot" w:pos="10070"/>
      </w:tabs>
      <w:spacing w:after="0"/>
    </w:pPr>
    <w:rPr>
      <w:rFonts w:ascii="Segoe UI Semibold" w:hAnsi="Segoe UI Semibold"/>
      <w:sz w:val="22"/>
    </w:rPr>
  </w:style>
  <w:style w:type="paragraph" w:styleId="TOC2">
    <w:name w:val="toc 2"/>
    <w:basedOn w:val="Normal"/>
    <w:next w:val="Normal"/>
    <w:autoRedefine/>
    <w:uiPriority w:val="39"/>
    <w:unhideWhenUsed/>
    <w:rsid w:val="008E4585"/>
    <w:pPr>
      <w:spacing w:after="100" w:line="259" w:lineRule="auto"/>
      <w:ind w:left="220"/>
      <w:jc w:val="left"/>
    </w:pPr>
    <w:rPr>
      <w:rFonts w:eastAsiaTheme="minorEastAsia" w:cs="Times New Roman"/>
      <w:sz w:val="22"/>
      <w:szCs w:val="22"/>
    </w:rPr>
  </w:style>
  <w:style w:type="paragraph" w:styleId="TOC3">
    <w:name w:val="toc 3"/>
    <w:basedOn w:val="Normal"/>
    <w:next w:val="Normal"/>
    <w:autoRedefine/>
    <w:uiPriority w:val="39"/>
    <w:unhideWhenUsed/>
    <w:rsid w:val="008E4585"/>
    <w:pPr>
      <w:spacing w:after="100" w:line="259" w:lineRule="auto"/>
      <w:ind w:left="440"/>
      <w:jc w:val="left"/>
    </w:pPr>
    <w:rPr>
      <w:rFonts w:eastAsiaTheme="minorEastAsia" w:cs="Times New Roman"/>
      <w:sz w:val="22"/>
      <w:szCs w:val="22"/>
    </w:rPr>
  </w:style>
  <w:style w:type="paragraph" w:styleId="FootnoteText">
    <w:name w:val="footnote text"/>
    <w:basedOn w:val="Normal"/>
    <w:link w:val="FootnoteTextChar"/>
    <w:uiPriority w:val="99"/>
    <w:semiHidden/>
    <w:unhideWhenUsed/>
    <w:rsid w:val="008E4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4585"/>
    <w:rPr>
      <w:rFonts w:ascii="Segoe UI" w:hAnsi="Segoe UI"/>
      <w:sz w:val="20"/>
      <w:szCs w:val="20"/>
    </w:rPr>
  </w:style>
  <w:style w:type="paragraph" w:styleId="CommentText">
    <w:name w:val="annotation text"/>
    <w:basedOn w:val="Normal"/>
    <w:link w:val="CommentTextChar"/>
    <w:uiPriority w:val="99"/>
    <w:semiHidden/>
    <w:unhideWhenUsed/>
    <w:rsid w:val="008E4585"/>
    <w:pPr>
      <w:spacing w:line="240" w:lineRule="auto"/>
    </w:pPr>
    <w:rPr>
      <w:sz w:val="20"/>
      <w:szCs w:val="20"/>
    </w:rPr>
  </w:style>
  <w:style w:type="character" w:customStyle="1" w:styleId="CommentTextChar">
    <w:name w:val="Comment Text Char"/>
    <w:basedOn w:val="DefaultParagraphFont"/>
    <w:link w:val="CommentText"/>
    <w:uiPriority w:val="99"/>
    <w:semiHidden/>
    <w:rsid w:val="008E4585"/>
    <w:rPr>
      <w:rFonts w:ascii="Segoe UI" w:hAnsi="Segoe UI"/>
      <w:sz w:val="20"/>
      <w:szCs w:val="20"/>
    </w:rPr>
  </w:style>
  <w:style w:type="paragraph" w:styleId="Header">
    <w:name w:val="header"/>
    <w:basedOn w:val="Normal"/>
    <w:link w:val="HeaderChar"/>
    <w:uiPriority w:val="99"/>
    <w:unhideWhenUsed/>
    <w:rsid w:val="008E4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85"/>
    <w:rPr>
      <w:rFonts w:ascii="Segoe UI" w:hAnsi="Segoe UI"/>
      <w:sz w:val="18"/>
      <w:szCs w:val="24"/>
    </w:rPr>
  </w:style>
  <w:style w:type="paragraph" w:styleId="Footer">
    <w:name w:val="footer"/>
    <w:basedOn w:val="Normal"/>
    <w:link w:val="FooterChar"/>
    <w:uiPriority w:val="99"/>
    <w:unhideWhenUsed/>
    <w:rsid w:val="008E4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85"/>
    <w:rPr>
      <w:rFonts w:ascii="Segoe UI" w:hAnsi="Segoe UI"/>
      <w:sz w:val="18"/>
      <w:szCs w:val="24"/>
    </w:rPr>
  </w:style>
  <w:style w:type="character" w:styleId="FootnoteReference">
    <w:name w:val="footnote reference"/>
    <w:basedOn w:val="DefaultParagraphFont"/>
    <w:uiPriority w:val="99"/>
    <w:semiHidden/>
    <w:unhideWhenUsed/>
    <w:rsid w:val="008E4585"/>
    <w:rPr>
      <w:vertAlign w:val="superscript"/>
    </w:rPr>
  </w:style>
  <w:style w:type="character" w:styleId="CommentReference">
    <w:name w:val="annotation reference"/>
    <w:basedOn w:val="DefaultParagraphFont"/>
    <w:uiPriority w:val="99"/>
    <w:semiHidden/>
    <w:unhideWhenUsed/>
    <w:rsid w:val="008E4585"/>
    <w:rPr>
      <w:sz w:val="16"/>
      <w:szCs w:val="16"/>
    </w:rPr>
  </w:style>
  <w:style w:type="paragraph" w:styleId="Subtitle">
    <w:name w:val="Subtitle"/>
    <w:basedOn w:val="Normal"/>
    <w:next w:val="Normal"/>
    <w:link w:val="SubtitleChar"/>
    <w:uiPriority w:val="11"/>
    <w:qFormat/>
    <w:rsid w:val="007B0B1D"/>
    <w:pPr>
      <w:numPr>
        <w:ilvl w:val="1"/>
      </w:numPr>
    </w:pPr>
    <w:rPr>
      <w:rFonts w:ascii="Alergia Normal Thin" w:eastAsiaTheme="minorEastAsia" w:hAnsi="Alergia Normal Thin"/>
      <w:color w:val="5A5A5A" w:themeColor="text1" w:themeTint="A5"/>
      <w:spacing w:val="15"/>
      <w:sz w:val="22"/>
      <w:szCs w:val="22"/>
    </w:rPr>
  </w:style>
  <w:style w:type="character" w:customStyle="1" w:styleId="SubtitleChar">
    <w:name w:val="Subtitle Char"/>
    <w:basedOn w:val="DefaultParagraphFont"/>
    <w:link w:val="Subtitle"/>
    <w:uiPriority w:val="11"/>
    <w:rsid w:val="007B0B1D"/>
    <w:rPr>
      <w:rFonts w:ascii="Alergia Normal Thin" w:eastAsiaTheme="minorEastAsia" w:hAnsi="Alergia Normal Thin"/>
      <w:color w:val="5A5A5A" w:themeColor="text1" w:themeTint="A5"/>
      <w:spacing w:val="15"/>
    </w:rPr>
  </w:style>
  <w:style w:type="character" w:styleId="Hyperlink">
    <w:name w:val="Hyperlink"/>
    <w:basedOn w:val="DefaultParagraphFont"/>
    <w:uiPriority w:val="99"/>
    <w:unhideWhenUsed/>
    <w:rsid w:val="008E4585"/>
    <w:rPr>
      <w:color w:val="0563C1" w:themeColor="hyperlink"/>
      <w:u w:val="single"/>
    </w:rPr>
  </w:style>
  <w:style w:type="character" w:styleId="Strong">
    <w:name w:val="Strong"/>
    <w:basedOn w:val="DefaultParagraphFont"/>
    <w:uiPriority w:val="22"/>
    <w:qFormat/>
    <w:rsid w:val="007B0B1D"/>
    <w:rPr>
      <w:b/>
      <w:bCs/>
    </w:rPr>
  </w:style>
  <w:style w:type="paragraph" w:styleId="NormalWeb">
    <w:name w:val="Normal (Web)"/>
    <w:basedOn w:val="Normal"/>
    <w:uiPriority w:val="99"/>
    <w:semiHidden/>
    <w:unhideWhenUsed/>
    <w:rsid w:val="008E4585"/>
    <w:pPr>
      <w:spacing w:before="100" w:beforeAutospacing="1" w:after="100" w:afterAutospacing="1" w:line="240" w:lineRule="auto"/>
      <w:jc w:val="left"/>
    </w:pPr>
    <w:rPr>
      <w:rFonts w:ascii="Times New Roman" w:eastAsia="Times New Roman" w:hAnsi="Times New Roman" w:cs="Times New Roman"/>
      <w:sz w:val="24"/>
    </w:rPr>
  </w:style>
  <w:style w:type="paragraph" w:styleId="CommentSubject">
    <w:name w:val="annotation subject"/>
    <w:basedOn w:val="CommentText"/>
    <w:next w:val="CommentText"/>
    <w:link w:val="CommentSubjectChar"/>
    <w:uiPriority w:val="99"/>
    <w:semiHidden/>
    <w:unhideWhenUsed/>
    <w:rsid w:val="008E4585"/>
    <w:rPr>
      <w:b/>
      <w:bCs/>
    </w:rPr>
  </w:style>
  <w:style w:type="character" w:customStyle="1" w:styleId="CommentSubjectChar">
    <w:name w:val="Comment Subject Char"/>
    <w:basedOn w:val="CommentTextChar"/>
    <w:link w:val="CommentSubject"/>
    <w:uiPriority w:val="99"/>
    <w:semiHidden/>
    <w:rsid w:val="008E4585"/>
    <w:rPr>
      <w:rFonts w:ascii="Segoe UI" w:hAnsi="Segoe UI"/>
      <w:b/>
      <w:bCs/>
      <w:sz w:val="20"/>
      <w:szCs w:val="20"/>
    </w:rPr>
  </w:style>
  <w:style w:type="paragraph" w:styleId="BalloonText">
    <w:name w:val="Balloon Text"/>
    <w:basedOn w:val="Normal"/>
    <w:link w:val="BalloonTextChar"/>
    <w:uiPriority w:val="99"/>
    <w:semiHidden/>
    <w:unhideWhenUsed/>
    <w:rsid w:val="008E4585"/>
    <w:pPr>
      <w:spacing w:after="0" w:line="240" w:lineRule="auto"/>
    </w:pPr>
    <w:rPr>
      <w:rFonts w:cs="Segoe UI"/>
      <w:szCs w:val="18"/>
    </w:rPr>
  </w:style>
  <w:style w:type="character" w:customStyle="1" w:styleId="BalloonTextChar">
    <w:name w:val="Balloon Text Char"/>
    <w:basedOn w:val="DefaultParagraphFont"/>
    <w:link w:val="BalloonText"/>
    <w:uiPriority w:val="99"/>
    <w:semiHidden/>
    <w:rsid w:val="008E4585"/>
    <w:rPr>
      <w:rFonts w:ascii="Segoe UI" w:hAnsi="Segoe UI" w:cs="Segoe UI"/>
      <w:sz w:val="18"/>
      <w:szCs w:val="18"/>
    </w:rPr>
  </w:style>
  <w:style w:type="character" w:styleId="PlaceholderText">
    <w:name w:val="Placeholder Text"/>
    <w:basedOn w:val="DefaultParagraphFont"/>
    <w:uiPriority w:val="99"/>
    <w:semiHidden/>
    <w:rsid w:val="008E4585"/>
    <w:rPr>
      <w:color w:val="808080"/>
    </w:rPr>
  </w:style>
  <w:style w:type="paragraph" w:styleId="NoSpacing">
    <w:name w:val="No Spacing"/>
    <w:link w:val="NoSpacingChar"/>
    <w:uiPriority w:val="1"/>
    <w:qFormat/>
    <w:rsid w:val="009D5E1B"/>
    <w:pPr>
      <w:spacing w:after="0" w:line="300" w:lineRule="auto"/>
      <w:jc w:val="both"/>
    </w:pPr>
    <w:rPr>
      <w:rFonts w:ascii="Segoe UI" w:hAnsi="Segoe UI"/>
      <w:sz w:val="18"/>
      <w:szCs w:val="24"/>
    </w:rPr>
  </w:style>
  <w:style w:type="character" w:customStyle="1" w:styleId="NoSpacingChar">
    <w:name w:val="No Spacing Char"/>
    <w:basedOn w:val="DefaultParagraphFont"/>
    <w:link w:val="NoSpacing"/>
    <w:uiPriority w:val="1"/>
    <w:rsid w:val="009D5E1B"/>
    <w:rPr>
      <w:rFonts w:ascii="Segoe UI" w:hAnsi="Segoe UI"/>
      <w:sz w:val="18"/>
      <w:szCs w:val="24"/>
    </w:rPr>
  </w:style>
  <w:style w:type="character" w:styleId="SubtleEmphasis">
    <w:name w:val="Subtle Emphasis"/>
    <w:basedOn w:val="DefaultParagraphFont"/>
    <w:uiPriority w:val="19"/>
    <w:qFormat/>
    <w:rsid w:val="007B0B1D"/>
    <w:rPr>
      <w:i/>
      <w:iCs/>
      <w:color w:val="404040" w:themeColor="text1" w:themeTint="BF"/>
    </w:rPr>
  </w:style>
  <w:style w:type="paragraph" w:styleId="TOCHeading">
    <w:name w:val="TOC Heading"/>
    <w:basedOn w:val="Heading1"/>
    <w:next w:val="Normal"/>
    <w:uiPriority w:val="39"/>
    <w:unhideWhenUsed/>
    <w:qFormat/>
    <w:rsid w:val="007B0B1D"/>
    <w:pPr>
      <w:spacing w:line="259" w:lineRule="auto"/>
      <w:jc w:val="left"/>
      <w:outlineLvl w:val="9"/>
    </w:pPr>
  </w:style>
  <w:style w:type="table" w:styleId="PlainTable3">
    <w:name w:val="Plain Table 3"/>
    <w:basedOn w:val="TableNormal"/>
    <w:uiPriority w:val="43"/>
    <w:rsid w:val="008E45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4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E4585"/>
    <w:pPr>
      <w:spacing w:after="0" w:line="240" w:lineRule="auto"/>
    </w:pPr>
    <w:tblPr>
      <w:tblStyleRowBandSize w:val="1"/>
      <w:tblStyleColBandSize w:val="1"/>
      <w:tblBorders>
        <w:top w:val="single" w:sz="4" w:space="0" w:color="ED7378" w:themeColor="accent1" w:themeTint="99"/>
        <w:left w:val="single" w:sz="4" w:space="0" w:color="ED7378" w:themeColor="accent1" w:themeTint="99"/>
        <w:bottom w:val="single" w:sz="4" w:space="0" w:color="ED7378" w:themeColor="accent1" w:themeTint="99"/>
        <w:right w:val="single" w:sz="4" w:space="0" w:color="ED7378" w:themeColor="accent1" w:themeTint="99"/>
        <w:insideH w:val="single" w:sz="4" w:space="0" w:color="ED7378" w:themeColor="accent1" w:themeTint="99"/>
        <w:insideV w:val="single" w:sz="4" w:space="0" w:color="ED7378" w:themeColor="accent1" w:themeTint="99"/>
      </w:tblBorders>
    </w:tblPr>
    <w:tblStylePr w:type="firstRow">
      <w:rPr>
        <w:b/>
        <w:bCs/>
        <w:color w:val="FFFFFF" w:themeColor="background1"/>
      </w:rPr>
      <w:tblPr/>
      <w:tcPr>
        <w:tcBorders>
          <w:top w:val="single" w:sz="4" w:space="0" w:color="DC1C24" w:themeColor="accent1"/>
          <w:left w:val="single" w:sz="4" w:space="0" w:color="DC1C24" w:themeColor="accent1"/>
          <w:bottom w:val="single" w:sz="4" w:space="0" w:color="DC1C24" w:themeColor="accent1"/>
          <w:right w:val="single" w:sz="4" w:space="0" w:color="DC1C24" w:themeColor="accent1"/>
          <w:insideH w:val="nil"/>
          <w:insideV w:val="nil"/>
        </w:tcBorders>
        <w:shd w:val="clear" w:color="auto" w:fill="DC1C24" w:themeFill="accent1"/>
      </w:tcPr>
    </w:tblStylePr>
    <w:tblStylePr w:type="lastRow">
      <w:rPr>
        <w:b/>
        <w:bCs/>
      </w:rPr>
      <w:tblPr/>
      <w:tcPr>
        <w:tcBorders>
          <w:top w:val="double" w:sz="4" w:space="0" w:color="DC1C24" w:themeColor="accent1"/>
        </w:tcBorders>
      </w:tcPr>
    </w:tblStylePr>
    <w:tblStylePr w:type="firstCol">
      <w:rPr>
        <w:b/>
        <w:bCs/>
      </w:rPr>
    </w:tblStylePr>
    <w:tblStylePr w:type="lastCol">
      <w:rPr>
        <w:b/>
        <w:bCs/>
      </w:rPr>
    </w:tblStylePr>
    <w:tblStylePr w:type="band1Vert">
      <w:tblPr/>
      <w:tcPr>
        <w:shd w:val="clear" w:color="auto" w:fill="F9D0D1" w:themeFill="accent1" w:themeFillTint="33"/>
      </w:tcPr>
    </w:tblStylePr>
    <w:tblStylePr w:type="band1Horz">
      <w:tblPr/>
      <w:tcPr>
        <w:shd w:val="clear" w:color="auto" w:fill="F9D0D1" w:themeFill="accent1" w:themeFillTint="33"/>
      </w:tcPr>
    </w:tblStylePr>
  </w:style>
  <w:style w:type="table" w:styleId="ListTable1Light-Accent3">
    <w:name w:val="List Table 1 Light Accent 3"/>
    <w:basedOn w:val="TableNormal"/>
    <w:uiPriority w:val="46"/>
    <w:rsid w:val="008E458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Development2020">
    <w:name w:val="Development 2020"/>
    <w:basedOn w:val="TableNormal"/>
    <w:uiPriority w:val="99"/>
    <w:rsid w:val="00A53F57"/>
    <w:pPr>
      <w:spacing w:after="0" w:line="240" w:lineRule="auto"/>
    </w:pPr>
    <w:tblPr/>
  </w:style>
  <w:style w:type="table" w:customStyle="1" w:styleId="Style1">
    <w:name w:val="Style1"/>
    <w:basedOn w:val="ListTable1Light-Accent3"/>
    <w:uiPriority w:val="99"/>
    <w:rsid w:val="00A53F57"/>
    <w:rPr>
      <w:rFonts w:ascii="Segoe UI" w:hAnsi="Segoe UI"/>
      <w:sz w:val="16"/>
    </w:rPr>
    <w:tblPr/>
    <w:tcPr>
      <w:vAlign w:val="center"/>
    </w:tcPr>
    <w:tblStylePr w:type="firstRow">
      <w:pPr>
        <w:wordWrap/>
        <w:spacing w:afterLines="0" w:after="0" w:afterAutospacing="0" w:line="240" w:lineRule="auto"/>
        <w:jc w:val="left"/>
      </w:pPr>
      <w:rPr>
        <w:rFonts w:ascii="Segoe UI Semibold" w:hAnsi="Segoe UI Semibold"/>
        <w:b/>
        <w:bCs/>
        <w:color w:val="FFFFFF" w:themeColor="background1"/>
        <w:sz w:val="22"/>
      </w:rPr>
      <w:tblPr/>
      <w:tcPr>
        <w:tcBorders>
          <w:bottom w:val="single" w:sz="4" w:space="0" w:color="C9C9C9" w:themeColor="accent3" w:themeTint="99"/>
        </w:tcBorders>
        <w:shd w:val="clear" w:color="auto" w:fill="827970"/>
        <w:vAlign w:val="center"/>
      </w:tcPr>
    </w:tblStylePr>
    <w:tblStylePr w:type="lastRow">
      <w:rPr>
        <w:b/>
        <w:bCs/>
      </w:rPr>
      <w:tblPr/>
      <w:tcPr>
        <w:tcBorders>
          <w:top w:val="single" w:sz="4" w:space="0" w:color="C9C9C9" w:themeColor="accent3" w:themeTint="99"/>
        </w:tcBorders>
      </w:tcPr>
    </w:tblStylePr>
    <w:tblStylePr w:type="firstCol">
      <w:rPr>
        <w:rFonts w:ascii="Segoe UI Semibold" w:hAnsi="Segoe UI Semibold"/>
        <w:b/>
        <w:bCs/>
      </w:rPr>
    </w:tblStylePr>
    <w:tblStylePr w:type="lastCol">
      <w:rPr>
        <w:rFonts w:ascii="Segoe UI" w:hAnsi="Segoe UI"/>
        <w:b/>
        <w:bCs/>
      </w:rPr>
    </w:tblStylePr>
    <w:tblStylePr w:type="band1Vert">
      <w:rPr>
        <w:rFonts w:ascii="Segoe UI" w:hAnsi="Segoe UI"/>
      </w:rPr>
      <w:tblPr/>
      <w:tcPr>
        <w:shd w:val="clear" w:color="auto" w:fill="FFFFFF" w:themeFill="background1"/>
      </w:tcPr>
    </w:tblStylePr>
    <w:tblStylePr w:type="band2Vert">
      <w:rPr>
        <w:rFonts w:ascii="Segoe UI" w:hAnsi="Segoe UI"/>
      </w:rPr>
      <w:tblPr/>
      <w:tcPr>
        <w:shd w:val="clear" w:color="auto" w:fill="FFFFFF" w:themeFill="background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hc-schl.gc.ca/en/data-and-research/data-tables/households-age-maintainer-tenure-canada-pt-cma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mhc-schl.gc.ca/en/data-and-research/data-tables/households-type-tenure-canada-provinces-territories-cmas" TargetMode="External"/></Relationships>
</file>

<file path=word/theme/theme1.xml><?xml version="1.0" encoding="utf-8"?>
<a:theme xmlns:a="http://schemas.openxmlformats.org/drawingml/2006/main" name="RioCan v1">
  <a:themeElements>
    <a:clrScheme name="RioCan">
      <a:dk1>
        <a:sysClr val="windowText" lastClr="000000"/>
      </a:dk1>
      <a:lt1>
        <a:sysClr val="window" lastClr="FFFFFF"/>
      </a:lt1>
      <a:dk2>
        <a:srgbClr val="827970"/>
      </a:dk2>
      <a:lt2>
        <a:srgbClr val="E7E6E6"/>
      </a:lt2>
      <a:accent1>
        <a:srgbClr val="DC1C24"/>
      </a:accent1>
      <a:accent2>
        <a:srgbClr val="5C6665"/>
      </a:accent2>
      <a:accent3>
        <a:srgbClr val="A5A5A5"/>
      </a:accent3>
      <a:accent4>
        <a:srgbClr val="FFC000"/>
      </a:accent4>
      <a:accent5>
        <a:srgbClr val="4472C4"/>
      </a:accent5>
      <a:accent6>
        <a:srgbClr val="70AD47"/>
      </a:accent6>
      <a:hlink>
        <a:srgbClr val="0563C1"/>
      </a:hlink>
      <a:folHlink>
        <a:srgbClr val="954F72"/>
      </a:folHlink>
    </a:clrScheme>
    <a:fontScheme name="Development Sego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757A9F121A44FADC0964BD74E0DB7" ma:contentTypeVersion="13" ma:contentTypeDescription="Create a new document." ma:contentTypeScope="" ma:versionID="e60bf5a0356fbc37c93d5f978f4d2381">
  <xsd:schema xmlns:xsd="http://www.w3.org/2001/XMLSchema" xmlns:xs="http://www.w3.org/2001/XMLSchema" xmlns:p="http://schemas.microsoft.com/office/2006/metadata/properties" xmlns:ns3="45491941-3557-4c18-9a8e-31eed0e81975" xmlns:ns4="86f0b82b-2a60-4a44-8d95-e7111e399df3" targetNamespace="http://schemas.microsoft.com/office/2006/metadata/properties" ma:root="true" ma:fieldsID="996c30b479558b3d7ecbee4c45d31855" ns3:_="" ns4:_="">
    <xsd:import namespace="45491941-3557-4c18-9a8e-31eed0e81975"/>
    <xsd:import namespace="86f0b82b-2a60-4a44-8d95-e7111e399d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1941-3557-4c18-9a8e-31eed0e819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0b82b-2a60-4a44-8d95-e7111e399d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D1809-574D-4686-A59F-B5A4E8D0E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1941-3557-4c18-9a8e-31eed0e81975"/>
    <ds:schemaRef ds:uri="86f0b82b-2a60-4a44-8d95-e7111e399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44EA4-D5A9-42ED-BB3A-465FC3AD733C}">
  <ds:schemaRefs>
    <ds:schemaRef ds:uri="http://schemas.microsoft.com/sharepoint/v3/contenttype/forms"/>
  </ds:schemaRefs>
</ds:datastoreItem>
</file>

<file path=customXml/itemProps3.xml><?xml version="1.0" encoding="utf-8"?>
<ds:datastoreItem xmlns:ds="http://schemas.openxmlformats.org/officeDocument/2006/customXml" ds:itemID="{20B6F054-260D-4BE2-9AEB-4572A63672AF}">
  <ds:schemaRefs>
    <ds:schemaRef ds:uri="45491941-3557-4c18-9a8e-31eed0e81975"/>
    <ds:schemaRef ds:uri="http://purl.org/dc/dcmitype/"/>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86f0b82b-2a60-4a44-8d95-e7111e399df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RioCan</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Katipunan</dc:creator>
  <cp:keywords/>
  <dc:description/>
  <cp:lastModifiedBy>Anton Katipunan</cp:lastModifiedBy>
  <cp:revision>2</cp:revision>
  <dcterms:created xsi:type="dcterms:W3CDTF">2020-07-22T04:00:00Z</dcterms:created>
  <dcterms:modified xsi:type="dcterms:W3CDTF">2020-07-22T04:00:00Z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0x01010082D757A9F121A44FADC0964BD74E0DB7</vt:lpwstr>
  </property>
</Properties>
</file>