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biology-syllabus"/>
    <w:p>
      <w:pPr>
        <w:pStyle w:val="Heading1"/>
      </w:pPr>
      <w:r>
        <w:t xml:space="preserve">Biology Syllabus</w:t>
      </w:r>
    </w:p>
    <w:bookmarkStart w:id="18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18"/>
    <w:bookmarkStart w:id="19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10</w:t>
      </w:r>
    </w:p>
    <w:p>
      <w:pPr>
        <w:pStyle w:val="Compact"/>
        <w:numPr>
          <w:ilvl w:val="0"/>
          <w:numId w:val="1001"/>
        </w:numPr>
      </w:pPr>
      <w:r>
        <w:t xml:space="preserve">Class Time: Period 5, Monday-Friday, 11:20 am-12:10 pm</w:t>
      </w:r>
    </w:p>
    <w:p>
      <w:pPr>
        <w:pStyle w:val="Compact"/>
        <w:numPr>
          <w:ilvl w:val="0"/>
          <w:numId w:val="1001"/>
        </w:numPr>
      </w:pPr>
      <w:r>
        <w:t xml:space="preserve">Textbook: ByDesign Biology: The Scientific Study of Life (Kendall Hunt, 2020; Dr. Timoth Standish et al.).</w:t>
      </w:r>
    </w:p>
    <w:bookmarkEnd w:id="19"/>
    <w:bookmarkStart w:id="20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Placeholder description. Replace with class-specific summary.</w:t>
      </w:r>
    </w:p>
    <w:bookmarkEnd w:id="20"/>
    <w:bookmarkStart w:id="21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Introduction: Chapter 1 Foundations of Biology; Chapter 2 Biology Connections.</w:t>
      </w:r>
    </w:p>
    <w:p>
      <w:pPr>
        <w:pStyle w:val="Compact"/>
        <w:numPr>
          <w:ilvl w:val="0"/>
          <w:numId w:val="1002"/>
        </w:numPr>
      </w:pPr>
      <w:r>
        <w:t xml:space="preserve">Unit 1 Ecology and Interdependence: Chapter 3 Ecosystems; Chapter 4 Populations and Communities; Chapter 5 Conservation.</w:t>
      </w:r>
    </w:p>
    <w:p>
      <w:pPr>
        <w:pStyle w:val="Compact"/>
        <w:numPr>
          <w:ilvl w:val="0"/>
          <w:numId w:val="1002"/>
        </w:numPr>
      </w:pPr>
      <w:r>
        <w:t xml:space="preserve">Unit 2 Cell Structure and Processes: Chapter 6 Molecules of Life; Chapter 7 Cell Structure and Function; Chapter 8 Photosynthesis; Chapter 9 Cellular Respiration; Chapter 10 The Cell Cycle.</w:t>
      </w:r>
    </w:p>
    <w:p>
      <w:pPr>
        <w:pStyle w:val="Compact"/>
        <w:numPr>
          <w:ilvl w:val="0"/>
          <w:numId w:val="1002"/>
        </w:numPr>
      </w:pPr>
      <w:r>
        <w:t xml:space="preserve">Unit 3 Genetics: Chapter 11 Mendelian and Population Genetics; Chapter 12 Chromosomes and Inheritance; Chapter 13 Gene Expression and Regulation; Chapter 14 Technology and Bioethics.</w:t>
      </w:r>
    </w:p>
    <w:p>
      <w:pPr>
        <w:pStyle w:val="Compact"/>
        <w:numPr>
          <w:ilvl w:val="0"/>
          <w:numId w:val="1002"/>
        </w:numPr>
      </w:pPr>
      <w:r>
        <w:t xml:space="preserve">Unit 4 Taxonomy: Chapter 15 Classification; Chapter 16 Viruses, Prokaryotes, Protists, and Fungi; Chapter 17 Plants; Chapter 18 Invertebrates.</w:t>
      </w:r>
    </w:p>
    <w:p>
      <w:pPr>
        <w:pStyle w:val="Compact"/>
        <w:numPr>
          <w:ilvl w:val="0"/>
          <w:numId w:val="1002"/>
        </w:numPr>
      </w:pPr>
      <w:r>
        <w:t xml:space="preserve">Unit 5 Human Biology: Chapter 21 The Human Body and Integument; Chapter 22 The Nervous System; Chapter 23 The Skeletal and Muscular Systems; Chapter 24 The Circulatory and Respiratory Systems; Chapter 25 The Digestive, Lymphatic, and Immune Systems; Chapter 26 The Reproductive, Endocrine, and Urinary Systems.</w:t>
      </w:r>
    </w:p>
    <w:p>
      <w:pPr>
        <w:pStyle w:val="Compact"/>
        <w:numPr>
          <w:ilvl w:val="0"/>
          <w:numId w:val="1002"/>
        </w:numPr>
      </w:pPr>
      <w:r>
        <w:t xml:space="preserve">Conclusion: Chapter 27 The Beginning and the End.</w:t>
      </w:r>
    </w:p>
    <w:bookmarkEnd w:id="21"/>
    <w:bookmarkStart w:id="22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p>
      <w:pPr>
        <w:pStyle w:val="Compact"/>
        <w:numPr>
          <w:ilvl w:val="0"/>
          <w:numId w:val="1003"/>
        </w:numPr>
      </w:pPr>
      <w:r>
        <w:t xml:space="preserve">Coloring pencils.</w:t>
      </w:r>
    </w:p>
    <w:bookmarkEnd w:id="22"/>
    <w:bookmarkStart w:id="23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23"/>
    <w:bookmarkStart w:id="24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24"/>
    <w:bookmarkStart w:id="25" w:name="shared-rules"/>
    <w:p>
      <w:pPr>
        <w:pStyle w:val="Heading2"/>
      </w:pPr>
      <w:r>
        <w:t xml:space="preserve">Shared Rules</w:t>
      </w:r>
    </w:p>
    <w:bookmarkEnd w:id="25"/>
    <w:bookmarkStart w:id="30" w:name="Xb04a3a433d90589c4e03deaa90b897f3da4eb5a"/>
    <w:p>
      <w:pPr>
        <w:pStyle w:val="Heading2"/>
      </w:pPr>
      <w:r>
        <w:t xml:space="preserve">Classroom Rules and Learning Expectations</w:t>
      </w:r>
    </w:p>
    <w:bookmarkStart w:id="26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assigned pages each night to prepare for class.</w:t>
      </w:r>
    </w:p>
    <w:p>
      <w:pPr>
        <w:pStyle w:val="Compact"/>
        <w:numPr>
          <w:ilvl w:val="0"/>
          <w:numId w:val="1006"/>
        </w:numPr>
      </w:pPr>
      <w:r>
        <w:t xml:space="preserve">Complete all in-class work before the daily deadline.</w:t>
      </w:r>
    </w:p>
    <w:p>
      <w:pPr>
        <w:pStyle w:val="Compact"/>
        <w:numPr>
          <w:ilvl w:val="0"/>
          <w:numId w:val="1006"/>
        </w:numPr>
      </w:pPr>
      <w:r>
        <w:t xml:space="preserve">Keep organized notes during lectures and class discussions.</w:t>
      </w:r>
    </w:p>
    <w:p>
      <w:pPr>
        <w:pStyle w:val="Compact"/>
        <w:numPr>
          <w:ilvl w:val="0"/>
          <w:numId w:val="1006"/>
        </w:numPr>
      </w:pPr>
      <w:r>
        <w:t xml:space="preserve">Use devices only for approved learning tasks.</w:t>
      </w:r>
    </w:p>
    <w:p>
      <w:pPr>
        <w:pStyle w:val="Compact"/>
        <w:numPr>
          <w:ilvl w:val="0"/>
          <w:numId w:val="1006"/>
        </w:numPr>
      </w:pPr>
      <w:r>
        <w:t xml:space="preserve">Keep phones put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all classroom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The instructor may update class rules when needed to improve learning.</w:t>
      </w:r>
    </w:p>
    <w:bookmarkEnd w:id="26"/>
    <w:bookmarkStart w:id="27" w:name="course-materials-expectations"/>
    <w:p>
      <w:pPr>
        <w:pStyle w:val="Heading3"/>
      </w:pPr>
      <w:r>
        <w:t xml:space="preserve">Course Materials Expectations</w:t>
      </w:r>
    </w:p>
    <w:p>
      <w:pPr>
        <w:pStyle w:val="Compact"/>
        <w:numPr>
          <w:ilvl w:val="0"/>
          <w:numId w:val="1007"/>
        </w:numPr>
      </w:pPr>
      <w:r>
        <w:t xml:space="preserve">Bring all required class materials each day.</w:t>
      </w:r>
    </w:p>
    <w:p>
      <w:pPr>
        <w:pStyle w:val="Compact"/>
        <w:numPr>
          <w:ilvl w:val="0"/>
          <w:numId w:val="1007"/>
        </w:numPr>
      </w:pPr>
      <w:r>
        <w:t xml:space="preserve">Keep devices charged and ready for class use when allowed.</w:t>
      </w:r>
    </w:p>
    <w:p>
      <w:pPr>
        <w:pStyle w:val="Compact"/>
        <w:numPr>
          <w:ilvl w:val="0"/>
          <w:numId w:val="1007"/>
        </w:numPr>
      </w:pPr>
      <w:r>
        <w:t xml:space="preserve">Follow all material-specific requirements listed in the class syllabus.</w:t>
      </w:r>
    </w:p>
    <w:bookmarkEnd w:id="27"/>
    <w:bookmarkStart w:id="28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Field trips require professional behavior and strict rule-following.</w:t>
      </w:r>
    </w:p>
    <w:p>
      <w:pPr>
        <w:pStyle w:val="Compact"/>
        <w:numPr>
          <w:ilvl w:val="0"/>
          <w:numId w:val="1008"/>
        </w:numPr>
      </w:pPr>
      <w:r>
        <w:t xml:space="preserve">Unsafe or disruptive behavior may result in removal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requirements and background-check rules.</w:t>
      </w:r>
    </w:p>
    <w:bookmarkEnd w:id="28"/>
    <w:bookmarkStart w:id="29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infraction: verbal warning.</w:t>
      </w:r>
    </w:p>
    <w:p>
      <w:pPr>
        <w:pStyle w:val="Compact"/>
        <w:numPr>
          <w:ilvl w:val="0"/>
          <w:numId w:val="1009"/>
        </w:numPr>
      </w:pPr>
      <w:r>
        <w:t xml:space="preserve">Second infraction: assigned consequence and parent/office notification.</w:t>
      </w:r>
    </w:p>
    <w:p>
      <w:pPr>
        <w:pStyle w:val="Compact"/>
        <w:numPr>
          <w:ilvl w:val="0"/>
          <w:numId w:val="1009"/>
        </w:numPr>
      </w:pPr>
      <w:r>
        <w:t xml:space="preserve">Third and later infractions: referral to the office for escalated action.</w:t>
      </w:r>
    </w:p>
    <w:p>
      <w:pPr>
        <w:pStyle w:val="Compact"/>
        <w:numPr>
          <w:ilvl w:val="0"/>
          <w:numId w:val="1009"/>
        </w:numPr>
      </w:pPr>
      <w:r>
        <w:t xml:space="preserve">Serious offenses may be referred to the office immediately.</w:t>
      </w:r>
    </w:p>
    <w:p>
      <w:pPr>
        <w:pStyle w:val="Compact"/>
        <w:numPr>
          <w:ilvl w:val="0"/>
          <w:numId w:val="1009"/>
        </w:numPr>
      </w:pPr>
      <w:r>
        <w:t xml:space="preserve">Group disruptions may result in group-based classroom consequences.</w:t>
      </w:r>
    </w:p>
    <w:bookmarkEnd w:id="29"/>
    <w:bookmarkEnd w:id="30"/>
    <w:bookmarkStart w:id="31" w:name="shared-grading"/>
    <w:p>
      <w:pPr>
        <w:pStyle w:val="Heading2"/>
      </w:pPr>
      <w:r>
        <w:t xml:space="preserve">Shared Grading</w:t>
      </w:r>
    </w:p>
    <w:bookmarkEnd w:id="31"/>
    <w:bookmarkStart w:id="35" w:name="grading-and-assignment-policies"/>
    <w:p>
      <w:pPr>
        <w:pStyle w:val="Heading2"/>
      </w:pPr>
      <w:r>
        <w:t xml:space="preserve">Grading and Assignment Policies</w:t>
      </w:r>
    </w:p>
    <w:bookmarkStart w:id="32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Work assigned in class is due by the stated deadline.</w:t>
      </w:r>
    </w:p>
    <w:p>
      <w:pPr>
        <w:pStyle w:val="Compact"/>
        <w:numPr>
          <w:ilvl w:val="0"/>
          <w:numId w:val="1010"/>
        </w:numPr>
      </w:pPr>
      <w:r>
        <w:t xml:space="preserve">Late work may be marked missing until submitted.</w:t>
      </w:r>
    </w:p>
    <w:p>
      <w:pPr>
        <w:pStyle w:val="Compact"/>
        <w:numPr>
          <w:ilvl w:val="0"/>
          <w:numId w:val="1010"/>
        </w:numPr>
      </w:pPr>
      <w:r>
        <w:t xml:space="preserve">Missing assignments may still be accepted through the grading window defined by the instructor.</w:t>
      </w:r>
    </w:p>
    <w:p>
      <w:pPr>
        <w:pStyle w:val="Compact"/>
        <w:numPr>
          <w:ilvl w:val="0"/>
          <w:numId w:val="1010"/>
        </w:numPr>
      </w:pPr>
      <w:r>
        <w:t xml:space="preserve">Complete all parts of an assignment before expecting full grading.</w:t>
      </w:r>
    </w:p>
    <w:p>
      <w:pPr>
        <w:pStyle w:val="Compact"/>
        <w:numPr>
          <w:ilvl w:val="0"/>
          <w:numId w:val="1010"/>
        </w:numPr>
      </w:pPr>
      <w:r>
        <w:t xml:space="preserve">Late, missing, or incomplete work is generally graded after on-time submissions.</w:t>
      </w:r>
    </w:p>
    <w:bookmarkEnd w:id="32"/>
    <w:bookmarkStart w:id="33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is entered as zero until completed.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an honest mistake, full credit may be restored after completion.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poor time use or effort, partial credit may be applied after completion.</w:t>
      </w:r>
    </w:p>
    <w:bookmarkEnd w:id="33"/>
    <w:bookmarkStart w:id="34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reflect demonstrated mastery of course standards.</w:t>
      </w:r>
    </w:p>
    <w:p>
      <w:pPr>
        <w:pStyle w:val="Compact"/>
        <w:numPr>
          <w:ilvl w:val="0"/>
          <w:numId w:val="1012"/>
        </w:numPr>
      </w:pPr>
      <w:r>
        <w:t xml:space="preserve">Students are responsible for staying current with assignments and assessments.</w:t>
      </w:r>
    </w:p>
    <w:p>
      <w:pPr>
        <w:pStyle w:val="Compact"/>
        <w:numPr>
          <w:ilvl w:val="0"/>
          <w:numId w:val="1012"/>
        </w:numPr>
      </w:pPr>
      <w:r>
        <w:t xml:space="preserve">When appropriate, equivalent assessment substitutions may be used to better measure mastery.</w:t>
      </w:r>
    </w:p>
    <w:p>
      <w:pPr>
        <w:pStyle w:val="Compact"/>
        <w:numPr>
          <w:ilvl w:val="0"/>
          <w:numId w:val="1012"/>
        </w:numPr>
      </w:pPr>
      <w:r>
        <w:t xml:space="preserve">In rare cases, specific grades may be replaced, dropped, or adjusted based on documented evidence of understanding.</w:t>
      </w:r>
    </w:p>
    <w:bookmarkEnd w:id="34"/>
    <w:bookmarkEnd w:id="35"/>
    <w:bookmarkStart w:id="36" w:name="shared-policies"/>
    <w:p>
      <w:pPr>
        <w:pStyle w:val="Heading2"/>
      </w:pPr>
      <w:r>
        <w:t xml:space="preserve">Shared Policies</w:t>
      </w:r>
    </w:p>
    <w:bookmarkEnd w:id="36"/>
    <w:bookmarkStart w:id="37" w:name="academic-and-classroom-policies"/>
    <w:p>
      <w:pPr>
        <w:pStyle w:val="Heading2"/>
      </w:pPr>
      <w:r>
        <w:t xml:space="preserve">Academic and Classroom Policies</w:t>
      </w:r>
    </w:p>
    <w:bookmarkEnd w:id="37"/>
    <w:bookmarkStart w:id="38" w:name="academic-honesty"/>
    <w:p>
      <w:pPr>
        <w:pStyle w:val="Heading2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Cheating, plagiarism, and unauthorized collaboration are not allowed.</w:t>
      </w:r>
    </w:p>
    <w:p>
      <w:pPr>
        <w:pStyle w:val="Compact"/>
        <w:numPr>
          <w:ilvl w:val="0"/>
          <w:numId w:val="1013"/>
        </w:numPr>
      </w:pPr>
      <w:r>
        <w:t xml:space="preserve">Prohibited actions include copying work, using hidden notes, sharing answers,</w:t>
      </w:r>
      <w:r>
        <w:t xml:space="preserve"> </w:t>
      </w:r>
      <w:r>
        <w:t xml:space="preserve">or submitting internet content as original work.</w:t>
      </w:r>
    </w:p>
    <w:p>
      <w:pPr>
        <w:pStyle w:val="Compact"/>
        <w:numPr>
          <w:ilvl w:val="0"/>
          <w:numId w:val="1013"/>
        </w:numPr>
      </w:pPr>
      <w:r>
        <w:t xml:space="preserve">Academic dishonesty may result in a zero, parent or office notification,</w:t>
      </w:r>
      <w:r>
        <w:t xml:space="preserve"> </w:t>
      </w:r>
      <w:r>
        <w:t xml:space="preserve">and additional disciplinary action.</w:t>
      </w:r>
    </w:p>
    <w:p>
      <w:pPr>
        <w:pStyle w:val="Compact"/>
        <w:numPr>
          <w:ilvl w:val="0"/>
          <w:numId w:val="1013"/>
        </w:numPr>
      </w:pPr>
      <w:r>
        <w:t xml:space="preserve">The instructor may allow a supervised reassessment when appropriate.</w:t>
      </w:r>
    </w:p>
    <w:bookmarkEnd w:id="38"/>
    <w:bookmarkStart w:id="39" w:name="substitute-assignments"/>
    <w:p>
      <w:pPr>
        <w:pStyle w:val="Heading2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Alternative assignments may be approved for documented learning needs.</w:t>
      </w:r>
    </w:p>
    <w:p>
      <w:pPr>
        <w:pStyle w:val="Compact"/>
        <w:numPr>
          <w:ilvl w:val="0"/>
          <w:numId w:val="1014"/>
        </w:numPr>
      </w:pPr>
      <w:r>
        <w:t xml:space="preserve">Alternatives must measure the same standards and require comparable depth.</w:t>
      </w:r>
    </w:p>
    <w:p>
      <w:pPr>
        <w:pStyle w:val="Compact"/>
        <w:numPr>
          <w:ilvl w:val="0"/>
          <w:numId w:val="1014"/>
        </w:numPr>
      </w:pPr>
      <w:r>
        <w:t xml:space="preserve">Alternative quizzes, tests, or projects must follow the original deadlines</w:t>
      </w:r>
      <w:r>
        <w:t xml:space="preserve"> </w:t>
      </w:r>
      <w:r>
        <w:t xml:space="preserve">unless otherwise approved.</w:t>
      </w:r>
    </w:p>
    <w:p>
      <w:pPr>
        <w:pStyle w:val="Compact"/>
        <w:numPr>
          <w:ilvl w:val="0"/>
          <w:numId w:val="1014"/>
        </w:numPr>
      </w:pPr>
      <w:r>
        <w:t xml:space="preserve">Equivalent alternatives may be provided for specific lab objections or missed</w:t>
      </w:r>
      <w:r>
        <w:t xml:space="preserve"> </w:t>
      </w:r>
      <w:r>
        <w:t xml:space="preserve">school-sponsored group work when rescheduling is not possible.</w:t>
      </w:r>
    </w:p>
    <w:bookmarkEnd w:id="39"/>
    <w:bookmarkStart w:id="40" w:name="shared-safety"/>
    <w:p>
      <w:pPr>
        <w:pStyle w:val="Heading2"/>
      </w:pPr>
      <w:r>
        <w:t xml:space="preserve">Shared Safety</w:t>
      </w:r>
    </w:p>
    <w:bookmarkEnd w:id="40"/>
    <w:bookmarkStart w:id="41" w:name="safety-expectations"/>
    <w:p>
      <w:pPr>
        <w:pStyle w:val="Heading2"/>
      </w:pPr>
      <w:r>
        <w:t xml:space="preserve">Safety Expectations</w:t>
      </w:r>
    </w:p>
    <w:p>
      <w:pPr>
        <w:pStyle w:val="Compact"/>
        <w:numPr>
          <w:ilvl w:val="0"/>
          <w:numId w:val="1015"/>
        </w:numPr>
      </w:pPr>
      <w:r>
        <w:t xml:space="preserve">Follow all lab and classroom safety directions at all times.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 and follow dress requirements for labs and activities.</w:t>
      </w:r>
    </w:p>
    <w:p>
      <w:pPr>
        <w:pStyle w:val="Compact"/>
        <w:numPr>
          <w:ilvl w:val="0"/>
          <w:numId w:val="1015"/>
        </w:numPr>
      </w:pPr>
      <w:r>
        <w:t xml:space="preserve">Use class tools, devices, and equipment only as instructed.</w:t>
      </w:r>
    </w:p>
    <w:p>
      <w:pPr>
        <w:pStyle w:val="Compact"/>
        <w:numPr>
          <w:ilvl w:val="0"/>
          <w:numId w:val="1015"/>
        </w:numPr>
      </w:pPr>
      <w:r>
        <w:t xml:space="preserve">Report unsafe conditions or behavior immediately.</w:t>
      </w:r>
    </w:p>
    <w:p>
      <w:pPr>
        <w:pStyle w:val="Compact"/>
        <w:numPr>
          <w:ilvl w:val="0"/>
          <w:numId w:val="1015"/>
        </w:numPr>
      </w:pPr>
      <w:r>
        <w:t xml:space="preserve">Unsafe behavior may lead to immediate removal from an activity and disciplinary action.</w:t>
      </w:r>
    </w:p>
    <w:bookmarkEnd w:id="41"/>
    <w:bookmarkStart w:id="42" w:name="shared-contact-info"/>
    <w:p>
      <w:pPr>
        <w:pStyle w:val="Heading2"/>
      </w:pPr>
      <w:r>
        <w:t xml:space="preserve">Shared Contact Info</w:t>
      </w:r>
    </w:p>
    <w:bookmarkEnd w:id="42"/>
    <w:bookmarkStart w:id="43" w:name="instructor-contact-information"/>
    <w:p>
      <w:pPr>
        <w:pStyle w:val="Heading2"/>
      </w:pPr>
      <w:r>
        <w:t xml:space="preserve">Instructor Contact Information</w:t>
      </w:r>
    </w:p>
    <w:p>
      <w:pPr>
        <w:pStyle w:val="Compact"/>
        <w:numPr>
          <w:ilvl w:val="0"/>
          <w:numId w:val="1016"/>
        </w:numPr>
      </w:pPr>
      <w:r>
        <w:t xml:space="preserve">Instructor: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43"/>
    <w:bookmarkStart w:id="44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44"/>
    <w:bookmarkStart w:id="45" w:name="communication-guidelines"/>
    <w:p>
      <w:pPr>
        <w:pStyle w:val="Heading2"/>
      </w:pPr>
      <w:r>
        <w:t xml:space="preserve">Communication Guidelines</w:t>
      </w:r>
    </w:p>
    <w:p>
      <w:pPr>
        <w:pStyle w:val="Compact"/>
        <w:numPr>
          <w:ilvl w:val="0"/>
          <w:numId w:val="1018"/>
        </w:numPr>
      </w:pPr>
      <w:r>
        <w:t xml:space="preserve">For urgent matters, call or visit during posted hours.</w:t>
      </w:r>
    </w:p>
    <w:p>
      <w:pPr>
        <w:pStyle w:val="Compact"/>
        <w:numPr>
          <w:ilvl w:val="0"/>
          <w:numId w:val="1018"/>
        </w:numPr>
      </w:pPr>
      <w:r>
        <w:t xml:space="preserve">For non-urgent questions, use email.</w:t>
      </w:r>
    </w:p>
    <w:p>
      <w:pPr>
        <w:pStyle w:val="Compact"/>
        <w:numPr>
          <w:ilvl w:val="0"/>
          <w:numId w:val="1018"/>
        </w:numPr>
      </w:pPr>
      <w:r>
        <w:t xml:space="preserve">Text messaging is not used for emergency communication.</w:t>
      </w:r>
    </w:p>
    <w:p>
      <w:pPr>
        <w:pStyle w:val="Compact"/>
        <w:numPr>
          <w:ilvl w:val="0"/>
          <w:numId w:val="1018"/>
        </w:numPr>
      </w:pPr>
      <w:r>
        <w:t xml:space="preserve">Allow a reasonable response window during school hours.</w:t>
      </w:r>
    </w:p>
    <w:bookmarkEnd w:id="45"/>
    <w:bookmarkStart w:id="48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46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47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48"/>
    <w:bookmarkEnd w:id="49"/>
    <w:sectPr w:rsidR="00703407" w:rsidRPr="001E36B4">
      <w:footerReference r:id="rId9" w:type="default"/>
      <w:pgSz w:code="1" w:h="15840" w:w="12240"/>
      <w:pgMar w:bottom="2160" w:footer="1296" w:gutter="0" w:header="720" w:left="1253" w:right="1253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7C5E" w14:textId="63B2CECF" w:rsidR="000E725B" w:rsidRDefault="007852FD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1EE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17935B4"/>
    <w:multiLevelType w:val="multilevel"/>
    <w:tmpl w:val="0F4AE062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2">
    <w:nsid w:val="01D32EB8"/>
    <w:multiLevelType w:val="multilevel"/>
    <w:tmpl w:val="F6640EA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">
    <w:nsid w:val="039478AB"/>
    <w:multiLevelType w:val="multilevel"/>
    <w:tmpl w:val="F48E9A3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044C1299"/>
    <w:multiLevelType w:val="multilevel"/>
    <w:tmpl w:val="73BA31D4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05CD2838"/>
    <w:multiLevelType w:val="multilevel"/>
    <w:tmpl w:val="407404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">
    <w:nsid w:val="05D97A37"/>
    <w:multiLevelType w:val="multilevel"/>
    <w:tmpl w:val="CEECEF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076C584A"/>
    <w:multiLevelType w:val="multilevel"/>
    <w:tmpl w:val="AF1AFCCC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0BA317D7"/>
    <w:multiLevelType w:val="multilevel"/>
    <w:tmpl w:val="B686B0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9">
    <w:nsid w:val="0BDF0D42"/>
    <w:multiLevelType w:val="multilevel"/>
    <w:tmpl w:val="BA9A5C5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0E0639B7"/>
    <w:multiLevelType w:val="multilevel"/>
    <w:tmpl w:val="B00089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1">
    <w:nsid w:val="0EE0585C"/>
    <w:multiLevelType w:val="multilevel"/>
    <w:tmpl w:val="39F861A8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0F9F0391"/>
    <w:multiLevelType w:val="multilevel"/>
    <w:tmpl w:val="ED3A7A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3">
    <w:nsid w:val="10D97CE2"/>
    <w:multiLevelType w:val="hybridMultilevel"/>
    <w:tmpl w:val="77FED09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0DA418C"/>
    <w:multiLevelType w:val="multilevel"/>
    <w:tmpl w:val="C0261E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5">
    <w:nsid w:val="10EE2A61"/>
    <w:multiLevelType w:val="multilevel"/>
    <w:tmpl w:val="0778F526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11EF4482"/>
    <w:multiLevelType w:val="multilevel"/>
    <w:tmpl w:val="06B2319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13584F69"/>
    <w:multiLevelType w:val="multilevel"/>
    <w:tmpl w:val="485E95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8">
    <w:nsid w:val="13903A45"/>
    <w:multiLevelType w:val="multilevel"/>
    <w:tmpl w:val="648E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15715065"/>
    <w:multiLevelType w:val="multilevel"/>
    <w:tmpl w:val="0ECC26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0">
    <w:nsid w:val="16FE4529"/>
    <w:multiLevelType w:val="multilevel"/>
    <w:tmpl w:val="D72AE6E8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17780E6D"/>
    <w:multiLevelType w:val="multilevel"/>
    <w:tmpl w:val="5EA8E148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18663871"/>
    <w:multiLevelType w:val="multilevel"/>
    <w:tmpl w:val="0832AC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3">
    <w:nsid w:val="18D43732"/>
    <w:multiLevelType w:val="multilevel"/>
    <w:tmpl w:val="84CC18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4">
    <w:nsid w:val="1BC62741"/>
    <w:multiLevelType w:val="multilevel"/>
    <w:tmpl w:val="62F826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5">
    <w:nsid w:val="29084D72"/>
    <w:multiLevelType w:val="multilevel"/>
    <w:tmpl w:val="C5E46FE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29542DE5"/>
    <w:multiLevelType w:val="hybridMultilevel"/>
    <w:tmpl w:val="DB8E5F0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3184583C"/>
    <w:multiLevelType w:val="multilevel"/>
    <w:tmpl w:val="8DF8DE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8">
    <w:nsid w:val="34D50311"/>
    <w:multiLevelType w:val="multilevel"/>
    <w:tmpl w:val="C1D8FA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9">
    <w:nsid w:val="35DE484C"/>
    <w:multiLevelType w:val="multilevel"/>
    <w:tmpl w:val="BC12747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0">
    <w:nsid w:val="389B4BAB"/>
    <w:multiLevelType w:val="multilevel"/>
    <w:tmpl w:val="4E5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1">
    <w:nsid w:val="38DD4801"/>
    <w:multiLevelType w:val="multilevel"/>
    <w:tmpl w:val="3A80C17C"/>
    <w:lvl w:ilvl="0">
      <w:start w:val="3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2">
    <w:nsid w:val="3A1E5934"/>
    <w:multiLevelType w:val="multilevel"/>
    <w:tmpl w:val="C74C27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3">
    <w:nsid w:val="3A701263"/>
    <w:multiLevelType w:val="multilevel"/>
    <w:tmpl w:val="3E0492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4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pos="144" w:val="num"/>
        </w:tabs>
        <w:ind w:hanging="144" w:left="144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5">
    <w:nsid w:val="42685081"/>
    <w:multiLevelType w:val="multilevel"/>
    <w:tmpl w:val="43C0A62A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6">
    <w:nsid w:val="442F0DF5"/>
    <w:multiLevelType w:val="multilevel"/>
    <w:tmpl w:val="2EC20E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7">
    <w:nsid w:val="446A4692"/>
    <w:multiLevelType w:val="multilevel"/>
    <w:tmpl w:val="235E2F90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8">
    <w:nsid w:val="44B80031"/>
    <w:multiLevelType w:val="multilevel"/>
    <w:tmpl w:val="19F29810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9">
    <w:nsid w:val="456A2E7C"/>
    <w:multiLevelType w:val="multilevel"/>
    <w:tmpl w:val="FB5EE41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0">
    <w:nsid w:val="46600527"/>
    <w:multiLevelType w:val="multilevel"/>
    <w:tmpl w:val="91DAE84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1">
    <w:nsid w:val="46736375"/>
    <w:multiLevelType w:val="hybridMultilevel"/>
    <w:tmpl w:val="7F44B34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46AF6802"/>
    <w:multiLevelType w:val="multilevel"/>
    <w:tmpl w:val="EA3A33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3">
    <w:nsid w:val="484F4E95"/>
    <w:multiLevelType w:val="multilevel"/>
    <w:tmpl w:val="D026B7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4">
    <w:nsid w:val="495D288C"/>
    <w:multiLevelType w:val="multilevel"/>
    <w:tmpl w:val="567E7B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5">
    <w:nsid w:val="4E0F594F"/>
    <w:multiLevelType w:val="multilevel"/>
    <w:tmpl w:val="094054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6">
    <w:nsid w:val="4F314C07"/>
    <w:multiLevelType w:val="multilevel"/>
    <w:tmpl w:val="F15268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7">
    <w:nsid w:val="4FDE3EE5"/>
    <w:multiLevelType w:val="multilevel"/>
    <w:tmpl w:val="461616EE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8">
    <w:nsid w:val="51447502"/>
    <w:multiLevelType w:val="multilevel"/>
    <w:tmpl w:val="18C492F8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49">
    <w:nsid w:val="55072274"/>
    <w:multiLevelType w:val="multilevel"/>
    <w:tmpl w:val="CE565D0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0">
    <w:nsid w:val="5EB45D4B"/>
    <w:multiLevelType w:val="multilevel"/>
    <w:tmpl w:val="A5F2A834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1">
    <w:nsid w:val="61425DCE"/>
    <w:multiLevelType w:val="multilevel"/>
    <w:tmpl w:val="E9308E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2">
    <w:nsid w:val="61A13252"/>
    <w:multiLevelType w:val="multilevel"/>
    <w:tmpl w:val="4C92FB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3">
    <w:nsid w:val="63020616"/>
    <w:multiLevelType w:val="multilevel"/>
    <w:tmpl w:val="4954759A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4">
    <w:nsid w:val="65205712"/>
    <w:multiLevelType w:val="multilevel"/>
    <w:tmpl w:val="39F494E6"/>
    <w:lvl w:ilvl="0">
      <w:start w:val="4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5">
    <w:nsid w:val="656634AE"/>
    <w:multiLevelType w:val="multilevel"/>
    <w:tmpl w:val="8AF2D2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6">
    <w:nsid w:val="66896A7D"/>
    <w:multiLevelType w:val="multilevel"/>
    <w:tmpl w:val="31026B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7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hanging="360" w:left="360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58">
    <w:nsid w:val="66EF3E3A"/>
    <w:multiLevelType w:val="hybridMultilevel"/>
    <w:tmpl w:val="01E2744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9">
    <w:nsid w:val="6C1A63D4"/>
    <w:multiLevelType w:val="hybridMultilevel"/>
    <w:tmpl w:val="0EA4245C"/>
    <w:lvl w:ilvl="0" w:tplc="04090001">
      <w:start w:val="1"/>
      <w:numFmt w:val="bullet"/>
      <w:lvlText w:val=""/>
      <w:lvlJc w:val="left"/>
      <w:pPr>
        <w:ind w:hanging="360" w:left="86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58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0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2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74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46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8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0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24"/>
      </w:pPr>
      <w:rPr>
        <w:rFonts w:ascii="Wingdings" w:hAnsi="Wingdings" w:hint="default"/>
      </w:rPr>
    </w:lvl>
  </w:abstractNum>
  <w:abstractNum w15:restartNumberingAfterBreak="0" w:abstractNumId="60">
    <w:nsid w:val="71B04884"/>
    <w:multiLevelType w:val="multilevel"/>
    <w:tmpl w:val="69821A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1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pos="144" w:val="num"/>
        </w:tabs>
        <w:ind w:hanging="144" w:left="144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62">
    <w:nsid w:val="72C53F56"/>
    <w:multiLevelType w:val="multilevel"/>
    <w:tmpl w:val="07048D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3">
    <w:nsid w:val="73415756"/>
    <w:multiLevelType w:val="multilevel"/>
    <w:tmpl w:val="99665A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4">
    <w:nsid w:val="75337DAF"/>
    <w:multiLevelType w:val="multilevel"/>
    <w:tmpl w:val="F786880C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65">
    <w:nsid w:val="76057CF3"/>
    <w:multiLevelType w:val="multilevel"/>
    <w:tmpl w:val="8DC087D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6">
    <w:nsid w:val="77C05405"/>
    <w:multiLevelType w:val="multilevel"/>
    <w:tmpl w:val="00D8ADC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7">
    <w:nsid w:val="790918DE"/>
    <w:multiLevelType w:val="multilevel"/>
    <w:tmpl w:val="59D80D8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8">
    <w:nsid w:val="791310E3"/>
    <w:multiLevelType w:val="multilevel"/>
    <w:tmpl w:val="FEC2056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9">
    <w:nsid w:val="7A101DB9"/>
    <w:multiLevelType w:val="multilevel"/>
    <w:tmpl w:val="16C83B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0">
    <w:nsid w:val="7ABD0898"/>
    <w:multiLevelType w:val="multilevel"/>
    <w:tmpl w:val="D730FEB2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1">
    <w:nsid w:val="7F0F3E2C"/>
    <w:multiLevelType w:val="multilevel"/>
    <w:tmpl w:val="DCBCD5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2">
    <w:nsid w:val="7F6518D7"/>
    <w:multiLevelType w:val="multilevel"/>
    <w:tmpl w:val="62269FB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2955128" w:numId="1">
    <w:abstractNumId w:val="0"/>
  </w:num>
  <w:num w16cid:durableId="802819384" w:numId="2">
    <w:abstractNumId w:val="57"/>
  </w:num>
  <w:num w16cid:durableId="1282541552" w:numId="3">
    <w:abstractNumId w:val="61"/>
  </w:num>
  <w:num w16cid:durableId="27460393" w:numId="4">
    <w:abstractNumId w:val="34"/>
  </w:num>
  <w:num w16cid:durableId="460660767" w:numId="5">
    <w:abstractNumId w:val="34"/>
    <w:lvlOverride w:ilvl="0">
      <w:startOverride w:val="1"/>
    </w:lvlOverride>
  </w:num>
  <w:num w16cid:durableId="1540779449" w:numId="6">
    <w:abstractNumId w:val="13"/>
  </w:num>
  <w:num w16cid:durableId="2038506076" w:numId="7">
    <w:abstractNumId w:val="59"/>
  </w:num>
  <w:num w16cid:durableId="1035885700" w:numId="8">
    <w:abstractNumId w:val="26"/>
  </w:num>
  <w:num w16cid:durableId="730078516" w:numId="9">
    <w:abstractNumId w:val="41"/>
  </w:num>
  <w:num w16cid:durableId="893584159" w:numId="10">
    <w:abstractNumId w:val="58"/>
  </w:num>
  <w:num w16cid:durableId="180633000" w:numId="11">
    <w:abstractNumId w:val="56"/>
  </w:num>
  <w:num w16cid:durableId="1977026234" w:numId="12">
    <w:abstractNumId w:val="8"/>
  </w:num>
  <w:num w16cid:durableId="1274096663" w:numId="13">
    <w:abstractNumId w:val="39"/>
  </w:num>
  <w:num w16cid:durableId="745372154" w:numId="14">
    <w:abstractNumId w:val="30"/>
  </w:num>
  <w:num w16cid:durableId="1019355285" w:numId="15">
    <w:abstractNumId w:val="45"/>
  </w:num>
  <w:num w16cid:durableId="1096176727" w:numId="16">
    <w:abstractNumId w:val="32"/>
  </w:num>
  <w:num w16cid:durableId="1466772629" w:numId="17">
    <w:abstractNumId w:val="51"/>
  </w:num>
  <w:num w16cid:durableId="1226525754" w:numId="18">
    <w:abstractNumId w:val="69"/>
  </w:num>
  <w:num w16cid:durableId="1474329806" w:numId="19">
    <w:abstractNumId w:val="18"/>
  </w:num>
  <w:num w16cid:durableId="656765352" w:numId="20">
    <w:abstractNumId w:val="27"/>
  </w:num>
  <w:num w16cid:durableId="2109159263" w:numId="21">
    <w:abstractNumId w:val="22"/>
  </w:num>
  <w:num w16cid:durableId="304092837" w:numId="22">
    <w:abstractNumId w:val="71"/>
  </w:num>
  <w:num w16cid:durableId="679812737" w:numId="23">
    <w:abstractNumId w:val="60"/>
  </w:num>
  <w:num w16cid:durableId="430201531" w:numId="24">
    <w:abstractNumId w:val="62"/>
  </w:num>
  <w:num w16cid:durableId="13388334" w:numId="25">
    <w:abstractNumId w:val="67"/>
  </w:num>
  <w:num w16cid:durableId="646858386" w:numId="26">
    <w:abstractNumId w:val="2"/>
  </w:num>
  <w:num w16cid:durableId="1187643403" w:numId="27">
    <w:abstractNumId w:val="1"/>
  </w:num>
  <w:num w16cid:durableId="2142728986" w:numId="28">
    <w:abstractNumId w:val="52"/>
  </w:num>
  <w:num w16cid:durableId="1118984386" w:numId="29">
    <w:abstractNumId w:val="10"/>
  </w:num>
  <w:num w16cid:durableId="2023362384" w:numId="30">
    <w:abstractNumId w:val="42"/>
  </w:num>
  <w:num w16cid:durableId="1946032738" w:numId="31">
    <w:abstractNumId w:val="14"/>
  </w:num>
  <w:num w16cid:durableId="2087222192" w:numId="32">
    <w:abstractNumId w:val="55"/>
  </w:num>
  <w:num w16cid:durableId="1447432744" w:numId="33">
    <w:abstractNumId w:val="63"/>
  </w:num>
  <w:num w16cid:durableId="1949048774" w:numId="34">
    <w:abstractNumId w:val="46"/>
  </w:num>
  <w:num w16cid:durableId="244459156" w:numId="35">
    <w:abstractNumId w:val="23"/>
  </w:num>
  <w:num w16cid:durableId="1869758306" w:numId="36">
    <w:abstractNumId w:val="36"/>
  </w:num>
  <w:num w16cid:durableId="2076199950" w:numId="37">
    <w:abstractNumId w:val="49"/>
  </w:num>
  <w:num w16cid:durableId="1391923268" w:numId="38">
    <w:abstractNumId w:val="64"/>
  </w:num>
  <w:num w16cid:durableId="306711957" w:numId="39">
    <w:abstractNumId w:val="37"/>
  </w:num>
  <w:num w16cid:durableId="537009805" w:numId="40">
    <w:abstractNumId w:val="29"/>
  </w:num>
  <w:num w16cid:durableId="1597860148" w:numId="41">
    <w:abstractNumId w:val="48"/>
  </w:num>
  <w:num w16cid:durableId="274337492" w:numId="42">
    <w:abstractNumId w:val="35"/>
  </w:num>
  <w:num w16cid:durableId="1380207848" w:numId="43">
    <w:abstractNumId w:val="12"/>
  </w:num>
  <w:num w16cid:durableId="135493376" w:numId="44">
    <w:abstractNumId w:val="24"/>
  </w:num>
  <w:num w16cid:durableId="1878196674" w:numId="45">
    <w:abstractNumId w:val="3"/>
  </w:num>
  <w:num w16cid:durableId="556092454" w:numId="46">
    <w:abstractNumId w:val="15"/>
  </w:num>
  <w:num w16cid:durableId="1384863061" w:numId="47">
    <w:abstractNumId w:val="7"/>
  </w:num>
  <w:num w16cid:durableId="801926403" w:numId="48">
    <w:abstractNumId w:val="50"/>
  </w:num>
  <w:num w16cid:durableId="44334708" w:numId="49">
    <w:abstractNumId w:val="47"/>
  </w:num>
  <w:num w16cid:durableId="1636176773" w:numId="50">
    <w:abstractNumId w:val="11"/>
  </w:num>
  <w:num w16cid:durableId="272060526" w:numId="51">
    <w:abstractNumId w:val="4"/>
  </w:num>
  <w:num w16cid:durableId="471597506" w:numId="52">
    <w:abstractNumId w:val="53"/>
  </w:num>
  <w:num w16cid:durableId="115494133" w:numId="53">
    <w:abstractNumId w:val="25"/>
  </w:num>
  <w:num w16cid:durableId="1725059730" w:numId="54">
    <w:abstractNumId w:val="9"/>
  </w:num>
  <w:num w16cid:durableId="1213157084" w:numId="55">
    <w:abstractNumId w:val="70"/>
  </w:num>
  <w:num w16cid:durableId="1565145101" w:numId="56">
    <w:abstractNumId w:val="16"/>
  </w:num>
  <w:num w16cid:durableId="1786804552" w:numId="57">
    <w:abstractNumId w:val="20"/>
  </w:num>
  <w:num w16cid:durableId="341014623" w:numId="58">
    <w:abstractNumId w:val="72"/>
  </w:num>
  <w:num w16cid:durableId="826631000" w:numId="59">
    <w:abstractNumId w:val="31"/>
  </w:num>
  <w:num w16cid:durableId="1338727256" w:numId="60">
    <w:abstractNumId w:val="54"/>
  </w:num>
  <w:num w16cid:durableId="237904377" w:numId="61">
    <w:abstractNumId w:val="21"/>
  </w:num>
  <w:num w16cid:durableId="1992980776" w:numId="62">
    <w:abstractNumId w:val="66"/>
  </w:num>
  <w:num w16cid:durableId="147331975" w:numId="63">
    <w:abstractNumId w:val="38"/>
  </w:num>
  <w:num w16cid:durableId="800541980" w:numId="64">
    <w:abstractNumId w:val="40"/>
  </w:num>
  <w:num w16cid:durableId="407003573" w:numId="65">
    <w:abstractNumId w:val="65"/>
  </w:num>
  <w:num w16cid:durableId="1362389950" w:numId="66">
    <w:abstractNumId w:val="28"/>
  </w:num>
  <w:num w16cid:durableId="163865469" w:numId="67">
    <w:abstractNumId w:val="19"/>
  </w:num>
  <w:num w16cid:durableId="44767803" w:numId="68">
    <w:abstractNumId w:val="6"/>
  </w:num>
  <w:num w16cid:durableId="597712066" w:numId="69">
    <w:abstractNumId w:val="5"/>
  </w:num>
  <w:num w16cid:durableId="1873878706" w:numId="70">
    <w:abstractNumId w:val="33"/>
  </w:num>
  <w:num w16cid:durableId="1558008435" w:numId="71">
    <w:abstractNumId w:val="43"/>
  </w:num>
  <w:num w16cid:durableId="458575463" w:numId="72">
    <w:abstractNumId w:val="44"/>
  </w:num>
  <w:num w16cid:durableId="277182007" w:numId="73">
    <w:abstractNumId w:val="17"/>
  </w:num>
  <w:num w16cid:durableId="1531994393" w:numId="74">
    <w:abstractNumId w:val="6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77"/>
    <w:rsid w:val="000553EC"/>
    <w:rsid w:val="000E725B"/>
    <w:rsid w:val="00103173"/>
    <w:rsid w:val="001E36B4"/>
    <w:rsid w:val="001E520A"/>
    <w:rsid w:val="001E77C4"/>
    <w:rsid w:val="00323DE3"/>
    <w:rsid w:val="003259D5"/>
    <w:rsid w:val="00335E62"/>
    <w:rsid w:val="00594414"/>
    <w:rsid w:val="005A3EFA"/>
    <w:rsid w:val="006D410C"/>
    <w:rsid w:val="00703407"/>
    <w:rsid w:val="00704935"/>
    <w:rsid w:val="007852FD"/>
    <w:rsid w:val="00946618"/>
    <w:rsid w:val="00952B9F"/>
    <w:rsid w:val="009931F3"/>
    <w:rsid w:val="009B1EE2"/>
    <w:rsid w:val="00AB513E"/>
    <w:rsid w:val="00B42AFF"/>
    <w:rsid w:val="00B56777"/>
    <w:rsid w:val="00D57987"/>
    <w:rsid w:val="00E214B9"/>
    <w:rsid w:val="00E2205C"/>
    <w:rsid w:val="00EA1A47"/>
    <w:rsid w:val="00EF69F7"/>
    <w:rsid w:val="00FE37C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color w:themeColor="text1" w:themeTint="BF" w:val="404040"/>
        <w:sz w:val="18"/>
        <w:lang w:bidi="ar-SA" w:eastAsia="ja-JP" w:val="en-US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1"/>
    <w:qFormat/>
    <w:pPr>
      <w:keepNext/>
      <w:keepLines/>
      <w:spacing w:after="180" w:before="560"/>
      <w:outlineLvl w:val="0"/>
    </w:pPr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Heading2" w:type="paragraph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2"/>
    <w:qFormat/>
    <w:pPr>
      <w:spacing w:after="80"/>
      <w:contextualSpacing/>
    </w:pPr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customStyle="1" w:styleId="TitleChar" w:type="character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styleId="Subtitle" w:type="paragraph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themeColor="text1" w:themeTint="D9" w:val="262626"/>
      <w:spacing w:val="15"/>
      <w:sz w:val="24"/>
    </w:rPr>
  </w:style>
  <w:style w:customStyle="1" w:styleId="SubtitleChar" w:type="character">
    <w:name w:val="Subtitle Char"/>
    <w:basedOn w:val="DefaultParagraphFont"/>
    <w:link w:val="Subtitle"/>
    <w:uiPriority w:val="3"/>
    <w:rPr>
      <w:b/>
      <w:bCs/>
      <w:color w:themeColor="text1" w:themeTint="D9" w:val="262626"/>
      <w:spacing w:val="15"/>
      <w:sz w:val="24"/>
    </w:rPr>
  </w:style>
  <w:style w:styleId="PlaceholderText" w:type="character">
    <w:name w:val="Placeholder Text"/>
    <w:basedOn w:val="DefaultParagraphFont"/>
    <w:uiPriority w:val="99"/>
    <w:semiHidden/>
    <w:rPr>
      <w:color w:val="808080"/>
    </w:rPr>
  </w:style>
  <w:style w:customStyle="1" w:styleId="Heading1Char" w:type="character">
    <w:name w:val="Heading 1 Char"/>
    <w:basedOn w:val="DefaultParagraphFont"/>
    <w:link w:val="Heading1"/>
    <w:uiPriority w:val="1"/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TableGrid" w:type="table">
    <w:name w:val="Table Grid"/>
    <w:basedOn w:val="Table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1"/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styleId="ListBullet" w:type="paragraph">
    <w:name w:val="List Bullet"/>
    <w:basedOn w:val="Normal"/>
    <w:uiPriority w:val="1"/>
    <w:unhideWhenUsed/>
    <w:qFormat/>
    <w:pPr>
      <w:numPr>
        <w:numId w:val="4"/>
      </w:numPr>
    </w:pPr>
  </w:style>
  <w:style w:styleId="Strong" w:type="character">
    <w:name w:val="Strong"/>
    <w:basedOn w:val="DefaultParagraphFont"/>
    <w:uiPriority w:val="1"/>
    <w:qFormat/>
    <w:rPr>
      <w:b/>
      <w:bCs/>
      <w:color w:themeColor="text1" w:themeTint="D9" w:val="262626"/>
    </w:rPr>
  </w:style>
  <w:style w:customStyle="1" w:styleId="SyllabusTable-NoBorders" w:type="table">
    <w:name w:val="Syllabus Table - No Borders"/>
    <w:basedOn w:val="TableNormal"/>
    <w:uiPriority w:val="99"/>
    <w:pPr>
      <w:spacing w:after="0"/>
    </w:pPr>
    <w:tblPr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/>
      </w:pPr>
      <w:rPr>
        <w:rFonts w:asciiTheme="majorHAnsi" w:hAnsiTheme="majorHAnsi"/>
        <w:b/>
        <w:color w:themeColor="accent1" w:val="D6615C"/>
        <w:sz w:val="20"/>
      </w:rPr>
    </w:tblStylePr>
  </w:style>
  <w:style w:styleId="NoSpacing" w:type="paragraph">
    <w:name w:val="No Spacing"/>
    <w:uiPriority w:val="36"/>
    <w:qFormat/>
    <w:pPr>
      <w:spacing w:after="0"/>
    </w:pPr>
  </w:style>
  <w:style w:customStyle="1" w:styleId="SyllabusTable-withBorders" w:type="table">
    <w:name w:val="Syllabus Table - with Borders"/>
    <w:basedOn w:val="TableNormal"/>
    <w:uiPriority w:val="99"/>
    <w:pPr>
      <w:spacing w:after="80" w:before="80"/>
    </w:pPr>
    <w:tblPr>
      <w:tblBorders>
        <w:bottom w:color="D6615C" w:space="0" w:sz="4" w:themeColor="accent1" w:val="single"/>
        <w:insideH w:color="BFBFBF" w:space="0" w:sz="4" w:themeColor="background1" w:themeShade="BF" w:val="single"/>
      </w:tblBorders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 w:before="0" w:beforeAutospacing="0" w:beforeLines="0"/>
      </w:pPr>
      <w:rPr>
        <w:rFonts w:asciiTheme="majorHAnsi" w:hAnsiTheme="majorHAnsi"/>
        <w:b/>
        <w:color w:themeColor="accent1" w:val="D6615C"/>
        <w:sz w:val="20"/>
      </w:rPr>
      <w:tblPr/>
      <w:tcPr>
        <w:tcBorders>
          <w:top w:val="nil"/>
          <w:left w:val="nil"/>
          <w:bottom w:color="D6615C" w:space="0" w:sz="4" w:themeColor="accent1" w:val="single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themeColor="text1" w:themeTint="D9" w:val="262626"/>
      </w:rPr>
    </w:tblStylePr>
  </w:style>
  <w:style w:styleId="Header" w:type="paragraph">
    <w:name w:val="header"/>
    <w:basedOn w:val="Normal"/>
    <w:link w:val="HeaderChar"/>
    <w:uiPriority w:val="99"/>
    <w:unhideWhenUsed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</w:style>
  <w:style w:styleId="Footer" w:type="paragraph">
    <w:name w:val="footer"/>
    <w:basedOn w:val="Normal"/>
    <w:link w:val="FooterChar"/>
    <w:uiPriority w:val="99"/>
    <w:unhideWhenUsed/>
    <w:pPr>
      <w:pBdr>
        <w:top w:color="D6615C" w:space="6" w:sz="4" w:themeColor="accent1" w:val="single"/>
      </w:pBdr>
      <w:spacing w:after="0"/>
      <w:jc w:val="right"/>
    </w:pPr>
    <w:rPr>
      <w:b/>
      <w:bCs/>
      <w:color w:themeColor="text1" w:themeTint="D9" w:val="262626"/>
    </w:rPr>
  </w:style>
  <w:style w:customStyle="1" w:styleId="FooterChar" w:type="character">
    <w:name w:val="Footer Char"/>
    <w:basedOn w:val="DefaultParagraphFont"/>
    <w:link w:val="Footer"/>
    <w:uiPriority w:val="99"/>
    <w:rPr>
      <w:b/>
      <w:bCs/>
      <w:color w:themeColor="text1" w:themeTint="D9" w:val="262626"/>
    </w:rPr>
  </w:style>
  <w:style w:styleId="ListParagraph" w:type="paragraph">
    <w:name w:val="List Paragraph"/>
    <w:basedOn w:val="Normal"/>
    <w:uiPriority w:val="34"/>
    <w:unhideWhenUsed/>
    <w:qFormat/>
    <w:rsid w:val="00D57987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47" Target="../../../README.md#shared-rules-baseline-and-change-log" TargetMode="External" /><Relationship Type="http://schemas.openxmlformats.org/officeDocument/2006/relationships/hyperlink" Id="rId46" Target="bi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../../README.md#shared-rules-baseline-and-change-log" TargetMode="External" /><Relationship Type="http://schemas.openxmlformats.org/officeDocument/2006/relationships/hyperlink" Id="rId46" Target="biology.m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l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2</TotalTime>
  <Pages>4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2026-08-11T01:17:54Z</dcterms:created>
  <dcterms:modified xsi:type="dcterms:W3CDTF">2026-08-11T01:17:54Z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