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hysical-science-syllabus"/>
    <w:p>
      <w:pPr>
        <w:pStyle w:val="Heading1"/>
      </w:pPr>
      <w:r>
        <w:t xml:space="preserve">Physical Science Syllabus</w:t>
      </w:r>
    </w:p>
    <w:bookmarkStart w:id="18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18"/>
    <w:bookmarkStart w:id="19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9</w:t>
      </w:r>
    </w:p>
    <w:p>
      <w:pPr>
        <w:pStyle w:val="Compact"/>
        <w:numPr>
          <w:ilvl w:val="0"/>
          <w:numId w:val="1001"/>
        </w:numPr>
      </w:pPr>
      <w:r>
        <w:t xml:space="preserve">Class Time: Period 3, Monday-Friday, 9:40 am-10:30 am</w:t>
      </w:r>
    </w:p>
    <w:p>
      <w:pPr>
        <w:pStyle w:val="Compact"/>
        <w:numPr>
          <w:ilvl w:val="0"/>
          <w:numId w:val="1001"/>
        </w:numPr>
      </w:pPr>
      <w:r>
        <w:t xml:space="preserve">Textbook: Physical Science with Earth Science by Ralph Feathe and colleagues.</w:t>
      </w:r>
    </w:p>
    <w:bookmarkEnd w:id="19"/>
    <w:bookmarkStart w:id="20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covers core physical and earth science concepts using the adopted textbook.</w:t>
      </w:r>
    </w:p>
    <w:bookmarkEnd w:id="20"/>
    <w:bookmarkStart w:id="21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Unit 1 Motion and Forces: Module 2 Motion; Module 3 Forces and Newton’s Laws.</w:t>
      </w:r>
    </w:p>
    <w:p>
      <w:pPr>
        <w:pStyle w:val="Compact"/>
        <w:numPr>
          <w:ilvl w:val="0"/>
          <w:numId w:val="1002"/>
        </w:numPr>
      </w:pPr>
      <w:r>
        <w:t xml:space="preserve">Unit 2 Energy: Module 4 Work and Energy; Module 5 Thermal Energy; Module 6 Electricity; Module 7 Magnetism and Its Uses; Module 8 Energy Sources and the Environment.</w:t>
      </w:r>
    </w:p>
    <w:p>
      <w:pPr>
        <w:pStyle w:val="Compact"/>
        <w:numPr>
          <w:ilvl w:val="0"/>
          <w:numId w:val="1002"/>
        </w:numPr>
      </w:pPr>
      <w:r>
        <w:t xml:space="preserve">Unit 3 Waves: Module 9 Introduction to Waves; Module 10 Sound; Module 11 Electromagnetic Waves; Module 12 Light; Module 13 Mirrors and Lenses.</w:t>
      </w:r>
    </w:p>
    <w:p>
      <w:pPr>
        <w:pStyle w:val="Compact"/>
        <w:numPr>
          <w:ilvl w:val="0"/>
          <w:numId w:val="1002"/>
        </w:numPr>
      </w:pPr>
      <w:r>
        <w:t xml:space="preserve">Unit 4 Matter: Module 14 Solids, Liquids, and Gases; Module 15 Classification of Matter; Module 16 Properties of Atoms and the Periodic Table; Module 17 Elements and Their Properties.</w:t>
      </w:r>
    </w:p>
    <w:p>
      <w:pPr>
        <w:pStyle w:val="Compact"/>
        <w:numPr>
          <w:ilvl w:val="0"/>
          <w:numId w:val="1002"/>
        </w:numPr>
      </w:pPr>
      <w:r>
        <w:t xml:space="preserve">Unit 5 Reactions: Module 18 Chemical Bonds; Module 19 Chemical Reactions; Module 20 Radioactivity and Nuclear Reactions.</w:t>
      </w:r>
    </w:p>
    <w:p>
      <w:pPr>
        <w:pStyle w:val="Compact"/>
        <w:numPr>
          <w:ilvl w:val="0"/>
          <w:numId w:val="1002"/>
        </w:numPr>
      </w:pPr>
      <w:r>
        <w:t xml:space="preserve">Unit 6 Applications of Chemistry: Module 21 Solutions; Module 22 Acids, Bases, and Salts; Module 23 Organic Compounds; Module 24 New Materials Through Chemistry.</w:t>
      </w:r>
    </w:p>
    <w:p>
      <w:pPr>
        <w:pStyle w:val="Compact"/>
        <w:numPr>
          <w:ilvl w:val="0"/>
          <w:numId w:val="1002"/>
        </w:numPr>
      </w:pPr>
      <w:r>
        <w:t xml:space="preserve">Unit 7 Earth: Module 25 Earth’s Internal Processes; Module 26 Earth Materials; Module 27 Earth’s Changing Surface; Module 28 Weather and Climate.</w:t>
      </w:r>
    </w:p>
    <w:p>
      <w:pPr>
        <w:pStyle w:val="Compact"/>
        <w:numPr>
          <w:ilvl w:val="0"/>
          <w:numId w:val="1002"/>
        </w:numPr>
      </w:pPr>
      <w:r>
        <w:t xml:space="preserve">Unit 8 Space: Module 29 The Earth-Moon-Sun System; Module 30 The Solar System; Module 31 Stars and Galaxies.</w:t>
      </w:r>
    </w:p>
    <w:bookmarkEnd w:id="21"/>
    <w:bookmarkStart w:id="22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bookmarkEnd w:id="22"/>
    <w:bookmarkStart w:id="23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23"/>
    <w:bookmarkStart w:id="24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24"/>
    <w:bookmarkStart w:id="25" w:name="shared-rules"/>
    <w:p>
      <w:pPr>
        <w:pStyle w:val="Heading2"/>
      </w:pPr>
      <w:r>
        <w:t xml:space="preserve">Shared Rules</w:t>
      </w:r>
    </w:p>
    <w:bookmarkEnd w:id="25"/>
    <w:bookmarkStart w:id="30" w:name="Xb04a3a433d90589c4e03deaa90b897f3da4eb5a"/>
    <w:p>
      <w:pPr>
        <w:pStyle w:val="Heading2"/>
      </w:pPr>
      <w:r>
        <w:t xml:space="preserve">Classroom Rules and Learning Expectations</w:t>
      </w:r>
    </w:p>
    <w:bookmarkStart w:id="26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assigned pages each night to prepare for class.</w:t>
      </w:r>
    </w:p>
    <w:p>
      <w:pPr>
        <w:pStyle w:val="Compact"/>
        <w:numPr>
          <w:ilvl w:val="0"/>
          <w:numId w:val="1006"/>
        </w:numPr>
      </w:pPr>
      <w:r>
        <w:t xml:space="preserve">Complete all in-class work before the daily deadline.</w:t>
      </w:r>
    </w:p>
    <w:p>
      <w:pPr>
        <w:pStyle w:val="Compact"/>
        <w:numPr>
          <w:ilvl w:val="0"/>
          <w:numId w:val="1006"/>
        </w:numPr>
      </w:pPr>
      <w:r>
        <w:t xml:space="preserve">Keep organized notes during lectures and class discussions.</w:t>
      </w:r>
    </w:p>
    <w:p>
      <w:pPr>
        <w:pStyle w:val="Compact"/>
        <w:numPr>
          <w:ilvl w:val="0"/>
          <w:numId w:val="1006"/>
        </w:numPr>
      </w:pPr>
      <w:r>
        <w:t xml:space="preserve">Use devices only for approved learning tasks.</w:t>
      </w:r>
    </w:p>
    <w:p>
      <w:pPr>
        <w:pStyle w:val="Compact"/>
        <w:numPr>
          <w:ilvl w:val="0"/>
          <w:numId w:val="1006"/>
        </w:numPr>
      </w:pPr>
      <w:r>
        <w:t xml:space="preserve">Keep phones put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all classroom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The instructor may update class rules when needed to improve learning.</w:t>
      </w:r>
    </w:p>
    <w:bookmarkEnd w:id="26"/>
    <w:bookmarkStart w:id="27" w:name="course-materials-expectations"/>
    <w:p>
      <w:pPr>
        <w:pStyle w:val="Heading3"/>
      </w:pPr>
      <w:r>
        <w:t xml:space="preserve">Course Materials Expectations</w:t>
      </w:r>
    </w:p>
    <w:p>
      <w:pPr>
        <w:pStyle w:val="Compact"/>
        <w:numPr>
          <w:ilvl w:val="0"/>
          <w:numId w:val="1007"/>
        </w:numPr>
      </w:pPr>
      <w:r>
        <w:t xml:space="preserve">Bring all required class materials each day.</w:t>
      </w:r>
    </w:p>
    <w:p>
      <w:pPr>
        <w:pStyle w:val="Compact"/>
        <w:numPr>
          <w:ilvl w:val="0"/>
          <w:numId w:val="1007"/>
        </w:numPr>
      </w:pPr>
      <w:r>
        <w:t xml:space="preserve">Keep devices charged and ready for class use when allowed.</w:t>
      </w:r>
    </w:p>
    <w:p>
      <w:pPr>
        <w:pStyle w:val="Compact"/>
        <w:numPr>
          <w:ilvl w:val="0"/>
          <w:numId w:val="1007"/>
        </w:numPr>
      </w:pPr>
      <w:r>
        <w:t xml:space="preserve">Follow all material-specific requirements listed in the class syllabus.</w:t>
      </w:r>
    </w:p>
    <w:bookmarkEnd w:id="27"/>
    <w:bookmarkStart w:id="28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Field trips require professional behavior and strict rule-following.</w:t>
      </w:r>
    </w:p>
    <w:p>
      <w:pPr>
        <w:pStyle w:val="Compact"/>
        <w:numPr>
          <w:ilvl w:val="0"/>
          <w:numId w:val="1008"/>
        </w:numPr>
      </w:pPr>
      <w:r>
        <w:t xml:space="preserve">Unsafe or disruptive behavior may result in removal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requirements and background-check rules.</w:t>
      </w:r>
    </w:p>
    <w:bookmarkEnd w:id="28"/>
    <w:bookmarkStart w:id="29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infraction: verbal warning.</w:t>
      </w:r>
    </w:p>
    <w:p>
      <w:pPr>
        <w:pStyle w:val="Compact"/>
        <w:numPr>
          <w:ilvl w:val="0"/>
          <w:numId w:val="1009"/>
        </w:numPr>
      </w:pPr>
      <w:r>
        <w:t xml:space="preserve">Second infraction: assigned consequence and parent/office notification.</w:t>
      </w:r>
    </w:p>
    <w:p>
      <w:pPr>
        <w:pStyle w:val="Compact"/>
        <w:numPr>
          <w:ilvl w:val="0"/>
          <w:numId w:val="1009"/>
        </w:numPr>
      </w:pPr>
      <w:r>
        <w:t xml:space="preserve">Third and later infractions: referral to the office for escalated action.</w:t>
      </w:r>
    </w:p>
    <w:p>
      <w:pPr>
        <w:pStyle w:val="Compact"/>
        <w:numPr>
          <w:ilvl w:val="0"/>
          <w:numId w:val="1009"/>
        </w:numPr>
      </w:pPr>
      <w:r>
        <w:t xml:space="preserve">Serious offenses may be referred to the office immediately.</w:t>
      </w:r>
    </w:p>
    <w:p>
      <w:pPr>
        <w:pStyle w:val="Compact"/>
        <w:numPr>
          <w:ilvl w:val="0"/>
          <w:numId w:val="1009"/>
        </w:numPr>
      </w:pPr>
      <w:r>
        <w:t xml:space="preserve">Group disruptions may result in group-based classroom consequences.</w:t>
      </w:r>
    </w:p>
    <w:bookmarkEnd w:id="29"/>
    <w:bookmarkEnd w:id="30"/>
    <w:bookmarkStart w:id="31" w:name="shared-grading"/>
    <w:p>
      <w:pPr>
        <w:pStyle w:val="Heading2"/>
      </w:pPr>
      <w:r>
        <w:t xml:space="preserve">Shared Grading</w:t>
      </w:r>
    </w:p>
    <w:bookmarkEnd w:id="31"/>
    <w:bookmarkStart w:id="35" w:name="grading-and-assignment-policies"/>
    <w:p>
      <w:pPr>
        <w:pStyle w:val="Heading2"/>
      </w:pPr>
      <w:r>
        <w:t xml:space="preserve">Grading and Assignment Policies</w:t>
      </w:r>
    </w:p>
    <w:bookmarkStart w:id="32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Work assigned in class is due by the stated deadline.</w:t>
      </w:r>
    </w:p>
    <w:p>
      <w:pPr>
        <w:pStyle w:val="Compact"/>
        <w:numPr>
          <w:ilvl w:val="0"/>
          <w:numId w:val="1010"/>
        </w:numPr>
      </w:pPr>
      <w:r>
        <w:t xml:space="preserve">Late work may be marked missing until submitted.</w:t>
      </w:r>
    </w:p>
    <w:p>
      <w:pPr>
        <w:pStyle w:val="Compact"/>
        <w:numPr>
          <w:ilvl w:val="0"/>
          <w:numId w:val="1010"/>
        </w:numPr>
      </w:pPr>
      <w:r>
        <w:t xml:space="preserve">Missing assignments may still be accepted through the grading window defined by the instructor.</w:t>
      </w:r>
    </w:p>
    <w:p>
      <w:pPr>
        <w:pStyle w:val="Compact"/>
        <w:numPr>
          <w:ilvl w:val="0"/>
          <w:numId w:val="1010"/>
        </w:numPr>
      </w:pPr>
      <w:r>
        <w:t xml:space="preserve">Complete all parts of an assignment before expecting full grading.</w:t>
      </w:r>
    </w:p>
    <w:p>
      <w:pPr>
        <w:pStyle w:val="Compact"/>
        <w:numPr>
          <w:ilvl w:val="0"/>
          <w:numId w:val="1010"/>
        </w:numPr>
      </w:pPr>
      <w:r>
        <w:t xml:space="preserve">Late, missing, or incomplete work is generally graded after on-time submissions.</w:t>
      </w:r>
    </w:p>
    <w:bookmarkEnd w:id="32"/>
    <w:bookmarkStart w:id="33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is entered as zero until completed.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an honest mistake, full credit may be restored after completion.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poor time use or effort, partial credit may be applied after completion.</w:t>
      </w:r>
    </w:p>
    <w:bookmarkEnd w:id="33"/>
    <w:bookmarkStart w:id="34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reflect demonstrated mastery of course standards.</w:t>
      </w:r>
    </w:p>
    <w:p>
      <w:pPr>
        <w:pStyle w:val="Compact"/>
        <w:numPr>
          <w:ilvl w:val="0"/>
          <w:numId w:val="1012"/>
        </w:numPr>
      </w:pPr>
      <w:r>
        <w:t xml:space="preserve">Students are responsible for staying current with assignments and assessments.</w:t>
      </w:r>
    </w:p>
    <w:p>
      <w:pPr>
        <w:pStyle w:val="Compact"/>
        <w:numPr>
          <w:ilvl w:val="0"/>
          <w:numId w:val="1012"/>
        </w:numPr>
      </w:pPr>
      <w:r>
        <w:t xml:space="preserve">When appropriate, equivalent assessment substitutions may be used to better measure mastery.</w:t>
      </w:r>
    </w:p>
    <w:p>
      <w:pPr>
        <w:pStyle w:val="Compact"/>
        <w:numPr>
          <w:ilvl w:val="0"/>
          <w:numId w:val="1012"/>
        </w:numPr>
      </w:pPr>
      <w:r>
        <w:t xml:space="preserve">In rare cases, specific grades may be replaced, dropped, or adjusted based on documented evidence of understanding.</w:t>
      </w:r>
    </w:p>
    <w:bookmarkEnd w:id="34"/>
    <w:bookmarkEnd w:id="35"/>
    <w:bookmarkStart w:id="36" w:name="shared-policies"/>
    <w:p>
      <w:pPr>
        <w:pStyle w:val="Heading2"/>
      </w:pPr>
      <w:r>
        <w:t xml:space="preserve">Shared Policies</w:t>
      </w:r>
    </w:p>
    <w:bookmarkEnd w:id="36"/>
    <w:bookmarkStart w:id="37" w:name="academic-and-classroom-policies"/>
    <w:p>
      <w:pPr>
        <w:pStyle w:val="Heading2"/>
      </w:pPr>
      <w:r>
        <w:t xml:space="preserve">Academic and Classroom Policies</w:t>
      </w:r>
    </w:p>
    <w:bookmarkEnd w:id="37"/>
    <w:bookmarkStart w:id="38" w:name="academic-honesty"/>
    <w:p>
      <w:pPr>
        <w:pStyle w:val="Heading2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Cheating, plagiarism, and unauthorized collaboration are not allowed.</w:t>
      </w:r>
    </w:p>
    <w:p>
      <w:pPr>
        <w:pStyle w:val="Compact"/>
        <w:numPr>
          <w:ilvl w:val="0"/>
          <w:numId w:val="1013"/>
        </w:numPr>
      </w:pPr>
      <w:r>
        <w:t xml:space="preserve">Prohibited actions include copying work, using hidden notes, sharing answers,</w:t>
      </w:r>
      <w:r>
        <w:t xml:space="preserve"> </w:t>
      </w:r>
      <w:r>
        <w:t xml:space="preserve">or submitting internet content as original work.</w:t>
      </w:r>
    </w:p>
    <w:p>
      <w:pPr>
        <w:pStyle w:val="Compact"/>
        <w:numPr>
          <w:ilvl w:val="0"/>
          <w:numId w:val="1013"/>
        </w:numPr>
      </w:pPr>
      <w:r>
        <w:t xml:space="preserve">Academic dishonesty may result in a zero, parent or office notification,</w:t>
      </w:r>
      <w:r>
        <w:t xml:space="preserve"> </w:t>
      </w:r>
      <w:r>
        <w:t xml:space="preserve">and additional disciplinary action.</w:t>
      </w:r>
    </w:p>
    <w:p>
      <w:pPr>
        <w:pStyle w:val="Compact"/>
        <w:numPr>
          <w:ilvl w:val="0"/>
          <w:numId w:val="1013"/>
        </w:numPr>
      </w:pPr>
      <w:r>
        <w:t xml:space="preserve">The instructor may allow a supervised reassessment when appropriate.</w:t>
      </w:r>
    </w:p>
    <w:bookmarkEnd w:id="38"/>
    <w:bookmarkStart w:id="39" w:name="substitute-assignments"/>
    <w:p>
      <w:pPr>
        <w:pStyle w:val="Heading2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Alternative assignments may be approved for documented learning needs.</w:t>
      </w:r>
    </w:p>
    <w:p>
      <w:pPr>
        <w:pStyle w:val="Compact"/>
        <w:numPr>
          <w:ilvl w:val="0"/>
          <w:numId w:val="1014"/>
        </w:numPr>
      </w:pPr>
      <w:r>
        <w:t xml:space="preserve">Alternatives must measure the same standards and require comparable depth.</w:t>
      </w:r>
    </w:p>
    <w:p>
      <w:pPr>
        <w:pStyle w:val="Compact"/>
        <w:numPr>
          <w:ilvl w:val="0"/>
          <w:numId w:val="1014"/>
        </w:numPr>
      </w:pPr>
      <w:r>
        <w:t xml:space="preserve">Alternative quizzes, tests, or projects must follow the original deadlines</w:t>
      </w:r>
      <w:r>
        <w:t xml:space="preserve"> </w:t>
      </w:r>
      <w:r>
        <w:t xml:space="preserve">unless otherwise approved.</w:t>
      </w:r>
    </w:p>
    <w:p>
      <w:pPr>
        <w:pStyle w:val="Compact"/>
        <w:numPr>
          <w:ilvl w:val="0"/>
          <w:numId w:val="1014"/>
        </w:numPr>
      </w:pPr>
      <w:r>
        <w:t xml:space="preserve">Equivalent alternatives may be provided for specific lab objections or missed</w:t>
      </w:r>
      <w:r>
        <w:t xml:space="preserve"> </w:t>
      </w:r>
      <w:r>
        <w:t xml:space="preserve">school-sponsored group work when rescheduling is not possible.</w:t>
      </w:r>
    </w:p>
    <w:bookmarkEnd w:id="39"/>
    <w:bookmarkStart w:id="40" w:name="shared-safety"/>
    <w:p>
      <w:pPr>
        <w:pStyle w:val="Heading2"/>
      </w:pPr>
      <w:r>
        <w:t xml:space="preserve">Shared Safety</w:t>
      </w:r>
    </w:p>
    <w:bookmarkEnd w:id="40"/>
    <w:bookmarkStart w:id="41" w:name="safety-expectations"/>
    <w:p>
      <w:pPr>
        <w:pStyle w:val="Heading2"/>
      </w:pPr>
      <w:r>
        <w:t xml:space="preserve">Safety Expectations</w:t>
      </w:r>
    </w:p>
    <w:p>
      <w:pPr>
        <w:pStyle w:val="Compact"/>
        <w:numPr>
          <w:ilvl w:val="0"/>
          <w:numId w:val="1015"/>
        </w:numPr>
      </w:pPr>
      <w:r>
        <w:t xml:space="preserve">Follow all lab and classroom safety directions at all times.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 and follow dress requirements for labs and activities.</w:t>
      </w:r>
    </w:p>
    <w:p>
      <w:pPr>
        <w:pStyle w:val="Compact"/>
        <w:numPr>
          <w:ilvl w:val="0"/>
          <w:numId w:val="1015"/>
        </w:numPr>
      </w:pPr>
      <w:r>
        <w:t xml:space="preserve">Use class tools, devices, and equipment only as instructed.</w:t>
      </w:r>
    </w:p>
    <w:p>
      <w:pPr>
        <w:pStyle w:val="Compact"/>
        <w:numPr>
          <w:ilvl w:val="0"/>
          <w:numId w:val="1015"/>
        </w:numPr>
      </w:pPr>
      <w:r>
        <w:t xml:space="preserve">Report unsafe conditions or behavior immediately.</w:t>
      </w:r>
    </w:p>
    <w:p>
      <w:pPr>
        <w:pStyle w:val="Compact"/>
        <w:numPr>
          <w:ilvl w:val="0"/>
          <w:numId w:val="1015"/>
        </w:numPr>
      </w:pPr>
      <w:r>
        <w:t xml:space="preserve">Unsafe behavior may lead to immediate removal from an activity and disciplinary action.</w:t>
      </w:r>
    </w:p>
    <w:bookmarkEnd w:id="41"/>
    <w:bookmarkStart w:id="42" w:name="shared-contact-info"/>
    <w:p>
      <w:pPr>
        <w:pStyle w:val="Heading2"/>
      </w:pPr>
      <w:r>
        <w:t xml:space="preserve">Shared Contact Info</w:t>
      </w:r>
    </w:p>
    <w:bookmarkEnd w:id="42"/>
    <w:bookmarkStart w:id="43" w:name="instructor-contact-information"/>
    <w:p>
      <w:pPr>
        <w:pStyle w:val="Heading2"/>
      </w:pPr>
      <w:r>
        <w:t xml:space="preserve">Instructor Contact Information</w:t>
      </w:r>
    </w:p>
    <w:p>
      <w:pPr>
        <w:pStyle w:val="Compact"/>
        <w:numPr>
          <w:ilvl w:val="0"/>
          <w:numId w:val="1016"/>
        </w:numPr>
      </w:pPr>
      <w:r>
        <w:t xml:space="preserve">Instructor: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43"/>
    <w:bookmarkStart w:id="44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44"/>
    <w:bookmarkStart w:id="45" w:name="communication-guidelines"/>
    <w:p>
      <w:pPr>
        <w:pStyle w:val="Heading2"/>
      </w:pPr>
      <w:r>
        <w:t xml:space="preserve">Communication Guidelines</w:t>
      </w:r>
    </w:p>
    <w:p>
      <w:pPr>
        <w:pStyle w:val="Compact"/>
        <w:numPr>
          <w:ilvl w:val="0"/>
          <w:numId w:val="1018"/>
        </w:numPr>
      </w:pPr>
      <w:r>
        <w:t xml:space="preserve">For urgent matters, call or visit during posted hours.</w:t>
      </w:r>
    </w:p>
    <w:p>
      <w:pPr>
        <w:pStyle w:val="Compact"/>
        <w:numPr>
          <w:ilvl w:val="0"/>
          <w:numId w:val="1018"/>
        </w:numPr>
      </w:pPr>
      <w:r>
        <w:t xml:space="preserve">For non-urgent questions, use email.</w:t>
      </w:r>
    </w:p>
    <w:p>
      <w:pPr>
        <w:pStyle w:val="Compact"/>
        <w:numPr>
          <w:ilvl w:val="0"/>
          <w:numId w:val="1018"/>
        </w:numPr>
      </w:pPr>
      <w:r>
        <w:t xml:space="preserve">Text messaging is not used for emergency communication.</w:t>
      </w:r>
    </w:p>
    <w:p>
      <w:pPr>
        <w:pStyle w:val="Compact"/>
        <w:numPr>
          <w:ilvl w:val="0"/>
          <w:numId w:val="1018"/>
        </w:numPr>
      </w:pPr>
      <w:r>
        <w:t xml:space="preserve">Allow a reasonable response window during school hours.</w:t>
      </w:r>
    </w:p>
    <w:bookmarkEnd w:id="45"/>
    <w:bookmarkStart w:id="48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46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47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48"/>
    <w:bookmarkEnd w:id="49"/>
    <w:sectPr w:rsidR="00703407" w:rsidRPr="001E36B4">
      <w:footerReference r:id="rId9" w:type="default"/>
      <w:pgSz w:code="1" w:h="15840" w:w="12240"/>
      <w:pgMar w:bottom="2160" w:footer="1296" w:gutter="0" w:header="720" w:left="1253" w:right="1253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7C5E" w14:textId="63B2CECF" w:rsidR="000E725B" w:rsidRDefault="007852FD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1EE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17935B4"/>
    <w:multiLevelType w:val="multilevel"/>
    <w:tmpl w:val="0F4AE062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2">
    <w:nsid w:val="01D32EB8"/>
    <w:multiLevelType w:val="multilevel"/>
    <w:tmpl w:val="F6640EA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">
    <w:nsid w:val="039478AB"/>
    <w:multiLevelType w:val="multilevel"/>
    <w:tmpl w:val="F48E9A3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044C1299"/>
    <w:multiLevelType w:val="multilevel"/>
    <w:tmpl w:val="73BA31D4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05CD2838"/>
    <w:multiLevelType w:val="multilevel"/>
    <w:tmpl w:val="407404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">
    <w:nsid w:val="05D97A37"/>
    <w:multiLevelType w:val="multilevel"/>
    <w:tmpl w:val="CEECEF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076C584A"/>
    <w:multiLevelType w:val="multilevel"/>
    <w:tmpl w:val="AF1AFCCC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0BA317D7"/>
    <w:multiLevelType w:val="multilevel"/>
    <w:tmpl w:val="B686B0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9">
    <w:nsid w:val="0BDF0D42"/>
    <w:multiLevelType w:val="multilevel"/>
    <w:tmpl w:val="BA9A5C5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0E0639B7"/>
    <w:multiLevelType w:val="multilevel"/>
    <w:tmpl w:val="B00089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1">
    <w:nsid w:val="0EE0585C"/>
    <w:multiLevelType w:val="multilevel"/>
    <w:tmpl w:val="39F861A8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0F9F0391"/>
    <w:multiLevelType w:val="multilevel"/>
    <w:tmpl w:val="ED3A7A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3">
    <w:nsid w:val="10D97CE2"/>
    <w:multiLevelType w:val="hybridMultilevel"/>
    <w:tmpl w:val="77FED09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0DA418C"/>
    <w:multiLevelType w:val="multilevel"/>
    <w:tmpl w:val="C0261E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5">
    <w:nsid w:val="10EE2A61"/>
    <w:multiLevelType w:val="multilevel"/>
    <w:tmpl w:val="0778F526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11EF4482"/>
    <w:multiLevelType w:val="multilevel"/>
    <w:tmpl w:val="06B2319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13584F69"/>
    <w:multiLevelType w:val="multilevel"/>
    <w:tmpl w:val="485E95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8">
    <w:nsid w:val="13903A45"/>
    <w:multiLevelType w:val="multilevel"/>
    <w:tmpl w:val="648E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15715065"/>
    <w:multiLevelType w:val="multilevel"/>
    <w:tmpl w:val="0ECC26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0">
    <w:nsid w:val="16FE4529"/>
    <w:multiLevelType w:val="multilevel"/>
    <w:tmpl w:val="D72AE6E8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17780E6D"/>
    <w:multiLevelType w:val="multilevel"/>
    <w:tmpl w:val="5EA8E148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18663871"/>
    <w:multiLevelType w:val="multilevel"/>
    <w:tmpl w:val="0832AC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3">
    <w:nsid w:val="18D43732"/>
    <w:multiLevelType w:val="multilevel"/>
    <w:tmpl w:val="84CC18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4">
    <w:nsid w:val="1BC62741"/>
    <w:multiLevelType w:val="multilevel"/>
    <w:tmpl w:val="62F826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5">
    <w:nsid w:val="29084D72"/>
    <w:multiLevelType w:val="multilevel"/>
    <w:tmpl w:val="C5E46FE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29542DE5"/>
    <w:multiLevelType w:val="hybridMultilevel"/>
    <w:tmpl w:val="DB8E5F0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3184583C"/>
    <w:multiLevelType w:val="multilevel"/>
    <w:tmpl w:val="8DF8DE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8">
    <w:nsid w:val="34D50311"/>
    <w:multiLevelType w:val="multilevel"/>
    <w:tmpl w:val="C1D8FA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9">
    <w:nsid w:val="35DE484C"/>
    <w:multiLevelType w:val="multilevel"/>
    <w:tmpl w:val="BC12747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0">
    <w:nsid w:val="389B4BAB"/>
    <w:multiLevelType w:val="multilevel"/>
    <w:tmpl w:val="4E5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1">
    <w:nsid w:val="38DD4801"/>
    <w:multiLevelType w:val="multilevel"/>
    <w:tmpl w:val="3A80C17C"/>
    <w:lvl w:ilvl="0">
      <w:start w:val="3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2">
    <w:nsid w:val="3A1E5934"/>
    <w:multiLevelType w:val="multilevel"/>
    <w:tmpl w:val="C74C27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3">
    <w:nsid w:val="3A701263"/>
    <w:multiLevelType w:val="multilevel"/>
    <w:tmpl w:val="3E0492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4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pos="144" w:val="num"/>
        </w:tabs>
        <w:ind w:hanging="144" w:left="144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5">
    <w:nsid w:val="42685081"/>
    <w:multiLevelType w:val="multilevel"/>
    <w:tmpl w:val="43C0A62A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6">
    <w:nsid w:val="442F0DF5"/>
    <w:multiLevelType w:val="multilevel"/>
    <w:tmpl w:val="2EC20E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7">
    <w:nsid w:val="446A4692"/>
    <w:multiLevelType w:val="multilevel"/>
    <w:tmpl w:val="235E2F90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8">
    <w:nsid w:val="44B80031"/>
    <w:multiLevelType w:val="multilevel"/>
    <w:tmpl w:val="19F29810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9">
    <w:nsid w:val="456A2E7C"/>
    <w:multiLevelType w:val="multilevel"/>
    <w:tmpl w:val="FB5EE41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0">
    <w:nsid w:val="46600527"/>
    <w:multiLevelType w:val="multilevel"/>
    <w:tmpl w:val="91DAE84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1">
    <w:nsid w:val="46736375"/>
    <w:multiLevelType w:val="hybridMultilevel"/>
    <w:tmpl w:val="7F44B34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46AF6802"/>
    <w:multiLevelType w:val="multilevel"/>
    <w:tmpl w:val="EA3A33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3">
    <w:nsid w:val="484F4E95"/>
    <w:multiLevelType w:val="multilevel"/>
    <w:tmpl w:val="D026B7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4">
    <w:nsid w:val="495D288C"/>
    <w:multiLevelType w:val="multilevel"/>
    <w:tmpl w:val="567E7B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5">
    <w:nsid w:val="4E0F594F"/>
    <w:multiLevelType w:val="multilevel"/>
    <w:tmpl w:val="094054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6">
    <w:nsid w:val="4F314C07"/>
    <w:multiLevelType w:val="multilevel"/>
    <w:tmpl w:val="F15268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7">
    <w:nsid w:val="4FDE3EE5"/>
    <w:multiLevelType w:val="multilevel"/>
    <w:tmpl w:val="461616EE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8">
    <w:nsid w:val="51447502"/>
    <w:multiLevelType w:val="multilevel"/>
    <w:tmpl w:val="18C492F8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49">
    <w:nsid w:val="55072274"/>
    <w:multiLevelType w:val="multilevel"/>
    <w:tmpl w:val="CE565D0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0">
    <w:nsid w:val="5EB45D4B"/>
    <w:multiLevelType w:val="multilevel"/>
    <w:tmpl w:val="A5F2A834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1">
    <w:nsid w:val="61425DCE"/>
    <w:multiLevelType w:val="multilevel"/>
    <w:tmpl w:val="E9308E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2">
    <w:nsid w:val="61A13252"/>
    <w:multiLevelType w:val="multilevel"/>
    <w:tmpl w:val="4C92FB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3">
    <w:nsid w:val="63020616"/>
    <w:multiLevelType w:val="multilevel"/>
    <w:tmpl w:val="4954759A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4">
    <w:nsid w:val="65205712"/>
    <w:multiLevelType w:val="multilevel"/>
    <w:tmpl w:val="39F494E6"/>
    <w:lvl w:ilvl="0">
      <w:start w:val="4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5">
    <w:nsid w:val="656634AE"/>
    <w:multiLevelType w:val="multilevel"/>
    <w:tmpl w:val="8AF2D2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6">
    <w:nsid w:val="66896A7D"/>
    <w:multiLevelType w:val="multilevel"/>
    <w:tmpl w:val="31026B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7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hanging="360" w:left="360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58">
    <w:nsid w:val="66EF3E3A"/>
    <w:multiLevelType w:val="hybridMultilevel"/>
    <w:tmpl w:val="01E2744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9">
    <w:nsid w:val="6C1A63D4"/>
    <w:multiLevelType w:val="hybridMultilevel"/>
    <w:tmpl w:val="0EA4245C"/>
    <w:lvl w:ilvl="0" w:tplc="04090001">
      <w:start w:val="1"/>
      <w:numFmt w:val="bullet"/>
      <w:lvlText w:val=""/>
      <w:lvlJc w:val="left"/>
      <w:pPr>
        <w:ind w:hanging="360" w:left="86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58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0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2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74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46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8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0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24"/>
      </w:pPr>
      <w:rPr>
        <w:rFonts w:ascii="Wingdings" w:hAnsi="Wingdings" w:hint="default"/>
      </w:rPr>
    </w:lvl>
  </w:abstractNum>
  <w:abstractNum w15:restartNumberingAfterBreak="0" w:abstractNumId="60">
    <w:nsid w:val="71B04884"/>
    <w:multiLevelType w:val="multilevel"/>
    <w:tmpl w:val="69821A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1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pos="144" w:val="num"/>
        </w:tabs>
        <w:ind w:hanging="144" w:left="144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62">
    <w:nsid w:val="72C53F56"/>
    <w:multiLevelType w:val="multilevel"/>
    <w:tmpl w:val="07048D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3">
    <w:nsid w:val="73415756"/>
    <w:multiLevelType w:val="multilevel"/>
    <w:tmpl w:val="99665A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4">
    <w:nsid w:val="75337DAF"/>
    <w:multiLevelType w:val="multilevel"/>
    <w:tmpl w:val="F786880C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65">
    <w:nsid w:val="76057CF3"/>
    <w:multiLevelType w:val="multilevel"/>
    <w:tmpl w:val="8DC087D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6">
    <w:nsid w:val="77C05405"/>
    <w:multiLevelType w:val="multilevel"/>
    <w:tmpl w:val="00D8ADC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7">
    <w:nsid w:val="790918DE"/>
    <w:multiLevelType w:val="multilevel"/>
    <w:tmpl w:val="59D80D8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8">
    <w:nsid w:val="791310E3"/>
    <w:multiLevelType w:val="multilevel"/>
    <w:tmpl w:val="FEC2056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9">
    <w:nsid w:val="7A101DB9"/>
    <w:multiLevelType w:val="multilevel"/>
    <w:tmpl w:val="16C83B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0">
    <w:nsid w:val="7ABD0898"/>
    <w:multiLevelType w:val="multilevel"/>
    <w:tmpl w:val="D730FEB2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1">
    <w:nsid w:val="7F0F3E2C"/>
    <w:multiLevelType w:val="multilevel"/>
    <w:tmpl w:val="DCBCD5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2">
    <w:nsid w:val="7F6518D7"/>
    <w:multiLevelType w:val="multilevel"/>
    <w:tmpl w:val="62269FB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2955128" w:numId="1">
    <w:abstractNumId w:val="0"/>
  </w:num>
  <w:num w16cid:durableId="802819384" w:numId="2">
    <w:abstractNumId w:val="57"/>
  </w:num>
  <w:num w16cid:durableId="1282541552" w:numId="3">
    <w:abstractNumId w:val="61"/>
  </w:num>
  <w:num w16cid:durableId="27460393" w:numId="4">
    <w:abstractNumId w:val="34"/>
  </w:num>
  <w:num w16cid:durableId="460660767" w:numId="5">
    <w:abstractNumId w:val="34"/>
    <w:lvlOverride w:ilvl="0">
      <w:startOverride w:val="1"/>
    </w:lvlOverride>
  </w:num>
  <w:num w16cid:durableId="1540779449" w:numId="6">
    <w:abstractNumId w:val="13"/>
  </w:num>
  <w:num w16cid:durableId="2038506076" w:numId="7">
    <w:abstractNumId w:val="59"/>
  </w:num>
  <w:num w16cid:durableId="1035885700" w:numId="8">
    <w:abstractNumId w:val="26"/>
  </w:num>
  <w:num w16cid:durableId="730078516" w:numId="9">
    <w:abstractNumId w:val="41"/>
  </w:num>
  <w:num w16cid:durableId="893584159" w:numId="10">
    <w:abstractNumId w:val="58"/>
  </w:num>
  <w:num w16cid:durableId="180633000" w:numId="11">
    <w:abstractNumId w:val="56"/>
  </w:num>
  <w:num w16cid:durableId="1977026234" w:numId="12">
    <w:abstractNumId w:val="8"/>
  </w:num>
  <w:num w16cid:durableId="1274096663" w:numId="13">
    <w:abstractNumId w:val="39"/>
  </w:num>
  <w:num w16cid:durableId="745372154" w:numId="14">
    <w:abstractNumId w:val="30"/>
  </w:num>
  <w:num w16cid:durableId="1019355285" w:numId="15">
    <w:abstractNumId w:val="45"/>
  </w:num>
  <w:num w16cid:durableId="1096176727" w:numId="16">
    <w:abstractNumId w:val="32"/>
  </w:num>
  <w:num w16cid:durableId="1466772629" w:numId="17">
    <w:abstractNumId w:val="51"/>
  </w:num>
  <w:num w16cid:durableId="1226525754" w:numId="18">
    <w:abstractNumId w:val="69"/>
  </w:num>
  <w:num w16cid:durableId="1474329806" w:numId="19">
    <w:abstractNumId w:val="18"/>
  </w:num>
  <w:num w16cid:durableId="656765352" w:numId="20">
    <w:abstractNumId w:val="27"/>
  </w:num>
  <w:num w16cid:durableId="2109159263" w:numId="21">
    <w:abstractNumId w:val="22"/>
  </w:num>
  <w:num w16cid:durableId="304092837" w:numId="22">
    <w:abstractNumId w:val="71"/>
  </w:num>
  <w:num w16cid:durableId="679812737" w:numId="23">
    <w:abstractNumId w:val="60"/>
  </w:num>
  <w:num w16cid:durableId="430201531" w:numId="24">
    <w:abstractNumId w:val="62"/>
  </w:num>
  <w:num w16cid:durableId="13388334" w:numId="25">
    <w:abstractNumId w:val="67"/>
  </w:num>
  <w:num w16cid:durableId="646858386" w:numId="26">
    <w:abstractNumId w:val="2"/>
  </w:num>
  <w:num w16cid:durableId="1187643403" w:numId="27">
    <w:abstractNumId w:val="1"/>
  </w:num>
  <w:num w16cid:durableId="2142728986" w:numId="28">
    <w:abstractNumId w:val="52"/>
  </w:num>
  <w:num w16cid:durableId="1118984386" w:numId="29">
    <w:abstractNumId w:val="10"/>
  </w:num>
  <w:num w16cid:durableId="2023362384" w:numId="30">
    <w:abstractNumId w:val="42"/>
  </w:num>
  <w:num w16cid:durableId="1946032738" w:numId="31">
    <w:abstractNumId w:val="14"/>
  </w:num>
  <w:num w16cid:durableId="2087222192" w:numId="32">
    <w:abstractNumId w:val="55"/>
  </w:num>
  <w:num w16cid:durableId="1447432744" w:numId="33">
    <w:abstractNumId w:val="63"/>
  </w:num>
  <w:num w16cid:durableId="1949048774" w:numId="34">
    <w:abstractNumId w:val="46"/>
  </w:num>
  <w:num w16cid:durableId="244459156" w:numId="35">
    <w:abstractNumId w:val="23"/>
  </w:num>
  <w:num w16cid:durableId="1869758306" w:numId="36">
    <w:abstractNumId w:val="36"/>
  </w:num>
  <w:num w16cid:durableId="2076199950" w:numId="37">
    <w:abstractNumId w:val="49"/>
  </w:num>
  <w:num w16cid:durableId="1391923268" w:numId="38">
    <w:abstractNumId w:val="64"/>
  </w:num>
  <w:num w16cid:durableId="306711957" w:numId="39">
    <w:abstractNumId w:val="37"/>
  </w:num>
  <w:num w16cid:durableId="537009805" w:numId="40">
    <w:abstractNumId w:val="29"/>
  </w:num>
  <w:num w16cid:durableId="1597860148" w:numId="41">
    <w:abstractNumId w:val="48"/>
  </w:num>
  <w:num w16cid:durableId="274337492" w:numId="42">
    <w:abstractNumId w:val="35"/>
  </w:num>
  <w:num w16cid:durableId="1380207848" w:numId="43">
    <w:abstractNumId w:val="12"/>
  </w:num>
  <w:num w16cid:durableId="135493376" w:numId="44">
    <w:abstractNumId w:val="24"/>
  </w:num>
  <w:num w16cid:durableId="1878196674" w:numId="45">
    <w:abstractNumId w:val="3"/>
  </w:num>
  <w:num w16cid:durableId="556092454" w:numId="46">
    <w:abstractNumId w:val="15"/>
  </w:num>
  <w:num w16cid:durableId="1384863061" w:numId="47">
    <w:abstractNumId w:val="7"/>
  </w:num>
  <w:num w16cid:durableId="801926403" w:numId="48">
    <w:abstractNumId w:val="50"/>
  </w:num>
  <w:num w16cid:durableId="44334708" w:numId="49">
    <w:abstractNumId w:val="47"/>
  </w:num>
  <w:num w16cid:durableId="1636176773" w:numId="50">
    <w:abstractNumId w:val="11"/>
  </w:num>
  <w:num w16cid:durableId="272060526" w:numId="51">
    <w:abstractNumId w:val="4"/>
  </w:num>
  <w:num w16cid:durableId="471597506" w:numId="52">
    <w:abstractNumId w:val="53"/>
  </w:num>
  <w:num w16cid:durableId="115494133" w:numId="53">
    <w:abstractNumId w:val="25"/>
  </w:num>
  <w:num w16cid:durableId="1725059730" w:numId="54">
    <w:abstractNumId w:val="9"/>
  </w:num>
  <w:num w16cid:durableId="1213157084" w:numId="55">
    <w:abstractNumId w:val="70"/>
  </w:num>
  <w:num w16cid:durableId="1565145101" w:numId="56">
    <w:abstractNumId w:val="16"/>
  </w:num>
  <w:num w16cid:durableId="1786804552" w:numId="57">
    <w:abstractNumId w:val="20"/>
  </w:num>
  <w:num w16cid:durableId="341014623" w:numId="58">
    <w:abstractNumId w:val="72"/>
  </w:num>
  <w:num w16cid:durableId="826631000" w:numId="59">
    <w:abstractNumId w:val="31"/>
  </w:num>
  <w:num w16cid:durableId="1338727256" w:numId="60">
    <w:abstractNumId w:val="54"/>
  </w:num>
  <w:num w16cid:durableId="237904377" w:numId="61">
    <w:abstractNumId w:val="21"/>
  </w:num>
  <w:num w16cid:durableId="1992980776" w:numId="62">
    <w:abstractNumId w:val="66"/>
  </w:num>
  <w:num w16cid:durableId="147331975" w:numId="63">
    <w:abstractNumId w:val="38"/>
  </w:num>
  <w:num w16cid:durableId="800541980" w:numId="64">
    <w:abstractNumId w:val="40"/>
  </w:num>
  <w:num w16cid:durableId="407003573" w:numId="65">
    <w:abstractNumId w:val="65"/>
  </w:num>
  <w:num w16cid:durableId="1362389950" w:numId="66">
    <w:abstractNumId w:val="28"/>
  </w:num>
  <w:num w16cid:durableId="163865469" w:numId="67">
    <w:abstractNumId w:val="19"/>
  </w:num>
  <w:num w16cid:durableId="44767803" w:numId="68">
    <w:abstractNumId w:val="6"/>
  </w:num>
  <w:num w16cid:durableId="597712066" w:numId="69">
    <w:abstractNumId w:val="5"/>
  </w:num>
  <w:num w16cid:durableId="1873878706" w:numId="70">
    <w:abstractNumId w:val="33"/>
  </w:num>
  <w:num w16cid:durableId="1558008435" w:numId="71">
    <w:abstractNumId w:val="43"/>
  </w:num>
  <w:num w16cid:durableId="458575463" w:numId="72">
    <w:abstractNumId w:val="44"/>
  </w:num>
  <w:num w16cid:durableId="277182007" w:numId="73">
    <w:abstractNumId w:val="17"/>
  </w:num>
  <w:num w16cid:durableId="1531994393" w:numId="74">
    <w:abstractNumId w:val="6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77"/>
    <w:rsid w:val="000553EC"/>
    <w:rsid w:val="000E725B"/>
    <w:rsid w:val="00103173"/>
    <w:rsid w:val="001E36B4"/>
    <w:rsid w:val="001E520A"/>
    <w:rsid w:val="001E77C4"/>
    <w:rsid w:val="00323DE3"/>
    <w:rsid w:val="003259D5"/>
    <w:rsid w:val="00335E62"/>
    <w:rsid w:val="00594414"/>
    <w:rsid w:val="005A3EFA"/>
    <w:rsid w:val="006D410C"/>
    <w:rsid w:val="00703407"/>
    <w:rsid w:val="00704935"/>
    <w:rsid w:val="007852FD"/>
    <w:rsid w:val="00946618"/>
    <w:rsid w:val="00952B9F"/>
    <w:rsid w:val="009931F3"/>
    <w:rsid w:val="009B1EE2"/>
    <w:rsid w:val="00AB513E"/>
    <w:rsid w:val="00B42AFF"/>
    <w:rsid w:val="00B56777"/>
    <w:rsid w:val="00D57987"/>
    <w:rsid w:val="00E214B9"/>
    <w:rsid w:val="00E2205C"/>
    <w:rsid w:val="00EA1A47"/>
    <w:rsid w:val="00EF69F7"/>
    <w:rsid w:val="00FE37C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color w:themeColor="text1" w:themeTint="BF" w:val="404040"/>
        <w:sz w:val="18"/>
        <w:lang w:bidi="ar-SA" w:eastAsia="ja-JP" w:val="en-US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1"/>
    <w:qFormat/>
    <w:pPr>
      <w:keepNext/>
      <w:keepLines/>
      <w:spacing w:after="180" w:before="560"/>
      <w:outlineLvl w:val="0"/>
    </w:pPr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Heading2" w:type="paragraph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2"/>
    <w:qFormat/>
    <w:pPr>
      <w:spacing w:after="80"/>
      <w:contextualSpacing/>
    </w:pPr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customStyle="1" w:styleId="TitleChar" w:type="character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styleId="Subtitle" w:type="paragraph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themeColor="text1" w:themeTint="D9" w:val="262626"/>
      <w:spacing w:val="15"/>
      <w:sz w:val="24"/>
    </w:rPr>
  </w:style>
  <w:style w:customStyle="1" w:styleId="SubtitleChar" w:type="character">
    <w:name w:val="Subtitle Char"/>
    <w:basedOn w:val="DefaultParagraphFont"/>
    <w:link w:val="Subtitle"/>
    <w:uiPriority w:val="3"/>
    <w:rPr>
      <w:b/>
      <w:bCs/>
      <w:color w:themeColor="text1" w:themeTint="D9" w:val="262626"/>
      <w:spacing w:val="15"/>
      <w:sz w:val="24"/>
    </w:rPr>
  </w:style>
  <w:style w:styleId="PlaceholderText" w:type="character">
    <w:name w:val="Placeholder Text"/>
    <w:basedOn w:val="DefaultParagraphFont"/>
    <w:uiPriority w:val="99"/>
    <w:semiHidden/>
    <w:rPr>
      <w:color w:val="808080"/>
    </w:rPr>
  </w:style>
  <w:style w:customStyle="1" w:styleId="Heading1Char" w:type="character">
    <w:name w:val="Heading 1 Char"/>
    <w:basedOn w:val="DefaultParagraphFont"/>
    <w:link w:val="Heading1"/>
    <w:uiPriority w:val="1"/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TableGrid" w:type="table">
    <w:name w:val="Table Grid"/>
    <w:basedOn w:val="Table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1"/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styleId="ListBullet" w:type="paragraph">
    <w:name w:val="List Bullet"/>
    <w:basedOn w:val="Normal"/>
    <w:uiPriority w:val="1"/>
    <w:unhideWhenUsed/>
    <w:qFormat/>
    <w:pPr>
      <w:numPr>
        <w:numId w:val="4"/>
      </w:numPr>
    </w:pPr>
  </w:style>
  <w:style w:styleId="Strong" w:type="character">
    <w:name w:val="Strong"/>
    <w:basedOn w:val="DefaultParagraphFont"/>
    <w:uiPriority w:val="1"/>
    <w:qFormat/>
    <w:rPr>
      <w:b/>
      <w:bCs/>
      <w:color w:themeColor="text1" w:themeTint="D9" w:val="262626"/>
    </w:rPr>
  </w:style>
  <w:style w:customStyle="1" w:styleId="SyllabusTable-NoBorders" w:type="table">
    <w:name w:val="Syllabus Table - No Borders"/>
    <w:basedOn w:val="TableNormal"/>
    <w:uiPriority w:val="99"/>
    <w:pPr>
      <w:spacing w:after="0"/>
    </w:pPr>
    <w:tblPr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/>
      </w:pPr>
      <w:rPr>
        <w:rFonts w:asciiTheme="majorHAnsi" w:hAnsiTheme="majorHAnsi"/>
        <w:b/>
        <w:color w:themeColor="accent1" w:val="D6615C"/>
        <w:sz w:val="20"/>
      </w:rPr>
    </w:tblStylePr>
  </w:style>
  <w:style w:styleId="NoSpacing" w:type="paragraph">
    <w:name w:val="No Spacing"/>
    <w:uiPriority w:val="36"/>
    <w:qFormat/>
    <w:pPr>
      <w:spacing w:after="0"/>
    </w:pPr>
  </w:style>
  <w:style w:customStyle="1" w:styleId="SyllabusTable-withBorders" w:type="table">
    <w:name w:val="Syllabus Table - with Borders"/>
    <w:basedOn w:val="TableNormal"/>
    <w:uiPriority w:val="99"/>
    <w:pPr>
      <w:spacing w:after="80" w:before="80"/>
    </w:pPr>
    <w:tblPr>
      <w:tblBorders>
        <w:bottom w:color="D6615C" w:space="0" w:sz="4" w:themeColor="accent1" w:val="single"/>
        <w:insideH w:color="BFBFBF" w:space="0" w:sz="4" w:themeColor="background1" w:themeShade="BF" w:val="single"/>
      </w:tblBorders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 w:before="0" w:beforeAutospacing="0" w:beforeLines="0"/>
      </w:pPr>
      <w:rPr>
        <w:rFonts w:asciiTheme="majorHAnsi" w:hAnsiTheme="majorHAnsi"/>
        <w:b/>
        <w:color w:themeColor="accent1" w:val="D6615C"/>
        <w:sz w:val="20"/>
      </w:rPr>
      <w:tblPr/>
      <w:tcPr>
        <w:tcBorders>
          <w:top w:val="nil"/>
          <w:left w:val="nil"/>
          <w:bottom w:color="D6615C" w:space="0" w:sz="4" w:themeColor="accent1" w:val="single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themeColor="text1" w:themeTint="D9" w:val="262626"/>
      </w:rPr>
    </w:tblStylePr>
  </w:style>
  <w:style w:styleId="Header" w:type="paragraph">
    <w:name w:val="header"/>
    <w:basedOn w:val="Normal"/>
    <w:link w:val="HeaderChar"/>
    <w:uiPriority w:val="99"/>
    <w:unhideWhenUsed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</w:style>
  <w:style w:styleId="Footer" w:type="paragraph">
    <w:name w:val="footer"/>
    <w:basedOn w:val="Normal"/>
    <w:link w:val="FooterChar"/>
    <w:uiPriority w:val="99"/>
    <w:unhideWhenUsed/>
    <w:pPr>
      <w:pBdr>
        <w:top w:color="D6615C" w:space="6" w:sz="4" w:themeColor="accent1" w:val="single"/>
      </w:pBdr>
      <w:spacing w:after="0"/>
      <w:jc w:val="right"/>
    </w:pPr>
    <w:rPr>
      <w:b/>
      <w:bCs/>
      <w:color w:themeColor="text1" w:themeTint="D9" w:val="262626"/>
    </w:rPr>
  </w:style>
  <w:style w:customStyle="1" w:styleId="FooterChar" w:type="character">
    <w:name w:val="Footer Char"/>
    <w:basedOn w:val="DefaultParagraphFont"/>
    <w:link w:val="Footer"/>
    <w:uiPriority w:val="99"/>
    <w:rPr>
      <w:b/>
      <w:bCs/>
      <w:color w:themeColor="text1" w:themeTint="D9" w:val="262626"/>
    </w:rPr>
  </w:style>
  <w:style w:styleId="ListParagraph" w:type="paragraph">
    <w:name w:val="List Paragraph"/>
    <w:basedOn w:val="Normal"/>
    <w:uiPriority w:val="34"/>
    <w:unhideWhenUsed/>
    <w:qFormat/>
    <w:rsid w:val="00D57987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47" Target="../../../README.md#shared-rules-baseline-and-change-log" TargetMode="External" /><Relationship Type="http://schemas.openxmlformats.org/officeDocument/2006/relationships/hyperlink" Id="rId46" Target="physical-sci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../../README.md#shared-rules-baseline-and-change-log" TargetMode="External" /><Relationship Type="http://schemas.openxmlformats.org/officeDocument/2006/relationships/hyperlink" Id="rId46" Target="physical-science.m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l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2</TotalTime>
  <Pages>4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2026-08-11T01:17:55Z</dcterms:created>
  <dcterms:modified xsi:type="dcterms:W3CDTF">2026-08-11T01:17:55Z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