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Vendors Warning Walkthrough — How the HIGH Alert Is Generated</w:t>
      </w:r>
    </w:p>
    <w:p>
      <w:pPr>
        <w:pStyle w:val="Subtitle"/>
      </w:pPr>
      <w:r>
        <w:t xml:space="preserve">Essential calculations only (Vendors / 18th transaction type)</w:t>
      </w:r>
    </w:p>
    <w:p>
      <w:pPr>
        <w:pStyle w:val="Date"/>
      </w:pPr>
      <w:r>
        <w:t xml:space="preserve">July 6, 2026</w:t>
      </w:r>
    </w:p>
    <w:bookmarkStart w:id="16" w:name="vendors-warning-walkthrough"/>
    <w:p>
      <w:pPr>
        <w:pStyle w:val="Heading1"/>
      </w:pPr>
      <w:r>
        <w:t xml:space="preserve">Vendors Warning Walkthrough</w:t>
      </w:r>
    </w:p>
    <w:p>
      <w:pPr>
        <w:pStyle w:val="FirstParagraph"/>
      </w:pPr>
      <w:r>
        <w:t xml:space="preserve">This note traces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calculations that turn today’s Vendors signal into the</w:t>
      </w:r>
      <w:r>
        <w:t xml:space="preserve"> </w:t>
      </w:r>
      <w:r>
        <w:t xml:space="preserve">dashboard warning</w:t>
      </w:r>
      <w:r>
        <w:t xml:space="preserve"> </w:t>
      </w:r>
      <w:r>
        <w:rPr>
          <w:b/>
          <w:bCs/>
        </w:rPr>
        <w:t xml:space="preserve">8.9% ·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7.28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· HIGH</w:t>
      </w:r>
      <w:r>
        <w:t xml:space="preserve">, ranked #1. Values are taken from</w:t>
      </w:r>
      <w:r>
        <w:t xml:space="preserve"> </w:t>
      </w:r>
      <w:r>
        <w:rPr>
          <w:rStyle w:val="VerbatimChar"/>
        </w:rPr>
        <w:t xml:space="preserve">NGAME_Fraud_Analysis_readable_truly_clean.json</w:t>
      </w:r>
      <w:r>
        <w:t xml:space="preserve"> </w:t>
      </w:r>
      <w:r>
        <w:t xml:space="preserve">and the Vendors row of</w:t>
      </w:r>
      <w:r>
        <w:t xml:space="preserve"> </w:t>
      </w:r>
      <w:r>
        <w:rPr>
          <w:rStyle w:val="VerbatimChar"/>
        </w:rPr>
        <w:t xml:space="preserve">NGAME_Training_Matrix.xlsx</w:t>
      </w:r>
      <w:r>
        <w:t xml:space="preserve">.</w:t>
      </w:r>
    </w:p>
    <w:bookmarkStart w:id="9" w:name="given-inputs-to-the-warning-path"/>
    <w:p>
      <w:pPr>
        <w:pStyle w:val="Heading2"/>
      </w:pPr>
      <w:r>
        <w:t xml:space="preserve">Given (inputs to the warning path)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Vendors CPI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0.90625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mean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0.994794174882256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std dev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18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0.01216178288304404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0e0025be81a0a6a8e952a65061812963b89d806"/>
    <w:p>
      <w:pPr>
        <w:pStyle w:val="Heading2"/>
      </w:pPr>
      <w:r>
        <w:t xml:space="preserve">Step 1 — Percent deviation (dashboard readout: 8.9%)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absolute_difference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0.90625</m:t>
              </m:r>
              <m:r>
                <m:rPr>
                  <m:sty m:val="p"/>
                </m:rPr>
                <m:t>−</m:t>
              </m:r>
              <m:r>
                <m:t>0.994794174882256</m:t>
              </m:r>
            </m:e>
          </m:d>
          <m:r>
            <m:rPr>
              <m:sty m:val="p"/>
            </m:rPr>
            <m:t>=</m:t>
          </m:r>
          <m:r>
            <m:t>0.088544174882256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percent_deviation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absolute_difference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0.088544174882256</m:t>
              </m:r>
            </m:num>
            <m:den>
              <m:r>
                <m:t>0.994794174882256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8.90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X9548b2a04051ba9379381ee59f10525b806b058"/>
    <w:p>
      <w:pPr>
        <w:pStyle w:val="Heading2"/>
      </w:pPr>
      <w:r>
        <w:t xml:space="preserve">Step 2 —</w:t>
      </w:r>
      <w:r>
        <w:t xml:space="preserve"> </w:t>
      </w:r>
      <m:oMath>
        <m:r>
          <m:t>z</m:t>
        </m:r>
      </m:oMath>
      <w:r>
        <w:t xml:space="preserve">-score (dashboard readout: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7.28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18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18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0.90625</m:t>
              </m:r>
              <m:r>
                <m:rPr>
                  <m:sty m:val="p"/>
                </m:rPr>
                <m:t>−</m:t>
              </m:r>
              <m:r>
                <m:t>0.994794174882256</m:t>
              </m:r>
            </m:num>
            <m:den>
              <m:r>
                <m:t>0.01216178288304404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0.088544174882256</m:t>
              </m:r>
            </m:num>
            <m:den>
              <m:r>
                <m:t>0.01216178288304404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7.280525868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z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7.28</m:t>
          </m:r>
        </m:oMath>
      </m:oMathPara>
    </w:p>
    <w:p>
      <w:pPr>
        <w:pStyle w:val="FirstParagraph"/>
      </w:pPr>
      <w:r>
        <w:t xml:space="preserve">Negative</w:t>
      </w:r>
      <w:r>
        <w:t xml:space="preserve"> </w:t>
      </w:r>
      <m:oMath>
        <m:r>
          <m:t>z</m:t>
        </m:r>
      </m:oMath>
      <w:r>
        <w:t xml:space="preserve">: today’s CPI is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trained mean (more churn than normal).</w:t>
      </w:r>
    </w:p>
    <w:p>
      <w:r>
        <w:pict>
          <v:rect style="width:0;height:1.5pt" o:hralign="center" o:hrstd="t" o:hr="t"/>
        </w:pict>
      </w:r>
    </w:p>
    <w:bookmarkEnd w:id="11"/>
    <w:bookmarkStart w:id="12" w:name="step-3-deviation-level-high"/>
    <w:p>
      <w:pPr>
        <w:pStyle w:val="Heading2"/>
      </w:pPr>
      <w:r>
        <w:t xml:space="preserve">Step 3 — Deviation level (HIGH)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This case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m:oMath>
              <m:r>
                <m:t>7.28</m:t>
              </m:r>
              <m:r>
                <m:rPr>
                  <m:sty m:val="p"/>
                </m:rPr>
                <m:t>&gt;</m:t>
              </m:r>
              <m:r>
                <m:t>3.0</m:t>
              </m:r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2.0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tep-4-dollar-weighted-path-wcpi"/>
    <w:p>
      <w:pPr>
        <w:pStyle w:val="Heading2"/>
      </w:pPr>
      <w:r>
        <w:t xml:space="preserve">Step 4 — Dollar-weighted path (wCPI)</w:t>
      </w:r>
    </w:p>
    <w:p>
      <w:pPr>
        <w:pStyle w:val="FirstParagraph"/>
      </w:pPr>
      <w:r>
        <w:t xml:space="preserve">For Vendors, each record has no dollar amount; weights default to $1, so the</w:t>
      </w:r>
      <w:r>
        <w:t xml:space="preserve"> </w:t>
      </w:r>
      <w:r>
        <w:t xml:space="preserve">dollar-weighted index equals the count-based CPI: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  <m:sup>
              <m:r>
                <m:rPr>
                  <m:nor/>
                  <m:sty m:val="p"/>
                </m:rPr>
                <m:t>today</m:t>
              </m:r>
            </m:sup>
          </m:sSubSup>
          <m:r>
            <m:rPr>
              <m:sty m:val="p"/>
            </m:rPr>
            <m:t>=</m:t>
          </m:r>
          <m:r>
            <m:t>0.90625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18</m:t>
              </m:r>
            </m:sub>
            <m:sup>
              <m:r>
                <m:rPr>
                  <m:nor/>
                  <m:sty m:val="p"/>
                </m:rPr>
                <m:t>today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dollar_</m:t>
          </m:r>
          <m:sSub>
            <m:e>
              <m:r>
                <m:t>z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7.280525868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same as </m:t>
          </m:r>
          <m:sSub>
            <m:e>
              <m:r>
                <m:t>z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divergence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18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Style w:val="VerbatimChar"/>
        </w:rPr>
        <w:t xml:space="preserve">dollar_alarm_level = "HIGH"</w:t>
      </w:r>
      <w:r>
        <w:t xml:space="preserve"> </w:t>
      </w:r>
      <w:r>
        <w:t xml:space="preserve">(driven by dollar</w:t>
      </w:r>
      <w:r>
        <w:t xml:space="preserve"> </w:t>
      </w:r>
      <m:oMath>
        <m:r>
          <m:t>z</m:t>
        </m:r>
      </m:oMath>
      <w:r>
        <w:t xml:space="preserve">, not divergence).</w:t>
      </w:r>
    </w:p>
    <w:p>
      <w:r>
        <w:pict>
          <v:rect style="width:0;height:1.5pt" o:hralign="center" o:hrstd="t" o:hr="t"/>
        </w:pict>
      </w:r>
    </w:p>
    <w:bookmarkEnd w:id="13"/>
    <w:bookmarkStart w:id="14" w:name="step-5-composite-alarm-and-rank"/>
    <w:p>
      <w:pPr>
        <w:pStyle w:val="Heading2"/>
      </w:pPr>
      <w:r>
        <w:t xml:space="preserve">Step 5 — Composite alarm and rank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composite_alarm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deviation_level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HIGH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MEDIUM</m:t>
              </m:r>
              <m:r>
                <m:rPr>
                  <m:sty m:val="p"/>
                </m:rPr>
                <m:t>}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nor/>
              <m:sty m:val="p"/>
            </m:rPr>
            <m:t>dollar_alarm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HIGH</m:t>
          </m:r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=</m:t>
          </m:r>
          <m:r>
            <m:rPr>
              <m:nor/>
              <m:sty m:val="b"/>
            </m:rPr>
            <m:t>TRUE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largest 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 among all 18 transaction types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summary-chain"/>
    <w:p>
      <w:pPr>
        <w:pStyle w:val="Heading2"/>
      </w:pPr>
      <w:r>
        <w:t xml:space="preserve">Summary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Plugged in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×</m:t>
              </m:r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0.088544</m:t>
              </m:r>
              <m:r>
                <m:rPr>
                  <m:sty m:val="p"/>
                </m:rPr>
                <m:t>/</m:t>
              </m:r>
              <m:r>
                <m:t>0.994794</m:t>
              </m:r>
              <m:r>
                <m:rPr>
                  <m:sty m:val="p"/>
                </m:rPr>
                <m:t>×</m:t>
              </m:r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8.90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0.088544</m:t>
              </m:r>
              <m:r>
                <m:rPr>
                  <m:sty m:val="p"/>
                </m:rPr>
                <m:t>/</m:t>
              </m:r>
              <m:r>
                <m:t>0.012162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7.281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</w:pPr>
            <m:oMath>
              <m:r>
                <m:t>7.28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oMath>
            <w:r>
              <w:t xml:space="preserve"> </w:t>
            </w:r>
            <w:r>
              <w:t xml:space="preserve">(Vendors)</w:t>
            </w:r>
          </w:p>
        </w:tc>
        <w:tc>
          <w:tcPr/>
          <w:p>
            <w:pPr>
              <w:pStyle w:val="Compact"/>
            </w:pPr>
            <m:oMath>
              <m:r>
                <m:t>0.90625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dollar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composite_alarm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  <w:r>
              <w:t xml:space="preserve"> </w:t>
            </w:r>
            <m:oMath>
              <m:r>
                <m:rPr>
                  <m:sty m:val="p"/>
                </m:rPr>
                <m:t>∨</m:t>
              </m:r>
            </m:oMath>
            <w:r>
              <w:t xml:space="preserve"> </w:t>
            </w:r>
            <w:r>
              <w:t xml:space="preserve">dollar_alarm</w:t>
            </w:r>
          </w:p>
        </w:tc>
        <w:tc>
          <w:tcPr/>
          <w:p>
            <w:pPr>
              <w:pStyle w:val="Compact"/>
            </w:pPr>
            <w:r>
              <w:t xml:space="preserve">TRUE, rank 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line:</w:t>
      </w:r>
      <w:r>
        <w:t xml:space="preserve"> </w:t>
      </w:r>
      <w:r>
        <w:rPr>
          <w:i/>
          <w:iCs/>
        </w:rPr>
        <w:t xml:space="preserve">Vendors (the 18th transaction type) — 8.9% ·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7.28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· HIGH</w:t>
      </w:r>
      <w:r>
        <w:t xml:space="preserve">, rank #1.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Formulas per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ngame_churn_comparison_agent.py</w:t>
      </w:r>
      <w:r>
        <w:rPr>
          <w:i/>
          <w:iCs/>
        </w:rPr>
        <w:t xml:space="preserve"> </w:t>
      </w:r>
      <w:r>
        <w:rPr>
          <w:i/>
          <w:iCs/>
        </w:rPr>
        <w:t xml:space="preserve">(z-score, deviation bands, dollar/composite alarms).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Vendors Warning Walkthrough — How the HIGH Alert Is Generated</dc:title>
  <dc:creator/>
  <cp:keywords/>
  <dcterms:created xsi:type="dcterms:W3CDTF">2026-07-07T04:28:57Z</dcterms:created>
  <dcterms:modified xsi:type="dcterms:W3CDTF">2026-07-07T04:28:57Z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6, 2026</vt:lpwstr>
  </property>
  <property fmtid="{D5CDD505-2E9C-101B-9397-08002B2CF9AE}" pid="3" name="subtitle">
    <vt:lpwstr>Essential calculations only (Vendors / 18th transaction type)</vt:lpwstr>
  </property>
</Properties>
</file>