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Histórico de Testes Automatizados — LedgerCore</w:t>
      </w:r>
    </w:p>
    <w:p>
      <w:pPr>
        <w:jc w:val="center"/>
      </w:pPr>
      <w:r>
        <w:rPr>
          <w:i/>
          <w:color w:val="595959"/>
        </w:rPr>
        <w:t>JUnit 5 • Mockito • Spring MockMvc • Maven Surefire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Projeto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LedgerCore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Data da execução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14/10/2026 — 20:58 (America/Sao_Paulo)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Branch / commit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Feat/Auth / d4c150a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Comando final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mvn test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Ambiente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Java 25.0.4 • Maven 3.9.16 • Linux amd64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Build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SUCESSO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Resultado final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8 executados • 8 aprovados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Falhas / erros / ignorados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0 / 0 / 0</w:t>
            </w:r>
          </w:p>
        </w:tc>
      </w:tr>
    </w:tbl>
    <w:p>
      <w:pPr>
        <w:pStyle w:val="Heading1"/>
        <w:spacing w:before="160" w:after="80"/>
      </w:pPr>
      <w:r>
        <w:t>1. Resumo das execuções</w:t>
      </w:r>
    </w:p>
    <w:p>
      <w:pPr>
        <w:spacing w:after="100"/>
      </w:pPr>
      <w:r>
        <w:t>A execução foi feita em três etapas para preservar evidência do defeito, validar a correção e confirmar a regressão completa.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45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10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249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669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20:58:25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Saldo padrão criado pelo builder retornou null.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20:58:44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Reexecução após inclusão de @Builder.Default.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20:58:55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AuthController, AccountEntity e carregamento do contexto aprovados.</w:t>
            </w:r>
          </w:p>
        </w:tc>
      </w:tr>
    </w:tbl>
    <w:p>
      <w:pPr>
        <w:pStyle w:val="Heading1"/>
        <w:spacing w:before="160" w:after="80"/>
      </w:pPr>
      <w:r>
        <w:t>2. Casos de teste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3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de teste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77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323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/ observação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LedgerCoreApplicationTests.contextLoads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Carregamento do contexto Spring Boot com JPA e banco H2 de teste.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Contexto inicia sem exceção.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 em 0,009 s; contexto, entidades e repositories inicializados.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nesta rodada. O H2 já havia sido adicionado ao escopo de teste para isolar o ambiente.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AuthControllerTest.registerShouldCreateUserAndReturnCreated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/v1/auth/register com JSON válido e delegação ao AuthService.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corpo vazio e DTO correto enviado ao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DTO capturado com nome, senha e CPF esperados;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 para desserialização JSON.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AuthControllerTest.loginShouldReturnTokenAndExpirationTime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/v1/auth/login retornando token produzido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 e JSON contendo token e expirationTime.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generated-token e expirationTime 900000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AuthControllerTest.refreshTokenShouldUseCurrentAuthenticationAndReturnNewToken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/v1/auth/refresh usando a autenticação da requisição.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novo token e mesma autenticação encaminhada ao serviço.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refreshed-token; Authentication verificada no mock.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Rota duplicada /register corrigida anteriormente para /refresh.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AccountEntityTest.builderShouldCreateAccountWithAllProvidedFields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com id, titular, saldo, datas e lançamento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preservam exatamente os valores fornecidos.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e referências foram preservados.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sem informar saldo.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deve ser BigDecimal.ZERO, nunca null.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Execução inicial: null (falha). Após correção: BigDecimal.ZERO (passou).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 APÓS CORREÇÃO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 @Builder.Default ao campo balance de AccountEntity.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AccountEntityTest.noArgsConstructorShouldUseZeroAsDefaultBalance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pelo construtor sem argumentos exigido pelo JPA.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inicial igual a BigDecimal.ZERO.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Saldo inicial confirmado como BigDecimal.ZERO.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AccountEntityTest.settersShouldUpdateMutableFields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Atualização dos campos mutáveis pelos setters Lombok.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Getters retornam os novos valores e a mesma lista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valores atualizados e referências preservadas.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</w:tbl>
    <w:p>
      <w:pPr>
        <w:pStyle w:val="Heading1"/>
        <w:spacing w:before="160" w:after="80"/>
      </w:pPr>
      <w:r>
        <w:t>3. Correção aplicada nesta rodada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rPr>
          <w:cantSplit/>
        </w:trPr>
        <w:tc>
          <w:tcPr>
            <w:tcW w:type="dxa" w:w="311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510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Problema confirmado</w:t>
            </w:r>
          </w:p>
        </w:tc>
        <w:tc>
          <w:tcPr>
            <w:tcW w:type="dxa" w:w="70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Correção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— campo balance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Lombok @Builder ignorava a inicialização BigDecimal.ZERO e produzia null.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Inclusão de @Builder.Default. O caso foi reexecutado e aprovado; depois, toda a suíte passou.</w:t>
            </w:r>
          </w:p>
        </w:tc>
      </w:tr>
    </w:tbl>
    <w:p>
      <w:pPr>
        <w:pStyle w:val="Heading1"/>
        <w:spacing w:before="160" w:after="80"/>
      </w:pPr>
      <w:r>
        <w:t>4. Critério para próximas implementações</w:t>
      </w:r>
    </w:p>
    <w:p>
      <w:pPr>
        <w:pStyle w:val="ListBullet"/>
      </w:pPr>
      <w:r>
        <w:t>Criar ou atualizar os testes automatizados da implementação solicitada.</w:t>
      </w:r>
    </w:p>
    <w:p>
      <w:pPr>
        <w:pStyle w:val="ListBullet"/>
      </w:pPr>
      <w:r>
        <w:t>Executar primeiro os testes direcionados e registrar divergências entre esperado e obtido.</w:t>
      </w:r>
    </w:p>
    <w:p>
      <w:pPr>
        <w:pStyle w:val="ListBullet"/>
      </w:pPr>
      <w:r>
        <w:t>Corrigir o código ou o teste quando a divergência representar um defeito confirmado.</w:t>
      </w:r>
    </w:p>
    <w:p>
      <w:pPr>
        <w:pStyle w:val="ListBullet"/>
      </w:pPr>
      <w:r>
        <w:t>Reexecutar o teste direcionado e, em seguida, executar a suíte completa de regressão.</w:t>
      </w:r>
    </w:p>
    <w:p>
      <w:pPr>
        <w:pStyle w:val="ListBullet"/>
      </w:pPr>
      <w:r>
        <w:t>Atualizar este histórico com cada caso, resultado, conformidade e correção aplicada.</w:t>
      </w:r>
    </w:p>
    <w:p>
      <w:pPr>
        <w:spacing w:before="160"/>
      </w:pPr>
      <w:r>
        <w:rPr>
          <w:b/>
        </w:rPr>
        <w:t xml:space="preserve">Conclusão: </w:t>
      </w:r>
      <w:r>
        <w:t>a suíte atual está verde e o comportamento de saldo padrão do AccountEntity está protegido contra regressão.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LedgerCore — Histórico de testes automatizados — 14/10/2026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Histórico de Testes Automatizados — LedgerCore</dc:title>
  <dc:subject>Resultados JUnit e Mockito</dc:subject>
  <dc:creator>Equipe LedgerCore</dc:creator>
  <cp:keywords>LedgerCore, JUnit, Mockito, Maven, testes automatizados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