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r>
        <w:t>CSC8101: Object-Oriented Programming | MSc Data Science and Analytics | Advent 2026</w:t>
      </w:r>
    </w:p>
    <w:p>
      <w:r>
        <w:t>Proposed title: Judiciary Case Management and Performance Analytics System: An Object-Oriented Python Dashboard</w:t>
      </w:r>
    </w:p>
    <w:p>
      <w:pPr>
        <w:pStyle w:val="Heading2"/>
      </w:pPr>
      <w:r>
        <w:t>1. Background and problem statement</w:t>
      </w:r>
    </w:p>
    <w:p>
      <w:pPr>
        <w:jc w:val="both"/>
      </w:pPr>
      <w:r>
        <w:t>Court administrators need timely, consistent information on registered, disposed and pending cases, case backlog and court performance. When court records are held in separate files, comparing court performance and identifying emerging workload pressures can be slow and error-prone. This proposed project develops a small, interactive analytical application that imports court-level annual statistics, validates them, calculates comparable performance indicators and displays trends. It is an educational prototype using synthetic data, not a replacement for the Judiciary’s official systems.</w:t>
      </w:r>
    </w:p>
    <w:p>
      <w:pPr>
        <w:pStyle w:val="Heading2"/>
      </w:pPr>
      <w:r>
        <w:t>2. Aim and objectives</w:t>
      </w:r>
    </w:p>
    <w:p>
      <w:pPr>
        <w:jc w:val="both"/>
      </w:pPr>
      <w:r>
        <w:t>The aim is to design and implement a functional Python dashboard using object-oriented programming. Specific objectives are to (i) create validated court-record and repository classes, (ii) calculate caseload, closing pending cases, clearance rate, disposal rate and backlog share, (iii) display interactive charts and court comparisons, (iv) implement two interchangeable simple forecasting methods and (v) provide tests, documentation and error handling.</w:t>
      </w:r>
    </w:p>
    <w:p>
      <w:pPr>
        <w:pStyle w:val="Heading2"/>
      </w:pPr>
      <w:r>
        <w:t>3. Proposed methodology and architecture</w:t>
      </w:r>
    </w:p>
    <w:p>
      <w:pPr>
        <w:jc w:val="both"/>
      </w:pPr>
      <w:r>
        <w:t>The application will use Python, Pandas, Streamlit and Plotly. CourtRecord will encapsulate annual case data and enforce consistency rules. CourtRepository will load and manage CSV records. PerformanceAnalyzer will calculate indicators from aggregated counts. An abstract Forecaster will define a common prediction interface; LinearForecaster and LastValueForecaster will implement alternative strategies, demonstrating abstraction, inheritance and polymorphism. ForecastService will use composition to apply the selected method. The interface will provide data upload, filters, summary indicators, graphs, forecasting and CSV export.</w:t>
      </w:r>
    </w:p>
    <w:p>
      <w:pPr>
        <w:pStyle w:val="Heading2"/>
      </w:pPr>
      <w:r>
        <w:t>4. Scope, feasibility and expected results</w:t>
      </w:r>
    </w:p>
    <w:p>
      <w:pPr>
        <w:jc w:val="both"/>
      </w:pPr>
      <w:r>
        <w:t>The prototype will analyse annual aggregate court statistics for selected demonstration courts over six years. It will not store identifiable case-party information, connect to production Judiciary databases or claim predictive accuracy for operational planning. Deliverables will include runnable source code, a Streamlit dashboard, synthetic CSV data, automated tests, README and an IEEE-style report. The project is feasible within four weeks because it uses locally runnable tools and a clearly bounded dataset.</w:t>
      </w:r>
    </w:p>
    <w:p>
      <w:pPr>
        <w:pStyle w:val="Heading2"/>
      </w:pPr>
      <w:r>
        <w:t>5. Four-week implementation plan</w:t>
      </w:r>
    </w:p>
    <w:p>
      <w:pPr>
        <w:jc w:val="both"/>
      </w:pPr>
      <w:r>
        <w:t>Week 1: problem definition, requirements and proposal. Week 2: architecture, data model and validated analytics. Week 3: dashboard, forecasting and error handling. Week 4: testing, documentation, GitHub publication, report and demonstration. The proposal approval step is mandatory under the examination instructions; implementation should follow the instructor’s approval.</w:t>
      </w:r>
    </w:p>
    <w:p>
      <w:pPr>
        <w:pStyle w:val="Heading2"/>
      </w:pPr>
      <w:r>
        <w:t>6. Expected academic contribution</w:t>
      </w:r>
    </w:p>
    <w:p>
      <w:pPr>
        <w:jc w:val="both"/>
      </w:pPr>
      <w:r>
        <w:t>The project brings together structured Python programming, classes and objects, abstraction, encapsulation, inheritance, polymorphism, composition, modular testing and data visualisation to address a practical court-performance reporting problem.</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rebuchet MS" w:hAnsi="Trebuchet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