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/>
          <w:b/>
          <w:color w:val="000000"/>
          <w:sz w:val="28"/>
        </w:rPr>
        <w:t>EXAMEN DE CLASIFICACIÓN DE INGLÉS - GESTIÓN 2026, SEGUNDO SEMESTRE</w:t>
      </w:r>
    </w:p>
    <w:p>
      <w:pPr>
        <w:spacing w:after="240"/>
        <w:jc w:val="center"/>
      </w:pPr>
      <w:r>
        <w:rPr>
          <w:rFonts w:ascii="Arial" w:hAnsi="Arial"/>
          <w:b/>
          <w:color w:val="505050"/>
          <w:sz w:val="20"/>
        </w:rPr>
        <w:t>Examen de clasificación de inglés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N°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NOMBRE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CÉDULA</w:t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NOTA</w:t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NIVEL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OBS</w:t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4392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  <w:insideH w:val="single" w:sz="6" w:space="0" w:color="B7B7B7"/>
              <w:insideV w:val="single" w:sz="6" w:space="0" w:color="B7B7B7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