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276" w:lineRule="auto"/>
        <w:rPr>
          <w:rFonts w:ascii="Poppins" w:cs="Poppins" w:eastAsia="Poppins" w:hAnsi="Poppins"/>
          <w:color w:val="000000"/>
          <w:sz w:val="20"/>
          <w:szCs w:val="20"/>
        </w:rPr>
      </w:pPr>
      <w:bookmarkStart w:colFirst="0" w:colLast="0" w:name="_ywv8mbeq3guc" w:id="0"/>
      <w:bookmarkEnd w:id="0"/>
      <w:r w:rsidDel="00000000" w:rsidR="00000000" w:rsidRPr="00000000">
        <w:rPr>
          <w:rFonts w:ascii="Poppins" w:cs="Poppins" w:eastAsia="Poppins" w:hAnsi="Poppins"/>
          <w:sz w:val="20"/>
          <w:szCs w:val="2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7605713" cy="1073376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05713" cy="1073376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spacing w:after="80" w:before="280" w:line="276" w:lineRule="auto"/>
        <w:jc w:val="center"/>
        <w:rPr>
          <w:rFonts w:ascii="Poppins" w:cs="Poppins" w:eastAsia="Poppins" w:hAnsi="Poppins"/>
          <w:b w:val="1"/>
          <w:bCs w:val="1"/>
          <w:sz w:val="26"/>
          <w:szCs w:val="26"/>
        </w:rPr>
      </w:pPr>
      <w:bookmarkStart w:colFirst="0" w:colLast="0" w:name="_nni70vrehd1k" w:id="1"/>
      <w:bookmarkEnd w:id="1"/>
      <w:r w:rsidDel="00000000" w:rsidR="00000000" w:rsidRPr="00000000">
        <w:rPr>
          <w:rFonts w:ascii="Poppins" w:cs="Poppins" w:eastAsia="Poppins" w:hAnsi="Poppins"/>
          <w:b w:val="1"/>
          <w:bCs w:val="1"/>
          <w:sz w:val="26"/>
          <w:szCs w:val="26"/>
          <w:rtl w:val="0"/>
        </w:rPr>
        <w:t xml:space="preserve">RELATÓRIO TÉCNICO DE ANÁLISE DE RISCOS PSICOSSOCIAIS</w:t>
      </w:r>
    </w:p>
    <w:p w:rsidR="00000000" w:rsidDel="00000000" w:rsidP="00000000" w:rsidRDefault="00000000" w:rsidRPr="00000000" w14:paraId="00000003">
      <w:pPr>
        <w:pStyle w:val="Title"/>
        <w:spacing w:after="80" w:before="280" w:line="276" w:lineRule="auto"/>
        <w:jc w:val="center"/>
        <w:rPr>
          <w:rFonts w:ascii="Poppins" w:cs="Poppins" w:eastAsia="Poppins" w:hAnsi="Poppins"/>
          <w:sz w:val="26"/>
          <w:szCs w:val="26"/>
        </w:rPr>
      </w:pPr>
      <w:bookmarkStart w:colFirst="0" w:colLast="0" w:name="_3vde0px6vwii" w:id="2"/>
      <w:bookmarkEnd w:id="2"/>
      <w:r w:rsidDel="00000000" w:rsidR="00000000" w:rsidRPr="00000000">
        <w:rPr>
          <w:rFonts w:ascii="Poppins" w:cs="Poppins" w:eastAsia="Poppins" w:hAnsi="Poppins"/>
          <w:b w:val="1"/>
          <w:bCs w:val="1"/>
          <w:sz w:val="20"/>
          <w:szCs w:val="20"/>
          <w:rtl w:val="0"/>
        </w:rPr>
        <w:t xml:space="preserve">Nome da empresa: </w:t>
        <w:br w:type="textWrapping"/>
        <w:t xml:space="preserve">CNPJ:</w:t>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04">
      <w:pPr>
        <w:pStyle w:val="Title"/>
        <w:spacing w:after="80" w:before="280" w:line="276" w:lineRule="auto"/>
        <w:ind w:left="0" w:firstLine="0"/>
        <w:jc w:val="both"/>
        <w:rPr>
          <w:rFonts w:ascii="Poppins" w:cs="Poppins" w:eastAsia="Poppins" w:hAnsi="Poppins"/>
          <w:b w:val="1"/>
          <w:bCs w:val="1"/>
          <w:sz w:val="26"/>
          <w:szCs w:val="26"/>
        </w:rPr>
      </w:pPr>
      <w:bookmarkStart w:colFirst="0" w:colLast="0" w:name="_fv6dnsr38qim" w:id="3"/>
      <w:bookmarkEnd w:id="3"/>
      <w:r w:rsidDel="00000000" w:rsidR="00000000" w:rsidRPr="00000000">
        <w:rPr>
          <w:rFonts w:ascii="Poppins" w:cs="Poppins" w:eastAsia="Poppins" w:hAnsi="Poppins"/>
          <w:b w:val="1"/>
          <w:bCs w:val="1"/>
          <w:sz w:val="26"/>
          <w:szCs w:val="26"/>
          <w:rtl w:val="0"/>
        </w:rPr>
        <w:t xml:space="preserve">1.Introdução</w:t>
      </w:r>
    </w:p>
    <w:p w:rsidR="00000000" w:rsidDel="00000000" w:rsidP="00000000" w:rsidRDefault="00000000" w:rsidRPr="00000000" w14:paraId="00000005">
      <w:pPr>
        <w:pStyle w:val="Title"/>
        <w:spacing w:after="240" w:before="240" w:line="276" w:lineRule="auto"/>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Este relatório técnico apresenta os resultados da avaliação dos riscos psicossociais relacionados ao trabalho da empresa, elaborada no contexto do Gerenciamento de Riscos Ocupacionais (GRO) e do Programa de Gerenciamento de Riscos (PGR), conforme estabelecido pela Norma Regulamentadora nº 01 (NR-1), atualizada pela Portaria MTE nº 1.419/2024.</w:t>
      </w:r>
    </w:p>
    <w:p w:rsidR="00000000" w:rsidDel="00000000" w:rsidP="00000000" w:rsidRDefault="00000000" w:rsidRPr="00000000" w14:paraId="00000006">
      <w:pPr>
        <w:pStyle w:val="Title"/>
        <w:spacing w:after="240" w:before="240" w:line="276" w:lineRule="auto"/>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A avaliação foi desenvolvida com base em referências normativas nacionais e internacionais aplicáveis à gestão de riscos psicossociais no trabalho, considerando especialmente:</w:t>
      </w:r>
    </w:p>
    <w:p w:rsidR="00000000" w:rsidDel="00000000" w:rsidP="00000000" w:rsidRDefault="00000000" w:rsidRPr="00000000" w14:paraId="00000007">
      <w:pPr>
        <w:pStyle w:val="Title"/>
        <w:numPr>
          <w:ilvl w:val="0"/>
          <w:numId w:val="2"/>
        </w:numPr>
        <w:spacing w:after="0" w:afterAutospacing="0" w:before="240" w:line="276" w:lineRule="auto"/>
        <w:ind w:left="720" w:hanging="360"/>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a Portaria GM/MS nº 5.674/2024, que atualiza a Lista de Doenças Relacionadas ao Trabalho (LDRT) e reconhece formalmente fatores psicossociais relacionados ao adoecimento ocupacional;</w:t>
      </w:r>
    </w:p>
    <w:p w:rsidR="00000000" w:rsidDel="00000000" w:rsidP="00000000" w:rsidRDefault="00000000" w:rsidRPr="00000000" w14:paraId="00000008">
      <w:pPr>
        <w:pStyle w:val="Title"/>
        <w:numPr>
          <w:ilvl w:val="0"/>
          <w:numId w:val="2"/>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a ISO 45003:2021, primeira norma internacional voltada especificamente à gestão de riscos psicossociais em sistemas de Segurança e Saúde no Trabalho;</w:t>
      </w:r>
    </w:p>
    <w:p w:rsidR="00000000" w:rsidDel="00000000" w:rsidP="00000000" w:rsidRDefault="00000000" w:rsidRPr="00000000" w14:paraId="00000009">
      <w:pPr>
        <w:pStyle w:val="Title"/>
        <w:numPr>
          <w:ilvl w:val="0"/>
          <w:numId w:val="2"/>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as diretrizes da Organização Internacional do Trabalho (OIT) e da Organização Mundial da Saúde (OMS) relacionadas à promoção da saúde mental no trabalho;</w:t>
      </w:r>
    </w:p>
    <w:p w:rsidR="00000000" w:rsidDel="00000000" w:rsidP="00000000" w:rsidRDefault="00000000" w:rsidRPr="00000000" w14:paraId="0000000A">
      <w:pPr>
        <w:pStyle w:val="Title"/>
        <w:numPr>
          <w:ilvl w:val="0"/>
          <w:numId w:val="2"/>
        </w:numPr>
        <w:spacing w:after="240" w:before="0" w:beforeAutospacing="0" w:line="276" w:lineRule="auto"/>
        <w:ind w:left="720" w:hanging="360"/>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e os princípios do Gerenciamento de Riscos Ocupacionais previstos na NR-1.</w:t>
      </w:r>
    </w:p>
    <w:p w:rsidR="00000000" w:rsidDel="00000000" w:rsidP="00000000" w:rsidRDefault="00000000" w:rsidRPr="00000000" w14:paraId="0000000B">
      <w:pPr>
        <w:pStyle w:val="Title"/>
        <w:spacing w:after="240" w:before="240" w:line="276" w:lineRule="auto"/>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O presente documento tem como finalidade identificar, avaliar e classificar os fatores de risco psicossociais existentes no ambiente laboral, considerando aspectos organizacionais, relacionais, operacionais e emocionais que possam impactar a saúde mental, física e social dos trabalhadores.</w:t>
      </w:r>
    </w:p>
    <w:p w:rsidR="00000000" w:rsidDel="00000000" w:rsidP="00000000" w:rsidRDefault="00000000" w:rsidRPr="00000000" w14:paraId="0000000C">
      <w:pPr>
        <w:pStyle w:val="Title"/>
        <w:spacing w:after="240" w:before="240" w:line="276" w:lineRule="auto"/>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A metodologia adotada integra avaliação quantitativa e qualitativa dos fatores psicossociais, utilizando como instrumento principal o COPSOQ II – Versão Média (Copenhagen Psychosocial Questionnaire), adaptado linguisticamente para o contexto brasileiro e correlacionado aos fatores de risco psicossociais previstos na Portaria GM/MS nº 5.674/2024.</w:t>
      </w:r>
    </w:p>
    <w:p w:rsidR="00000000" w:rsidDel="00000000" w:rsidP="00000000" w:rsidRDefault="00000000" w:rsidRPr="00000000" w14:paraId="0000000D">
      <w:pPr>
        <w:pStyle w:val="Title"/>
        <w:spacing w:after="240" w:before="240" w:line="276" w:lineRule="auto"/>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O levantamento dos riscos foi estruturado por Grupos Homogêneos de Exposição (GHE/GES), conforme organização previamente existente no Programa de Gerenciamento de Riscos (PGR) da contratante, permitindo análise técnica coerente com a realidade operacional da empresa.</w:t>
      </w:r>
    </w:p>
    <w:p w:rsidR="00000000" w:rsidDel="00000000" w:rsidP="00000000" w:rsidRDefault="00000000" w:rsidRPr="00000000" w14:paraId="0000000E">
      <w:pPr>
        <w:pStyle w:val="Title"/>
        <w:spacing w:after="240" w:before="240" w:line="276" w:lineRule="auto"/>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Todas as informações obtidas durante o processo foram tratadas de forma ética, sigilosa e anonimizada, em conformidade com o Código de Ética Profissional do Psicólogo. Os resultados foram analisados de forma coletiva e agrupada, impossibilitando a identificação individual dos trabalhadores avaliados.</w:t>
      </w:r>
    </w:p>
    <w:p w:rsidR="00000000" w:rsidDel="00000000" w:rsidP="00000000" w:rsidRDefault="00000000" w:rsidRPr="00000000" w14:paraId="0000000F">
      <w:pPr>
        <w:pStyle w:val="Title"/>
        <w:spacing w:after="240" w:before="240" w:line="276" w:lineRule="auto"/>
        <w:jc w:val="both"/>
        <w:rPr>
          <w:rFonts w:ascii="Poppins" w:cs="Poppins" w:eastAsia="Poppins" w:hAnsi="Poppins"/>
          <w:sz w:val="20"/>
          <w:szCs w:val="20"/>
        </w:rPr>
      </w:pPr>
      <w:bookmarkStart w:colFirst="0" w:colLast="0" w:name="_3vde0px6vwii" w:id="2"/>
      <w:bookmarkEnd w:id="2"/>
      <w:r w:rsidDel="00000000" w:rsidR="00000000" w:rsidRPr="00000000">
        <w:rPr>
          <w:rFonts w:ascii="Poppins" w:cs="Poppins" w:eastAsia="Poppins" w:hAnsi="Poppins"/>
          <w:sz w:val="20"/>
          <w:szCs w:val="20"/>
          <w:rtl w:val="0"/>
        </w:rPr>
        <w:t xml:space="preserve">Nos casos em que o quantitativo reduzido de participantes pudesse comprometer a confidencialidade das respostas, os setores foram agrupados por similaridade de exposição ocupacional e psicossocial, preservando-se a integridade metodológica da análise e o sigilo profissional.</w:t>
      </w:r>
    </w:p>
    <w:p w:rsidR="00000000" w:rsidDel="00000000" w:rsidP="00000000" w:rsidRDefault="00000000" w:rsidRPr="00000000" w14:paraId="00000010">
      <w:pPr>
        <w:pStyle w:val="Title"/>
        <w:spacing w:after="240" w:before="240" w:line="276" w:lineRule="auto"/>
        <w:jc w:val="both"/>
        <w:rPr>
          <w:rFonts w:ascii="Poppins" w:cs="Poppins" w:eastAsia="Poppins" w:hAnsi="Poppins"/>
          <w:sz w:val="20"/>
          <w:szCs w:val="20"/>
        </w:rPr>
      </w:pPr>
      <w:bookmarkStart w:colFirst="0" w:colLast="0" w:name="_mdo9rdazwe6f" w:id="4"/>
      <w:bookmarkEnd w:id="4"/>
      <w:r w:rsidDel="00000000" w:rsidR="00000000" w:rsidRPr="00000000">
        <w:rPr>
          <w:rFonts w:ascii="Poppins" w:cs="Poppins" w:eastAsia="Poppins" w:hAnsi="Poppins"/>
          <w:sz w:val="20"/>
          <w:szCs w:val="20"/>
          <w:rtl w:val="0"/>
        </w:rPr>
        <w:t xml:space="preserve">Além da identificação dos fatores de risco psicossociais, este relatório também apresenta diretrizes técnicas para subsidiar o plano de ação do PGR, contribuindo para a implementação de medidas preventivas, corretivas e de monitoramento contínuo da saúde ocupacional.</w:t>
      </w:r>
    </w:p>
    <w:p w:rsidR="00000000" w:rsidDel="00000000" w:rsidP="00000000" w:rsidRDefault="00000000" w:rsidRPr="00000000" w14:paraId="00000011">
      <w:pPr>
        <w:pStyle w:val="Heading1"/>
        <w:spacing w:before="480" w:line="276" w:lineRule="auto"/>
        <w:ind w:left="0" w:firstLine="0"/>
        <w:jc w:val="both"/>
        <w:rPr>
          <w:rFonts w:ascii="Poppins" w:cs="Poppins" w:eastAsia="Poppins" w:hAnsi="Poppins"/>
          <w:b w:val="1"/>
          <w:bCs w:val="1"/>
          <w:sz w:val="22"/>
          <w:szCs w:val="22"/>
        </w:rPr>
      </w:pPr>
      <w:bookmarkStart w:colFirst="0" w:colLast="0" w:name="_hzztr5xz3lfu" w:id="5"/>
      <w:bookmarkEnd w:id="5"/>
      <w:r w:rsidDel="00000000" w:rsidR="00000000" w:rsidRPr="00000000">
        <w:rPr>
          <w:rFonts w:ascii="Poppins" w:cs="Poppins" w:eastAsia="Poppins" w:hAnsi="Poppins"/>
          <w:b w:val="1"/>
          <w:bCs w:val="1"/>
          <w:sz w:val="26"/>
          <w:szCs w:val="26"/>
          <w:rtl w:val="0"/>
        </w:rPr>
        <w:t xml:space="preserve">2.Responsabilidades</w:t>
      </w:r>
      <w:r w:rsidDel="00000000" w:rsidR="00000000" w:rsidRPr="00000000">
        <w:rPr>
          <w:rFonts w:ascii="Poppins" w:cs="Poppins" w:eastAsia="Poppins" w:hAnsi="Poppins"/>
          <w:b w:val="1"/>
          <w:bCs w:val="1"/>
          <w:sz w:val="20"/>
          <w:szCs w:val="20"/>
          <w:rtl w:val="0"/>
        </w:rPr>
        <w:br w:type="textWrapping"/>
        <w:br w:type="textWrapping"/>
        <w:t xml:space="preserve">2.1 </w:t>
      </w:r>
      <w:r w:rsidDel="00000000" w:rsidR="00000000" w:rsidRPr="00000000">
        <w:rPr>
          <w:rFonts w:ascii="Poppins" w:cs="Poppins" w:eastAsia="Poppins" w:hAnsi="Poppins"/>
          <w:b w:val="1"/>
          <w:bCs w:val="1"/>
          <w:sz w:val="22"/>
          <w:szCs w:val="22"/>
          <w:rtl w:val="0"/>
        </w:rPr>
        <w:t xml:space="preserve">Responsabilidades da contratante</w:t>
      </w:r>
    </w:p>
    <w:p w:rsidR="00000000" w:rsidDel="00000000" w:rsidP="00000000" w:rsidRDefault="00000000" w:rsidRPr="00000000" w14:paraId="00000012">
      <w:pPr>
        <w:pStyle w:val="Title"/>
        <w:spacing w:after="240" w:before="240" w:line="276" w:lineRule="auto"/>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Nos termos da legislação vigente de Segurança e Saúde no Trabalho (SST), compete ao empregador cumprir e fazer cumprir as disposições legais e regulamentares relativas à prevenção de acidentes e agravos relacionados ao trabalho, permanecendo como principal responsável pelo gerenciamento dos riscos ocupacionais, ainda que haja contratação de empresa especializada para apoio técnico.</w:t>
      </w:r>
    </w:p>
    <w:p w:rsidR="00000000" w:rsidDel="00000000" w:rsidP="00000000" w:rsidRDefault="00000000" w:rsidRPr="00000000" w14:paraId="00000013">
      <w:pPr>
        <w:pStyle w:val="Title"/>
        <w:spacing w:after="240" w:before="240" w:line="276" w:lineRule="auto"/>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Em conformidade com a NR-1 e com os princípios do Gerenciamento de Riscos Ocupacionais (GRO), a organização deve implementar e manter, por estabelecimento, o Programa de Gerenciamento de Riscos (PGR), assegurando recursos humanos, técnicos, operacionais e financeiros necessários à sua efetiva execução.</w:t>
      </w:r>
    </w:p>
    <w:p w:rsidR="00000000" w:rsidDel="00000000" w:rsidP="00000000" w:rsidRDefault="00000000" w:rsidRPr="00000000" w14:paraId="00000014">
      <w:pPr>
        <w:pStyle w:val="Title"/>
        <w:spacing w:after="240" w:before="240" w:line="276" w:lineRule="auto"/>
        <w:jc w:val="both"/>
        <w:rPr>
          <w:rFonts w:ascii="Poppins" w:cs="Poppins" w:eastAsia="Poppins" w:hAnsi="Poppins"/>
          <w:b w:val="1"/>
          <w:bCs w:val="1"/>
          <w:sz w:val="20"/>
          <w:szCs w:val="20"/>
        </w:rPr>
      </w:pPr>
      <w:bookmarkStart w:colFirst="0" w:colLast="0" w:name="_h0webipk86e8" w:id="6"/>
      <w:bookmarkEnd w:id="6"/>
      <w:r w:rsidDel="00000000" w:rsidR="00000000" w:rsidRPr="00000000">
        <w:rPr>
          <w:rFonts w:ascii="Poppins" w:cs="Poppins" w:eastAsia="Poppins" w:hAnsi="Poppins"/>
          <w:b w:val="1"/>
          <w:bCs w:val="1"/>
          <w:sz w:val="20"/>
          <w:szCs w:val="20"/>
          <w:rtl w:val="0"/>
        </w:rPr>
        <w:t xml:space="preserve">Compete à contratante:</w:t>
      </w:r>
    </w:p>
    <w:p w:rsidR="00000000" w:rsidDel="00000000" w:rsidP="00000000" w:rsidRDefault="00000000" w:rsidRPr="00000000" w14:paraId="00000015">
      <w:pPr>
        <w:pStyle w:val="Title"/>
        <w:numPr>
          <w:ilvl w:val="0"/>
          <w:numId w:val="6"/>
        </w:numPr>
        <w:spacing w:after="0" w:afterAutospacing="0" w:before="24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Identificar, avaliar e controlar os riscos ocupacionais existentes no ambiente de trabalho;</w:t>
      </w:r>
    </w:p>
    <w:p w:rsidR="00000000" w:rsidDel="00000000" w:rsidP="00000000" w:rsidRDefault="00000000" w:rsidRPr="00000000" w14:paraId="00000016">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Adotar medidas de prevenção visando à eliminação, redução ou controle dos riscos identificados;</w:t>
      </w:r>
    </w:p>
    <w:p w:rsidR="00000000" w:rsidDel="00000000" w:rsidP="00000000" w:rsidRDefault="00000000" w:rsidRPr="00000000" w14:paraId="00000017">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Implementar e manter o Programa de Gerenciamento de Riscos (PGR) como processo contínuo e permanente;</w:t>
      </w:r>
    </w:p>
    <w:p w:rsidR="00000000" w:rsidDel="00000000" w:rsidP="00000000" w:rsidRDefault="00000000" w:rsidRPr="00000000" w14:paraId="00000018">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Elaborar, executar e acompanhar plano de ação compatível com os riscos identificados;</w:t>
      </w:r>
    </w:p>
    <w:p w:rsidR="00000000" w:rsidDel="00000000" w:rsidP="00000000" w:rsidRDefault="00000000" w:rsidRPr="00000000" w14:paraId="00000019">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Designar responsável interno para acompanhamento e gestão do programa;</w:t>
      </w:r>
    </w:p>
    <w:p w:rsidR="00000000" w:rsidDel="00000000" w:rsidP="00000000" w:rsidRDefault="00000000" w:rsidRPr="00000000" w14:paraId="0000001A">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Garantir o cumprimento dos prazos definidos no plano de ação;</w:t>
      </w:r>
    </w:p>
    <w:p w:rsidR="00000000" w:rsidDel="00000000" w:rsidP="00000000" w:rsidRDefault="00000000" w:rsidRPr="00000000" w14:paraId="0000001B">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Atualizar o inventário de riscos e demais documentos sempre que houver alterações nos ambientes, processos, organização do trabalho ou condições operacionais;</w:t>
      </w:r>
    </w:p>
    <w:p w:rsidR="00000000" w:rsidDel="00000000" w:rsidP="00000000" w:rsidRDefault="00000000" w:rsidRPr="00000000" w14:paraId="0000001C">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Implementar, acompanhar e avaliar a eficácia das medidas de prevenção adotadas, realizando monitoramento contínuo e reavaliações periódicas;</w:t>
      </w:r>
    </w:p>
    <w:p w:rsidR="00000000" w:rsidDel="00000000" w:rsidP="00000000" w:rsidRDefault="00000000" w:rsidRPr="00000000" w14:paraId="0000001D">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Interromper atividades que apresentem risco grave e iminente à integridade física ou mental dos trabalhadores;</w:t>
      </w:r>
    </w:p>
    <w:p w:rsidR="00000000" w:rsidDel="00000000" w:rsidP="00000000" w:rsidRDefault="00000000" w:rsidRPr="00000000" w14:paraId="0000001E">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Estabelecer e manter procedimentos de resposta a emergências, conforme legislação aplicável;</w:t>
      </w:r>
    </w:p>
    <w:p w:rsidR="00000000" w:rsidDel="00000000" w:rsidP="00000000" w:rsidRDefault="00000000" w:rsidRPr="00000000" w14:paraId="0000001F">
      <w:pPr>
        <w:pStyle w:val="Title"/>
        <w:numPr>
          <w:ilvl w:val="0"/>
          <w:numId w:val="6"/>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Promover capacitação, orientação e treinamento dos trabalhadores quanto aos riscos ocupacionais identificados, medidas preventivas e procedimentos de segurança;</w:t>
      </w:r>
    </w:p>
    <w:p w:rsidR="00000000" w:rsidDel="00000000" w:rsidP="00000000" w:rsidRDefault="00000000" w:rsidRPr="00000000" w14:paraId="00000020">
      <w:pPr>
        <w:pStyle w:val="Title"/>
        <w:numPr>
          <w:ilvl w:val="0"/>
          <w:numId w:val="6"/>
        </w:numPr>
        <w:spacing w:after="24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Garantir a comunicação das informações relacionadas aos riscos psicossociais, conforme previsto no inventário de riscos e plano de ação do PGR.</w:t>
      </w:r>
    </w:p>
    <w:p w:rsidR="00000000" w:rsidDel="00000000" w:rsidP="00000000" w:rsidRDefault="00000000" w:rsidRPr="00000000" w14:paraId="00000021">
      <w:pPr>
        <w:pStyle w:val="Title"/>
        <w:spacing w:after="240" w:before="240" w:line="276" w:lineRule="auto"/>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A Mentsaude realizou o levantamento dos fatores de risco psicossociais com base nas informações disponibilizadas pelas áreas de Recursos Humanos e/ou Saúde e Segurança do Trabalho (SST) da empresa contratante, bem como nas avaliações quantitativas e qualitativas realizadas durante o processo.</w:t>
      </w:r>
    </w:p>
    <w:p w:rsidR="00000000" w:rsidDel="00000000" w:rsidP="00000000" w:rsidRDefault="00000000" w:rsidRPr="00000000" w14:paraId="00000022">
      <w:pPr>
        <w:pStyle w:val="Title"/>
        <w:spacing w:after="240" w:before="240" w:line="276" w:lineRule="auto"/>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Além do diagnóstico técnico, a contratada apresenta recomendações e sugestões de medidas preventivas e corretivas destinadas a subsidiar o plano de ação da organização, apoiando o gerenciamento contínuo dos riscos psicossociais.</w:t>
      </w:r>
    </w:p>
    <w:p w:rsidR="00000000" w:rsidDel="00000000" w:rsidP="00000000" w:rsidRDefault="00000000" w:rsidRPr="00000000" w14:paraId="00000023">
      <w:pPr>
        <w:pStyle w:val="Title"/>
        <w:spacing w:after="240" w:before="240" w:line="276" w:lineRule="auto"/>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Ressalta-se que a gestão dos riscos psicossociais constitui obrigação legal da organização, devendo ser conduzida de forma contínua, sistemática e documentada, independentemente da empresa responsável pelo acompanhamento técnico.</w:t>
      </w:r>
    </w:p>
    <w:p w:rsidR="00000000" w:rsidDel="00000000" w:rsidP="00000000" w:rsidRDefault="00000000" w:rsidRPr="00000000" w14:paraId="00000024">
      <w:pPr>
        <w:pStyle w:val="Heading1"/>
        <w:spacing w:before="480" w:line="276" w:lineRule="auto"/>
        <w:jc w:val="both"/>
        <w:rPr>
          <w:rFonts w:ascii="Poppins" w:cs="Poppins" w:eastAsia="Poppins" w:hAnsi="Poppins"/>
          <w:b w:val="1"/>
          <w:bCs w:val="1"/>
          <w:sz w:val="22"/>
          <w:szCs w:val="22"/>
        </w:rPr>
      </w:pPr>
      <w:bookmarkStart w:colFirst="0" w:colLast="0" w:name="_pc81z0re4r0h" w:id="7"/>
      <w:bookmarkEnd w:id="7"/>
      <w:r w:rsidDel="00000000" w:rsidR="00000000" w:rsidRPr="00000000">
        <w:rPr>
          <w:rFonts w:ascii="Poppins" w:cs="Poppins" w:eastAsia="Poppins" w:hAnsi="Poppins"/>
          <w:b w:val="1"/>
          <w:bCs w:val="1"/>
          <w:sz w:val="22"/>
          <w:szCs w:val="22"/>
          <w:rtl w:val="0"/>
        </w:rPr>
        <w:t xml:space="preserve">2.2 Responsabilidades da contratada</w:t>
      </w:r>
    </w:p>
    <w:p w:rsidR="00000000" w:rsidDel="00000000" w:rsidP="00000000" w:rsidRDefault="00000000" w:rsidRPr="00000000" w14:paraId="00000025">
      <w:pPr>
        <w:pStyle w:val="Title"/>
        <w:spacing w:after="240" w:before="240" w:line="276" w:lineRule="auto"/>
        <w:jc w:val="both"/>
        <w:rPr>
          <w:rFonts w:ascii="Poppins" w:cs="Poppins" w:eastAsia="Poppins" w:hAnsi="Poppins"/>
          <w:b w:val="1"/>
          <w:bCs w:val="1"/>
          <w:sz w:val="20"/>
          <w:szCs w:val="20"/>
        </w:rPr>
      </w:pPr>
      <w:bookmarkStart w:colFirst="0" w:colLast="0" w:name="_h0webipk86e8" w:id="6"/>
      <w:bookmarkEnd w:id="6"/>
      <w:r w:rsidDel="00000000" w:rsidR="00000000" w:rsidRPr="00000000">
        <w:rPr>
          <w:rFonts w:ascii="Poppins" w:cs="Poppins" w:eastAsia="Poppins" w:hAnsi="Poppins"/>
          <w:b w:val="1"/>
          <w:bCs w:val="1"/>
          <w:sz w:val="20"/>
          <w:szCs w:val="20"/>
          <w:rtl w:val="0"/>
        </w:rPr>
        <w:t xml:space="preserve">Compete à contratada:</w:t>
      </w:r>
    </w:p>
    <w:p w:rsidR="00000000" w:rsidDel="00000000" w:rsidP="00000000" w:rsidRDefault="00000000" w:rsidRPr="00000000" w14:paraId="00000026">
      <w:pPr>
        <w:pStyle w:val="Title"/>
        <w:numPr>
          <w:ilvl w:val="0"/>
          <w:numId w:val="4"/>
        </w:numPr>
        <w:spacing w:after="0" w:afterAutospacing="0" w:before="24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Realizar avaliações quantitativas e qualitativas dos fatores psicossociais relacionados ao trabalho, observando critérios técnicos, científicos, éticos e normativos aplicáveis;</w:t>
      </w:r>
    </w:p>
    <w:p w:rsidR="00000000" w:rsidDel="00000000" w:rsidP="00000000" w:rsidRDefault="00000000" w:rsidRPr="00000000" w14:paraId="00000027">
      <w:pPr>
        <w:pStyle w:val="Title"/>
        <w:numPr>
          <w:ilvl w:val="0"/>
          <w:numId w:val="4"/>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Disponibilizar profissionais habilitados para condução das avaliações, orientações técnicas e acompanhamento das atividades, de forma presencial e/ou remota;</w:t>
      </w:r>
    </w:p>
    <w:p w:rsidR="00000000" w:rsidDel="00000000" w:rsidP="00000000" w:rsidRDefault="00000000" w:rsidRPr="00000000" w14:paraId="00000028">
      <w:pPr>
        <w:pStyle w:val="Title"/>
        <w:numPr>
          <w:ilvl w:val="0"/>
          <w:numId w:val="4"/>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Desenvolver análises alinhadas às informações fornecidas pela contratante e à estrutura existente do PGR;</w:t>
      </w:r>
    </w:p>
    <w:p w:rsidR="00000000" w:rsidDel="00000000" w:rsidP="00000000" w:rsidRDefault="00000000" w:rsidRPr="00000000" w14:paraId="00000029">
      <w:pPr>
        <w:pStyle w:val="Title"/>
        <w:numPr>
          <w:ilvl w:val="0"/>
          <w:numId w:val="4"/>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Orientar tecnicamente a organização quanto aos fatores de risco psicossociais identificados e às possibilidades de gerenciamento;</w:t>
      </w:r>
    </w:p>
    <w:p w:rsidR="00000000" w:rsidDel="00000000" w:rsidP="00000000" w:rsidRDefault="00000000" w:rsidRPr="00000000" w14:paraId="0000002A">
      <w:pPr>
        <w:pStyle w:val="Title"/>
        <w:numPr>
          <w:ilvl w:val="0"/>
          <w:numId w:val="4"/>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Elaborar e entregar os documentos previstos contratualmente, incluindo levantamento de dados, relatório técnico e recomendações para composição do plano de ação;</w:t>
      </w:r>
    </w:p>
    <w:p w:rsidR="00000000" w:rsidDel="00000000" w:rsidP="00000000" w:rsidRDefault="00000000" w:rsidRPr="00000000" w14:paraId="0000002B">
      <w:pPr>
        <w:pStyle w:val="Title"/>
        <w:numPr>
          <w:ilvl w:val="0"/>
          <w:numId w:val="4"/>
        </w:numPr>
        <w:spacing w:after="0" w:afterAutospacing="0" w:before="0" w:beforeAutospacing="0" w:line="276" w:lineRule="auto"/>
        <w:ind w:left="720" w:hanging="360"/>
        <w:jc w:val="both"/>
        <w:rPr>
          <w:rFonts w:ascii="Poppins" w:cs="Poppins" w:eastAsia="Poppins" w:hAnsi="Poppins"/>
          <w:sz w:val="20"/>
          <w:szCs w:val="20"/>
        </w:rPr>
      </w:pPr>
      <w:bookmarkStart w:colFirst="0" w:colLast="0" w:name="_h0webipk86e8" w:id="6"/>
      <w:bookmarkEnd w:id="6"/>
      <w:r w:rsidDel="00000000" w:rsidR="00000000" w:rsidRPr="00000000">
        <w:rPr>
          <w:rFonts w:ascii="Poppins" w:cs="Poppins" w:eastAsia="Poppins" w:hAnsi="Poppins"/>
          <w:sz w:val="20"/>
          <w:szCs w:val="20"/>
          <w:rtl w:val="0"/>
        </w:rPr>
        <w:t xml:space="preserve">Apresentar os resultados técnicos à gestão da empresa, sempre que previsto contratualmente;</w:t>
      </w:r>
    </w:p>
    <w:p w:rsidR="00000000" w:rsidDel="00000000" w:rsidP="00000000" w:rsidRDefault="00000000" w:rsidRPr="00000000" w14:paraId="0000002C">
      <w:pPr>
        <w:pStyle w:val="Title"/>
        <w:numPr>
          <w:ilvl w:val="0"/>
          <w:numId w:val="4"/>
        </w:numPr>
        <w:spacing w:after="240" w:before="0" w:beforeAutospacing="0" w:line="276" w:lineRule="auto"/>
        <w:ind w:left="720" w:hanging="360"/>
        <w:jc w:val="both"/>
        <w:rPr>
          <w:rFonts w:ascii="Poppins" w:cs="Poppins" w:eastAsia="Poppins" w:hAnsi="Poppins"/>
          <w:sz w:val="20"/>
          <w:szCs w:val="20"/>
        </w:rPr>
      </w:pPr>
      <w:bookmarkStart w:colFirst="0" w:colLast="0" w:name="_b12t81j3znmc" w:id="8"/>
      <w:bookmarkEnd w:id="8"/>
      <w:r w:rsidDel="00000000" w:rsidR="00000000" w:rsidRPr="00000000">
        <w:rPr>
          <w:rFonts w:ascii="Poppins" w:cs="Poppins" w:eastAsia="Poppins" w:hAnsi="Poppins"/>
          <w:sz w:val="20"/>
          <w:szCs w:val="20"/>
          <w:rtl w:val="0"/>
        </w:rPr>
        <w:t xml:space="preserve">Garantir o sigilo, a confidencialidade e a proteção ética das informações obtidas durante todo o processo de avaliação.</w:t>
      </w:r>
    </w:p>
    <w:p w:rsidR="00000000" w:rsidDel="00000000" w:rsidP="00000000" w:rsidRDefault="00000000" w:rsidRPr="00000000" w14:paraId="0000002D">
      <w:pPr>
        <w:pStyle w:val="Title"/>
        <w:spacing w:after="80" w:before="280" w:line="276" w:lineRule="auto"/>
        <w:rPr>
          <w:rFonts w:ascii="Poppins" w:cs="Poppins" w:eastAsia="Poppins" w:hAnsi="Poppins"/>
          <w:sz w:val="20"/>
          <w:szCs w:val="20"/>
        </w:rPr>
      </w:pPr>
      <w:bookmarkStart w:colFirst="0" w:colLast="0" w:name="_ly6cwpnxuszo" w:id="9"/>
      <w:bookmarkEnd w:id="9"/>
      <w:r w:rsidDel="00000000" w:rsidR="00000000" w:rsidRPr="00000000">
        <w:rPr>
          <w:rtl w:val="0"/>
        </w:rPr>
      </w:r>
    </w:p>
    <w:p w:rsidR="00000000" w:rsidDel="00000000" w:rsidP="00000000" w:rsidRDefault="00000000" w:rsidRPr="00000000" w14:paraId="0000002E">
      <w:pPr>
        <w:pStyle w:val="Title"/>
        <w:spacing w:after="80" w:before="280" w:line="276" w:lineRule="auto"/>
        <w:rPr>
          <w:rFonts w:ascii="Poppins" w:cs="Poppins" w:eastAsia="Poppins" w:hAnsi="Poppins"/>
          <w:b w:val="1"/>
          <w:bCs w:val="1"/>
          <w:sz w:val="24"/>
          <w:szCs w:val="24"/>
        </w:rPr>
      </w:pPr>
      <w:bookmarkStart w:colFirst="0" w:colLast="0" w:name="_2oewy4h4pure" w:id="10"/>
      <w:bookmarkEnd w:id="10"/>
      <w:r w:rsidDel="00000000" w:rsidR="00000000" w:rsidRPr="00000000">
        <w:rPr>
          <w:rFonts w:ascii="Poppins" w:cs="Poppins" w:eastAsia="Poppins" w:hAnsi="Poppins"/>
          <w:b w:val="1"/>
          <w:bCs w:val="1"/>
          <w:sz w:val="24"/>
          <w:szCs w:val="24"/>
          <w:rtl w:val="0"/>
        </w:rPr>
        <w:t xml:space="preserve">3. Metodologia e critérios</w:t>
      </w:r>
    </w:p>
    <w:p w:rsidR="00000000" w:rsidDel="00000000" w:rsidP="00000000" w:rsidRDefault="00000000" w:rsidRPr="00000000" w14:paraId="0000002F">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presente metodologia está estruturada com base no Gerenciamento de Riscos Ocupacionais (GRO), conforme estabelecido na NR-1, adotando o ciclo de melhoria contínua PDCA (Plan–Do–Check–Act) como eixo central de organização e execução.</w:t>
      </w:r>
    </w:p>
    <w:p w:rsidR="00000000" w:rsidDel="00000000" w:rsidP="00000000" w:rsidRDefault="00000000" w:rsidRPr="00000000" w14:paraId="00000030">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 acordo com o manual da NR-1, o GRO deve ser conduzido como um processo contínuo, sistemático e integrado, voltado à identificação de perigos, avaliação e controle dos riscos ocupacionais, com foco na prevenção e na melhoria contínua do ambiente de trabalho .</w:t>
      </w:r>
    </w:p>
    <w:p w:rsidR="00000000" w:rsidDel="00000000" w:rsidP="00000000" w:rsidRDefault="00000000" w:rsidRPr="00000000" w14:paraId="00000031">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Entretanto, para garantir maior aderência à realidade organizacional e à gestão de riscos psicossociais, esta metodologia adota uma leitura aplicada do PDCA, estruturando as etapas conforme a dinâmica prática de diagnóstico, validação e intervenção.</w:t>
      </w:r>
    </w:p>
    <w:p w:rsidR="00000000" w:rsidDel="00000000" w:rsidP="00000000" w:rsidRDefault="00000000" w:rsidRPr="00000000" w14:paraId="00000032">
      <w:pPr>
        <w:spacing w:after="240" w:before="240" w:line="276"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3.1 Estrutura do PDCA na metodologia aplicada</w:t>
      </w:r>
    </w:p>
    <w:p w:rsidR="00000000" w:rsidDel="00000000" w:rsidP="00000000" w:rsidRDefault="00000000" w:rsidRPr="00000000" w14:paraId="00000033">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1. Planejar (Plan)</w:t>
        <w:br w:type="textWrapping"/>
      </w:r>
      <w:r w:rsidDel="00000000" w:rsidR="00000000" w:rsidRPr="00000000">
        <w:rPr>
          <w:rFonts w:ascii="Poppins" w:cs="Poppins" w:eastAsia="Poppins" w:hAnsi="Poppins"/>
          <w:sz w:val="20"/>
          <w:szCs w:val="20"/>
          <w:rtl w:val="0"/>
        </w:rPr>
        <w:t xml:space="preserve"> Refere-se à preparação e estruturação do processo, incluindo:</w:t>
      </w:r>
    </w:p>
    <w:p w:rsidR="00000000" w:rsidDel="00000000" w:rsidP="00000000" w:rsidRDefault="00000000" w:rsidRPr="00000000" w14:paraId="00000034">
      <w:pPr>
        <w:numPr>
          <w:ilvl w:val="0"/>
          <w:numId w:val="9"/>
        </w:numPr>
        <w:spacing w:after="0" w:afterAutospacing="0" w:before="24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Definição da metodologia e critérios de avaliação (P e S);</w:t>
      </w:r>
    </w:p>
    <w:p w:rsidR="00000000" w:rsidDel="00000000" w:rsidP="00000000" w:rsidRDefault="00000000" w:rsidRPr="00000000" w14:paraId="00000035">
      <w:pPr>
        <w:numPr>
          <w:ilvl w:val="0"/>
          <w:numId w:val="9"/>
        </w:numPr>
        <w:spacing w:after="0" w:afterAutospacing="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Mapeamento das categorias de risco (COPSOQ + Portaria 5.674/2024);</w:t>
      </w:r>
    </w:p>
    <w:p w:rsidR="00000000" w:rsidDel="00000000" w:rsidP="00000000" w:rsidRDefault="00000000" w:rsidRPr="00000000" w14:paraId="00000036">
      <w:pPr>
        <w:numPr>
          <w:ilvl w:val="0"/>
          <w:numId w:val="9"/>
        </w:numPr>
        <w:spacing w:after="0" w:afterAutospacing="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Estruturação dos instrumentos de coleta (quantitativos e qualitativos);</w:t>
      </w:r>
    </w:p>
    <w:p w:rsidR="00000000" w:rsidDel="00000000" w:rsidP="00000000" w:rsidRDefault="00000000" w:rsidRPr="00000000" w14:paraId="00000037">
      <w:pPr>
        <w:numPr>
          <w:ilvl w:val="0"/>
          <w:numId w:val="9"/>
        </w:numPr>
        <w:spacing w:after="24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Alinhamento com a empresa (escopo, GHEs, estratégia de aplicação).</w:t>
      </w:r>
    </w:p>
    <w:p w:rsidR="00000000" w:rsidDel="00000000" w:rsidP="00000000" w:rsidRDefault="00000000" w:rsidRPr="00000000" w14:paraId="00000038">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2. Executar (Do)</w:t>
        <w:br w:type="textWrapping"/>
      </w:r>
      <w:r w:rsidDel="00000000" w:rsidR="00000000" w:rsidRPr="00000000">
        <w:rPr>
          <w:rFonts w:ascii="Poppins" w:cs="Poppins" w:eastAsia="Poppins" w:hAnsi="Poppins"/>
          <w:sz w:val="20"/>
          <w:szCs w:val="20"/>
          <w:rtl w:val="0"/>
        </w:rPr>
        <w:t xml:space="preserve"> Corresponde à fase de coleta e tratamento dos dados, incluindo:</w:t>
      </w:r>
    </w:p>
    <w:p w:rsidR="00000000" w:rsidDel="00000000" w:rsidP="00000000" w:rsidRDefault="00000000" w:rsidRPr="00000000" w14:paraId="00000039">
      <w:pPr>
        <w:numPr>
          <w:ilvl w:val="0"/>
          <w:numId w:val="12"/>
        </w:numPr>
        <w:spacing w:after="0" w:afterAutospacing="0" w:before="24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Aplicação dos instrumentos de diagnóstico (ex.: COPSOQ e questionários complementares);</w:t>
      </w:r>
    </w:p>
    <w:p w:rsidR="00000000" w:rsidDel="00000000" w:rsidP="00000000" w:rsidRDefault="00000000" w:rsidRPr="00000000" w14:paraId="0000003A">
      <w:pPr>
        <w:numPr>
          <w:ilvl w:val="0"/>
          <w:numId w:val="12"/>
        </w:numPr>
        <w:spacing w:after="0" w:afterAutospacing="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Consolidação e análise dos dados coletados;</w:t>
      </w:r>
    </w:p>
    <w:p w:rsidR="00000000" w:rsidDel="00000000" w:rsidP="00000000" w:rsidRDefault="00000000" w:rsidRPr="00000000" w14:paraId="0000003B">
      <w:pPr>
        <w:numPr>
          <w:ilvl w:val="0"/>
          <w:numId w:val="12"/>
        </w:numPr>
        <w:spacing w:after="0" w:afterAutospacing="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Classificação dos riscos (probabilidade, severidade e matriz);</w:t>
      </w:r>
    </w:p>
    <w:p w:rsidR="00000000" w:rsidDel="00000000" w:rsidP="00000000" w:rsidRDefault="00000000" w:rsidRPr="00000000" w14:paraId="0000003C">
      <w:pPr>
        <w:numPr>
          <w:ilvl w:val="0"/>
          <w:numId w:val="12"/>
        </w:numPr>
        <w:spacing w:after="24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Estruturação do Inventário de Riscos.</w:t>
      </w:r>
    </w:p>
    <w:p w:rsidR="00000000" w:rsidDel="00000000" w:rsidP="00000000" w:rsidRDefault="00000000" w:rsidRPr="00000000" w14:paraId="0000003D">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3. Verificar (Check)</w:t>
        <w:br w:type="textWrapping"/>
      </w:r>
      <w:r w:rsidDel="00000000" w:rsidR="00000000" w:rsidRPr="00000000">
        <w:rPr>
          <w:rFonts w:ascii="Poppins" w:cs="Poppins" w:eastAsia="Poppins" w:hAnsi="Poppins"/>
          <w:sz w:val="20"/>
          <w:szCs w:val="20"/>
          <w:rtl w:val="0"/>
        </w:rPr>
        <w:t xml:space="preserve"> Refere-se à validação dos resultados junto à organização e aos trabalhadores:</w:t>
      </w:r>
    </w:p>
    <w:p w:rsidR="00000000" w:rsidDel="00000000" w:rsidP="00000000" w:rsidRDefault="00000000" w:rsidRPr="00000000" w14:paraId="0000003E">
      <w:pPr>
        <w:numPr>
          <w:ilvl w:val="0"/>
          <w:numId w:val="10"/>
        </w:numPr>
        <w:spacing w:after="0" w:afterAutospacing="0" w:before="24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Apresentação dos resultados para a diretoria;</w:t>
      </w:r>
    </w:p>
    <w:p w:rsidR="00000000" w:rsidDel="00000000" w:rsidP="00000000" w:rsidRDefault="00000000" w:rsidRPr="00000000" w14:paraId="0000003F">
      <w:pPr>
        <w:numPr>
          <w:ilvl w:val="0"/>
          <w:numId w:val="10"/>
        </w:numPr>
        <w:spacing w:after="0" w:afterAutospacing="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Discussão crítica dos achados;</w:t>
      </w:r>
    </w:p>
    <w:p w:rsidR="00000000" w:rsidDel="00000000" w:rsidP="00000000" w:rsidRDefault="00000000" w:rsidRPr="00000000" w14:paraId="00000040">
      <w:pPr>
        <w:numPr>
          <w:ilvl w:val="0"/>
          <w:numId w:val="10"/>
        </w:numPr>
        <w:spacing w:after="0" w:afterAutospacing="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Validação qualitativa por meio de conversas com colaboradores;</w:t>
      </w:r>
    </w:p>
    <w:p w:rsidR="00000000" w:rsidDel="00000000" w:rsidP="00000000" w:rsidRDefault="00000000" w:rsidRPr="00000000" w14:paraId="00000041">
      <w:pPr>
        <w:numPr>
          <w:ilvl w:val="0"/>
          <w:numId w:val="10"/>
        </w:numPr>
        <w:spacing w:after="24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Identificação de possíveis distorções ou pontos não capturados quantitativamente.</w:t>
      </w:r>
    </w:p>
    <w:p w:rsidR="00000000" w:rsidDel="00000000" w:rsidP="00000000" w:rsidRDefault="00000000" w:rsidRPr="00000000" w14:paraId="00000042">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4. Agir (Act)</w:t>
        <w:br w:type="textWrapping"/>
      </w:r>
      <w:r w:rsidDel="00000000" w:rsidR="00000000" w:rsidRPr="00000000">
        <w:rPr>
          <w:rFonts w:ascii="Poppins" w:cs="Poppins" w:eastAsia="Poppins" w:hAnsi="Poppins"/>
          <w:sz w:val="20"/>
          <w:szCs w:val="20"/>
          <w:rtl w:val="0"/>
        </w:rPr>
        <w:t xml:space="preserve"> Corresponde à transformação do diagnóstico em intervenção:</w:t>
      </w:r>
    </w:p>
    <w:p w:rsidR="00000000" w:rsidDel="00000000" w:rsidP="00000000" w:rsidRDefault="00000000" w:rsidRPr="00000000" w14:paraId="00000043">
      <w:pPr>
        <w:numPr>
          <w:ilvl w:val="0"/>
          <w:numId w:val="14"/>
        </w:numPr>
        <w:spacing w:after="0" w:afterAutospacing="0" w:before="24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Construção do Plano de Ação;</w:t>
      </w:r>
    </w:p>
    <w:p w:rsidR="00000000" w:rsidDel="00000000" w:rsidP="00000000" w:rsidRDefault="00000000" w:rsidRPr="00000000" w14:paraId="00000044">
      <w:pPr>
        <w:numPr>
          <w:ilvl w:val="0"/>
          <w:numId w:val="14"/>
        </w:numPr>
        <w:spacing w:after="0" w:afterAutospacing="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Definição de prioridades conforme nível de risco;</w:t>
      </w:r>
    </w:p>
    <w:p w:rsidR="00000000" w:rsidDel="00000000" w:rsidP="00000000" w:rsidRDefault="00000000" w:rsidRPr="00000000" w14:paraId="00000045">
      <w:pPr>
        <w:numPr>
          <w:ilvl w:val="0"/>
          <w:numId w:val="14"/>
        </w:numPr>
        <w:spacing w:after="0" w:afterAutospacing="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Implementação das ações (organizacionais, treinamentos, processos, etc.);</w:t>
      </w:r>
    </w:p>
    <w:p w:rsidR="00000000" w:rsidDel="00000000" w:rsidP="00000000" w:rsidRDefault="00000000" w:rsidRPr="00000000" w14:paraId="00000046">
      <w:pPr>
        <w:numPr>
          <w:ilvl w:val="0"/>
          <w:numId w:val="14"/>
        </w:numPr>
        <w:spacing w:after="240" w:before="0" w:beforeAutospacing="0" w:line="276"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sz w:val="20"/>
          <w:szCs w:val="20"/>
          <w:rtl w:val="0"/>
        </w:rPr>
        <w:t xml:space="preserve">Acompanhamento da execução.</w:t>
      </w:r>
    </w:p>
    <w:p w:rsidR="00000000" w:rsidDel="00000000" w:rsidP="00000000" w:rsidRDefault="00000000" w:rsidRPr="00000000" w14:paraId="00000047">
      <w:pPr>
        <w:spacing w:after="240" w:before="240" w:line="276"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3.2 Abordagem Quantitativa - COPSOQ II Versão Média</w:t>
      </w:r>
    </w:p>
    <w:p w:rsidR="00000000" w:rsidDel="00000000" w:rsidP="00000000" w:rsidRDefault="00000000" w:rsidRPr="00000000" w14:paraId="00000049">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 COPSOQ II (Copenhagen Psychosocial Questionnaire) é um instrumento internacionalmente reconhecido para avaliação de fatores psicossociais relacionados ao trabalho, desenvolvido pelo National Research Centre for the Working Environment (NFA), da Dinamarca, e atualmente utilizado em diversos países em contextos de pesquisa, saúde ocupacional e gestão organizacional.</w:t>
      </w:r>
    </w:p>
    <w:p w:rsidR="00000000" w:rsidDel="00000000" w:rsidP="00000000" w:rsidRDefault="00000000" w:rsidRPr="00000000" w14:paraId="0000004A">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 instrumento possui fundamentação nos principais modelos teóricos de estresse ocupacional, incluindo:</w:t>
      </w:r>
    </w:p>
    <w:p w:rsidR="00000000" w:rsidDel="00000000" w:rsidP="00000000" w:rsidRDefault="00000000" w:rsidRPr="00000000" w14:paraId="0000004B">
      <w:pPr>
        <w:numPr>
          <w:ilvl w:val="0"/>
          <w:numId w:val="1"/>
        </w:numPr>
        <w:spacing w:after="0" w:afterAutospacing="0" w:before="240" w:line="27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Modelo Demanda–Controle (Karasek);</w:t>
      </w:r>
    </w:p>
    <w:p w:rsidR="00000000" w:rsidDel="00000000" w:rsidP="00000000" w:rsidRDefault="00000000" w:rsidRPr="00000000" w14:paraId="0000004C">
      <w:pPr>
        <w:numPr>
          <w:ilvl w:val="0"/>
          <w:numId w:val="1"/>
        </w:numPr>
        <w:spacing w:after="0" w:afterAutospacing="0" w:before="0" w:beforeAutospacing="0" w:line="27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Modelo Esforço–Recompensa (Siegrist);</w:t>
      </w:r>
    </w:p>
    <w:p w:rsidR="00000000" w:rsidDel="00000000" w:rsidP="00000000" w:rsidRDefault="00000000" w:rsidRPr="00000000" w14:paraId="0000004D">
      <w:pPr>
        <w:numPr>
          <w:ilvl w:val="0"/>
          <w:numId w:val="1"/>
        </w:numPr>
        <w:spacing w:after="0" w:afterAutospacing="0" w:before="0" w:beforeAutospacing="0" w:line="27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Teoria do Apoio Social;</w:t>
      </w:r>
    </w:p>
    <w:p w:rsidR="00000000" w:rsidDel="00000000" w:rsidP="00000000" w:rsidRDefault="00000000" w:rsidRPr="00000000" w14:paraId="0000004E">
      <w:pPr>
        <w:numPr>
          <w:ilvl w:val="0"/>
          <w:numId w:val="1"/>
        </w:numPr>
        <w:spacing w:after="240" w:before="0" w:beforeAutospacing="0" w:line="27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Modelos de equilíbrio entre trabalho e vida pessoal.</w:t>
      </w:r>
    </w:p>
    <w:p w:rsidR="00000000" w:rsidDel="00000000" w:rsidP="00000000" w:rsidRDefault="00000000" w:rsidRPr="00000000" w14:paraId="0000004F">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Sua utilização permite mensurar dimensões psicossociais relacionadas à organização do trabalho, relações interpessoais, exigências emocionais, autonomia, reconhecimento, apoio social, exaustão e impactos do trabalho sobre a saúde mental e física dos trabalhadores.</w:t>
      </w:r>
    </w:p>
    <w:p w:rsidR="00000000" w:rsidDel="00000000" w:rsidP="00000000" w:rsidRDefault="00000000" w:rsidRPr="00000000" w14:paraId="00000050">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 COPSOQ II possui estudos de validação no Brasil e apresenta alinhamento técnico com as diretrizes da ISO 45003:2021, norma internacional voltada à gestão de riscos psicossociais em sistemas de Segurança e Saúde no Trabalho (SST), bem como com recomendações da Organização Internacional do Trabalho (OIT) e da Organização Mundial da Saúde (OMS).</w:t>
      </w:r>
    </w:p>
    <w:p w:rsidR="00000000" w:rsidDel="00000000" w:rsidP="00000000" w:rsidRDefault="00000000" w:rsidRPr="00000000" w14:paraId="00000051">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presente avaliação utilizou como referência metodológica o COPSOQ II – Versão Média, com adaptações linguísticas voltadas ao contexto brasileiro e ao público avaliado, preservando os construtos psicossociais originais do instrumento.</w:t>
      </w:r>
    </w:p>
    <w:p w:rsidR="00000000" w:rsidDel="00000000" w:rsidP="00000000" w:rsidRDefault="00000000" w:rsidRPr="00000000" w14:paraId="00000052">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Além disso, a metodologia foi estruturada considerando os fatores de risco psicossociais previstos na Portaria GM/MS nº 5.674/2024, que atualiza a Lista de Doenças Relacionadas ao Trabalho (LDRT) e reconhece formalmente fatores psicossociais associados ao adoecimento ocupacional.</w:t>
      </w:r>
    </w:p>
    <w:p w:rsidR="00000000" w:rsidDel="00000000" w:rsidP="00000000" w:rsidRDefault="00000000" w:rsidRPr="00000000" w14:paraId="00000053">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Dessa forma, o processo avaliativo integrou:</w:t>
      </w:r>
    </w:p>
    <w:p w:rsidR="00000000" w:rsidDel="00000000" w:rsidP="00000000" w:rsidRDefault="00000000" w:rsidRPr="00000000" w14:paraId="00000054">
      <w:pPr>
        <w:numPr>
          <w:ilvl w:val="0"/>
          <w:numId w:val="11"/>
        </w:numPr>
        <w:spacing w:after="0" w:afterAutospacing="0" w:before="240" w:line="27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referências científicas internacionalmente reconhecidas;</w:t>
      </w:r>
    </w:p>
    <w:p w:rsidR="00000000" w:rsidDel="00000000" w:rsidP="00000000" w:rsidRDefault="00000000" w:rsidRPr="00000000" w14:paraId="00000055">
      <w:pPr>
        <w:numPr>
          <w:ilvl w:val="0"/>
          <w:numId w:val="11"/>
        </w:numPr>
        <w:spacing w:after="0" w:afterAutospacing="0" w:before="0" w:beforeAutospacing="0" w:line="27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diretrizes normativas nacionais aplicáveis à SST;</w:t>
      </w:r>
    </w:p>
    <w:p w:rsidR="00000000" w:rsidDel="00000000" w:rsidP="00000000" w:rsidRDefault="00000000" w:rsidRPr="00000000" w14:paraId="00000056">
      <w:pPr>
        <w:numPr>
          <w:ilvl w:val="0"/>
          <w:numId w:val="11"/>
        </w:numPr>
        <w:spacing w:after="0" w:afterAutospacing="0" w:before="0" w:beforeAutospacing="0" w:line="27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princípios da NR-1/GRO/PGR;</w:t>
      </w:r>
    </w:p>
    <w:p w:rsidR="00000000" w:rsidDel="00000000" w:rsidP="00000000" w:rsidRDefault="00000000" w:rsidRPr="00000000" w14:paraId="00000057">
      <w:pPr>
        <w:numPr>
          <w:ilvl w:val="0"/>
          <w:numId w:val="11"/>
        </w:numPr>
        <w:spacing w:after="240" w:before="0" w:beforeAutospacing="0" w:line="27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 critérios técnicos voltados à gestão de riscos psicossociais relacionados ao trabalho.</w:t>
      </w:r>
    </w:p>
    <w:p w:rsidR="00000000" w:rsidDel="00000000" w:rsidP="00000000" w:rsidRDefault="00000000" w:rsidRPr="00000000" w14:paraId="00000058">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Os fatores de risco psicossociais considerados nesta avaliação, suas descrições e possíveis agravos relacionados à saúde encontram-se detalhados no </w:t>
      </w:r>
      <w:hyperlink w:anchor="_ojflvyeecf9c">
        <w:r w:rsidDel="00000000" w:rsidR="00000000" w:rsidRPr="00000000">
          <w:rPr>
            <w:rFonts w:ascii="Poppins" w:cs="Poppins" w:eastAsia="Poppins" w:hAnsi="Poppins"/>
            <w:b w:val="1"/>
            <w:bCs w:val="1"/>
            <w:color w:val="1155cc"/>
            <w:sz w:val="20"/>
            <w:szCs w:val="20"/>
            <w:u w:val="single"/>
            <w:rtl w:val="0"/>
          </w:rPr>
          <w:t xml:space="preserve">Anexo I</w:t>
        </w:r>
      </w:hyperlink>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rtl w:val="0"/>
        </w:rPr>
        <w:t xml:space="preserve">deste relatório.</w:t>
      </w:r>
    </w:p>
    <w:p w:rsidR="00000000" w:rsidDel="00000000" w:rsidP="00000000" w:rsidRDefault="00000000" w:rsidRPr="00000000" w14:paraId="00000059">
      <w:pPr>
        <w:spacing w:after="240" w:before="240" w:line="276" w:lineRule="auto"/>
        <w:jc w:val="both"/>
        <w:rPr>
          <w:rFonts w:ascii="Poppins" w:cs="Poppins" w:eastAsia="Poppins" w:hAnsi="Poppins"/>
          <w:b w:val="1"/>
          <w:bCs w:val="1"/>
          <w:sz w:val="24"/>
          <w:szCs w:val="24"/>
        </w:rPr>
      </w:pPr>
      <w:r w:rsidDel="00000000" w:rsidR="00000000" w:rsidRPr="00000000">
        <w:rPr>
          <w:rFonts w:ascii="Poppins" w:cs="Poppins" w:eastAsia="Poppins" w:hAnsi="Poppins"/>
          <w:sz w:val="20"/>
          <w:szCs w:val="20"/>
          <w:rtl w:val="0"/>
        </w:rPr>
        <w:t xml:space="preserve">A correlação metodológica entre as perguntas utilizadas na avaliação e os fatores psicossociais previstos na Portaria GM/MS nº 5.674/2024 encontra-se apresentada no </w:t>
      </w:r>
      <w:hyperlink w:anchor="_r8sjtn9f415b">
        <w:r w:rsidDel="00000000" w:rsidR="00000000" w:rsidRPr="00000000">
          <w:rPr>
            <w:rFonts w:ascii="Poppins" w:cs="Poppins" w:eastAsia="Poppins" w:hAnsi="Poppins"/>
            <w:b w:val="1"/>
            <w:bCs w:val="1"/>
            <w:color w:val="1155cc"/>
            <w:sz w:val="20"/>
            <w:szCs w:val="20"/>
            <w:u w:val="single"/>
            <w:rtl w:val="0"/>
          </w:rPr>
          <w:t xml:space="preserve">Anexo II</w:t>
        </w:r>
      </w:hyperlink>
      <w:r w:rsidDel="00000000" w:rsidR="00000000" w:rsidRPr="00000000">
        <w:rPr>
          <w:rFonts w:ascii="Poppins" w:cs="Poppins" w:eastAsia="Poppins" w:hAnsi="Poppins"/>
          <w:b w:val="1"/>
          <w:bCs w:val="1"/>
          <w:sz w:val="20"/>
          <w:szCs w:val="20"/>
          <w:rtl w:val="0"/>
        </w:rPr>
        <w:t xml:space="preserve">.</w:t>
      </w:r>
      <w:r w:rsidDel="00000000" w:rsidR="00000000" w:rsidRPr="00000000">
        <w:rPr>
          <w:rtl w:val="0"/>
        </w:rPr>
      </w:r>
    </w:p>
    <w:p w:rsidR="00000000" w:rsidDel="00000000" w:rsidP="00000000" w:rsidRDefault="00000000" w:rsidRPr="00000000" w14:paraId="0000005A">
      <w:pPr>
        <w:pStyle w:val="Heading1"/>
        <w:keepNext w:val="0"/>
        <w:keepLines w:val="0"/>
        <w:spacing w:before="480" w:line="276" w:lineRule="auto"/>
        <w:rPr>
          <w:rFonts w:ascii="Poppins" w:cs="Poppins" w:eastAsia="Poppins" w:hAnsi="Poppins"/>
          <w:b w:val="1"/>
          <w:bCs w:val="1"/>
          <w:sz w:val="22"/>
          <w:szCs w:val="22"/>
        </w:rPr>
      </w:pPr>
      <w:bookmarkStart w:colFirst="0" w:colLast="0" w:name="_liipm2o03d12" w:id="11"/>
      <w:bookmarkEnd w:id="11"/>
      <w:r w:rsidDel="00000000" w:rsidR="00000000" w:rsidRPr="00000000">
        <w:rPr>
          <w:rFonts w:ascii="Poppins" w:cs="Poppins" w:eastAsia="Poppins" w:hAnsi="Poppins"/>
          <w:b w:val="1"/>
          <w:bCs w:val="1"/>
          <w:sz w:val="22"/>
          <w:szCs w:val="22"/>
          <w:rtl w:val="0"/>
        </w:rPr>
        <w:t xml:space="preserve">3.3 Abordagem Qualitativa</w:t>
      </w:r>
    </w:p>
    <w:p w:rsidR="00000000" w:rsidDel="00000000" w:rsidP="00000000" w:rsidRDefault="00000000" w:rsidRPr="00000000" w14:paraId="0000005B">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Além da avaliação quantitativa, foi realizada etapa qualitativa complementar com o objetivo de aprofundar, validar e contextualizar os achados identificados no levantamento quantitativo.</w:t>
      </w:r>
    </w:p>
    <w:p w:rsidR="00000000" w:rsidDel="00000000" w:rsidP="00000000" w:rsidRDefault="00000000" w:rsidRPr="00000000" w14:paraId="0000005C">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avaliação qualitativa envolveu:</w:t>
      </w:r>
    </w:p>
    <w:p w:rsidR="00000000" w:rsidDel="00000000" w:rsidP="00000000" w:rsidRDefault="00000000" w:rsidRPr="00000000" w14:paraId="0000005D">
      <w:pPr>
        <w:numPr>
          <w:ilvl w:val="0"/>
          <w:numId w:val="13"/>
        </w:numPr>
        <w:spacing w:after="0" w:afterAutospacing="0" w:before="24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observação técnica do ambiente organizacional;</w:t>
      </w:r>
    </w:p>
    <w:p w:rsidR="00000000" w:rsidDel="00000000" w:rsidP="00000000" w:rsidRDefault="00000000" w:rsidRPr="00000000" w14:paraId="0000005E">
      <w:pPr>
        <w:numPr>
          <w:ilvl w:val="0"/>
          <w:numId w:val="13"/>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entrevistas e escuta dos trabalhadores;</w:t>
      </w:r>
    </w:p>
    <w:p w:rsidR="00000000" w:rsidDel="00000000" w:rsidP="00000000" w:rsidRDefault="00000000" w:rsidRPr="00000000" w14:paraId="0000005F">
      <w:pPr>
        <w:numPr>
          <w:ilvl w:val="0"/>
          <w:numId w:val="13"/>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análise do contexto ocupacional;</w:t>
      </w:r>
    </w:p>
    <w:p w:rsidR="00000000" w:rsidDel="00000000" w:rsidP="00000000" w:rsidRDefault="00000000" w:rsidRPr="00000000" w14:paraId="00000060">
      <w:pPr>
        <w:numPr>
          <w:ilvl w:val="0"/>
          <w:numId w:val="13"/>
        </w:numPr>
        <w:spacing w:after="24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identificação de fatores organizacionais, relacionais e operacionais associados aos riscos psicossociais.</w:t>
      </w:r>
    </w:p>
    <w:p w:rsidR="00000000" w:rsidDel="00000000" w:rsidP="00000000" w:rsidRDefault="00000000" w:rsidRPr="00000000" w14:paraId="0000006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 processo foi conduzido por profissional de Psicologia, observando rigorosamente os princípios éticos da profissão, especialmente quanto ao sigilo, neutralidade, anonimato e confidencialidade das informações obtidas.</w:t>
      </w:r>
    </w:p>
    <w:p w:rsidR="00000000" w:rsidDel="00000000" w:rsidP="00000000" w:rsidRDefault="00000000" w:rsidRPr="00000000" w14:paraId="00000062">
      <w:pPr>
        <w:spacing w:after="240" w:before="240" w:line="276" w:lineRule="auto"/>
        <w:rPr>
          <w:rFonts w:ascii="Poppins" w:cs="Poppins" w:eastAsia="Poppins" w:hAnsi="Poppins"/>
          <w:b w:val="1"/>
          <w:bCs w:val="1"/>
          <w:sz w:val="24"/>
          <w:szCs w:val="24"/>
        </w:rPr>
      </w:pPr>
      <w:r w:rsidDel="00000000" w:rsidR="00000000" w:rsidRPr="00000000">
        <w:rPr>
          <w:rFonts w:ascii="Poppins" w:cs="Poppins" w:eastAsia="Poppins" w:hAnsi="Poppins"/>
          <w:sz w:val="20"/>
          <w:szCs w:val="20"/>
          <w:rtl w:val="0"/>
        </w:rPr>
        <w:t xml:space="preserve">As informações qualitativas foram utilizadas como apoio interpretativo dos resultados quantitativos, contribuindo para maior precisão técnica na análise dos riscos psicossociais identificados.</w:t>
      </w:r>
      <w:r w:rsidDel="00000000" w:rsidR="00000000" w:rsidRPr="00000000">
        <w:rPr>
          <w:rtl w:val="0"/>
        </w:rPr>
      </w:r>
    </w:p>
    <w:p w:rsidR="00000000" w:rsidDel="00000000" w:rsidP="00000000" w:rsidRDefault="00000000" w:rsidRPr="00000000" w14:paraId="00000063">
      <w:pPr>
        <w:pStyle w:val="Heading1"/>
        <w:keepNext w:val="0"/>
        <w:keepLines w:val="0"/>
        <w:spacing w:before="480" w:line="276" w:lineRule="auto"/>
        <w:rPr>
          <w:rFonts w:ascii="Poppins" w:cs="Poppins" w:eastAsia="Poppins" w:hAnsi="Poppins"/>
          <w:b w:val="1"/>
          <w:bCs w:val="1"/>
          <w:sz w:val="22"/>
          <w:szCs w:val="22"/>
        </w:rPr>
      </w:pPr>
      <w:bookmarkStart w:colFirst="0" w:colLast="0" w:name="_92j5dm5u0j5r" w:id="12"/>
      <w:bookmarkEnd w:id="12"/>
      <w:r w:rsidDel="00000000" w:rsidR="00000000" w:rsidRPr="00000000">
        <w:rPr>
          <w:rFonts w:ascii="Poppins" w:cs="Poppins" w:eastAsia="Poppins" w:hAnsi="Poppins"/>
          <w:b w:val="1"/>
          <w:bCs w:val="1"/>
          <w:sz w:val="22"/>
          <w:szCs w:val="22"/>
          <w:rtl w:val="0"/>
        </w:rPr>
        <w:t xml:space="preserve">3.4 Consolidação dos Resultados e Matriz de Risco</w:t>
      </w:r>
    </w:p>
    <w:p w:rsidR="00000000" w:rsidDel="00000000" w:rsidP="00000000" w:rsidRDefault="00000000" w:rsidRPr="00000000" w14:paraId="00000064">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Os resultados obtidos por meio da avaliação quantitativa foram consolidados por categoria de risco psicossocial, considerando a média das respostas obtidas na escala Likert do COPSOQ II (1 a 5).</w:t>
      </w:r>
    </w:p>
    <w:p w:rsidR="00000000" w:rsidDel="00000000" w:rsidP="00000000" w:rsidRDefault="00000000" w:rsidRPr="00000000" w14:paraId="00000065">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médias representam a percepção dos trabalhadores quanto à frequência, intensidade e recorrência dos fatores psicossociais presentes no ambiente de trabalho.</w:t>
      </w:r>
    </w:p>
    <w:p w:rsidR="00000000" w:rsidDel="00000000" w:rsidP="00000000" w:rsidRDefault="00000000" w:rsidRPr="00000000" w14:paraId="00000066">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Para integração ao modelo corporativo de gerenciamento de riscos da organização, os fatores psicossociais foram avaliados por meio da Matriz de Risco Corporativa, considerando:</w:t>
      </w:r>
    </w:p>
    <w:p w:rsidR="00000000" w:rsidDel="00000000" w:rsidP="00000000" w:rsidRDefault="00000000" w:rsidRPr="00000000" w14:paraId="00000067">
      <w:pPr>
        <w:numPr>
          <w:ilvl w:val="0"/>
          <w:numId w:val="8"/>
        </w:numPr>
        <w:spacing w:after="0" w:afterAutospacing="0" w:before="240" w:line="276" w:lineRule="auto"/>
        <w:ind w:left="720" w:hanging="360"/>
        <w:rPr>
          <w:rFonts w:ascii="Poppins" w:cs="Poppins" w:eastAsia="Poppins" w:hAnsi="Poppins"/>
          <w:b w:val="1"/>
          <w:bCs w:val="1"/>
        </w:rPr>
      </w:pPr>
      <w:r w:rsidDel="00000000" w:rsidR="00000000" w:rsidRPr="00000000">
        <w:rPr>
          <w:rFonts w:ascii="Poppins" w:cs="Poppins" w:eastAsia="Poppins" w:hAnsi="Poppins"/>
          <w:sz w:val="20"/>
          <w:szCs w:val="20"/>
          <w:rtl w:val="0"/>
        </w:rPr>
        <w:t xml:space="preserve">Probabilidade de exposição (P);</w:t>
      </w:r>
    </w:p>
    <w:p w:rsidR="00000000" w:rsidDel="00000000" w:rsidP="00000000" w:rsidRDefault="00000000" w:rsidRPr="00000000" w14:paraId="00000068">
      <w:pPr>
        <w:numPr>
          <w:ilvl w:val="0"/>
          <w:numId w:val="8"/>
        </w:numPr>
        <w:spacing w:after="240" w:before="0" w:beforeAutospacing="0" w:line="276" w:lineRule="auto"/>
        <w:ind w:left="720" w:hanging="360"/>
        <w:rPr>
          <w:rFonts w:ascii="Poppins" w:cs="Poppins" w:eastAsia="Poppins" w:hAnsi="Poppins"/>
          <w:b w:val="1"/>
          <w:bCs w:val="1"/>
        </w:rPr>
      </w:pPr>
      <w:r w:rsidDel="00000000" w:rsidR="00000000" w:rsidRPr="00000000">
        <w:rPr>
          <w:rFonts w:ascii="Poppins" w:cs="Poppins" w:eastAsia="Poppins" w:hAnsi="Poppins"/>
          <w:sz w:val="20"/>
          <w:szCs w:val="20"/>
          <w:rtl w:val="0"/>
        </w:rPr>
        <w:t xml:space="preserve">Severidade dos possíveis danos à saúde dos trabalhadores (S).</w:t>
      </w:r>
    </w:p>
    <w:p w:rsidR="00000000" w:rsidDel="00000000" w:rsidP="00000000" w:rsidRDefault="00000000" w:rsidRPr="00000000" w14:paraId="00000069">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classificação final do risco foi determinada pelo posicionamento da categoria na matriz corporativa, mediante o cruzamento entre Probabilidade e Severidade, observando-se a interpretação da célula correspondente da matriz de risco adotada pela organização, e não exclusivamente o produto matemático entre as variáveis. </w:t>
      </w:r>
    </w:p>
    <w:p w:rsidR="00000000" w:rsidDel="00000000" w:rsidP="00000000" w:rsidRDefault="00000000" w:rsidRPr="00000000" w14:paraId="0000006A">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avaliação considera não apenas os resultados quantitativos do COPSOQ II, mas também informações complementares obtidas por meio de entrevistas, observações técnicas, análise documental, indicadores organizacionais e contexto ocupacional. </w:t>
        <w:br w:type="textWrapping"/>
        <w:br w:type="textWrapping"/>
      </w:r>
    </w:p>
    <w:p w:rsidR="00000000" w:rsidDel="00000000" w:rsidP="00000000" w:rsidRDefault="00000000" w:rsidRPr="00000000" w14:paraId="0000006B">
      <w:pPr>
        <w:spacing w:after="240" w:before="240" w:line="276" w:lineRule="auto"/>
        <w:jc w:val="both"/>
        <w:rPr>
          <w:rFonts w:ascii="Poppins" w:cs="Poppins" w:eastAsia="Poppins" w:hAnsi="Poppins"/>
          <w:b w:val="1"/>
          <w:bCs w:val="1"/>
          <w:sz w:val="22"/>
          <w:szCs w:val="22"/>
        </w:rPr>
      </w:pPr>
      <w:r w:rsidDel="00000000" w:rsidR="00000000" w:rsidRPr="00000000">
        <w:rPr>
          <w:rFonts w:ascii="Poppins" w:cs="Poppins" w:eastAsia="Poppins" w:hAnsi="Poppins"/>
          <w:b w:val="1"/>
          <w:bCs w:val="1"/>
          <w:sz w:val="22"/>
          <w:szCs w:val="22"/>
          <w:rtl w:val="0"/>
        </w:rPr>
        <w:t xml:space="preserve">3.5 Critérios de Probabilidade (P)</w:t>
      </w:r>
    </w:p>
    <w:p w:rsidR="00000000" w:rsidDel="00000000" w:rsidP="00000000" w:rsidRDefault="00000000" w:rsidRPr="00000000" w14:paraId="0000006C">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probabilidade representa a frequência percebida de exposição aos fatores psicossociais, sendo definida principalmente a partir dos resultados obtidos no COPSOQ II, podendo ser complementada por:</w:t>
      </w:r>
    </w:p>
    <w:p w:rsidR="00000000" w:rsidDel="00000000" w:rsidP="00000000" w:rsidRDefault="00000000" w:rsidRPr="00000000" w14:paraId="0000006D">
      <w:pPr>
        <w:numPr>
          <w:ilvl w:val="0"/>
          <w:numId w:val="5"/>
        </w:numPr>
        <w:spacing w:after="0" w:afterAutospacing="0" w:before="24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análise qualitativa;</w:t>
      </w:r>
    </w:p>
    <w:p w:rsidR="00000000" w:rsidDel="00000000" w:rsidP="00000000" w:rsidRDefault="00000000" w:rsidRPr="00000000" w14:paraId="0000006E">
      <w:pPr>
        <w:numPr>
          <w:ilvl w:val="0"/>
          <w:numId w:val="5"/>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entrevistas;</w:t>
      </w:r>
    </w:p>
    <w:p w:rsidR="00000000" w:rsidDel="00000000" w:rsidP="00000000" w:rsidRDefault="00000000" w:rsidRPr="00000000" w14:paraId="0000006F">
      <w:pPr>
        <w:numPr>
          <w:ilvl w:val="0"/>
          <w:numId w:val="5"/>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observações técnicas;</w:t>
      </w:r>
    </w:p>
    <w:p w:rsidR="00000000" w:rsidDel="00000000" w:rsidP="00000000" w:rsidRDefault="00000000" w:rsidRPr="00000000" w14:paraId="00000070">
      <w:pPr>
        <w:numPr>
          <w:ilvl w:val="0"/>
          <w:numId w:val="5"/>
        </w:numPr>
        <w:spacing w:after="0" w:afterAutospacing="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indicadores organizacionais;</w:t>
      </w:r>
    </w:p>
    <w:p w:rsidR="00000000" w:rsidDel="00000000" w:rsidP="00000000" w:rsidRDefault="00000000" w:rsidRPr="00000000" w14:paraId="00000071">
      <w:pPr>
        <w:numPr>
          <w:ilvl w:val="0"/>
          <w:numId w:val="5"/>
        </w:numPr>
        <w:spacing w:after="240" w:before="0" w:beforeAutospacing="0" w:line="276" w:lineRule="auto"/>
        <w:ind w:left="720" w:hanging="360"/>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contexto ocupacional e organizacional.</w:t>
      </w:r>
    </w:p>
    <w:p w:rsidR="00000000" w:rsidDel="00000000" w:rsidP="00000000" w:rsidRDefault="00000000" w:rsidRPr="00000000" w14:paraId="00000072">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conversão das médias do COPSOQ II para os níveis de probabilidade da matriz corporativa foi realizada conforme os critérios abaixo:</w:t>
      </w:r>
    </w:p>
    <w:tbl>
      <w:tblPr>
        <w:tblStyle w:val="Table1"/>
        <w:tblW w:w="1060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40"/>
        <w:gridCol w:w="1365"/>
        <w:gridCol w:w="5895"/>
        <w:tblGridChange w:id="0">
          <w:tblGrid>
            <w:gridCol w:w="1605"/>
            <w:gridCol w:w="1740"/>
            <w:gridCol w:w="1365"/>
            <w:gridCol w:w="5895"/>
          </w:tblGrid>
        </w:tblGridChange>
      </w:tblGrid>
      <w:tr>
        <w:trPr>
          <w:cantSplit w:val="0"/>
          <w:trHeight w:val="465.000000000000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Média COPSOQ II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Probabilidade (P)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rFonts w:ascii="Poppins" w:cs="Poppins" w:eastAsia="Poppins" w:hAnsi="Poppins"/>
                <w:b w:val="1"/>
                <w:bCs w:val="1"/>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Classificação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Interpretação</w:t>
            </w:r>
            <w:r w:rsidDel="00000000" w:rsidR="00000000" w:rsidRPr="00000000">
              <w:rPr>
                <w:rtl w:val="0"/>
              </w:rPr>
            </w:r>
          </w:p>
        </w:tc>
      </w:tr>
      <w:tr>
        <w:trPr>
          <w:cantSplit w:val="0"/>
          <w:trHeight w:val="284.602409638554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&lt; 1,30*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N/A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jc w:val="center"/>
              <w:rPr>
                <w:rFonts w:ascii="Poppins" w:cs="Poppins" w:eastAsia="Poppins" w:hAnsi="Poppins"/>
                <w:b w:val="1"/>
                <w:bCs w:val="1"/>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Exposição Não Significativa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Não há evidências quantitativas de exposição relevante ao fator psicossocial avaliado. O fator permanece registrado para fins de monitoramento periódico, não sendo submetido à matriz de risco nem gerando plano de ação específico, salvo existência de evidências qualitativas ou eventos que justifiquem tratamento diferenciado.</w:t>
            </w:r>
          </w:p>
        </w:tc>
      </w:tr>
      <w:tr>
        <w:trPr>
          <w:cantSplit w:val="0"/>
          <w:trHeight w:val="284.602409638554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1,30 – 1,49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jc w:val="center"/>
              <w:rPr>
                <w:rFonts w:ascii="Poppins" w:cs="Poppins" w:eastAsia="Poppins" w:hAnsi="Poppins"/>
                <w:b w:val="1"/>
                <w:bCs w:val="1"/>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Raro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Exposição psicossocial rara ou pontual, com baixa evidência de recorrência entre os trabalhadores avaliados.</w:t>
            </w:r>
          </w:p>
        </w:tc>
      </w:tr>
      <w:tr>
        <w:trPr>
          <w:cantSplit w:val="0"/>
          <w:trHeight w:val="284.602409638554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1,50 – 2,49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jc w:val="center"/>
              <w:rPr>
                <w:rFonts w:ascii="Poppins" w:cs="Poppins" w:eastAsia="Poppins" w:hAnsi="Poppins"/>
                <w:b w:val="1"/>
                <w:bCs w:val="1"/>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Pouco provável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Baixa recorrência dos fatores psicossociais, com impacto limitado sobre os trabalhadores.</w:t>
            </w:r>
          </w:p>
        </w:tc>
      </w:tr>
      <w:tr>
        <w:trPr>
          <w:cantSplit w:val="0"/>
          <w:trHeight w:val="284.602409638554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2,50 – 3,49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rFonts w:ascii="Poppins" w:cs="Poppins" w:eastAsia="Poppins" w:hAnsi="Poppins"/>
                <w:b w:val="1"/>
                <w:bCs w:val="1"/>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Possível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rFonts w:ascii="Poppins" w:cs="Poppins" w:eastAsia="Poppins" w:hAnsi="Poppins"/>
                <w:sz w:val="12"/>
                <w:szCs w:val="12"/>
                <w:shd w:fill="fff2cc" w:val="clear"/>
              </w:rPr>
            </w:pPr>
            <w:r w:rsidDel="00000000" w:rsidR="00000000" w:rsidRPr="00000000">
              <w:rPr>
                <w:rFonts w:ascii="Poppins" w:cs="Poppins" w:eastAsia="Poppins" w:hAnsi="Poppins"/>
                <w:sz w:val="12"/>
                <w:szCs w:val="12"/>
                <w:shd w:fill="fff2cc" w:val="clear"/>
                <w:rtl w:val="0"/>
              </w:rPr>
              <w:t xml:space="preserve">Presença moderada dos fatores psicossociais, indicando necessidade de monitoramento e atenção.</w:t>
            </w:r>
          </w:p>
        </w:tc>
      </w:tr>
      <w:tr>
        <w:trPr>
          <w:cantSplit w:val="0"/>
          <w:trHeight w:val="284.602409638554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3,50 – 4,29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rFonts w:ascii="Poppins" w:cs="Poppins" w:eastAsia="Poppins" w:hAnsi="Poppins"/>
                <w:b w:val="1"/>
                <w:bCs w:val="1"/>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Provável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Frequente percepção de exposição aos fatores psicossociais, com potencial de impacto relevante sobre a saúde e o desempenho.</w:t>
            </w:r>
          </w:p>
        </w:tc>
      </w:tr>
      <w:tr>
        <w:trPr>
          <w:cantSplit w:val="0"/>
          <w:trHeight w:val="284.602409638554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4,30 – 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rFonts w:ascii="Poppins" w:cs="Poppins" w:eastAsia="Poppins" w:hAnsi="Poppins"/>
                <w:b w:val="1"/>
                <w:bCs w:val="1"/>
                <w:sz w:val="14"/>
                <w:szCs w:val="14"/>
                <w:shd w:fill="fff2cc" w:val="clear"/>
              </w:rPr>
            </w:pPr>
            <w:r w:rsidDel="00000000" w:rsidR="00000000" w:rsidRPr="00000000">
              <w:rPr>
                <w:rFonts w:ascii="Poppins" w:cs="Poppins" w:eastAsia="Poppins" w:hAnsi="Poppins"/>
                <w:b w:val="1"/>
                <w:bCs w:val="1"/>
                <w:sz w:val="14"/>
                <w:szCs w:val="14"/>
                <w:shd w:fill="fff2cc" w:val="clear"/>
                <w:rtl w:val="0"/>
              </w:rPr>
              <w:t xml:space="preserve">Muito provável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rFonts w:ascii="Poppins" w:cs="Poppins" w:eastAsia="Poppins" w:hAnsi="Poppins"/>
                <w:sz w:val="14"/>
                <w:szCs w:val="14"/>
                <w:shd w:fill="fff2cc" w:val="clear"/>
              </w:rPr>
            </w:pPr>
            <w:r w:rsidDel="00000000" w:rsidR="00000000" w:rsidRPr="00000000">
              <w:rPr>
                <w:rFonts w:ascii="Poppins" w:cs="Poppins" w:eastAsia="Poppins" w:hAnsi="Poppins"/>
                <w:sz w:val="14"/>
                <w:szCs w:val="14"/>
                <w:shd w:fill="fff2cc" w:val="clear"/>
                <w:rtl w:val="0"/>
              </w:rPr>
              <w:t xml:space="preserve">Exposição intensa, recorrente e amplamente percebida pelos trabalhadores, indicando elevada probabilidade de ocorrência de danos à saúde.</w:t>
            </w:r>
          </w:p>
        </w:tc>
      </w:tr>
    </w:tbl>
    <w:p w:rsidR="00000000" w:rsidDel="00000000" w:rsidP="00000000" w:rsidRDefault="00000000" w:rsidRPr="00000000" w14:paraId="0000008F">
      <w:pPr>
        <w:pStyle w:val="Heading1"/>
        <w:keepNext w:val="0"/>
        <w:keepLines w:val="0"/>
        <w:spacing w:before="480" w:line="276" w:lineRule="auto"/>
        <w:jc w:val="both"/>
        <w:rPr>
          <w:rFonts w:ascii="Poppins" w:cs="Poppins" w:eastAsia="Poppins" w:hAnsi="Poppins"/>
          <w:b w:val="1"/>
          <w:bCs w:val="1"/>
          <w:i w:val="1"/>
          <w:iCs w:val="1"/>
          <w:sz w:val="18"/>
          <w:szCs w:val="18"/>
        </w:rPr>
      </w:pPr>
      <w:bookmarkStart w:colFirst="0" w:colLast="0" w:name="_fpoejajnkji9" w:id="13"/>
      <w:bookmarkEnd w:id="13"/>
      <w:r w:rsidDel="00000000" w:rsidR="00000000" w:rsidRPr="00000000">
        <w:rPr>
          <w:rFonts w:ascii="Poppins" w:cs="Poppins" w:eastAsia="Poppins" w:hAnsi="Poppins"/>
          <w:b w:val="1"/>
          <w:bCs w:val="1"/>
          <w:i w:val="1"/>
          <w:iCs w:val="1"/>
          <w:sz w:val="18"/>
          <w:szCs w:val="18"/>
          <w:rtl w:val="0"/>
        </w:rPr>
        <w:t xml:space="preserve">*Critério de Materialidade da Exposição: categorias que apresentaram média inferior a 1,30 serão consideradas sem exposição significativa para fins de gerenciamento dos riscos psicossociais. Nesses casos, o fator permanecerá registrado no inventário para monitoramento periódico, não sendo submetido à matriz de risco nem demandando plano de ação específico, salvo existência de evidências qualitativas, ocorrências registradas ou outros elementos que justifiquem tratamento diferenciado. </w:t>
      </w:r>
    </w:p>
    <w:p w:rsidR="00000000" w:rsidDel="00000000" w:rsidP="00000000" w:rsidRDefault="00000000" w:rsidRPr="00000000" w14:paraId="00000090">
      <w:pPr>
        <w:pStyle w:val="Heading1"/>
        <w:keepNext w:val="0"/>
        <w:keepLines w:val="0"/>
        <w:spacing w:before="480" w:line="276" w:lineRule="auto"/>
        <w:rPr>
          <w:rFonts w:ascii="Poppins" w:cs="Poppins" w:eastAsia="Poppins" w:hAnsi="Poppins"/>
          <w:b w:val="1"/>
          <w:bCs w:val="1"/>
          <w:sz w:val="22"/>
          <w:szCs w:val="22"/>
        </w:rPr>
      </w:pPr>
      <w:bookmarkStart w:colFirst="0" w:colLast="0" w:name="_43kv9zcohv74" w:id="14"/>
      <w:bookmarkEnd w:id="14"/>
      <w:r w:rsidDel="00000000" w:rsidR="00000000" w:rsidRPr="00000000">
        <w:rPr>
          <w:rFonts w:ascii="Poppins" w:cs="Poppins" w:eastAsia="Poppins" w:hAnsi="Poppins"/>
          <w:b w:val="1"/>
          <w:bCs w:val="1"/>
          <w:sz w:val="22"/>
          <w:szCs w:val="22"/>
          <w:rtl w:val="0"/>
        </w:rPr>
        <w:t xml:space="preserve">3.6 Critérios técnicos de Severidade (S) dos Riscos Psicossociais</w:t>
      </w:r>
    </w:p>
    <w:p w:rsidR="00000000" w:rsidDel="00000000" w:rsidP="00000000" w:rsidRDefault="00000000" w:rsidRPr="00000000" w14:paraId="0000009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Severidade representa a magnitude dos possíveis impactos decorrentes da exposição aos fatores de risco psicossociais identificados na avaliação.</w:t>
      </w:r>
    </w:p>
    <w:p w:rsidR="00000000" w:rsidDel="00000000" w:rsidP="00000000" w:rsidRDefault="00000000" w:rsidRPr="00000000" w14:paraId="00000092">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Sua definição considera os efeitos potenciais sobre:</w:t>
      </w:r>
    </w:p>
    <w:p w:rsidR="00000000" w:rsidDel="00000000" w:rsidP="00000000" w:rsidRDefault="00000000" w:rsidRPr="00000000" w14:paraId="00000093">
      <w:pPr>
        <w:numPr>
          <w:ilvl w:val="0"/>
          <w:numId w:val="3"/>
        </w:numPr>
        <w:spacing w:after="0" w:afterAutospacing="0" w:before="24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saúde mental dos trabalhadores;</w:t>
      </w:r>
    </w:p>
    <w:p w:rsidR="00000000" w:rsidDel="00000000" w:rsidP="00000000" w:rsidRDefault="00000000" w:rsidRPr="00000000" w14:paraId="00000094">
      <w:pPr>
        <w:numPr>
          <w:ilvl w:val="0"/>
          <w:numId w:val="3"/>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funcionalidade ocupacional;</w:t>
      </w:r>
    </w:p>
    <w:p w:rsidR="00000000" w:rsidDel="00000000" w:rsidP="00000000" w:rsidRDefault="00000000" w:rsidRPr="00000000" w14:paraId="00000095">
      <w:pPr>
        <w:numPr>
          <w:ilvl w:val="0"/>
          <w:numId w:val="3"/>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relações socioprofissionais;</w:t>
      </w:r>
    </w:p>
    <w:p w:rsidR="00000000" w:rsidDel="00000000" w:rsidP="00000000" w:rsidRDefault="00000000" w:rsidRPr="00000000" w14:paraId="00000096">
      <w:pPr>
        <w:numPr>
          <w:ilvl w:val="0"/>
          <w:numId w:val="3"/>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desempenho laboral;</w:t>
      </w:r>
    </w:p>
    <w:p w:rsidR="00000000" w:rsidDel="00000000" w:rsidP="00000000" w:rsidRDefault="00000000" w:rsidRPr="00000000" w14:paraId="00000097">
      <w:pPr>
        <w:numPr>
          <w:ilvl w:val="0"/>
          <w:numId w:val="3"/>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estabilidade organizacional;</w:t>
      </w:r>
    </w:p>
    <w:p w:rsidR="00000000" w:rsidDel="00000000" w:rsidP="00000000" w:rsidRDefault="00000000" w:rsidRPr="00000000" w14:paraId="00000098">
      <w:pPr>
        <w:numPr>
          <w:ilvl w:val="0"/>
          <w:numId w:val="3"/>
        </w:numPr>
        <w:spacing w:after="24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segurança e bem-estar no ambiente de trabalho.</w:t>
      </w:r>
    </w:p>
    <w:p w:rsidR="00000000" w:rsidDel="00000000" w:rsidP="00000000" w:rsidRDefault="00000000" w:rsidRPr="00000000" w14:paraId="00000099">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determinação da severidade considera:</w:t>
      </w:r>
    </w:p>
    <w:p w:rsidR="00000000" w:rsidDel="00000000" w:rsidP="00000000" w:rsidRDefault="00000000" w:rsidRPr="00000000" w14:paraId="0000009A">
      <w:pPr>
        <w:numPr>
          <w:ilvl w:val="0"/>
          <w:numId w:val="7"/>
        </w:numPr>
        <w:spacing w:after="0" w:afterAutospacing="0" w:before="24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intensidade do agravo potencial;</w:t>
      </w:r>
    </w:p>
    <w:p w:rsidR="00000000" w:rsidDel="00000000" w:rsidP="00000000" w:rsidRDefault="00000000" w:rsidRPr="00000000" w14:paraId="0000009B">
      <w:pPr>
        <w:numPr>
          <w:ilvl w:val="0"/>
          <w:numId w:val="7"/>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possibilidade de reversibilidade;</w:t>
      </w:r>
    </w:p>
    <w:p w:rsidR="00000000" w:rsidDel="00000000" w:rsidP="00000000" w:rsidRDefault="00000000" w:rsidRPr="00000000" w14:paraId="0000009C">
      <w:pPr>
        <w:numPr>
          <w:ilvl w:val="0"/>
          <w:numId w:val="7"/>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comprometimento funcional esperado;</w:t>
      </w:r>
    </w:p>
    <w:p w:rsidR="00000000" w:rsidDel="00000000" w:rsidP="00000000" w:rsidRDefault="00000000" w:rsidRPr="00000000" w14:paraId="0000009D">
      <w:pPr>
        <w:numPr>
          <w:ilvl w:val="0"/>
          <w:numId w:val="7"/>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impacto organizacional;</w:t>
      </w:r>
    </w:p>
    <w:p w:rsidR="00000000" w:rsidDel="00000000" w:rsidP="00000000" w:rsidRDefault="00000000" w:rsidRPr="00000000" w14:paraId="0000009E">
      <w:pPr>
        <w:numPr>
          <w:ilvl w:val="0"/>
          <w:numId w:val="7"/>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abrangência da exposição;</w:t>
      </w:r>
    </w:p>
    <w:p w:rsidR="00000000" w:rsidDel="00000000" w:rsidP="00000000" w:rsidRDefault="00000000" w:rsidRPr="00000000" w14:paraId="0000009F">
      <w:pPr>
        <w:numPr>
          <w:ilvl w:val="0"/>
          <w:numId w:val="7"/>
        </w:numPr>
        <w:spacing w:after="24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potencial de agravamento do adoecimento relacionado ao trabalho.</w:t>
      </w:r>
    </w:p>
    <w:p w:rsidR="00000000" w:rsidDel="00000000" w:rsidP="00000000" w:rsidRDefault="00000000" w:rsidRPr="00000000" w14:paraId="000000A0">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classificação foi estruturada com base nos princípios da NR-1, GRO/PGR, ISO 31010, literatura científica sobre saúde mental do trabalhador e demais referências técnicas aplicáveis à gestão dos riscos psicossociais.</w:t>
      </w:r>
    </w:p>
    <w:p w:rsidR="00000000" w:rsidDel="00000000" w:rsidP="00000000" w:rsidRDefault="00000000" w:rsidRPr="00000000" w14:paraId="000000A1">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Critérios Técnicos de Severidade  dos Riscos Psicossociais:</w:t>
      </w:r>
      <w:r w:rsidDel="00000000" w:rsidR="00000000" w:rsidRPr="00000000">
        <w:rPr>
          <w:rtl w:val="0"/>
        </w:rPr>
      </w:r>
    </w:p>
    <w:tbl>
      <w:tblPr>
        <w:tblStyle w:val="Table2"/>
        <w:tblW w:w="1108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515"/>
        <w:gridCol w:w="3855"/>
        <w:gridCol w:w="4245"/>
        <w:tblGridChange w:id="0">
          <w:tblGrid>
            <w:gridCol w:w="1470"/>
            <w:gridCol w:w="1515"/>
            <w:gridCol w:w="3855"/>
            <w:gridCol w:w="424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Severidade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Classificação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Critério Técnico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jc w:val="center"/>
              <w:rPr>
                <w:rFonts w:ascii="Poppins" w:cs="Poppins" w:eastAsia="Poppins" w:hAnsi="Poppins"/>
                <w:b w:val="1"/>
                <w:bCs w:val="1"/>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Exemplos de Impactos Associados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Lesão leve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Impactos mínimos ou desprezíveis, sem repercussão significativa sobre a saúde ou desempenho ocupacional.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Desconforto pontual, pequenas insatisfações, necessidade ocasional de adaptação sem prejuízo funcional.</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Lesão baixa</w:t>
            </w:r>
          </w:p>
          <w:p w:rsidR="00000000" w:rsidDel="00000000" w:rsidP="00000000" w:rsidRDefault="00000000" w:rsidRPr="00000000" w14:paraId="000000AC">
            <w:pPr>
              <w:spacing w:line="240" w:lineRule="auto"/>
              <w:jc w:val="left"/>
              <w:rPr>
                <w:rFonts w:ascii="Poppins" w:cs="Poppins" w:eastAsia="Poppins" w:hAnsi="Poppins"/>
                <w:sz w:val="16"/>
                <w:szCs w:val="16"/>
                <w:shd w:fill="fff2cc" w:val="clea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Impactos transitórios e reversíveis, com baixa repercussão sobre a saúde e 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Irritabilidade ocasional, fadiga leve, estresse pontual, desconforto emocional passageiro.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Lesão moderada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Impactos capazes de gerar comprometimento funcional parcial ou recorrente, com repercussões perceptíveis sobre o desempenho e as relações de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Sofrimento psíquico persistente, conflitos interpessoais frequentes, presenteísmo, aumento de erros operacionais, redução de produtividade.</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Lesão alta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Impactos relevantes à saúde mental, com potencial de adoecimento relacionado ao trabalho e afastamentos temporários ou recorrentes.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Burnout, transtornos ansiosos ou depressivos relacionados ao trabalho, afastamentos prolongados, incapacidade funcional temporária importante.</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Lesão extrema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Impactos críticos com potencial de incapacidade permanente, trauma severo ou morte relacionada ao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Tentativa de suicídio, suicídio consumado, transtorno de estresse pós-traumático grave, violência extrema, incapacidade permanente decorrente de adoecimento mental relacionado ao trabalho.</w:t>
            </w:r>
          </w:p>
        </w:tc>
      </w:tr>
    </w:tbl>
    <w:p w:rsidR="00000000" w:rsidDel="00000000" w:rsidP="00000000" w:rsidRDefault="00000000" w:rsidRPr="00000000" w14:paraId="000000BB">
      <w:pPr>
        <w:pStyle w:val="Heading1"/>
        <w:keepNext w:val="0"/>
        <w:keepLines w:val="0"/>
        <w:spacing w:after="240" w:before="240" w:line="276" w:lineRule="auto"/>
        <w:rPr>
          <w:rFonts w:ascii="Poppins" w:cs="Poppins" w:eastAsia="Poppins" w:hAnsi="Poppins"/>
          <w:b w:val="1"/>
          <w:bCs w:val="1"/>
          <w:sz w:val="20"/>
          <w:szCs w:val="20"/>
        </w:rPr>
      </w:pPr>
      <w:bookmarkStart w:colFirst="0" w:colLast="0" w:name="_1ec5smtqgh28" w:id="15"/>
      <w:bookmarkEnd w:id="15"/>
      <w:r w:rsidDel="00000000" w:rsidR="00000000" w:rsidRPr="00000000">
        <w:rPr>
          <w:rtl w:val="0"/>
        </w:rPr>
      </w:r>
    </w:p>
    <w:p w:rsidR="00000000" w:rsidDel="00000000" w:rsidP="00000000" w:rsidRDefault="00000000" w:rsidRPr="00000000" w14:paraId="000000BC">
      <w:pPr>
        <w:pStyle w:val="Heading1"/>
        <w:keepNext w:val="0"/>
        <w:keepLines w:val="0"/>
        <w:spacing w:after="240" w:before="240" w:line="276" w:lineRule="auto"/>
        <w:rPr>
          <w:sz w:val="22"/>
          <w:szCs w:val="22"/>
        </w:rPr>
      </w:pPr>
      <w:bookmarkStart w:colFirst="0" w:colLast="0" w:name="_9nd96s75u4p" w:id="16"/>
      <w:bookmarkEnd w:id="16"/>
      <w:r w:rsidDel="00000000" w:rsidR="00000000" w:rsidRPr="00000000">
        <w:rPr>
          <w:rFonts w:ascii="Poppins" w:cs="Poppins" w:eastAsia="Poppins" w:hAnsi="Poppins"/>
          <w:b w:val="1"/>
          <w:bCs w:val="1"/>
          <w:sz w:val="22"/>
          <w:szCs w:val="22"/>
          <w:rtl w:val="0"/>
        </w:rPr>
        <w:t xml:space="preserve">3.7 Classificação de Severidade por Categoria de Risco Psicossocial</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3"/>
        <w:tblW w:w="1023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05"/>
        <w:gridCol w:w="1560"/>
        <w:gridCol w:w="5700"/>
        <w:tblGridChange w:id="0">
          <w:tblGrid>
            <w:gridCol w:w="1665"/>
            <w:gridCol w:w="1305"/>
            <w:gridCol w:w="1560"/>
            <w:gridCol w:w="57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Categoria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Severidade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rFonts w:ascii="Poppins" w:cs="Poppins" w:eastAsia="Poppins" w:hAnsi="Poppins"/>
                <w:sz w:val="16"/>
                <w:szCs w:val="16"/>
              </w:rPr>
            </w:pPr>
            <w:r w:rsidDel="00000000" w:rsidR="00000000" w:rsidRPr="00000000">
              <w:rPr>
                <w:rFonts w:ascii="Poppins" w:cs="Poppins" w:eastAsia="Poppins" w:hAnsi="Poppins"/>
                <w:b w:val="1"/>
                <w:bCs w:val="1"/>
                <w:sz w:val="16"/>
                <w:szCs w:val="16"/>
                <w:rtl w:val="0"/>
              </w:rPr>
              <w:t xml:space="preserve">Classificação Técnica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Poppins" w:cs="Poppins" w:eastAsia="Poppins" w:hAnsi="Poppins"/>
                <w:sz w:val="16"/>
                <w:szCs w:val="16"/>
              </w:rPr>
            </w:pPr>
            <w:r w:rsidDel="00000000" w:rsidR="00000000" w:rsidRPr="00000000">
              <w:rPr>
                <w:rFonts w:ascii="Poppins" w:cs="Poppins" w:eastAsia="Poppins" w:hAnsi="Poppins"/>
                <w:b w:val="1"/>
                <w:bCs w:val="1"/>
                <w:sz w:val="16"/>
                <w:szCs w:val="16"/>
                <w:rtl w:val="0"/>
              </w:rPr>
              <w:t xml:space="preserve">Justificativa</w:t>
            </w:r>
            <w:r w:rsidDel="00000000" w:rsidR="00000000" w:rsidRPr="00000000">
              <w:rPr>
                <w:rtl w:val="0"/>
              </w:rPr>
            </w:r>
          </w:p>
        </w:tc>
      </w:tr>
      <w:tr>
        <w:trPr>
          <w:cantSplit w:val="0"/>
          <w:trHeight w:val="3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Gestão Organizacional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Moderados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Deficiências nos processos de gestão, liderança, comunicação e apoio organizacional podem favorecer o desenvolvimento de sofrimento psíquico persistente, transtornos ansiosos, episódios depressivos e síndrome de burnout, com repercussões funcionais relevantes para os trabalhadores.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Contexto da Organização do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Moderados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desorganização do trabalho, ambiguidade de papéis, baixa autonomia e excesso de demandas podem gerar desgaste emocional e cognitivo persistente, contribuindo para transtornos relacionados ao estresse e comprometimento ocupacional progressivo.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Relações Sociais no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Moderados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Conflitos interpessoais, isolamento social, ausência de apoio e relações deterioradas podem favorecer sofrimento emocional contínuo, aumento do estresse ocupacional e prejuízos à saúde mental dos trabalhadores.</w:t>
            </w:r>
          </w:p>
        </w:tc>
      </w:tr>
      <w:tr>
        <w:trPr>
          <w:cantSplit w:val="0"/>
          <w:trHeight w:val="18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Conteúdo das Tarefas do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Moderados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exposição contínua à sobrecarga emocional, cognitiva ou à baixa utilização das capacidades profissionais pode contribuir para esgotamento ocupacional, fadiga mental, ansiedade e outros agravos relacionados ao trabalho.</w:t>
            </w:r>
          </w:p>
        </w:tc>
      </w:tr>
      <w:tr>
        <w:trPr>
          <w:cantSplit w:val="0"/>
          <w:trHeight w:val="6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Condições do Ambiente de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Leves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Condições físicas inadequadas podem gerar desconforto, aumento da tensão ocupacional, estresse e desgaste psicofisiológico, embora normalmente apresentem maior potencial de controle por intervenções técnicas e estruturais.</w:t>
            </w:r>
          </w:p>
        </w:tc>
      </w:tr>
      <w:tr>
        <w:trPr>
          <w:cantSplit w:val="0"/>
          <w:trHeight w:val="75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Interação Pessoa–Tarefa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Leves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desalinhamento entre as exigências da atividade e os recursos físicos, emocionais ou cognitivos do trabalhador pode provocar fadiga, insatisfação e estresse ocupacional, geralmente passíveis de adequação organizacional.</w:t>
            </w:r>
          </w:p>
        </w:tc>
      </w:tr>
      <w:tr>
        <w:trPr>
          <w:cantSplit w:val="0"/>
          <w:trHeight w:val="36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Jornada de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Graves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Jornadas prolongadas, trabalho noturno, ausência de pausas e recuperação insuficiente estão associadas ao aumento do risco de burnout, transtornos do sono, transtornos ansiosos, episódios depressivos e comprometimento significativo da saúde mental.</w:t>
            </w:r>
          </w:p>
        </w:tc>
      </w:tr>
      <w:tr>
        <w:trPr>
          <w:cantSplit w:val="0"/>
          <w:trHeight w:val="36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Violência e Assédio Moral/Sexual no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Gravíssimos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Trata-se de um dos fatores psicossociais de maior potencial lesivo, podendo desencadear transtorno de estresse pós-traumático, depressão grave, transtornos dissociativos, incapacidade funcional relevante, risco suicida e outros agravos severos à saúde mental.</w:t>
            </w:r>
          </w:p>
        </w:tc>
      </w:tr>
      <w:tr>
        <w:trPr>
          <w:cantSplit w:val="0"/>
          <w:trHeight w:val="3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Discriminação no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Graves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exposição contínua a práticas discriminatórias compromete a segurança psicológica, o pertencimento e a dignidade do trabalhador, estando associada ao desenvolvimento de ansiedade, depressão, sofrimento psíquico persistente e afastamentos relacionados à saúde mental.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Risco de Morte e Trauma no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Gravíssimos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exposição a acidentes graves, violência, perdas humanas e eventos críticos possui elevado potencial traumático, podendo resultar em transtorno de estresse pós-traumático, incapacidade funcional duradoura, agravamento importante da saúde mental e repercussões severas à integridade do trabalhador.</w:t>
            </w:r>
          </w:p>
        </w:tc>
      </w:tr>
      <w:tr>
        <w:trPr>
          <w:cantSplit w:val="0"/>
          <w:trHeight w:val="40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Desemprego / Insegurança Ocupacional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Danos Moderados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percepção contínua de instabilidade laboral e insegurança quanto à manutenção do emprego pode favorecer ansiedade persistente, sofrimento emocional crônico, transtornos de adaptação e outros agravos relacionados ao estresse ocupacional.</w:t>
            </w:r>
          </w:p>
        </w:tc>
      </w:tr>
    </w:tbl>
    <w:p w:rsidR="00000000" w:rsidDel="00000000" w:rsidP="00000000" w:rsidRDefault="00000000" w:rsidRPr="00000000" w14:paraId="000000EE">
      <w:pPr>
        <w:pStyle w:val="Heading1"/>
        <w:keepNext w:val="0"/>
        <w:keepLines w:val="0"/>
        <w:spacing w:before="480" w:line="276" w:lineRule="auto"/>
        <w:rPr>
          <w:rFonts w:ascii="Poppins" w:cs="Poppins" w:eastAsia="Poppins" w:hAnsi="Poppins"/>
          <w:b w:val="1"/>
          <w:bCs w:val="1"/>
          <w:sz w:val="22"/>
          <w:szCs w:val="22"/>
        </w:rPr>
      </w:pPr>
      <w:bookmarkStart w:colFirst="0" w:colLast="0" w:name="_o0a5famkbxw5" w:id="17"/>
      <w:bookmarkEnd w:id="17"/>
      <w:r w:rsidDel="00000000" w:rsidR="00000000" w:rsidRPr="00000000">
        <w:rPr>
          <w:rFonts w:ascii="Poppins" w:cs="Poppins" w:eastAsia="Poppins" w:hAnsi="Poppins"/>
          <w:b w:val="1"/>
          <w:bCs w:val="1"/>
          <w:sz w:val="22"/>
          <w:szCs w:val="22"/>
          <w:rtl w:val="0"/>
        </w:rPr>
        <w:t xml:space="preserve">3.8 Classificação dos Níveis de Risco</w:t>
      </w:r>
    </w:p>
    <w:p w:rsidR="00000000" w:rsidDel="00000000" w:rsidP="00000000" w:rsidRDefault="00000000" w:rsidRPr="00000000" w14:paraId="000000EF">
      <w:pPr>
        <w:rPr>
          <w:sz w:val="20"/>
          <w:szCs w:val="20"/>
        </w:rPr>
      </w:pPr>
      <w:r w:rsidDel="00000000" w:rsidR="00000000" w:rsidRPr="00000000">
        <w:rPr>
          <w:rtl w:val="0"/>
        </w:rPr>
      </w:r>
    </w:p>
    <w:tbl>
      <w:tblPr>
        <w:tblStyle w:val="Table4"/>
        <w:tblW w:w="1024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8865"/>
        <w:tblGridChange w:id="0">
          <w:tblGrid>
            <w:gridCol w:w="1380"/>
            <w:gridCol w:w="8865"/>
          </w:tblGrid>
        </w:tblGridChange>
      </w:tblGrid>
      <w:tr>
        <w:trPr>
          <w:cantSplit w:val="0"/>
          <w:trHeight w:val="7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Classificação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center"/>
              <w:rPr>
                <w:rFonts w:ascii="Poppins" w:cs="Poppins" w:eastAsia="Poppins" w:hAnsi="Poppins"/>
                <w:sz w:val="16"/>
                <w:szCs w:val="16"/>
                <w:shd w:fill="fff2cc" w:val="clear"/>
              </w:rPr>
            </w:pPr>
            <w:r w:rsidDel="00000000" w:rsidR="00000000" w:rsidRPr="00000000">
              <w:rPr>
                <w:rFonts w:ascii="Poppins" w:cs="Poppins" w:eastAsia="Poppins" w:hAnsi="Poppins"/>
                <w:b w:val="1"/>
                <w:bCs w:val="1"/>
                <w:sz w:val="16"/>
                <w:szCs w:val="16"/>
                <w:shd w:fill="fff2cc" w:val="clear"/>
                <w:rtl w:val="0"/>
              </w:rPr>
              <w:t xml:space="preserve">Diretrizes de Gerenciamento</w:t>
            </w:r>
            <w:r w:rsidDel="00000000" w:rsidR="00000000" w:rsidRPr="00000000">
              <w:rPr>
                <w:rtl w:val="0"/>
              </w:rPr>
            </w:r>
          </w:p>
        </w:tc>
      </w:tr>
      <w:tr>
        <w:trPr>
          <w:cantSplit w:val="0"/>
          <w:trHeight w:val="13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 </w:t>
            </w:r>
            <w:r w:rsidDel="00000000" w:rsidR="00000000" w:rsidRPr="00000000">
              <w:rPr>
                <w:rFonts w:ascii="Poppins" w:cs="Poppins" w:eastAsia="Poppins" w:hAnsi="Poppins"/>
                <w:b w:val="1"/>
                <w:bCs w:val="1"/>
                <w:sz w:val="16"/>
                <w:szCs w:val="16"/>
                <w:shd w:fill="fff2cc" w:val="clear"/>
                <w:rtl w:val="0"/>
              </w:rPr>
              <w:t xml:space="preserve">Exposição Não Significativa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Não há evidências quantitativas de exposição relevante ao fator psicossocial avaliado. O fator permanece registrado para fins de monitoramento periódico, sem necessidade de inclusão na matriz de risco ou de plano de ação específico, salvo quando existirem evidências qualitativas, eventos críticos ou indicadores organizacionais que justifiquem tratamento diferenciado.</w:t>
            </w:r>
          </w:p>
        </w:tc>
      </w:tr>
      <w:tr>
        <w:trPr>
          <w:cantSplit w:val="0"/>
          <w:trHeight w:val="105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 </w:t>
            </w:r>
            <w:r w:rsidDel="00000000" w:rsidR="00000000" w:rsidRPr="00000000">
              <w:rPr>
                <w:rFonts w:ascii="Poppins" w:cs="Poppins" w:eastAsia="Poppins" w:hAnsi="Poppins"/>
                <w:b w:val="1"/>
                <w:bCs w:val="1"/>
                <w:sz w:val="16"/>
                <w:szCs w:val="16"/>
                <w:shd w:fill="fff2cc" w:val="clear"/>
                <w:rtl w:val="0"/>
              </w:rPr>
              <w:t xml:space="preserve">Trivial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Representa condição de risco muito baixo, sem evidências de exposição psicossocial relevante capaz de produzir impactos significativos à saúde mental, à funcionalidade ocupacional ou ao ambiente organizacional. Não há necessidade de medidas adicionais além da manutenção dos controles existentes e do monitoramento periódico.</w:t>
            </w:r>
          </w:p>
        </w:tc>
      </w:tr>
      <w:tr>
        <w:trPr>
          <w:cantSplit w:val="0"/>
          <w:trHeight w:val="13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 </w:t>
            </w:r>
            <w:r w:rsidDel="00000000" w:rsidR="00000000" w:rsidRPr="00000000">
              <w:rPr>
                <w:rFonts w:ascii="Poppins" w:cs="Poppins" w:eastAsia="Poppins" w:hAnsi="Poppins"/>
                <w:b w:val="1"/>
                <w:bCs w:val="1"/>
                <w:sz w:val="16"/>
                <w:szCs w:val="16"/>
                <w:shd w:fill="fff2cc" w:val="clear"/>
                <w:rtl w:val="0"/>
              </w:rPr>
              <w:t xml:space="preserve">Tolerável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Representa condição de baixa criticidade, com exposição psicossocial limitada ou adequadamente controlada. Recomenda-se manutenção das medidas preventivas existentes, fortalecimento das boas práticas organizacionais e monitoramento contínuo para prevenir agravamentos futuros. Melhorias podem ser implementadas de forma programada, conforme análise de prioridade organizacional.</w:t>
            </w:r>
          </w:p>
        </w:tc>
      </w:tr>
      <w:tr>
        <w:trPr>
          <w:cantSplit w:val="0"/>
          <w:trHeight w:val="105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 </w:t>
            </w:r>
            <w:r w:rsidDel="00000000" w:rsidR="00000000" w:rsidRPr="00000000">
              <w:rPr>
                <w:rFonts w:ascii="Poppins" w:cs="Poppins" w:eastAsia="Poppins" w:hAnsi="Poppins"/>
                <w:b w:val="1"/>
                <w:bCs w:val="1"/>
                <w:sz w:val="16"/>
                <w:szCs w:val="16"/>
                <w:shd w:fill="fff2cc" w:val="clear"/>
                <w:rtl w:val="0"/>
              </w:rPr>
              <w:t xml:space="preserve">Moderado / De Atenção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Representa condição que requer atenção e monitoramento ativo, pois há fatores psicossociais com potencial de repercussão moderada sobre a saúde dos trabalhadores e sobre o desempenho organizacional. Recomenda-se elaboração de ações preventivas e corretivas proporcionais ao contexto, com fortalecimento das práticas de gestão, melhoria dos processos de trabalho e acompanhamento periódico dos indicadores relacionados ao risco identificado.</w:t>
            </w:r>
          </w:p>
        </w:tc>
      </w:tr>
      <w:tr>
        <w:trPr>
          <w:cantSplit w:val="0"/>
          <w:trHeight w:val="105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 </w:t>
            </w:r>
            <w:r w:rsidDel="00000000" w:rsidR="00000000" w:rsidRPr="00000000">
              <w:rPr>
                <w:rFonts w:ascii="Poppins" w:cs="Poppins" w:eastAsia="Poppins" w:hAnsi="Poppins"/>
                <w:b w:val="1"/>
                <w:bCs w:val="1"/>
                <w:sz w:val="16"/>
                <w:szCs w:val="16"/>
                <w:shd w:fill="fff2cc" w:val="clear"/>
                <w:rtl w:val="0"/>
              </w:rPr>
              <w:t xml:space="preserve">Substancial / Crítica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Representa condição de risco relevante, com potencial significativo de repercussão sobre a saúde mental dos trabalhadores, o clima organizacional e a produtividade. Exige elaboração e implementação prioritária de plano de ação estruturado, com definição de responsáveis, prazos e mecanismos de acompanhamento. Devem ser adotadas medidas corretivas e preventivas voltadas à redução da exposição psicossocial e ao fortalecimento das condições organizacionais de proteção.</w:t>
            </w:r>
          </w:p>
        </w:tc>
      </w:tr>
      <w:tr>
        <w:trPr>
          <w:cantSplit w:val="0"/>
          <w:trHeight w:val="105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 </w:t>
            </w:r>
            <w:r w:rsidDel="00000000" w:rsidR="00000000" w:rsidRPr="00000000">
              <w:rPr>
                <w:rFonts w:ascii="Poppins" w:cs="Poppins" w:eastAsia="Poppins" w:hAnsi="Poppins"/>
                <w:b w:val="1"/>
                <w:bCs w:val="1"/>
                <w:sz w:val="16"/>
                <w:szCs w:val="16"/>
                <w:shd w:fill="fff2cc" w:val="clear"/>
                <w:rtl w:val="0"/>
              </w:rPr>
              <w:t xml:space="preserve">Intolerável / Não Tolerável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both"/>
              <w:rPr>
                <w:rFonts w:ascii="Poppins" w:cs="Poppins" w:eastAsia="Poppins" w:hAnsi="Poppins"/>
                <w:sz w:val="16"/>
                <w:szCs w:val="16"/>
                <w:shd w:fill="fff2cc" w:val="clear"/>
              </w:rPr>
            </w:pPr>
            <w:r w:rsidDel="00000000" w:rsidR="00000000" w:rsidRPr="00000000">
              <w:rPr>
                <w:rFonts w:ascii="Poppins" w:cs="Poppins" w:eastAsia="Poppins" w:hAnsi="Poppins"/>
                <w:sz w:val="16"/>
                <w:szCs w:val="16"/>
                <w:shd w:fill="fff2cc" w:val="clear"/>
                <w:rtl w:val="0"/>
              </w:rPr>
              <w:t xml:space="preserve">Representa condição de risco inaceitável, com elevado potencial de dano à saúde mental, à funcionalidade ocupacional e à estabilidade organizacional. Exige intervenção imediata e prioritária, com implementação urgente de medidas de eliminação, redução ou controle da exposição aos fatores psicossociais identificados. Recomenda-se revisão dos processos de trabalho, práticas de gestão, condições organizacionais e mecanismos de suporte aos trabalhadores, além de monitoramento contínuo e reavaliação formal da eficácia das ações implementadas.</w:t>
            </w:r>
          </w:p>
        </w:tc>
      </w:tr>
    </w:tbl>
    <w:p w:rsidR="00000000" w:rsidDel="00000000" w:rsidP="00000000" w:rsidRDefault="00000000" w:rsidRPr="00000000" w14:paraId="000000FE">
      <w:pPr>
        <w:pStyle w:val="Heading1"/>
        <w:keepNext w:val="0"/>
        <w:keepLines w:val="0"/>
        <w:spacing w:before="480" w:line="276" w:lineRule="auto"/>
        <w:rPr>
          <w:rFonts w:ascii="Poppins" w:cs="Poppins" w:eastAsia="Poppins" w:hAnsi="Poppins"/>
          <w:b w:val="1"/>
          <w:bCs w:val="1"/>
          <w:sz w:val="22"/>
          <w:szCs w:val="22"/>
        </w:rPr>
      </w:pPr>
      <w:bookmarkStart w:colFirst="0" w:colLast="0" w:name="_bh8ier8qthtq" w:id="18"/>
      <w:bookmarkEnd w:id="18"/>
      <w:r w:rsidDel="00000000" w:rsidR="00000000" w:rsidRPr="00000000">
        <w:rPr>
          <w:rFonts w:ascii="Poppins" w:cs="Poppins" w:eastAsia="Poppins" w:hAnsi="Poppins"/>
          <w:b w:val="1"/>
          <w:bCs w:val="1"/>
          <w:sz w:val="22"/>
          <w:szCs w:val="22"/>
          <w:rtl w:val="0"/>
        </w:rPr>
        <w:t xml:space="preserve">3.9 </w:t>
      </w:r>
      <w:r w:rsidDel="00000000" w:rsidR="00000000" w:rsidRPr="00000000">
        <w:rPr>
          <w:rFonts w:ascii="Poppins" w:cs="Poppins" w:eastAsia="Poppins" w:hAnsi="Poppins"/>
          <w:b w:val="1"/>
          <w:bCs w:val="1"/>
          <w:sz w:val="22"/>
          <w:szCs w:val="22"/>
          <w:rtl w:val="0"/>
        </w:rPr>
        <w:t xml:space="preserve">Integração com o GRO/PGR</w:t>
      </w:r>
    </w:p>
    <w:p w:rsidR="00000000" w:rsidDel="00000000" w:rsidP="00000000" w:rsidRDefault="00000000" w:rsidRPr="00000000" w14:paraId="000000FF">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presente metodologia foi estruturada para integração ao Programa de Gerenciamento de Riscos (PGR) da organização, permitindo que os riscos psicossociais sejam tratados de forma compatível com os demais riscos ocupacionais previstos no GRO.</w:t>
      </w:r>
    </w:p>
    <w:p w:rsidR="00000000" w:rsidDel="00000000" w:rsidP="00000000" w:rsidRDefault="00000000" w:rsidRPr="00000000" w14:paraId="00000100">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metodologia contempla:</w:t>
      </w:r>
    </w:p>
    <w:p w:rsidR="00000000" w:rsidDel="00000000" w:rsidP="00000000" w:rsidRDefault="00000000" w:rsidRPr="00000000" w14:paraId="00000101">
      <w:pPr>
        <w:numPr>
          <w:ilvl w:val="0"/>
          <w:numId w:val="15"/>
        </w:numPr>
        <w:spacing w:after="0" w:afterAutospacing="0" w:before="24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identificação dos fatores psicossociais;</w:t>
      </w:r>
    </w:p>
    <w:p w:rsidR="00000000" w:rsidDel="00000000" w:rsidP="00000000" w:rsidRDefault="00000000" w:rsidRPr="00000000" w14:paraId="00000102">
      <w:pPr>
        <w:numPr>
          <w:ilvl w:val="0"/>
          <w:numId w:val="15"/>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avaliação da exposição;</w:t>
      </w:r>
    </w:p>
    <w:p w:rsidR="00000000" w:rsidDel="00000000" w:rsidP="00000000" w:rsidRDefault="00000000" w:rsidRPr="00000000" w14:paraId="00000103">
      <w:pPr>
        <w:numPr>
          <w:ilvl w:val="0"/>
          <w:numId w:val="15"/>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classificação da criticidade;</w:t>
      </w:r>
    </w:p>
    <w:p w:rsidR="00000000" w:rsidDel="00000000" w:rsidP="00000000" w:rsidRDefault="00000000" w:rsidRPr="00000000" w14:paraId="00000104">
      <w:pPr>
        <w:numPr>
          <w:ilvl w:val="0"/>
          <w:numId w:val="15"/>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definição de medidas preventivas e corretivas;</w:t>
      </w:r>
    </w:p>
    <w:p w:rsidR="00000000" w:rsidDel="00000000" w:rsidP="00000000" w:rsidRDefault="00000000" w:rsidRPr="00000000" w14:paraId="00000105">
      <w:pPr>
        <w:numPr>
          <w:ilvl w:val="0"/>
          <w:numId w:val="15"/>
        </w:numPr>
        <w:spacing w:after="24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monitoramento contínuo dos indicadores organizacionais relacionados à saúde mental e ao contexto ocupacional.</w:t>
      </w:r>
    </w:p>
    <w:p w:rsidR="00000000" w:rsidDel="00000000" w:rsidP="00000000" w:rsidRDefault="00000000" w:rsidRPr="00000000" w14:paraId="00000106">
      <w:pPr>
        <w:spacing w:after="240" w:before="240"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Recomenda-se que a organização realize monitoramento periódico dos fatores psicossociais, incluindo:</w:t>
      </w:r>
    </w:p>
    <w:p w:rsidR="00000000" w:rsidDel="00000000" w:rsidP="00000000" w:rsidRDefault="00000000" w:rsidRPr="00000000" w14:paraId="00000107">
      <w:pPr>
        <w:numPr>
          <w:ilvl w:val="0"/>
          <w:numId w:val="16"/>
        </w:numPr>
        <w:spacing w:after="0" w:afterAutospacing="0" w:before="24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reaplicação periódica do instrumento;</w:t>
      </w:r>
    </w:p>
    <w:p w:rsidR="00000000" w:rsidDel="00000000" w:rsidP="00000000" w:rsidRDefault="00000000" w:rsidRPr="00000000" w14:paraId="00000108">
      <w:pPr>
        <w:numPr>
          <w:ilvl w:val="0"/>
          <w:numId w:val="16"/>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acompanhamento de absenteísmo;</w:t>
      </w:r>
    </w:p>
    <w:p w:rsidR="00000000" w:rsidDel="00000000" w:rsidP="00000000" w:rsidRDefault="00000000" w:rsidRPr="00000000" w14:paraId="00000109">
      <w:pPr>
        <w:numPr>
          <w:ilvl w:val="0"/>
          <w:numId w:val="16"/>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análise de afastamentos relacionados a CID F;</w:t>
      </w:r>
    </w:p>
    <w:p w:rsidR="00000000" w:rsidDel="00000000" w:rsidP="00000000" w:rsidRDefault="00000000" w:rsidRPr="00000000" w14:paraId="0000010A">
      <w:pPr>
        <w:numPr>
          <w:ilvl w:val="0"/>
          <w:numId w:val="16"/>
        </w:numPr>
        <w:spacing w:after="0" w:afterAutospacing="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turnover;</w:t>
      </w:r>
    </w:p>
    <w:p w:rsidR="00000000" w:rsidDel="00000000" w:rsidP="00000000" w:rsidRDefault="00000000" w:rsidRPr="00000000" w14:paraId="0000010B">
      <w:pPr>
        <w:numPr>
          <w:ilvl w:val="0"/>
          <w:numId w:val="16"/>
        </w:numPr>
        <w:spacing w:after="240" w:before="0" w:beforeAutospacing="0" w:line="276"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indicadores de clima e saúde ocupacional.</w:t>
      </w:r>
    </w:p>
    <w:p w:rsidR="00000000" w:rsidDel="00000000" w:rsidP="00000000" w:rsidRDefault="00000000" w:rsidRPr="00000000" w14:paraId="0000010C">
      <w:pPr>
        <w:spacing w:after="240" w:before="240" w:line="276"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10D">
      <w:pPr>
        <w:spacing w:after="240" w:before="240"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3.10 Limitações Metodológicas</w:t>
      </w:r>
    </w:p>
    <w:p w:rsidR="00000000" w:rsidDel="00000000" w:rsidP="00000000" w:rsidRDefault="00000000" w:rsidRPr="00000000" w14:paraId="0000010E">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Os resultados apresentados refletem a percepção dos trabalhadores no período de aplicação dos instrumentos, considerando o contexto organizacional existente durante a avaliação.</w:t>
      </w:r>
    </w:p>
    <w:p w:rsidR="00000000" w:rsidDel="00000000" w:rsidP="00000000" w:rsidRDefault="00000000" w:rsidRPr="00000000" w14:paraId="0000010F">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metodologia não possui finalidade diagnóstica individual ou clínica, não substituindo avaliação médica, psicológica ou psiquiátrica individualizada.</w:t>
      </w:r>
    </w:p>
    <w:p w:rsidR="00000000" w:rsidDel="00000000" w:rsidP="00000000" w:rsidRDefault="00000000" w:rsidRPr="00000000" w14:paraId="00000110">
      <w:pPr>
        <w:spacing w:after="240" w:before="240"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Os resultados devem ser interpretados de forma coletiva, organizacional e ocupacional, sendo utilizados como subsídio técnico para gerenciamento dos riscos psicossociais no contexto do GRO/PGR.</w:t>
      </w:r>
    </w:p>
    <w:p w:rsidR="00000000" w:rsidDel="00000000" w:rsidP="00000000" w:rsidRDefault="00000000" w:rsidRPr="00000000" w14:paraId="00000111">
      <w:pPr>
        <w:spacing w:after="240" w:before="240" w:line="276" w:lineRule="auto"/>
        <w:rPr>
          <w:rFonts w:ascii="Poppins" w:cs="Poppins" w:eastAsia="Poppins" w:hAnsi="Poppi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276" w:lineRule="auto"/>
        <w:ind w:right="-40.8661417322827"/>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113">
      <w:pPr>
        <w:spacing w:after="240" w:before="240" w:line="276" w:lineRule="auto"/>
        <w:ind w:right="-40.8661417322827"/>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4. COMPOSIÇÃO DOS GRUPOS HOMOGÊNEOS DE EXPOSIÇÃO</w:t>
      </w:r>
    </w:p>
    <w:tbl>
      <w:tblPr>
        <w:tblStyle w:val="Table5"/>
        <w:tblW w:w="975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375"/>
        <w:gridCol w:w="3150"/>
        <w:gridCol w:w="1515"/>
        <w:tblGridChange w:id="0">
          <w:tblGrid>
            <w:gridCol w:w="1710"/>
            <w:gridCol w:w="3375"/>
            <w:gridCol w:w="3150"/>
            <w:gridCol w:w="1515"/>
          </w:tblGrid>
        </w:tblGridChange>
      </w:tblGrid>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4">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b w:val="1"/>
                <w:bCs w:val="1"/>
                <w:sz w:val="20"/>
                <w:szCs w:val="20"/>
                <w:shd w:fill="fff2cc" w:val="clear"/>
                <w:rtl w:val="0"/>
              </w:rPr>
              <w:t xml:space="preserve">Empresa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5">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b w:val="1"/>
                <w:bCs w:val="1"/>
                <w:sz w:val="20"/>
                <w:szCs w:val="20"/>
                <w:shd w:fill="fff2cc" w:val="clear"/>
                <w:rtl w:val="0"/>
              </w:rPr>
              <w:t xml:space="preserve">GHE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6">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b w:val="1"/>
                <w:bCs w:val="1"/>
                <w:sz w:val="20"/>
                <w:szCs w:val="20"/>
                <w:shd w:fill="fff2cc" w:val="clear"/>
                <w:rtl w:val="0"/>
              </w:rPr>
              <w:t xml:space="preserve">Setores agrupados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7">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b w:val="1"/>
                <w:bCs w:val="1"/>
                <w:sz w:val="20"/>
                <w:szCs w:val="20"/>
                <w:shd w:fill="fff2cc" w:val="clear"/>
                <w:rtl w:val="0"/>
              </w:rPr>
              <w:t xml:space="preserve">Quantidade de pessoas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sz w:val="20"/>
                <w:szCs w:val="20"/>
                <w:shd w:fill="fff2cc" w:val="clear"/>
                <w:rtl w:val="0"/>
              </w:rPr>
              <w:t xml:space="preserve">ARES ACM</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sz w:val="20"/>
                <w:szCs w:val="20"/>
                <w:shd w:fill="fff2cc" w:val="clear"/>
                <w:rtl w:val="0"/>
              </w:rPr>
              <w:t xml:space="preserve">GHE 01 – Comercial e Relacionamento</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sz w:val="20"/>
                <w:szCs w:val="20"/>
                <w:shd w:fill="fff2cc" w:val="clear"/>
                <w:rtl w:val="0"/>
              </w:rPr>
              <w:t xml:space="preserve">COMERCIAL + TREINAMENTO</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sz w:val="20"/>
                <w:szCs w:val="20"/>
                <w:shd w:fill="fff2cc" w:val="clear"/>
                <w:rtl w:val="0"/>
              </w:rPr>
              <w:t xml:space="preserve">22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sz w:val="20"/>
                <w:szCs w:val="20"/>
                <w:shd w:fill="fff2cc" w:val="clear"/>
                <w:rtl w:val="0"/>
              </w:rPr>
              <w:t xml:space="preserve">ARES ACM</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sz w:val="20"/>
                <w:szCs w:val="20"/>
                <w:shd w:fill="fff2cc" w:val="clear"/>
                <w:rtl w:val="0"/>
              </w:rPr>
              <w:t xml:space="preserve">GHE 02 – Operações e Suporte</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sz w:val="20"/>
                <w:szCs w:val="20"/>
                <w:shd w:fill="fff2cc" w:val="clear"/>
                <w:rtl w:val="0"/>
              </w:rPr>
              <w:t xml:space="preserve">ADMINISTRATIVO + PÓS-VENDAS</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jc w:val="center"/>
              <w:rPr>
                <w:rFonts w:ascii="Poppins" w:cs="Poppins" w:eastAsia="Poppins" w:hAnsi="Poppins"/>
                <w:sz w:val="20"/>
                <w:szCs w:val="20"/>
                <w:shd w:fill="fff2cc" w:val="clear"/>
              </w:rPr>
            </w:pPr>
            <w:r w:rsidDel="00000000" w:rsidR="00000000" w:rsidRPr="00000000">
              <w:rPr>
                <w:rFonts w:ascii="Poppins" w:cs="Poppins" w:eastAsia="Poppins" w:hAnsi="Poppins"/>
                <w:sz w:val="20"/>
                <w:szCs w:val="20"/>
                <w:shd w:fill="fff2cc" w:val="clear"/>
                <w:rtl w:val="0"/>
              </w:rPr>
              <w:t xml:space="preserve">8</w:t>
            </w:r>
          </w:p>
        </w:tc>
      </w:tr>
    </w:tbl>
    <w:p w:rsidR="00000000" w:rsidDel="00000000" w:rsidP="00000000" w:rsidRDefault="00000000" w:rsidRPr="00000000" w14:paraId="00000120">
      <w:pPr>
        <w:spacing w:after="240" w:before="240" w:line="276" w:lineRule="auto"/>
        <w:ind w:right="-40.8661417322827"/>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121">
      <w:pPr>
        <w:spacing w:after="240" w:before="240" w:line="276" w:lineRule="auto"/>
        <w:ind w:right="-40.8661417322827"/>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122">
      <w:pPr>
        <w:spacing w:after="240" w:before="240" w:line="276" w:lineRule="auto"/>
        <w:ind w:right="-40.8661417322827"/>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5. RESULTADOS DA AVALIAÇÃO DOS RISCOS PSICOSSOCIAIS</w:t>
      </w:r>
    </w:p>
    <w:p w:rsidR="00000000" w:rsidDel="00000000" w:rsidP="00000000" w:rsidRDefault="00000000" w:rsidRPr="00000000" w14:paraId="00000123">
      <w:pPr>
        <w:spacing w:line="240" w:lineRule="auto"/>
        <w:jc w:val="both"/>
        <w:rPr>
          <w:rFonts w:ascii="Poppins" w:cs="Poppins" w:eastAsia="Poppins" w:hAnsi="Poppins"/>
          <w:b w:val="1"/>
          <w:bCs w:val="1"/>
          <w:sz w:val="24"/>
          <w:szCs w:val="24"/>
        </w:rPr>
      </w:pPr>
      <w:r w:rsidDel="00000000" w:rsidR="00000000" w:rsidRPr="00000000">
        <w:rPr>
          <w:rtl w:val="0"/>
        </w:rPr>
      </w:r>
    </w:p>
    <w:tbl>
      <w:tblPr>
        <w:tblStyle w:val="Table6"/>
        <w:tblW w:w="951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200"/>
        <w:tblGridChange w:id="0">
          <w:tblGrid>
            <w:gridCol w:w="2310"/>
            <w:gridCol w:w="7200"/>
          </w:tblGrid>
        </w:tblGridChange>
      </w:tblGrid>
      <w:tr>
        <w:trPr>
          <w:cantSplit w:val="0"/>
          <w:trHeight w:val="44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Legenda da tabela de riscos psicossociais</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Fator de risco (categoria)</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Média do COPSOQ</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Probabilidade</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Severidade</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Risco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Probabilidade x Severidade</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Classificação do nível de risco</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Farol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Sinalização visual do nível de risco</w:t>
            </w:r>
          </w:p>
        </w:tc>
      </w:tr>
    </w:tbl>
    <w:p w:rsidR="00000000" w:rsidDel="00000000" w:rsidP="00000000" w:rsidRDefault="00000000" w:rsidRPr="00000000" w14:paraId="00000134">
      <w:pPr>
        <w:spacing w:line="240" w:lineRule="auto"/>
        <w:jc w:val="both"/>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135">
      <w:pPr>
        <w:pStyle w:val="Heading2"/>
        <w:keepNext w:val="0"/>
        <w:keepLines w:val="0"/>
        <w:spacing w:after="80" w:line="240" w:lineRule="auto"/>
        <w:jc w:val="both"/>
        <w:rPr>
          <w:rFonts w:ascii="Poppins" w:cs="Poppins" w:eastAsia="Poppins" w:hAnsi="Poppins"/>
          <w:b w:val="1"/>
          <w:bCs w:val="1"/>
          <w:sz w:val="20"/>
          <w:szCs w:val="20"/>
        </w:rPr>
      </w:pPr>
      <w:bookmarkStart w:colFirst="0" w:colLast="0" w:name="_k9orpxqm6y47" w:id="19"/>
      <w:bookmarkEnd w:id="19"/>
      <w:r w:rsidDel="00000000" w:rsidR="00000000" w:rsidRPr="00000000">
        <w:rPr>
          <w:rFonts w:ascii="Poppins" w:cs="Poppins" w:eastAsia="Poppins" w:hAnsi="Poppins"/>
          <w:b w:val="1"/>
          <w:bCs w:val="1"/>
          <w:sz w:val="20"/>
          <w:szCs w:val="20"/>
          <w:rtl w:val="0"/>
        </w:rPr>
        <w:t xml:space="preserve">GHE 01 – Comercial e Relacionamento</w:t>
      </w:r>
    </w:p>
    <w:tbl>
      <w:tblPr>
        <w:tblStyle w:val="Table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990"/>
        <w:gridCol w:w="645"/>
        <w:gridCol w:w="690"/>
        <w:gridCol w:w="1110"/>
        <w:gridCol w:w="1560"/>
        <w:gridCol w:w="810"/>
        <w:tblGridChange w:id="0">
          <w:tblGrid>
            <w:gridCol w:w="3615"/>
            <w:gridCol w:w="990"/>
            <w:gridCol w:w="645"/>
            <w:gridCol w:w="690"/>
            <w:gridCol w:w="1110"/>
            <w:gridCol w:w="1560"/>
            <w:gridCol w:w="810"/>
          </w:tblGrid>
        </w:tblGridChange>
      </w:tblGrid>
      <w:tr>
        <w:trPr>
          <w:cantSplit w:val="0"/>
          <w:trHeight w:val="234.7619047619048"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Categoria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Média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Interseção Matriz</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Nível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Farol</w:t>
            </w:r>
            <w:r w:rsidDel="00000000" w:rsidR="00000000" w:rsidRPr="00000000">
              <w:rPr>
                <w:rtl w:val="0"/>
              </w:rPr>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D">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Gestão Organizacional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2,22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P2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2">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4">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Contexto da organização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2,61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P3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9">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B">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Relações sociais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1,95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P2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0">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2">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Conteúdo das tarefas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1,89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P2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7">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9">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Condições do ambiente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2,59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P3 x S2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E">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Irrelevante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0">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Interação pessoa–tarefa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2,32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P2 x S2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5">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Irrelevante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7">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Jornada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3,16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P3 x S4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C">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E">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Violência e assédio moral/sexual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P2 x S5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3">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5">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de Morte e Trauma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1,34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P1 x S5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A">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C">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Desemprego / insegurança ocupacional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2,93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P3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1">
            <w:pPr>
              <w:widowControl w:val="0"/>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r>
    </w:tbl>
    <w:p w:rsidR="00000000" w:rsidDel="00000000" w:rsidP="00000000" w:rsidRDefault="00000000" w:rsidRPr="00000000" w14:paraId="00000183">
      <w:pPr>
        <w:pStyle w:val="Heading2"/>
        <w:keepNext w:val="0"/>
        <w:keepLines w:val="0"/>
        <w:spacing w:after="80" w:line="240" w:lineRule="auto"/>
        <w:jc w:val="both"/>
        <w:rPr>
          <w:rFonts w:ascii="Poppins" w:cs="Poppins" w:eastAsia="Poppins" w:hAnsi="Poppins"/>
          <w:b w:val="1"/>
          <w:bCs w:val="1"/>
          <w:sz w:val="20"/>
          <w:szCs w:val="20"/>
        </w:rPr>
      </w:pPr>
      <w:bookmarkStart w:colFirst="0" w:colLast="0" w:name="_xvfsxm3sx6v5" w:id="20"/>
      <w:bookmarkEnd w:id="20"/>
      <w:r w:rsidDel="00000000" w:rsidR="00000000" w:rsidRPr="00000000">
        <w:rPr>
          <w:rFonts w:ascii="Poppins" w:cs="Poppins" w:eastAsia="Poppins" w:hAnsi="Poppins"/>
          <w:b w:val="1"/>
          <w:bCs w:val="1"/>
          <w:sz w:val="20"/>
          <w:szCs w:val="20"/>
          <w:rtl w:val="0"/>
        </w:rPr>
        <w:t xml:space="preserve">GHE 02 – Operações e Suporte</w:t>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945"/>
        <w:gridCol w:w="660"/>
        <w:gridCol w:w="525"/>
        <w:gridCol w:w="1155"/>
        <w:gridCol w:w="1800"/>
        <w:gridCol w:w="840"/>
        <w:tblGridChange w:id="0">
          <w:tblGrid>
            <w:gridCol w:w="3450"/>
            <w:gridCol w:w="945"/>
            <w:gridCol w:w="660"/>
            <w:gridCol w:w="525"/>
            <w:gridCol w:w="1155"/>
            <w:gridCol w:w="1800"/>
            <w:gridCol w:w="840"/>
          </w:tblGrid>
        </w:tblGridChange>
      </w:tblGrid>
      <w:tr>
        <w:trPr>
          <w:cantSplit w:val="0"/>
          <w:trHeight w:val="234.7619047619048"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4">
            <w:pPr>
              <w:widowControl w:val="0"/>
              <w:rPr>
                <w:sz w:val="20"/>
                <w:szCs w:val="20"/>
                <w:shd w:fill="fff2cc" w:val="clear"/>
              </w:rPr>
            </w:pPr>
            <w:r w:rsidDel="00000000" w:rsidR="00000000" w:rsidRPr="00000000">
              <w:rPr>
                <w:b w:val="1"/>
                <w:bCs w:val="1"/>
                <w:sz w:val="20"/>
                <w:szCs w:val="20"/>
                <w:shd w:fill="fff2cc" w:val="clear"/>
                <w:rtl w:val="0"/>
              </w:rPr>
              <w:t xml:space="preserve">Categoria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5">
            <w:pPr>
              <w:widowControl w:val="0"/>
              <w:rPr>
                <w:sz w:val="20"/>
                <w:szCs w:val="20"/>
                <w:shd w:fill="fff2cc" w:val="clear"/>
              </w:rPr>
            </w:pPr>
            <w:r w:rsidDel="00000000" w:rsidR="00000000" w:rsidRPr="00000000">
              <w:rPr>
                <w:b w:val="1"/>
                <w:bCs w:val="1"/>
                <w:sz w:val="20"/>
                <w:szCs w:val="20"/>
                <w:shd w:fill="fff2cc" w:val="clear"/>
                <w:rtl w:val="0"/>
              </w:rPr>
              <w:t xml:space="preserve">Média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6">
            <w:pPr>
              <w:widowControl w:val="0"/>
              <w:rPr>
                <w:sz w:val="20"/>
                <w:szCs w:val="20"/>
                <w:shd w:fill="fff2cc" w:val="clear"/>
              </w:rPr>
            </w:pPr>
            <w:r w:rsidDel="00000000" w:rsidR="00000000" w:rsidRPr="00000000">
              <w:rPr>
                <w:b w:val="1"/>
                <w:bCs w:val="1"/>
                <w:sz w:val="20"/>
                <w:szCs w:val="20"/>
                <w:shd w:fill="fff2cc" w:val="clear"/>
                <w:rtl w:val="0"/>
              </w:rPr>
              <w:t xml:space="preserve">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7">
            <w:pPr>
              <w:widowControl w:val="0"/>
              <w:rPr>
                <w:sz w:val="20"/>
                <w:szCs w:val="20"/>
                <w:shd w:fill="fff2cc" w:val="clear"/>
              </w:rPr>
            </w:pPr>
            <w:r w:rsidDel="00000000" w:rsidR="00000000" w:rsidRPr="00000000">
              <w:rPr>
                <w:b w:val="1"/>
                <w:bCs w:val="1"/>
                <w:sz w:val="20"/>
                <w:szCs w:val="20"/>
                <w:shd w:fill="fff2cc" w:val="clear"/>
                <w:rtl w:val="0"/>
              </w:rPr>
              <w:t xml:space="preserv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8">
            <w:pPr>
              <w:widowControl w:val="0"/>
              <w:rPr>
                <w:sz w:val="20"/>
                <w:szCs w:val="20"/>
                <w:shd w:fill="fff2cc" w:val="clear"/>
              </w:rPr>
            </w:pPr>
            <w:r w:rsidDel="00000000" w:rsidR="00000000" w:rsidRPr="00000000">
              <w:rPr>
                <w:b w:val="1"/>
                <w:bCs w:val="1"/>
                <w:sz w:val="20"/>
                <w:szCs w:val="20"/>
                <w:shd w:fill="fff2cc" w:val="clear"/>
                <w:rtl w:val="0"/>
              </w:rPr>
              <w:t xml:space="preserve">Interseção Matriz</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9">
            <w:pPr>
              <w:widowControl w:val="0"/>
              <w:rPr>
                <w:sz w:val="20"/>
                <w:szCs w:val="20"/>
                <w:shd w:fill="fff2cc" w:val="clear"/>
              </w:rPr>
            </w:pPr>
            <w:r w:rsidDel="00000000" w:rsidR="00000000" w:rsidRPr="00000000">
              <w:rPr>
                <w:b w:val="1"/>
                <w:bCs w:val="1"/>
                <w:sz w:val="20"/>
                <w:szCs w:val="20"/>
                <w:shd w:fill="fff2cc" w:val="clear"/>
                <w:rtl w:val="0"/>
              </w:rPr>
              <w:t xml:space="preserve">Nível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A">
            <w:pPr>
              <w:widowControl w:val="0"/>
              <w:rPr>
                <w:sz w:val="20"/>
                <w:szCs w:val="20"/>
                <w:shd w:fill="fff2cc" w:val="clear"/>
              </w:rPr>
            </w:pPr>
            <w:r w:rsidDel="00000000" w:rsidR="00000000" w:rsidRPr="00000000">
              <w:rPr>
                <w:b w:val="1"/>
                <w:bCs w:val="1"/>
                <w:sz w:val="20"/>
                <w:szCs w:val="20"/>
                <w:shd w:fill="fff2cc" w:val="clear"/>
                <w:rtl w:val="0"/>
              </w:rPr>
              <w:t xml:space="preserve">Farol</w:t>
            </w:r>
            <w:r w:rsidDel="00000000" w:rsidR="00000000" w:rsidRPr="00000000">
              <w:rPr>
                <w:rtl w:val="0"/>
              </w:rPr>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B">
            <w:pPr>
              <w:widowControl w:val="0"/>
              <w:rPr>
                <w:sz w:val="20"/>
                <w:szCs w:val="20"/>
                <w:shd w:fill="fff2cc" w:val="clear"/>
              </w:rPr>
            </w:pPr>
            <w:r w:rsidDel="00000000" w:rsidR="00000000" w:rsidRPr="00000000">
              <w:rPr>
                <w:sz w:val="20"/>
                <w:szCs w:val="20"/>
                <w:shd w:fill="fff2cc" w:val="clear"/>
                <w:rtl w:val="0"/>
              </w:rPr>
              <w:t xml:space="preserve">Gestão Organizacional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C">
            <w:pPr>
              <w:widowControl w:val="0"/>
              <w:jc w:val="center"/>
              <w:rPr>
                <w:sz w:val="20"/>
                <w:szCs w:val="20"/>
                <w:shd w:fill="fff2cc" w:val="clear"/>
              </w:rPr>
            </w:pPr>
            <w:r w:rsidDel="00000000" w:rsidR="00000000" w:rsidRPr="00000000">
              <w:rPr>
                <w:sz w:val="20"/>
                <w:szCs w:val="20"/>
                <w:shd w:fill="fff2cc" w:val="clear"/>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D">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E">
            <w:pPr>
              <w:widowControl w:val="0"/>
              <w:jc w:val="center"/>
              <w:rPr>
                <w:sz w:val="20"/>
                <w:szCs w:val="20"/>
                <w:shd w:fill="fff2cc" w:val="clear"/>
              </w:rPr>
            </w:pPr>
            <w:r w:rsidDel="00000000" w:rsidR="00000000" w:rsidRPr="00000000">
              <w:rPr>
                <w:sz w:val="20"/>
                <w:szCs w:val="20"/>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F">
            <w:pPr>
              <w:widowControl w:val="0"/>
              <w:jc w:val="center"/>
              <w:rPr>
                <w:sz w:val="20"/>
                <w:szCs w:val="20"/>
                <w:shd w:fill="fff2cc" w:val="clear"/>
              </w:rPr>
            </w:pPr>
            <w:r w:rsidDel="00000000" w:rsidR="00000000" w:rsidRPr="00000000">
              <w:rPr>
                <w:sz w:val="20"/>
                <w:szCs w:val="20"/>
                <w:shd w:fill="fff2cc" w:val="clear"/>
                <w:rtl w:val="0"/>
              </w:rPr>
              <w:t xml:space="preserve">P2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0">
            <w:pPr>
              <w:widowControl w:val="0"/>
              <w:rPr>
                <w:sz w:val="20"/>
                <w:szCs w:val="20"/>
                <w:shd w:fill="fff2cc" w:val="clear"/>
              </w:rPr>
            </w:pPr>
            <w:r w:rsidDel="00000000" w:rsidR="00000000" w:rsidRPr="00000000">
              <w:rPr>
                <w:sz w:val="20"/>
                <w:szCs w:val="20"/>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1">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2">
            <w:pPr>
              <w:widowControl w:val="0"/>
              <w:rPr>
                <w:sz w:val="20"/>
                <w:szCs w:val="20"/>
                <w:shd w:fill="fff2cc" w:val="clear"/>
              </w:rPr>
            </w:pPr>
            <w:r w:rsidDel="00000000" w:rsidR="00000000" w:rsidRPr="00000000">
              <w:rPr>
                <w:sz w:val="20"/>
                <w:szCs w:val="20"/>
                <w:shd w:fill="fff2cc" w:val="clear"/>
                <w:rtl w:val="0"/>
              </w:rPr>
              <w:t xml:space="preserve">Contexto da organização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3">
            <w:pPr>
              <w:widowControl w:val="0"/>
              <w:jc w:val="center"/>
              <w:rPr>
                <w:sz w:val="20"/>
                <w:szCs w:val="20"/>
                <w:shd w:fill="fff2cc" w:val="clear"/>
              </w:rPr>
            </w:pPr>
            <w:r w:rsidDel="00000000" w:rsidR="00000000" w:rsidRPr="00000000">
              <w:rPr>
                <w:sz w:val="20"/>
                <w:szCs w:val="20"/>
                <w:shd w:fill="fff2cc" w:val="clear"/>
                <w:rtl w:val="0"/>
              </w:rPr>
              <w:t xml:space="preserve">2,29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4">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5">
            <w:pPr>
              <w:widowControl w:val="0"/>
              <w:jc w:val="center"/>
              <w:rPr>
                <w:sz w:val="20"/>
                <w:szCs w:val="20"/>
                <w:shd w:fill="fff2cc" w:val="clear"/>
              </w:rPr>
            </w:pPr>
            <w:r w:rsidDel="00000000" w:rsidR="00000000" w:rsidRPr="00000000">
              <w:rPr>
                <w:sz w:val="20"/>
                <w:szCs w:val="20"/>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6">
            <w:pPr>
              <w:widowControl w:val="0"/>
              <w:jc w:val="center"/>
              <w:rPr>
                <w:sz w:val="20"/>
                <w:szCs w:val="20"/>
                <w:shd w:fill="fff2cc" w:val="clear"/>
              </w:rPr>
            </w:pPr>
            <w:r w:rsidDel="00000000" w:rsidR="00000000" w:rsidRPr="00000000">
              <w:rPr>
                <w:sz w:val="20"/>
                <w:szCs w:val="20"/>
                <w:shd w:fill="fff2cc" w:val="clear"/>
                <w:rtl w:val="0"/>
              </w:rPr>
              <w:t xml:space="preserve">P2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7">
            <w:pPr>
              <w:widowControl w:val="0"/>
              <w:rPr>
                <w:sz w:val="20"/>
                <w:szCs w:val="20"/>
                <w:shd w:fill="fff2cc" w:val="clear"/>
              </w:rPr>
            </w:pPr>
            <w:r w:rsidDel="00000000" w:rsidR="00000000" w:rsidRPr="00000000">
              <w:rPr>
                <w:sz w:val="20"/>
                <w:szCs w:val="20"/>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8">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9">
            <w:pPr>
              <w:widowControl w:val="0"/>
              <w:rPr>
                <w:sz w:val="20"/>
                <w:szCs w:val="20"/>
                <w:shd w:fill="fff2cc" w:val="clear"/>
              </w:rPr>
            </w:pPr>
            <w:r w:rsidDel="00000000" w:rsidR="00000000" w:rsidRPr="00000000">
              <w:rPr>
                <w:sz w:val="20"/>
                <w:szCs w:val="20"/>
                <w:shd w:fill="fff2cc" w:val="clear"/>
                <w:rtl w:val="0"/>
              </w:rPr>
              <w:t xml:space="preserve">Relações sociais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A">
            <w:pPr>
              <w:widowControl w:val="0"/>
              <w:jc w:val="center"/>
              <w:rPr>
                <w:sz w:val="20"/>
                <w:szCs w:val="20"/>
                <w:shd w:fill="fff2cc" w:val="clear"/>
              </w:rPr>
            </w:pPr>
            <w:r w:rsidDel="00000000" w:rsidR="00000000" w:rsidRPr="00000000">
              <w:rPr>
                <w:sz w:val="20"/>
                <w:szCs w:val="20"/>
                <w:shd w:fill="fff2cc" w:val="clear"/>
                <w:rtl w:val="0"/>
              </w:rPr>
              <w:t xml:space="preserve">1,81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B">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C">
            <w:pPr>
              <w:widowControl w:val="0"/>
              <w:jc w:val="center"/>
              <w:rPr>
                <w:sz w:val="20"/>
                <w:szCs w:val="20"/>
                <w:shd w:fill="fff2cc" w:val="clear"/>
              </w:rPr>
            </w:pPr>
            <w:r w:rsidDel="00000000" w:rsidR="00000000" w:rsidRPr="00000000">
              <w:rPr>
                <w:sz w:val="20"/>
                <w:szCs w:val="20"/>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D">
            <w:pPr>
              <w:widowControl w:val="0"/>
              <w:jc w:val="center"/>
              <w:rPr>
                <w:sz w:val="20"/>
                <w:szCs w:val="20"/>
                <w:shd w:fill="fff2cc" w:val="clear"/>
              </w:rPr>
            </w:pPr>
            <w:r w:rsidDel="00000000" w:rsidR="00000000" w:rsidRPr="00000000">
              <w:rPr>
                <w:sz w:val="20"/>
                <w:szCs w:val="20"/>
                <w:shd w:fill="fff2cc" w:val="clear"/>
                <w:rtl w:val="0"/>
              </w:rPr>
              <w:t xml:space="preserve">P2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E">
            <w:pPr>
              <w:widowControl w:val="0"/>
              <w:rPr>
                <w:sz w:val="20"/>
                <w:szCs w:val="20"/>
                <w:shd w:fill="fff2cc" w:val="clear"/>
              </w:rPr>
            </w:pPr>
            <w:r w:rsidDel="00000000" w:rsidR="00000000" w:rsidRPr="00000000">
              <w:rPr>
                <w:sz w:val="20"/>
                <w:szCs w:val="20"/>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F">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0">
            <w:pPr>
              <w:widowControl w:val="0"/>
              <w:rPr>
                <w:sz w:val="20"/>
                <w:szCs w:val="20"/>
                <w:shd w:fill="fff2cc" w:val="clear"/>
              </w:rPr>
            </w:pPr>
            <w:r w:rsidDel="00000000" w:rsidR="00000000" w:rsidRPr="00000000">
              <w:rPr>
                <w:sz w:val="20"/>
                <w:szCs w:val="20"/>
                <w:shd w:fill="fff2cc" w:val="clear"/>
                <w:rtl w:val="0"/>
              </w:rPr>
              <w:t xml:space="preserve">Conteúdo das tarefas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1">
            <w:pPr>
              <w:widowControl w:val="0"/>
              <w:jc w:val="center"/>
              <w:rPr>
                <w:sz w:val="20"/>
                <w:szCs w:val="20"/>
                <w:shd w:fill="fff2cc" w:val="clear"/>
              </w:rPr>
            </w:pPr>
            <w:r w:rsidDel="00000000" w:rsidR="00000000" w:rsidRPr="00000000">
              <w:rPr>
                <w:sz w:val="20"/>
                <w:szCs w:val="20"/>
                <w:shd w:fill="fff2cc" w:val="clear"/>
                <w:rtl w:val="0"/>
              </w:rPr>
              <w:t xml:space="preserve">1,94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2">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3">
            <w:pPr>
              <w:widowControl w:val="0"/>
              <w:jc w:val="center"/>
              <w:rPr>
                <w:sz w:val="20"/>
                <w:szCs w:val="20"/>
                <w:shd w:fill="fff2cc" w:val="clear"/>
              </w:rPr>
            </w:pPr>
            <w:r w:rsidDel="00000000" w:rsidR="00000000" w:rsidRPr="00000000">
              <w:rPr>
                <w:sz w:val="20"/>
                <w:szCs w:val="20"/>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4">
            <w:pPr>
              <w:widowControl w:val="0"/>
              <w:jc w:val="center"/>
              <w:rPr>
                <w:sz w:val="20"/>
                <w:szCs w:val="20"/>
                <w:shd w:fill="fff2cc" w:val="clear"/>
              </w:rPr>
            </w:pPr>
            <w:r w:rsidDel="00000000" w:rsidR="00000000" w:rsidRPr="00000000">
              <w:rPr>
                <w:sz w:val="20"/>
                <w:szCs w:val="20"/>
                <w:shd w:fill="fff2cc" w:val="clear"/>
                <w:rtl w:val="0"/>
              </w:rPr>
              <w:t xml:space="preserve">P2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5">
            <w:pPr>
              <w:widowControl w:val="0"/>
              <w:rPr>
                <w:sz w:val="20"/>
                <w:szCs w:val="20"/>
                <w:shd w:fill="fff2cc" w:val="clear"/>
              </w:rPr>
            </w:pPr>
            <w:r w:rsidDel="00000000" w:rsidR="00000000" w:rsidRPr="00000000">
              <w:rPr>
                <w:sz w:val="20"/>
                <w:szCs w:val="20"/>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6">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7">
            <w:pPr>
              <w:widowControl w:val="0"/>
              <w:rPr>
                <w:sz w:val="20"/>
                <w:szCs w:val="20"/>
                <w:shd w:fill="fff2cc" w:val="clear"/>
              </w:rPr>
            </w:pPr>
            <w:r w:rsidDel="00000000" w:rsidR="00000000" w:rsidRPr="00000000">
              <w:rPr>
                <w:sz w:val="20"/>
                <w:szCs w:val="20"/>
                <w:shd w:fill="fff2cc" w:val="clear"/>
                <w:rtl w:val="0"/>
              </w:rPr>
              <w:t xml:space="preserve">Condições do ambiente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8">
            <w:pPr>
              <w:widowControl w:val="0"/>
              <w:jc w:val="center"/>
              <w:rPr>
                <w:sz w:val="20"/>
                <w:szCs w:val="20"/>
                <w:shd w:fill="fff2cc" w:val="clear"/>
              </w:rPr>
            </w:pPr>
            <w:r w:rsidDel="00000000" w:rsidR="00000000" w:rsidRPr="00000000">
              <w:rPr>
                <w:sz w:val="20"/>
                <w:szCs w:val="20"/>
                <w:shd w:fill="fff2cc" w:val="clear"/>
                <w:rtl w:val="0"/>
              </w:rPr>
              <w:t xml:space="preserve">2,38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9">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A">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B">
            <w:pPr>
              <w:widowControl w:val="0"/>
              <w:jc w:val="center"/>
              <w:rPr>
                <w:sz w:val="20"/>
                <w:szCs w:val="20"/>
                <w:shd w:fill="fff2cc" w:val="clear"/>
              </w:rPr>
            </w:pPr>
            <w:r w:rsidDel="00000000" w:rsidR="00000000" w:rsidRPr="00000000">
              <w:rPr>
                <w:sz w:val="20"/>
                <w:szCs w:val="20"/>
                <w:shd w:fill="fff2cc" w:val="clear"/>
                <w:rtl w:val="0"/>
              </w:rPr>
              <w:t xml:space="preserve">P2 x S2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C">
            <w:pPr>
              <w:widowControl w:val="0"/>
              <w:rPr>
                <w:sz w:val="20"/>
                <w:szCs w:val="20"/>
                <w:shd w:fill="fff2cc" w:val="clear"/>
              </w:rPr>
            </w:pPr>
            <w:r w:rsidDel="00000000" w:rsidR="00000000" w:rsidRPr="00000000">
              <w:rPr>
                <w:sz w:val="20"/>
                <w:szCs w:val="20"/>
                <w:shd w:fill="fff2cc" w:val="clear"/>
                <w:rtl w:val="0"/>
              </w:rPr>
              <w:t xml:space="preserve">Irrelevante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D">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E">
            <w:pPr>
              <w:widowControl w:val="0"/>
              <w:rPr>
                <w:sz w:val="20"/>
                <w:szCs w:val="20"/>
                <w:shd w:fill="fff2cc" w:val="clear"/>
              </w:rPr>
            </w:pPr>
            <w:r w:rsidDel="00000000" w:rsidR="00000000" w:rsidRPr="00000000">
              <w:rPr>
                <w:sz w:val="20"/>
                <w:szCs w:val="20"/>
                <w:shd w:fill="fff2cc" w:val="clear"/>
                <w:rtl w:val="0"/>
              </w:rPr>
              <w:t xml:space="preserve">Interação pessoa–tarefa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F">
            <w:pPr>
              <w:widowControl w:val="0"/>
              <w:jc w:val="center"/>
              <w:rPr>
                <w:sz w:val="20"/>
                <w:szCs w:val="20"/>
                <w:shd w:fill="fff2cc" w:val="clear"/>
              </w:rPr>
            </w:pPr>
            <w:r w:rsidDel="00000000" w:rsidR="00000000" w:rsidRPr="00000000">
              <w:rPr>
                <w:sz w:val="20"/>
                <w:szCs w:val="20"/>
                <w:shd w:fill="fff2cc" w:val="clear"/>
                <w:rtl w:val="0"/>
              </w:rPr>
              <w:t xml:space="preserve">1,50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0">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1">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2">
            <w:pPr>
              <w:widowControl w:val="0"/>
              <w:jc w:val="center"/>
              <w:rPr>
                <w:sz w:val="20"/>
                <w:szCs w:val="20"/>
                <w:shd w:fill="fff2cc" w:val="clear"/>
              </w:rPr>
            </w:pPr>
            <w:r w:rsidDel="00000000" w:rsidR="00000000" w:rsidRPr="00000000">
              <w:rPr>
                <w:sz w:val="20"/>
                <w:szCs w:val="20"/>
                <w:shd w:fill="fff2cc" w:val="clear"/>
                <w:rtl w:val="0"/>
              </w:rPr>
              <w:t xml:space="preserve">P2 x S2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3">
            <w:pPr>
              <w:widowControl w:val="0"/>
              <w:rPr>
                <w:sz w:val="20"/>
                <w:szCs w:val="20"/>
                <w:shd w:fill="fff2cc" w:val="clear"/>
              </w:rPr>
            </w:pPr>
            <w:r w:rsidDel="00000000" w:rsidR="00000000" w:rsidRPr="00000000">
              <w:rPr>
                <w:sz w:val="20"/>
                <w:szCs w:val="20"/>
                <w:shd w:fill="fff2cc" w:val="clear"/>
                <w:rtl w:val="0"/>
              </w:rPr>
              <w:t xml:space="preserve">Irrelevante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4">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5">
            <w:pPr>
              <w:widowControl w:val="0"/>
              <w:rPr>
                <w:sz w:val="20"/>
                <w:szCs w:val="20"/>
                <w:shd w:fill="fff2cc" w:val="clear"/>
              </w:rPr>
            </w:pPr>
            <w:r w:rsidDel="00000000" w:rsidR="00000000" w:rsidRPr="00000000">
              <w:rPr>
                <w:sz w:val="20"/>
                <w:szCs w:val="20"/>
                <w:shd w:fill="fff2cc" w:val="clear"/>
                <w:rtl w:val="0"/>
              </w:rPr>
              <w:t xml:space="preserve">Jornada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6">
            <w:pPr>
              <w:widowControl w:val="0"/>
              <w:jc w:val="center"/>
              <w:rPr>
                <w:sz w:val="20"/>
                <w:szCs w:val="20"/>
                <w:shd w:fill="fff2cc" w:val="clear"/>
              </w:rPr>
            </w:pPr>
            <w:r w:rsidDel="00000000" w:rsidR="00000000" w:rsidRPr="00000000">
              <w:rPr>
                <w:sz w:val="20"/>
                <w:szCs w:val="20"/>
                <w:shd w:fill="fff2cc" w:val="clear"/>
                <w:rtl w:val="0"/>
              </w:rPr>
              <w:t xml:space="preserve">2,28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7">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8">
            <w:pPr>
              <w:widowControl w:val="0"/>
              <w:jc w:val="center"/>
              <w:rPr>
                <w:sz w:val="20"/>
                <w:szCs w:val="20"/>
                <w:shd w:fill="fff2cc" w:val="clear"/>
              </w:rPr>
            </w:pPr>
            <w:r w:rsidDel="00000000" w:rsidR="00000000" w:rsidRPr="00000000">
              <w:rPr>
                <w:sz w:val="20"/>
                <w:szCs w:val="20"/>
                <w:shd w:fill="fff2cc" w:val="clear"/>
                <w:rtl w:val="0"/>
              </w:rPr>
              <w:t xml:space="preserve">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9">
            <w:pPr>
              <w:widowControl w:val="0"/>
              <w:jc w:val="center"/>
              <w:rPr>
                <w:sz w:val="20"/>
                <w:szCs w:val="20"/>
                <w:shd w:fill="fff2cc" w:val="clear"/>
              </w:rPr>
            </w:pPr>
            <w:r w:rsidDel="00000000" w:rsidR="00000000" w:rsidRPr="00000000">
              <w:rPr>
                <w:sz w:val="20"/>
                <w:szCs w:val="20"/>
                <w:shd w:fill="fff2cc" w:val="clear"/>
                <w:rtl w:val="0"/>
              </w:rPr>
              <w:t xml:space="preserve">P2 x S4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A">
            <w:pPr>
              <w:widowControl w:val="0"/>
              <w:rPr>
                <w:sz w:val="20"/>
                <w:szCs w:val="20"/>
                <w:shd w:fill="fff2cc" w:val="clear"/>
              </w:rPr>
            </w:pPr>
            <w:r w:rsidDel="00000000" w:rsidR="00000000" w:rsidRPr="00000000">
              <w:rPr>
                <w:sz w:val="20"/>
                <w:szCs w:val="20"/>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B">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C">
            <w:pPr>
              <w:widowControl w:val="0"/>
              <w:rPr>
                <w:sz w:val="20"/>
                <w:szCs w:val="20"/>
                <w:shd w:fill="fff2cc" w:val="clear"/>
              </w:rPr>
            </w:pPr>
            <w:r w:rsidDel="00000000" w:rsidR="00000000" w:rsidRPr="00000000">
              <w:rPr>
                <w:sz w:val="20"/>
                <w:szCs w:val="20"/>
                <w:shd w:fill="fff2cc" w:val="clear"/>
                <w:rtl w:val="0"/>
              </w:rPr>
              <w:t xml:space="preserve">Violência e assédio moral/sexual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D">
            <w:pPr>
              <w:widowControl w:val="0"/>
              <w:jc w:val="center"/>
              <w:rPr>
                <w:sz w:val="20"/>
                <w:szCs w:val="20"/>
                <w:shd w:fill="fff2cc" w:val="clear"/>
              </w:rPr>
            </w:pPr>
            <w:r w:rsidDel="00000000" w:rsidR="00000000" w:rsidRPr="00000000">
              <w:rPr>
                <w:sz w:val="20"/>
                <w:szCs w:val="20"/>
                <w:shd w:fill="fff2cc" w:val="clear"/>
                <w:rtl w:val="0"/>
              </w:rPr>
              <w:t xml:space="preserve">1,94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E">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F">
            <w:pPr>
              <w:widowControl w:val="0"/>
              <w:jc w:val="center"/>
              <w:rPr>
                <w:sz w:val="20"/>
                <w:szCs w:val="20"/>
                <w:shd w:fill="fff2cc" w:val="clear"/>
              </w:rPr>
            </w:pPr>
            <w:r w:rsidDel="00000000" w:rsidR="00000000" w:rsidRPr="00000000">
              <w:rPr>
                <w:sz w:val="20"/>
                <w:szCs w:val="20"/>
                <w:shd w:fill="fff2cc" w:val="clear"/>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0">
            <w:pPr>
              <w:widowControl w:val="0"/>
              <w:jc w:val="center"/>
              <w:rPr>
                <w:sz w:val="20"/>
                <w:szCs w:val="20"/>
                <w:shd w:fill="fff2cc" w:val="clear"/>
              </w:rPr>
            </w:pPr>
            <w:r w:rsidDel="00000000" w:rsidR="00000000" w:rsidRPr="00000000">
              <w:rPr>
                <w:sz w:val="20"/>
                <w:szCs w:val="20"/>
                <w:shd w:fill="fff2cc" w:val="clear"/>
                <w:rtl w:val="0"/>
              </w:rPr>
              <w:t xml:space="preserve">P2 x S5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1">
            <w:pPr>
              <w:widowControl w:val="0"/>
              <w:rPr>
                <w:sz w:val="20"/>
                <w:szCs w:val="20"/>
                <w:shd w:fill="fff2cc" w:val="clear"/>
              </w:rPr>
            </w:pPr>
            <w:r w:rsidDel="00000000" w:rsidR="00000000" w:rsidRPr="00000000">
              <w:rPr>
                <w:sz w:val="20"/>
                <w:szCs w:val="20"/>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2">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3">
            <w:pPr>
              <w:widowControl w:val="0"/>
              <w:rPr>
                <w:sz w:val="20"/>
                <w:szCs w:val="20"/>
                <w:shd w:fill="fff2cc" w:val="clear"/>
              </w:rPr>
            </w:pPr>
            <w:r w:rsidDel="00000000" w:rsidR="00000000" w:rsidRPr="00000000">
              <w:rPr>
                <w:sz w:val="20"/>
                <w:szCs w:val="20"/>
                <w:shd w:fill="fff2cc" w:val="clear"/>
                <w:rtl w:val="0"/>
              </w:rPr>
              <w:t xml:space="preserve">Risco de Morte e Trauma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4">
            <w:pPr>
              <w:widowControl w:val="0"/>
              <w:jc w:val="center"/>
              <w:rPr>
                <w:sz w:val="20"/>
                <w:szCs w:val="20"/>
                <w:shd w:fill="fff2cc" w:val="clear"/>
              </w:rPr>
            </w:pPr>
            <w:r w:rsidDel="00000000" w:rsidR="00000000" w:rsidRPr="00000000">
              <w:rPr>
                <w:sz w:val="20"/>
                <w:szCs w:val="20"/>
                <w:shd w:fill="fff2cc" w:val="clear"/>
                <w:rtl w:val="0"/>
              </w:rPr>
              <w:t xml:space="preserve">1,57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5">
            <w:pPr>
              <w:widowControl w:val="0"/>
              <w:jc w:val="center"/>
              <w:rPr>
                <w:sz w:val="20"/>
                <w:szCs w:val="20"/>
                <w:shd w:fill="fff2cc" w:val="clear"/>
              </w:rPr>
            </w:pPr>
            <w:r w:rsidDel="00000000" w:rsidR="00000000" w:rsidRPr="00000000">
              <w:rPr>
                <w:sz w:val="20"/>
                <w:szCs w:val="20"/>
                <w:shd w:fill="fff2cc" w:val="clear"/>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6">
            <w:pPr>
              <w:widowControl w:val="0"/>
              <w:jc w:val="center"/>
              <w:rPr>
                <w:sz w:val="20"/>
                <w:szCs w:val="20"/>
                <w:shd w:fill="fff2cc" w:val="clear"/>
              </w:rPr>
            </w:pPr>
            <w:r w:rsidDel="00000000" w:rsidR="00000000" w:rsidRPr="00000000">
              <w:rPr>
                <w:sz w:val="20"/>
                <w:szCs w:val="20"/>
                <w:shd w:fill="fff2cc" w:val="clear"/>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7">
            <w:pPr>
              <w:widowControl w:val="0"/>
              <w:jc w:val="center"/>
              <w:rPr>
                <w:sz w:val="20"/>
                <w:szCs w:val="20"/>
                <w:shd w:fill="fff2cc" w:val="clear"/>
              </w:rPr>
            </w:pPr>
            <w:r w:rsidDel="00000000" w:rsidR="00000000" w:rsidRPr="00000000">
              <w:rPr>
                <w:sz w:val="20"/>
                <w:szCs w:val="20"/>
                <w:shd w:fill="fff2cc" w:val="clear"/>
                <w:rtl w:val="0"/>
              </w:rPr>
              <w:t xml:space="preserve">P2 x S5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8">
            <w:pPr>
              <w:widowControl w:val="0"/>
              <w:rPr>
                <w:sz w:val="20"/>
                <w:szCs w:val="20"/>
                <w:shd w:fill="fff2cc" w:val="clear"/>
              </w:rPr>
            </w:pPr>
            <w:r w:rsidDel="00000000" w:rsidR="00000000" w:rsidRPr="00000000">
              <w:rPr>
                <w:sz w:val="20"/>
                <w:szCs w:val="20"/>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sz w:val="20"/>
                <w:szCs w:val="20"/>
                <w:shd w:fill="fff2cc" w:val="clear"/>
              </w:rPr>
            </w:pPr>
            <w:r w:rsidDel="00000000" w:rsidR="00000000" w:rsidRPr="00000000">
              <w:rPr>
                <w:sz w:val="20"/>
                <w:szCs w:val="20"/>
                <w:shd w:fill="fff2cc" w:val="clear"/>
                <w:rtl w:val="0"/>
              </w:rPr>
              <w:t xml:space="preserve">🟠</w:t>
            </w:r>
          </w:p>
        </w:tc>
      </w:tr>
      <w:tr>
        <w:trPr>
          <w:cantSplit w:val="0"/>
          <w:trHeight w:val="255.4761904761904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A">
            <w:pPr>
              <w:widowControl w:val="0"/>
              <w:rPr>
                <w:sz w:val="20"/>
                <w:szCs w:val="20"/>
                <w:shd w:fill="fff2cc" w:val="clear"/>
              </w:rPr>
            </w:pPr>
            <w:r w:rsidDel="00000000" w:rsidR="00000000" w:rsidRPr="00000000">
              <w:rPr>
                <w:sz w:val="20"/>
                <w:szCs w:val="20"/>
                <w:shd w:fill="fff2cc" w:val="clear"/>
                <w:rtl w:val="0"/>
              </w:rPr>
              <w:t xml:space="preserve">Desemprego / insegurança ocupacional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B">
            <w:pPr>
              <w:widowControl w:val="0"/>
              <w:jc w:val="center"/>
              <w:rPr>
                <w:sz w:val="20"/>
                <w:szCs w:val="20"/>
                <w:shd w:fill="fff2cc" w:val="clear"/>
              </w:rPr>
            </w:pPr>
            <w:r w:rsidDel="00000000" w:rsidR="00000000" w:rsidRPr="00000000">
              <w:rPr>
                <w:sz w:val="20"/>
                <w:szCs w:val="20"/>
                <w:shd w:fill="fff2cc" w:val="clear"/>
                <w:rtl w:val="0"/>
              </w:rPr>
              <w:t xml:space="preserve">2,69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C">
            <w:pPr>
              <w:widowControl w:val="0"/>
              <w:jc w:val="center"/>
              <w:rPr>
                <w:sz w:val="20"/>
                <w:szCs w:val="20"/>
                <w:shd w:fill="fff2cc" w:val="clear"/>
              </w:rPr>
            </w:pPr>
            <w:r w:rsidDel="00000000" w:rsidR="00000000" w:rsidRPr="00000000">
              <w:rPr>
                <w:sz w:val="20"/>
                <w:szCs w:val="20"/>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sz w:val="20"/>
                <w:szCs w:val="20"/>
                <w:shd w:fill="fff2cc" w:val="clear"/>
              </w:rPr>
            </w:pPr>
            <w:r w:rsidDel="00000000" w:rsidR="00000000" w:rsidRPr="00000000">
              <w:rPr>
                <w:sz w:val="20"/>
                <w:szCs w:val="20"/>
                <w:shd w:fill="fff2cc" w:val="clear"/>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E">
            <w:pPr>
              <w:widowControl w:val="0"/>
              <w:jc w:val="center"/>
              <w:rPr>
                <w:sz w:val="20"/>
                <w:szCs w:val="20"/>
                <w:shd w:fill="fff2cc" w:val="clear"/>
              </w:rPr>
            </w:pPr>
            <w:r w:rsidDel="00000000" w:rsidR="00000000" w:rsidRPr="00000000">
              <w:rPr>
                <w:sz w:val="20"/>
                <w:szCs w:val="20"/>
                <w:shd w:fill="fff2cc" w:val="clear"/>
                <w:rtl w:val="0"/>
              </w:rPr>
              <w:t xml:space="preserve">P3 x S3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F">
            <w:pPr>
              <w:widowControl w:val="0"/>
              <w:rPr>
                <w:sz w:val="20"/>
                <w:szCs w:val="20"/>
                <w:shd w:fill="fff2cc" w:val="clear"/>
              </w:rPr>
            </w:pPr>
            <w:r w:rsidDel="00000000" w:rsidR="00000000" w:rsidRPr="00000000">
              <w:rPr>
                <w:sz w:val="20"/>
                <w:szCs w:val="20"/>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0">
            <w:pPr>
              <w:widowControl w:val="0"/>
              <w:jc w:val="center"/>
              <w:rPr>
                <w:sz w:val="20"/>
                <w:szCs w:val="20"/>
                <w:shd w:fill="fff2cc" w:val="clear"/>
              </w:rPr>
            </w:pPr>
            <w:r w:rsidDel="00000000" w:rsidR="00000000" w:rsidRPr="00000000">
              <w:rPr>
                <w:sz w:val="20"/>
                <w:szCs w:val="20"/>
                <w:shd w:fill="fff2cc" w:val="clear"/>
                <w:rtl w:val="0"/>
              </w:rPr>
              <w:t xml:space="preserve">🟡</w:t>
            </w:r>
          </w:p>
        </w:tc>
      </w:tr>
    </w:tbl>
    <w:p w:rsidR="00000000" w:rsidDel="00000000" w:rsidP="00000000" w:rsidRDefault="00000000" w:rsidRPr="00000000" w14:paraId="000001D1">
      <w:pPr>
        <w:spacing w:line="240" w:lineRule="auto"/>
        <w:jc w:val="both"/>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1D2">
      <w:pPr>
        <w:spacing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Observação importante:</w:t>
      </w:r>
    </w:p>
    <w:p w:rsidR="00000000" w:rsidDel="00000000" w:rsidP="00000000" w:rsidRDefault="00000000" w:rsidRPr="00000000" w14:paraId="000001D3">
      <w:pPr>
        <w:spacing w:line="240" w:lineRule="auto"/>
        <w:jc w:val="both"/>
        <w:rPr>
          <w:rFonts w:ascii="Poppins" w:cs="Poppins" w:eastAsia="Poppins" w:hAnsi="Poppins"/>
          <w:b w:val="1"/>
          <w:bCs w:val="1"/>
          <w:sz w:val="26"/>
          <w:szCs w:val="26"/>
        </w:rPr>
      </w:pPr>
      <w:r w:rsidDel="00000000" w:rsidR="00000000" w:rsidRPr="00000000">
        <w:rPr>
          <w:rFonts w:ascii="Poppins" w:cs="Poppins" w:eastAsia="Poppins" w:hAnsi="Poppins"/>
          <w:i w:val="1"/>
          <w:iCs w:val="1"/>
          <w:sz w:val="18"/>
          <w:szCs w:val="18"/>
          <w:rtl w:val="0"/>
        </w:rPr>
        <w:br w:type="textWrapping"/>
        <w:t xml:space="preserve">Embora as categorias Violência e Assédio Moral/Sexual no Trabalho e Risco de Morte e Trauma no Trabalho tenham sido classificadas como Críticas pela matriz corporativa em função da elevada severidade potencial dos danos associados a esses eventos, as médias observadas indicam baixa frequência percebida de exposição pelos trabalhadores avaliados. Dessa forma, os resultados sugerem a manutenção das medidas preventivas e dos mecanismos de monitoramento existentes, sem evidências de ocorrência relevante ou disseminada desses fatores entre os grupos avaliados. </w:t>
      </w:r>
      <w:r w:rsidDel="00000000" w:rsidR="00000000" w:rsidRPr="00000000">
        <w:rPr>
          <w:rtl w:val="0"/>
        </w:rPr>
      </w:r>
    </w:p>
    <w:p w:rsidR="00000000" w:rsidDel="00000000" w:rsidP="00000000" w:rsidRDefault="00000000" w:rsidRPr="00000000" w14:paraId="000001D4">
      <w:pPr>
        <w:spacing w:line="240" w:lineRule="auto"/>
        <w:jc w:val="both"/>
        <w:rPr>
          <w:rFonts w:ascii="Poppins" w:cs="Poppins" w:eastAsia="Poppins" w:hAnsi="Poppins"/>
          <w:i w:val="1"/>
          <w:iCs w:val="1"/>
          <w:sz w:val="18"/>
          <w:szCs w:val="18"/>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28"/>
          <w:szCs w:val="28"/>
        </w:rPr>
      </w:pPr>
      <w:bookmarkStart w:colFirst="0" w:colLast="0" w:name="_90m4b61i00gw" w:id="21"/>
      <w:bookmarkEnd w:id="21"/>
      <w:r w:rsidDel="00000000" w:rsidR="00000000" w:rsidRPr="00000000">
        <w:rPr>
          <w:rFonts w:ascii="Poppins" w:cs="Poppins" w:eastAsia="Poppins" w:hAnsi="Poppins"/>
          <w:b w:val="1"/>
          <w:bCs w:val="1"/>
          <w:sz w:val="20"/>
          <w:szCs w:val="20"/>
          <w:rtl w:val="0"/>
        </w:rPr>
        <w:t xml:space="preserve">Verificar: </w:t>
      </w:r>
      <w:hyperlink w:anchor="_qwdhpca6sj9y">
        <w:r w:rsidDel="00000000" w:rsidR="00000000" w:rsidRPr="00000000">
          <w:rPr>
            <w:rFonts w:ascii="Poppins" w:cs="Poppins" w:eastAsia="Poppins" w:hAnsi="Poppins"/>
            <w:b w:val="1"/>
            <w:bCs w:val="1"/>
            <w:color w:val="1155cc"/>
            <w:sz w:val="20"/>
            <w:szCs w:val="20"/>
            <w:u w:val="single"/>
            <w:rtl w:val="0"/>
          </w:rPr>
          <w:t xml:space="preserve">Anexo III - Nota técnica - CRITÉRIOS PARA ANÁLISE DOS RISCOS DE MORTE E TRAUMA NO TRABALHO </w:t>
        </w:r>
      </w:hyperlink>
      <w:r w:rsidDel="00000000" w:rsidR="00000000" w:rsidRPr="00000000">
        <w:rPr>
          <w:rtl w:val="0"/>
        </w:rPr>
      </w:r>
    </w:p>
    <w:p w:rsidR="00000000" w:rsidDel="00000000" w:rsidP="00000000" w:rsidRDefault="00000000" w:rsidRPr="00000000" w14:paraId="000001D6">
      <w:pPr>
        <w:spacing w:after="240" w:before="240" w:line="276" w:lineRule="auto"/>
        <w:ind w:right="-40.8661417322827"/>
        <w:rPr>
          <w:rFonts w:ascii="Poppins" w:cs="Poppins" w:eastAsia="Poppins" w:hAnsi="Poppins"/>
          <w:b w:val="1"/>
          <w:bCs w:val="1"/>
          <w:sz w:val="20"/>
          <w:szCs w:val="2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7">
      <w:pPr>
        <w:spacing w:after="240" w:before="240" w:line="276" w:lineRule="auto"/>
        <w:ind w:right="-40.8661417322827"/>
        <w:rPr>
          <w:rFonts w:ascii="Poppins" w:cs="Poppins" w:eastAsia="Poppins" w:hAnsi="Poppins"/>
          <w:sz w:val="24"/>
          <w:szCs w:val="24"/>
        </w:rPr>
      </w:pPr>
      <w:r w:rsidDel="00000000" w:rsidR="00000000" w:rsidRPr="00000000">
        <w:rPr>
          <w:rFonts w:ascii="Poppins" w:cs="Poppins" w:eastAsia="Poppins" w:hAnsi="Poppins"/>
          <w:b w:val="1"/>
          <w:bCs w:val="1"/>
          <w:sz w:val="26"/>
          <w:szCs w:val="26"/>
          <w:rtl w:val="0"/>
        </w:rPr>
        <w:t xml:space="preserve">6. PLANO DE AÇÃO</w:t>
      </w:r>
      <w:r w:rsidDel="00000000" w:rsidR="00000000" w:rsidRPr="00000000">
        <w:rPr>
          <w:rtl w:val="0"/>
        </w:rPr>
      </w:r>
    </w:p>
    <w:p w:rsidR="00000000" w:rsidDel="00000000" w:rsidP="00000000" w:rsidRDefault="00000000" w:rsidRPr="00000000" w14:paraId="000001D8">
      <w:pPr>
        <w:spacing w:line="240" w:lineRule="auto"/>
        <w:jc w:val="both"/>
        <w:rPr>
          <w:rFonts w:ascii="Poppins" w:cs="Poppins" w:eastAsia="Poppins" w:hAnsi="Poppins"/>
          <w:sz w:val="24"/>
          <w:szCs w:val="24"/>
        </w:rPr>
      </w:pPr>
      <w:r w:rsidDel="00000000" w:rsidR="00000000" w:rsidRPr="00000000">
        <w:rPr>
          <w:rtl w:val="0"/>
        </w:rPr>
      </w:r>
    </w:p>
    <w:tbl>
      <w:tblPr>
        <w:tblStyle w:val="Table9"/>
        <w:tblW w:w="1593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650"/>
        <w:gridCol w:w="1470"/>
        <w:gridCol w:w="1455"/>
        <w:gridCol w:w="660"/>
        <w:gridCol w:w="2355"/>
        <w:gridCol w:w="4455"/>
        <w:gridCol w:w="1725"/>
        <w:gridCol w:w="840"/>
        <w:tblGridChange w:id="0">
          <w:tblGrid>
            <w:gridCol w:w="1320"/>
            <w:gridCol w:w="1650"/>
            <w:gridCol w:w="1470"/>
            <w:gridCol w:w="1455"/>
            <w:gridCol w:w="660"/>
            <w:gridCol w:w="2355"/>
            <w:gridCol w:w="4455"/>
            <w:gridCol w:w="1725"/>
            <w:gridCol w:w="840"/>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Empresa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Categoria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Nível Relatório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Nível Base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Farol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GHEs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Ação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Responsável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b w:val="1"/>
                <w:bCs w:val="1"/>
                <w:sz w:val="18"/>
                <w:szCs w:val="18"/>
                <w:shd w:fill="fff2cc" w:val="clear"/>
                <w:rtl w:val="0"/>
              </w:rPr>
              <w:t xml:space="preserve">Prazo</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Gestão Organizacional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revisar estrutura de liderança e dimensionamento gerencial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Gestão Organizacional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formalizar rotinas de feedback, pdi e indicadores de gestão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Gestão Organizacional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capacitar líderes em feedback, conflitos, cnv e segurança psicológica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Contexto da organização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redesenhar fluxos e processos críticos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Contexto da organização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formalizar papéis, responsabilidades e comunicação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Contexto da organização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capacitar equipes em alinhamento e colaboração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Relações sociais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estruturar mediação de conflitos e suporte entre equipes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Relações sociais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criar rituais de alinhamento e cooperação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Relações sociais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capacitar em comunicação interpessoal e gestão de conflitos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Conteúdo das tarefas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redistribuir tarefas e revisar metas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Conteúdo das tarefas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padronizar prioridades e critérios de execução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Conteúdo das tarefas do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capacitar em gestão do tempo e manejo do estresse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Jornada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revisar escalas, pausas e dimensionamento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Jornada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monitorar horas extras, banco de horas e absenteísmo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Jornada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capacitar líderes em prevenção de fadiga e burnout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Violência e assédio moral/sexual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implantar canal seguro de denúncia e proteção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Violência e assédio moral/sexual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formalizar protocolo de investigação e resposta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Violência e assédio moral/sexual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capacitar em prevenção ao assédio e respeito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de Morte e Trauma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revisar protocolos de prevenção e resposta a incidentes críticos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de Morte e Trauma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formalizar fluxo de suporte pós-evento 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de Morte e Trauma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capacitar em gestão de crise e primeiros socorros psicológicos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Desemprego / insegurança ocupacional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reforçar transparência sobre mudanças organizacionais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Desemprego / insegurança ocupacional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formalizar critérios de carreira e movimentação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Desemprego / insegurança ocupacional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01 – Comercial e Relacionamento; 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capacitar líderes em comunicação de mudanças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Jornada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revisar escalas, pausas e dimensionamento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Jornada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monitorar horas extras, banco de horas e absenteísmo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Jornada de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De Atenção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Médio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Realizar ajustes progressivos para: capacitar líderes em prevenção de fadiga e burnout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9–12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de Morte e Trauma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revisar protocolos de prevenção e resposta a incidentes críticos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de Morte e Trauma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0">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1">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2">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3">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4">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formalizar fluxo de suporte pós-evento 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5">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6">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7">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ARES ACM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8">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de Morte e Trauma no Trabalho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9">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Crítico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A">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Risco Alto</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B">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C">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GHE 02 – Operações e Suporte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D">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Executar plano prioritário para: capacitar em gestão de crise e primeiros socorros psicológicos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E">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RH / Liderança / SESMT / Diretoria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F">
            <w:pPr>
              <w:widowControl w:val="0"/>
              <w:jc w:val="center"/>
              <w:rPr>
                <w:rFonts w:ascii="Poppins" w:cs="Poppins" w:eastAsia="Poppins" w:hAnsi="Poppins"/>
                <w:sz w:val="18"/>
                <w:szCs w:val="18"/>
                <w:shd w:fill="fff2cc" w:val="clear"/>
              </w:rPr>
            </w:pPr>
            <w:r w:rsidDel="00000000" w:rsidR="00000000" w:rsidRPr="00000000">
              <w:rPr>
                <w:rFonts w:ascii="Poppins" w:cs="Poppins" w:eastAsia="Poppins" w:hAnsi="Poppins"/>
                <w:sz w:val="18"/>
                <w:szCs w:val="18"/>
                <w:shd w:fill="fff2cc" w:val="clear"/>
                <w:rtl w:val="0"/>
              </w:rPr>
              <w:t xml:space="preserve">6–9 meses</w:t>
            </w:r>
          </w:p>
        </w:tc>
      </w:tr>
    </w:tbl>
    <w:p w:rsidR="00000000" w:rsidDel="00000000" w:rsidP="00000000" w:rsidRDefault="00000000" w:rsidRPr="00000000" w14:paraId="000002F0">
      <w:pPr>
        <w:spacing w:line="24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2F1">
      <w:pPr>
        <w:spacing w:line="24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2F2">
      <w:pPr>
        <w:spacing w:line="24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2F3">
      <w:pPr>
        <w:spacing w:line="24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2F4">
      <w:pPr>
        <w:spacing w:line="240" w:lineRule="auto"/>
        <w:jc w:val="both"/>
        <w:rPr>
          <w:rFonts w:ascii="Poppins" w:cs="Poppins" w:eastAsia="Poppins" w:hAnsi="Poppins"/>
          <w:sz w:val="24"/>
          <w:szCs w:val="24"/>
        </w:rPr>
      </w:pPr>
      <w:r w:rsidDel="00000000" w:rsidR="00000000" w:rsidRPr="00000000">
        <w:rPr>
          <w:rtl w:val="0"/>
        </w:rPr>
      </w:r>
    </w:p>
    <w:tbl>
      <w:tblPr>
        <w:tblStyle w:val="Table10"/>
        <w:tblpPr w:leftFromText="180" w:rightFromText="180" w:topFromText="180" w:bottomFromText="180" w:vertAnchor="text" w:horzAnchor="text" w:tblpX="4065" w:tblpY="562.5"/>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tblGridChange w:id="0">
          <w:tblGrid>
            <w:gridCol w:w="4995"/>
          </w:tblGrid>
        </w:tblGridChange>
      </w:tblGrid>
      <w:tr>
        <w:trPr>
          <w:cantSplit w:val="0"/>
          <w:trHeight w:val="720" w:hRule="atLeast"/>
          <w:tblHeader w:val="0"/>
        </w:trPr>
        <w:tc>
          <w:tcPr>
            <w:tcBorders>
              <w:top w:color="000000" w:space="0" w:sz="4" w:val="single"/>
              <w:left w:color="ffffff" w:space="0" w:sz="4" w:val="single"/>
              <w:bottom w:color="ffffff" w:space="0" w:sz="4" w:val="single"/>
              <w:right w:color="ffffff" w:space="0" w:sz="4" w:val="single"/>
            </w:tcBorders>
          </w:tcPr>
          <w:p w:rsidR="00000000" w:rsidDel="00000000" w:rsidP="00000000" w:rsidRDefault="00000000" w:rsidRPr="00000000" w14:paraId="000002F5">
            <w:pPr>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Cinthia Santos Gadelha</w:t>
            </w:r>
          </w:p>
          <w:p w:rsidR="00000000" w:rsidDel="00000000" w:rsidP="00000000" w:rsidRDefault="00000000" w:rsidRPr="00000000" w14:paraId="000002F6">
            <w:pPr>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CRP: 11/15242</w:t>
            </w:r>
          </w:p>
        </w:tc>
      </w:tr>
    </w:tbl>
    <w:p w:rsidR="00000000" w:rsidDel="00000000" w:rsidP="00000000" w:rsidRDefault="00000000" w:rsidRPr="00000000" w14:paraId="000002F7">
      <w:pPr>
        <w:pStyle w:val="Heading2"/>
        <w:keepNext w:val="0"/>
        <w:keepLines w:val="0"/>
        <w:spacing w:after="80" w:lineRule="auto"/>
        <w:rPr>
          <w:rFonts w:ascii="Poppins" w:cs="Poppins" w:eastAsia="Poppins" w:hAnsi="Poppins"/>
          <w:b w:val="1"/>
          <w:bCs w:val="1"/>
          <w:sz w:val="24"/>
          <w:szCs w:val="24"/>
        </w:rPr>
        <w:sectPr>
          <w:type w:val="nextPage"/>
          <w:pgSz w:h="11909" w:w="16834" w:orient="landscape"/>
          <w:pgMar w:bottom="1440.0000000000002" w:top="1440.0000000000002" w:left="1440.0000000000002" w:right="1440.0000000000002" w:header="720" w:footer="720"/>
        </w:sectPr>
      </w:pPr>
      <w:bookmarkStart w:colFirst="0" w:colLast="0" w:name="_8loj0mjc9fo7" w:id="22"/>
      <w:bookmarkEnd w:id="22"/>
      <w:r w:rsidDel="00000000" w:rsidR="00000000" w:rsidRPr="00000000">
        <w:rPr>
          <w:rtl w:val="0"/>
        </w:rPr>
      </w:r>
    </w:p>
    <w:p w:rsidR="00000000" w:rsidDel="00000000" w:rsidP="00000000" w:rsidRDefault="00000000" w:rsidRPr="00000000" w14:paraId="000002F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Poppins" w:cs="Poppins" w:eastAsia="Poppins" w:hAnsi="Poppins"/>
          <w:b w:val="1"/>
          <w:bCs w:val="1"/>
          <w:color w:val="000000"/>
          <w:sz w:val="24"/>
          <w:szCs w:val="24"/>
        </w:rPr>
      </w:pPr>
      <w:bookmarkStart w:colFirst="0" w:colLast="0" w:name="_ojflvyeecf9c" w:id="23"/>
      <w:bookmarkEnd w:id="23"/>
      <w:r w:rsidDel="00000000" w:rsidR="00000000" w:rsidRPr="00000000">
        <w:rPr>
          <w:rFonts w:ascii="Poppins" w:cs="Poppins" w:eastAsia="Poppins" w:hAnsi="Poppins"/>
          <w:b w:val="1"/>
          <w:bCs w:val="1"/>
          <w:sz w:val="24"/>
          <w:szCs w:val="24"/>
          <w:rtl w:val="0"/>
        </w:rPr>
        <w:t xml:space="preserve">A</w:t>
      </w:r>
      <w:r w:rsidDel="00000000" w:rsidR="00000000" w:rsidRPr="00000000">
        <w:rPr>
          <w:rFonts w:ascii="Poppins" w:cs="Poppins" w:eastAsia="Poppins" w:hAnsi="Poppins"/>
          <w:b w:val="1"/>
          <w:bCs w:val="1"/>
          <w:color w:val="000000"/>
          <w:sz w:val="24"/>
          <w:szCs w:val="24"/>
          <w:rtl w:val="0"/>
        </w:rPr>
        <w:t xml:space="preserve">nexo I – Fatores de risco psicossociais previstos na Portaria GM/MS nº 5.674/2024, suas descrições e respectivos agravos à saúde </w:t>
      </w:r>
    </w:p>
    <w:p w:rsidR="00000000" w:rsidDel="00000000" w:rsidP="00000000" w:rsidRDefault="00000000" w:rsidRPr="00000000" w14:paraId="000002F9">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2FA">
      <w:pPr>
        <w:rPr>
          <w:rFonts w:ascii="Poppins" w:cs="Poppins" w:eastAsia="Poppins" w:hAnsi="Poppins"/>
          <w:sz w:val="20"/>
          <w:szCs w:val="20"/>
        </w:rPr>
      </w:pPr>
      <w:r w:rsidDel="00000000" w:rsidR="00000000" w:rsidRPr="00000000">
        <w:rPr>
          <w:rtl w:val="0"/>
        </w:rPr>
      </w:r>
    </w:p>
    <w:tbl>
      <w:tblPr>
        <w:tblStyle w:val="Table11"/>
        <w:tblW w:w="1072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245"/>
        <w:gridCol w:w="4515"/>
        <w:tblGridChange w:id="0">
          <w:tblGrid>
            <w:gridCol w:w="1965"/>
            <w:gridCol w:w="4245"/>
            <w:gridCol w:w="4515"/>
          </w:tblGrid>
        </w:tblGridChange>
      </w:tblGrid>
      <w:tr>
        <w:trPr>
          <w:cantSplit w:val="0"/>
          <w:trHeight w:val="800" w:hRule="atLeast"/>
          <w:tblHeader w:val="0"/>
        </w:trPr>
        <w:tc>
          <w:tcPr>
            <w:tcBorders>
              <w:top w:color="999999" w:space="0" w:sz="4" w:val="single"/>
              <w:left w:color="999999" w:space="0" w:sz="4" w:val="single"/>
              <w:bottom w:color="999999" w:space="0" w:sz="4" w:val="single"/>
              <w:right w:color="999999"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FB">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Fator</w:t>
            </w:r>
          </w:p>
        </w:tc>
        <w:tc>
          <w:tcPr>
            <w:tcBorders>
              <w:top w:color="999999" w:space="0" w:sz="4" w:val="single"/>
              <w:left w:color="999999" w:space="0" w:sz="4" w:val="single"/>
              <w:bottom w:color="999999" w:space="0" w:sz="4" w:val="single"/>
              <w:right w:color="999999"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Descrição</w:t>
            </w:r>
          </w:p>
        </w:tc>
        <w:tc>
          <w:tcPr>
            <w:tcBorders>
              <w:top w:color="999999" w:space="0" w:sz="4" w:val="single"/>
              <w:left w:color="999999" w:space="0" w:sz="4" w:val="single"/>
              <w:bottom w:color="999999" w:space="0" w:sz="4" w:val="single"/>
              <w:right w:color="999999"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Possíveis Doenças Relacionadas ao Trabalho (CID – foco em saúde mental e doenças ocupacionais)</w:t>
            </w:r>
          </w:p>
        </w:tc>
      </w:tr>
      <w:tr>
        <w:trPr>
          <w:cantSplit w:val="0"/>
          <w:trHeight w:val="1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Gestão organizacional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Refere-se ao modelo de gestão, estilo de liderança, pressão por metas, reconhecimento, comunicação institucional, apoio organizacional e previsibilidade das decisões. Ambientes com liderança tóxica, pressão excessiva e ausência de suporte favorecem sofrimento psíquico crônico.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01">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 depressivo recorrente – CID F33 </w:t>
            </w:r>
          </w:p>
          <w:p w:rsidR="00000000" w:rsidDel="00000000" w:rsidP="00000000" w:rsidRDefault="00000000" w:rsidRPr="00000000" w14:paraId="00000302">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03">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Reações ao estresse grave e transtornos de adaptação – CID F43 </w:t>
            </w:r>
          </w:p>
          <w:p w:rsidR="00000000" w:rsidDel="00000000" w:rsidP="00000000" w:rsidRDefault="00000000" w:rsidRPr="00000000" w14:paraId="00000304">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05">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Outros transtornos neuróticos relacionados ao trabalho – CID F48</w:t>
            </w:r>
          </w:p>
        </w:tc>
      </w:tr>
      <w:tr>
        <w:trPr>
          <w:cantSplit w:val="0"/>
          <w:trHeight w:val="169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Contexto da organização do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Relaciona-se à organização das atividades, autonomia, clareza de funções, distribuição de demandas, estabilidade, ritmo de trabalho e controle organizacional. Ambiguidade de papéis e desorganização aumentam o desgaste emocional e cognitivo.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09">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de adaptação – CID F43.2 </w:t>
            </w:r>
          </w:p>
          <w:p w:rsidR="00000000" w:rsidDel="00000000" w:rsidP="00000000" w:rsidRDefault="00000000" w:rsidRPr="00000000" w14:paraId="0000030A">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0B">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0C">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Neurastenia / fadiga mental – CID F48.0</w:t>
            </w:r>
          </w:p>
        </w:tc>
      </w:tr>
      <w:tr>
        <w:trPr>
          <w:cantSplit w:val="0"/>
          <w:trHeight w:val="93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Relações sociais no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Engloba a qualidade das relações interpessoais entre equipes, lideranças e colegas, incluindo apoio social, conflitos, isolamento, comunicação e respeito no ambiente laboral. Relações deterioradas favorecem sofrimento emocional persistente.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10">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 depressivo recorrente – CID F33 </w:t>
            </w:r>
          </w:p>
          <w:p w:rsidR="00000000" w:rsidDel="00000000" w:rsidP="00000000" w:rsidRDefault="00000000" w:rsidRPr="00000000" w14:paraId="00000311">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12">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de adaptação – CID F43.2 </w:t>
            </w:r>
          </w:p>
          <w:p w:rsidR="00000000" w:rsidDel="00000000" w:rsidP="00000000" w:rsidRDefault="00000000" w:rsidRPr="00000000" w14:paraId="00000313">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14">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somatoformes – CID F45</w:t>
            </w:r>
          </w:p>
        </w:tc>
      </w:tr>
      <w:tr>
        <w:trPr>
          <w:cantSplit w:val="0"/>
          <w:trHeight w:val="136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Conteúdo das tarefas do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Relaciona-se às características das tarefas executadas: monotonia, repetitividade, excesso de responsabilidade, sobrecarga emocional, atividades sem significado ou baixa utilização das competências do trabalhador.</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18">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19">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1A">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Neurastenia / fadiga mental – CID F48.0 </w:t>
            </w:r>
          </w:p>
          <w:p w:rsidR="00000000" w:rsidDel="00000000" w:rsidP="00000000" w:rsidRDefault="00000000" w:rsidRPr="00000000" w14:paraId="0000031B">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do sono relacionados ao trabalho – CID G47</w:t>
            </w:r>
          </w:p>
        </w:tc>
      </w:tr>
      <w:tr>
        <w:trPr>
          <w:cantSplit w:val="0"/>
          <w:trHeight w:val="160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Condições do ambiente de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Refere-se às condições físicas e estruturais do ambiente laboral, incluindo ruído, temperatura, ergonomia, segurança física, iluminação, equipamentos e conforto ambiental. Ambientes inseguros ou inadequados potencializam adoecimento mental e físico ocupacional.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1F">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Estresse ocupacional – CID Z73 </w:t>
            </w:r>
          </w:p>
          <w:p w:rsidR="00000000" w:rsidDel="00000000" w:rsidP="00000000" w:rsidRDefault="00000000" w:rsidRPr="00000000" w14:paraId="00000320">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21">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do sono relacionados ao trabalho – CID G47 </w:t>
            </w:r>
          </w:p>
          <w:p w:rsidR="00000000" w:rsidDel="00000000" w:rsidP="00000000" w:rsidRDefault="00000000" w:rsidRPr="00000000" w14:paraId="00000322">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somatoformes – CID F45</w:t>
            </w:r>
          </w:p>
        </w:tc>
      </w:tr>
      <w:tr>
        <w:trPr>
          <w:cantSplit w:val="0"/>
          <w:trHeight w:val="85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Interação pessoa–tarefa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Relaciona-se à compatibilidade entre as exigências físicas, emocionais e cognitivas da função e a capacidade do trabalhador para executá-la. Sobrecarga cognitiva e emocional contínua aumentam o risco de esgotamento mental.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26">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27">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28">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 depressivo recorrente – CID F33 </w:t>
            </w:r>
          </w:p>
          <w:p w:rsidR="00000000" w:rsidDel="00000000" w:rsidP="00000000" w:rsidRDefault="00000000" w:rsidRPr="00000000" w14:paraId="00000329">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Neurastenia / fadiga mental – CID F48.0 </w:t>
            </w:r>
          </w:p>
          <w:p w:rsidR="00000000" w:rsidDel="00000000" w:rsidP="00000000" w:rsidRDefault="00000000" w:rsidRPr="00000000" w14:paraId="0000032A">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de adaptação – CID F43.2</w:t>
            </w:r>
          </w:p>
        </w:tc>
      </w:tr>
      <w:tr>
        <w:trPr>
          <w:cantSplit w:val="0"/>
          <w:trHeight w:val="64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Jornada de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Relaciona-se à duração e intensidade do trabalho, incluindo jornadas prolongadas, trabalho noturno, ausência de pausas, excesso de horas extras e dificuldade de recuperação física e mental.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2E">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do sono relacionados ao trabalho – CID G47 • Transtornos ansiosos – CID F41 </w:t>
            </w:r>
          </w:p>
          <w:p w:rsidR="00000000" w:rsidDel="00000000" w:rsidP="00000000" w:rsidRDefault="00000000" w:rsidRPr="00000000" w14:paraId="0000032F">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30">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Fadiga relacionada ao trabalho – CID Z73</w:t>
            </w:r>
          </w:p>
        </w:tc>
      </w:tr>
      <w:tr>
        <w:trPr>
          <w:cantSplit w:val="0"/>
          <w:trHeight w:val="111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Violência e assédio moral/sexual no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Abrange situações de humilhação, constrangimento, perseguição, abuso de poder, violência psicológica, assédio moral e assédio sexual. É um dos fatores psicossociais com maior potencial de dano à saúde mental do trabalhador.</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 de estresse pós-traumático – CID F43.1 </w:t>
            </w:r>
          </w:p>
          <w:p w:rsidR="00000000" w:rsidDel="00000000" w:rsidP="00000000" w:rsidRDefault="00000000" w:rsidRPr="00000000" w14:paraId="00000334">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Reação aguda ao estresse – CID F43.0 </w:t>
            </w:r>
          </w:p>
          <w:p w:rsidR="00000000" w:rsidDel="00000000" w:rsidP="00000000" w:rsidRDefault="00000000" w:rsidRPr="00000000" w14:paraId="00000335">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grave – CID F32.2/F32.3 </w:t>
            </w:r>
          </w:p>
          <w:p w:rsidR="00000000" w:rsidDel="00000000" w:rsidP="00000000" w:rsidRDefault="00000000" w:rsidRPr="00000000" w14:paraId="00000336">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37">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38">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dissociativos relacionados ao trauma – CID F44</w:t>
            </w:r>
          </w:p>
        </w:tc>
      </w:tr>
      <w:tr>
        <w:trPr>
          <w:cantSplit w:val="0"/>
          <w:trHeight w:val="132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Discriminação no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Refere-se a práticas discriminatórias relacionadas a gênero, raça, orientação sexual, idade, deficiência, religião ou qualquer outra condição individual. Ambientes discriminatórios favorecem exclusão social e sofrimento psíquico contínuo.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3C">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 depressivo recorrente – CID F33 </w:t>
            </w:r>
          </w:p>
          <w:p w:rsidR="00000000" w:rsidDel="00000000" w:rsidP="00000000" w:rsidRDefault="00000000" w:rsidRPr="00000000" w14:paraId="0000033D">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3E">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de adaptação – CID F43.2 </w:t>
            </w:r>
          </w:p>
          <w:p w:rsidR="00000000" w:rsidDel="00000000" w:rsidP="00000000" w:rsidRDefault="00000000" w:rsidRPr="00000000" w14:paraId="0000033F">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w:t>
            </w:r>
          </w:p>
        </w:tc>
      </w:tr>
      <w:tr>
        <w:trPr>
          <w:cantSplit w:val="0"/>
          <w:trHeight w:val="73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Risco de morte e trauma no trabalho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Relaciona-se à exposição frequente a acidentes graves, violência, emergências, perdas humanas, situações críticas e eventos traumáticos durante o exercício laboral. Muito presente em atividades de saúde, segurança, resgate e transporte.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 de estresse pós-traumático – CID F43.1 </w:t>
            </w:r>
          </w:p>
          <w:p w:rsidR="00000000" w:rsidDel="00000000" w:rsidP="00000000" w:rsidRDefault="00000000" w:rsidRPr="00000000" w14:paraId="00000343">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Reação aguda ao estresse – CID F43.0 </w:t>
            </w:r>
          </w:p>
          <w:p w:rsidR="00000000" w:rsidDel="00000000" w:rsidP="00000000" w:rsidRDefault="00000000" w:rsidRPr="00000000" w14:paraId="00000344">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45">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46">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47">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relacionados ao uso de álcool e substâncias – CID F10/F19</w:t>
            </w:r>
          </w:p>
        </w:tc>
      </w:tr>
      <w:tr>
        <w:trPr>
          <w:cantSplit w:val="0"/>
          <w:trHeight w:val="64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Desemprego / insegurança ocupacional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Refere-se ao medo constante de perda do emprego, instabilidade financeira, insegurança sobre permanência na organização e ausência de perspectivas profissionais. A insegurança ocupacional prolongada é fator relevante para sofrimento mental crônico.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ansiosos – CID F41 </w:t>
            </w:r>
          </w:p>
          <w:p w:rsidR="00000000" w:rsidDel="00000000" w:rsidP="00000000" w:rsidRDefault="00000000" w:rsidRPr="00000000" w14:paraId="0000034B">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Episódio depressivo – CID F32 </w:t>
            </w:r>
          </w:p>
          <w:p w:rsidR="00000000" w:rsidDel="00000000" w:rsidP="00000000" w:rsidRDefault="00000000" w:rsidRPr="00000000" w14:paraId="0000034C">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 depressivo recorrente – CID F33 </w:t>
            </w:r>
          </w:p>
          <w:p w:rsidR="00000000" w:rsidDel="00000000" w:rsidP="00000000" w:rsidRDefault="00000000" w:rsidRPr="00000000" w14:paraId="0000034D">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de adaptação – CID F43.2 </w:t>
            </w:r>
          </w:p>
          <w:p w:rsidR="00000000" w:rsidDel="00000000" w:rsidP="00000000" w:rsidRDefault="00000000" w:rsidRPr="00000000" w14:paraId="0000034E">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Síndrome de Burnout – CID QD85 / Z73.0 </w:t>
            </w:r>
          </w:p>
          <w:p w:rsidR="00000000" w:rsidDel="00000000" w:rsidP="00000000" w:rsidRDefault="00000000" w:rsidRPr="00000000" w14:paraId="0000034F">
            <w:pPr>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Transtornos do sono relacionados ao trabalho – CID G47</w:t>
            </w:r>
          </w:p>
        </w:tc>
      </w:tr>
    </w:tbl>
    <w:p w:rsidR="00000000" w:rsidDel="00000000" w:rsidP="00000000" w:rsidRDefault="00000000" w:rsidRPr="00000000" w14:paraId="00000350">
      <w:pPr>
        <w:pStyle w:val="Heading2"/>
        <w:keepNext w:val="0"/>
        <w:keepLines w:val="0"/>
        <w:spacing w:after="80" w:lineRule="auto"/>
        <w:rPr>
          <w:rFonts w:ascii="Poppins" w:cs="Poppins" w:eastAsia="Poppins" w:hAnsi="Poppins"/>
          <w:b w:val="1"/>
          <w:bCs w:val="1"/>
          <w:sz w:val="24"/>
          <w:szCs w:val="24"/>
        </w:rPr>
      </w:pPr>
      <w:bookmarkStart w:colFirst="0" w:colLast="0" w:name="_z6og7vbdvvt5" w:id="24"/>
      <w:bookmarkEnd w:id="24"/>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rFonts w:ascii="Poppins" w:cs="Poppins" w:eastAsia="Poppins" w:hAnsi="Poppins"/>
          <w:b w:val="1"/>
          <w:bCs w:val="1"/>
          <w:sz w:val="24"/>
          <w:szCs w:val="24"/>
        </w:rPr>
      </w:pPr>
      <w:bookmarkStart w:colFirst="0" w:colLast="0" w:name="_jr2jxz8whhlo" w:id="25"/>
      <w:bookmarkEnd w:id="25"/>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rFonts w:ascii="Poppins" w:cs="Poppins" w:eastAsia="Poppins" w:hAnsi="Poppins"/>
          <w:b w:val="1"/>
          <w:bCs w:val="1"/>
          <w:sz w:val="24"/>
          <w:szCs w:val="24"/>
        </w:rPr>
      </w:pPr>
      <w:bookmarkStart w:colFirst="0" w:colLast="0" w:name="_mm8s4mxa19wb" w:id="26"/>
      <w:bookmarkEnd w:id="26"/>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rFonts w:ascii="Poppins" w:cs="Poppins" w:eastAsia="Poppins" w:hAnsi="Poppins"/>
          <w:b w:val="1"/>
          <w:bCs w:val="1"/>
          <w:sz w:val="24"/>
          <w:szCs w:val="24"/>
        </w:rPr>
      </w:pPr>
      <w:bookmarkStart w:colFirst="0" w:colLast="0" w:name="_cdx6ayzdtc4x" w:id="27"/>
      <w:bookmarkEnd w:id="27"/>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rFonts w:ascii="Poppins" w:cs="Poppins" w:eastAsia="Poppins" w:hAnsi="Poppins"/>
          <w:b w:val="1"/>
          <w:bCs w:val="1"/>
          <w:sz w:val="24"/>
          <w:szCs w:val="24"/>
        </w:rPr>
      </w:pPr>
      <w:bookmarkStart w:colFirst="0" w:colLast="0" w:name="_3kvusk1jbc9z" w:id="28"/>
      <w:bookmarkEnd w:id="28"/>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rFonts w:ascii="Poppins" w:cs="Poppins" w:eastAsia="Poppins" w:hAnsi="Poppins"/>
          <w:b w:val="1"/>
          <w:bCs w:val="1"/>
          <w:sz w:val="24"/>
          <w:szCs w:val="24"/>
        </w:rPr>
      </w:pPr>
      <w:bookmarkStart w:colFirst="0" w:colLast="0" w:name="_3stbiuv7d8x6" w:id="29"/>
      <w:bookmarkEnd w:id="29"/>
      <w:r w:rsidDel="00000000" w:rsidR="00000000" w:rsidRPr="00000000">
        <w:rPr>
          <w:rtl w:val="0"/>
        </w:rPr>
      </w:r>
    </w:p>
    <w:p w:rsidR="00000000" w:rsidDel="00000000" w:rsidP="00000000" w:rsidRDefault="00000000" w:rsidRPr="00000000" w14:paraId="00000356">
      <w:pPr>
        <w:pStyle w:val="Heading2"/>
        <w:keepNext w:val="0"/>
        <w:keepLines w:val="0"/>
        <w:spacing w:after="80" w:lineRule="auto"/>
        <w:rPr>
          <w:rFonts w:ascii="Poppins" w:cs="Poppins" w:eastAsia="Poppins" w:hAnsi="Poppins"/>
          <w:b w:val="1"/>
          <w:bCs w:val="1"/>
          <w:sz w:val="24"/>
          <w:szCs w:val="24"/>
        </w:rPr>
      </w:pPr>
      <w:bookmarkStart w:colFirst="0" w:colLast="0" w:name="_wxp0lbbytrnq" w:id="30"/>
      <w:bookmarkEnd w:id="30"/>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rFonts w:ascii="Poppins" w:cs="Poppins" w:eastAsia="Poppins" w:hAnsi="Poppins"/>
          <w:b w:val="1"/>
          <w:bCs w:val="1"/>
          <w:sz w:val="24"/>
          <w:szCs w:val="24"/>
        </w:rPr>
      </w:pPr>
      <w:bookmarkStart w:colFirst="0" w:colLast="0" w:name="_r8sjtn9f415b" w:id="31"/>
      <w:bookmarkEnd w:id="31"/>
      <w:r w:rsidDel="00000000" w:rsidR="00000000" w:rsidRPr="00000000">
        <w:rPr>
          <w:rFonts w:ascii="Poppins" w:cs="Poppins" w:eastAsia="Poppins" w:hAnsi="Poppins"/>
          <w:b w:val="1"/>
          <w:bCs w:val="1"/>
          <w:sz w:val="24"/>
          <w:szCs w:val="24"/>
          <w:rtl w:val="0"/>
        </w:rPr>
        <w:t xml:space="preserve">Anexo II – Relação entre as perguntas do COPSOQ II – Versão Média e os fatores de risco psicossociais previstos na Portaria GM/MS nº 5.674/2024 </w:t>
      </w:r>
    </w:p>
    <w:p w:rsidR="00000000" w:rsidDel="00000000" w:rsidP="00000000" w:rsidRDefault="00000000" w:rsidRPr="00000000" w14:paraId="00000358">
      <w:pPr>
        <w:pStyle w:val="Heading2"/>
        <w:keepNext w:val="0"/>
        <w:keepLines w:val="0"/>
        <w:spacing w:after="80" w:lineRule="auto"/>
        <w:rPr>
          <w:rFonts w:ascii="Poppins" w:cs="Poppins" w:eastAsia="Poppins" w:hAnsi="Poppins"/>
          <w:b w:val="1"/>
          <w:bCs w:val="1"/>
          <w:sz w:val="22"/>
          <w:szCs w:val="22"/>
        </w:rPr>
      </w:pPr>
      <w:bookmarkStart w:colFirst="0" w:colLast="0" w:name="_ew09cqaakyza" w:id="32"/>
      <w:bookmarkEnd w:id="32"/>
      <w:r w:rsidDel="00000000" w:rsidR="00000000" w:rsidRPr="00000000">
        <w:rPr>
          <w:rFonts w:ascii="Poppins" w:cs="Poppins" w:eastAsia="Poppins" w:hAnsi="Poppins"/>
          <w:b w:val="1"/>
          <w:bCs w:val="1"/>
          <w:sz w:val="22"/>
          <w:szCs w:val="22"/>
          <w:rtl w:val="0"/>
        </w:rPr>
        <w:t xml:space="preserve">Gestão organizacional</w:t>
      </w:r>
    </w:p>
    <w:tbl>
      <w:tblPr>
        <w:tblStyle w:val="Table12"/>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ffffff" w:space="0" w:sz="4" w:val="single"/>
              <w:left w:color="ffffff" w:space="0" w:sz="4" w:val="single"/>
              <w:bottom w:color="cccccc"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59">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ffffff" w:space="0" w:sz="4" w:val="single"/>
              <w:left w:color="ffffff" w:space="0" w:sz="4" w:val="single"/>
              <w:bottom w:color="cccccc"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5A">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ffffff" w:space="0" w:sz="4" w:val="single"/>
              <w:left w:color="ffffff" w:space="0" w:sz="4" w:val="single"/>
              <w:bottom w:color="cccccc"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5B">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5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16</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5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“No seu local de trabalho, é informado com antecedência sobre decisões importantes, mudanças ou planos para o futuro?”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5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recebe comunicação antecipada sobre mudanças, decisões importantes ou planos futuros da empresa?</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5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17</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“Recebe toda a informação de que necessita para fazer bem o seu trabalho?”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recebe todas as informações necessárias para executar seu trabalho adequadamente?</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18</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apresenta objectivos claros?”</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Os objetivos e direcionamentos do seu trabalho são claros para você?</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21</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é reconhecido e apreciado pela gerência?”</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sente que seu trabalho é reconhecido e valorizado pela liderança?</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22</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gerência do seu local de trabalho respeita-o?”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 sente respeitado(a) pela liderança da empresa?</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23</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“É tratado de forma justa no seu local de trabalho?”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considera que é tratado(a) de forma justa no ambiente de trabalho?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30</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6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o seu superior imediato fala consigo sobre como está a decorrer o seu trabalho?”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Sua liderança acompanha e conversa sobre como está seu trabalho?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31</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tem ajuda e apoio do seu superior imediato?”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recebe apoio da sua liderança quando precisa?</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32</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é que o seu superior imediato fala consigo em relação ao seu desempenho laboral?”</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Sua liderança conversa com você sobre seu desempenho profissional?</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36</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“Oferece aos indivíduos e ao grupo boas oportunidades de desenvolvimento?”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liderança oferece oportunidades de desenvolvimento para a equipe?</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37</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“Dá prioridade à satisfação no trabalho?”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empresa demonstra preocupação com o bem-estar e satisfação dos colaboradores?</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38</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“É bom no planeamento do trabalho?”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7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trabalho é bem planejado e organizado pela liderança?</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39</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“É bom a resolver conflitos?”</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Os conflitos no trabalho são tratados e resolvidos adequadamente?</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43</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gerência confia nos seus funcionários para fazerem o seu trabalho bem?”</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percebe que a liderança confia no trabalho realizado pelos colaboradores?</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44</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“Confia na informação que lhe é transmitida pela gerência?”</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confia nas informações e orientações repassadas pela empresa?</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45</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gerência oculta informação aos seus funcionários?”</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sente que informações importantes são omitidas pela liderança?</w:t>
            </w:r>
          </w:p>
        </w:tc>
      </w:tr>
      <w:tr>
        <w:trPr>
          <w:cantSplit w:val="0"/>
          <w:trHeight w:val="800" w:hRule="atLeast"/>
          <w:tblHeader w:val="0"/>
        </w:trPr>
        <w:tc>
          <w:tcPr>
            <w:tcBorders>
              <w:top w:color="cccccc"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47</w:t>
            </w:r>
          </w:p>
        </w:tc>
        <w:tc>
          <w:tcPr>
            <w:tcBorders>
              <w:top w:color="cccccc"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“As sugestões dos funcionários são tratadas de forma séria pela gerência?”</w:t>
            </w:r>
          </w:p>
        </w:tc>
        <w:tc>
          <w:tcPr>
            <w:tcBorders>
              <w:top w:color="cccccc"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8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As sugestões dos colaboradores são levadas em consideração pela empresa?</w:t>
            </w:r>
          </w:p>
        </w:tc>
      </w:tr>
    </w:tbl>
    <w:p w:rsidR="00000000" w:rsidDel="00000000" w:rsidP="00000000" w:rsidRDefault="00000000" w:rsidRPr="00000000" w14:paraId="0000038F">
      <w:pPr>
        <w:keepNext w:val="1"/>
        <w:keepLines w:val="1"/>
        <w:spacing w:line="240" w:lineRule="auto"/>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rFonts w:ascii="Poppins" w:cs="Poppins" w:eastAsia="Poppins" w:hAnsi="Poppins"/>
          <w:b w:val="1"/>
          <w:bCs w:val="1"/>
          <w:sz w:val="22"/>
          <w:szCs w:val="22"/>
        </w:rPr>
      </w:pPr>
      <w:bookmarkStart w:colFirst="0" w:colLast="0" w:name="_ccb8mpibnk5k" w:id="33"/>
      <w:bookmarkEnd w:id="33"/>
      <w:r w:rsidDel="00000000" w:rsidR="00000000" w:rsidRPr="00000000">
        <w:rPr>
          <w:rFonts w:ascii="Poppins" w:cs="Poppins" w:eastAsia="Poppins" w:hAnsi="Poppins"/>
          <w:b w:val="1"/>
          <w:bCs w:val="1"/>
          <w:sz w:val="22"/>
          <w:szCs w:val="22"/>
          <w:rtl w:val="0"/>
        </w:rPr>
        <w:t xml:space="preserve">Contexto da organização do trabalho</w:t>
      </w:r>
    </w:p>
    <w:tbl>
      <w:tblPr>
        <w:tblStyle w:val="Table13"/>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ffffff" w:space="0" w:sz="4" w:val="single"/>
              <w:left w:color="ffffff" w:space="0" w:sz="4" w:val="single"/>
              <w:bottom w:color="cccccc"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91">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ffffff" w:space="0" w:sz="4" w:val="single"/>
              <w:left w:color="ffffff" w:space="0" w:sz="4" w:val="single"/>
              <w:bottom w:color="cccccc"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92">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ffffff" w:space="0" w:sz="4" w:val="single"/>
              <w:left w:color="ffffff" w:space="0" w:sz="4" w:val="single"/>
              <w:bottom w:color="cccccc"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93">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sua carga de trabalho acumula-se por ser mal distribuída?”</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sente que o volume de trabalho é mal distribuído?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não tem tempo para completar todas as tarefas do seu trabalho?”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costuma não ter tempo suficiente para concluir suas atividades?</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“Precisa fazer horas-extra?”</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precisa fazer horas extras com frequência para dar conta do trabalho?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“Precisa trabalhar muito rapidamente?”</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9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Seu trabalho exige um ritmo muito acelerado?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9</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“Tem um elevado grau de influência no seu trabalho?”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possui autonomia para influenciar a forma como realiza seu trabalho?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11</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“Pode influenciar a quantidade de trabalho que lhe compete a si?”</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consegue influenciar ou negociar sua carga de trabalho?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12</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“Tem alguma influência sobre o tipo de tarefas que faz?”</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tem participação na definição das atividades que executa?</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19</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“Sabe exactamente quais as suas responsabilidades?”</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Suas responsabilidades no trabalho são claras para você?</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20</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“Sabe exactamente o que é esperado de si?”</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sabe exatamente o que a empresa espera do seu trabalho?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A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24</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“Faz coisas no seu trabalho que uns concordam mas outros não?”</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recebe orientações contraditórias sobre como executar seu trabalho?</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25</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“Por vezes tem que fazer coisas que deveriam ser feitas de outra maneira?”</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precisa realizar atividades de uma forma que considera inadequada?</w:t>
            </w:r>
          </w:p>
        </w:tc>
      </w:tr>
      <w:tr>
        <w:trPr>
          <w:cantSplit w:val="0"/>
          <w:tblHeader w:val="0"/>
        </w:trPr>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26</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“Por vezes tem que fazer coisas que considera desnecessárias?”</w:t>
            </w:r>
          </w:p>
        </w:tc>
        <w:tc>
          <w:tcPr>
            <w:tcBorders>
              <w:top w:color="cccccc" w:space="0" w:sz="4" w:val="single"/>
              <w:left w:color="ffffff" w:space="0" w:sz="4" w:val="single"/>
              <w:bottom w:color="cccccc"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realiza tarefas que considera sem sentido ou desnecessárias?</w:t>
            </w:r>
          </w:p>
        </w:tc>
      </w:tr>
      <w:tr>
        <w:trPr>
          <w:cantSplit w:val="0"/>
          <w:tblHeader w:val="0"/>
        </w:trPr>
        <w:tc>
          <w:tcPr>
            <w:tcBorders>
              <w:top w:color="cccccc"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48</w:t>
            </w:r>
          </w:p>
        </w:tc>
        <w:tc>
          <w:tcPr>
            <w:tcBorders>
              <w:top w:color="cccccc"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trabalho é igualmente distribuído pelos funcionários?”</w:t>
            </w:r>
          </w:p>
        </w:tc>
        <w:tc>
          <w:tcPr>
            <w:tcBorders>
              <w:top w:color="cccccc"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B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trabalho é distribuído de forma equilibrada entre as pessoas da equipe?</w:t>
            </w:r>
          </w:p>
        </w:tc>
      </w:tr>
    </w:tbl>
    <w:p w:rsidR="00000000" w:rsidDel="00000000" w:rsidP="00000000" w:rsidRDefault="00000000" w:rsidRPr="00000000" w14:paraId="000003BB">
      <w:pPr>
        <w:keepNext w:val="1"/>
        <w:keepLines w:val="1"/>
        <w:spacing w:line="240" w:lineRule="auto"/>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rFonts w:ascii="Poppins" w:cs="Poppins" w:eastAsia="Poppins" w:hAnsi="Poppins"/>
          <w:b w:val="1"/>
          <w:bCs w:val="1"/>
          <w:sz w:val="22"/>
          <w:szCs w:val="22"/>
        </w:rPr>
      </w:pPr>
      <w:bookmarkStart w:colFirst="0" w:colLast="0" w:name="_q9tqq0igcsh4" w:id="34"/>
      <w:bookmarkEnd w:id="34"/>
      <w:r w:rsidDel="00000000" w:rsidR="00000000" w:rsidRPr="00000000">
        <w:rPr>
          <w:rFonts w:ascii="Poppins" w:cs="Poppins" w:eastAsia="Poppins" w:hAnsi="Poppins"/>
          <w:b w:val="1"/>
          <w:bCs w:val="1"/>
          <w:sz w:val="22"/>
          <w:szCs w:val="22"/>
          <w:rtl w:val="0"/>
        </w:rPr>
        <w:t xml:space="preserve">Relações sociais no trabalho</w:t>
      </w:r>
    </w:p>
    <w:tbl>
      <w:tblPr>
        <w:tblStyle w:val="Table14"/>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D">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E">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F">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27</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tem ajuda e apoio dos seus colegas de trabalho?”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recebe apoio dos colegas quando precisa?</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28</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os seus colegas estão dispostos a ouvi-lo(a) sobre os seus problemas de trabalho?”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Seus colegas costumam ouvir e apoiar você diante de dificuldades no trabalho?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29</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os seus colegas falam consigo acerca do seu desempenho laboral?”</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Existe troca de feedback entre você e seus colegas de trabalho?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30</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o seu superior imediato fala consigo sobre como está a decorrer o seu trabalho?”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Sua liderança acompanha e conversa sobre como está seu trabalho?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31</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tem ajuda e apoio do seu superior imediato?”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recebe apoio da sua liderança quando precisa?</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32</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 que frequência é que o seu superior imediato fala consigo em relação ao seu desempenho laboral?”</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Sua liderança conversa com você sobre seu desempenho profissional?</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33</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“Existe um bom ambiente de trabalho entre si e os seus colegas?”</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considera o clima entre os colegas positivo?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34</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“Existe uma boa cooperação entre os colegas de trabalho?”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Existe cooperação e ajuda mútua entre as pessoas da equipe?</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35</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“No seu local de trabalho sente-se parte de uma comunidade?”</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 sente pertencente e integrado(a) à equipe?</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40</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“Os funcionários ocultam informações uns dos outros?”</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As pessoas costumam esconder informações importantes entre si?</w:t>
            </w:r>
          </w:p>
        </w:tc>
      </w:tr>
      <w:tr>
        <w:trPr>
          <w:cantSplit w:val="0"/>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42</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“Os funcionários confiam uns nos outros de um modo geral?”</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Existe confiança entre as pessoas da equipe?</w:t>
            </w:r>
          </w:p>
        </w:tc>
      </w:tr>
    </w:tbl>
    <w:p w:rsidR="00000000" w:rsidDel="00000000" w:rsidP="00000000" w:rsidRDefault="00000000" w:rsidRPr="00000000" w14:paraId="000003E1">
      <w:pPr>
        <w:keepNext w:val="1"/>
        <w:keepLines w:val="1"/>
        <w:spacing w:line="240" w:lineRule="auto"/>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rFonts w:ascii="Poppins" w:cs="Poppins" w:eastAsia="Poppins" w:hAnsi="Poppins"/>
          <w:b w:val="1"/>
          <w:bCs w:val="1"/>
          <w:sz w:val="22"/>
          <w:szCs w:val="22"/>
        </w:rPr>
      </w:pPr>
      <w:bookmarkStart w:colFirst="0" w:colLast="0" w:name="_vbykfqd9cnrp" w:id="35"/>
      <w:bookmarkEnd w:id="35"/>
      <w:r w:rsidDel="00000000" w:rsidR="00000000" w:rsidRPr="00000000">
        <w:rPr>
          <w:rFonts w:ascii="Poppins" w:cs="Poppins" w:eastAsia="Poppins" w:hAnsi="Poppins"/>
          <w:b w:val="1"/>
          <w:bCs w:val="1"/>
          <w:sz w:val="22"/>
          <w:szCs w:val="22"/>
          <w:rtl w:val="0"/>
        </w:rPr>
        <w:t xml:space="preserve">Conteúdo das tarefas do trabalho</w:t>
      </w:r>
    </w:p>
    <w:tbl>
      <w:tblPr>
        <w:tblStyle w:val="Table15"/>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ffffff" w:space="0" w:sz="4" w:val="single"/>
              <w:left w:color="ffffff" w:space="0" w:sz="4" w:val="single"/>
              <w:bottom w:color="b7b7b7"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E3">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ffffff" w:space="0" w:sz="4" w:val="single"/>
              <w:left w:color="ffffff" w:space="0" w:sz="4" w:val="single"/>
              <w:bottom w:color="b7b7b7"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E4">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ffffff" w:space="0" w:sz="4" w:val="single"/>
              <w:left w:color="ffffff" w:space="0" w:sz="4" w:val="single"/>
              <w:bottom w:color="b7b7b7"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E5">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5</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exige a sua atenção constante?”</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Seu trabalho exige atenção constante durante a maior parte do tempo?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requer que seja bom a propor novas ideias?”</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Seu trabalho exige criatividade e novas ideias?</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7</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exige que tome decisões difíceis?”</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precisa tomar decisões difíceis no trabalho?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E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8</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exige emocionalmente de si?”</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Seu trabalho exige muito emocionalmente de você?</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13</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exige que tenha iniciativa?”</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Seu trabalho exige iniciativa própria frequentemente?</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14</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permite-lhe aprender coisas novas?”</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Seu trabalho proporciona aprendizado e desenvolvimento?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15</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permite-lhe usar as suas habilidades ou perícias?”</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consegue utilizar suas habilidades e competências no trabalho?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51</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seu trabalho tem algum significado para si?”</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considera seu trabalho significativo?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52</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3F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“Sente que o seu trabalho é importante?”</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sente que seu trabalho é importante?</w:t>
            </w:r>
          </w:p>
        </w:tc>
      </w:tr>
      <w:tr>
        <w:trPr>
          <w:cantSplit w:val="0"/>
          <w:tblHeader w:val="0"/>
        </w:trPr>
        <w:tc>
          <w:tcPr>
            <w:tcBorders>
              <w:top w:color="b7b7b7"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53</w:t>
            </w:r>
          </w:p>
        </w:tc>
        <w:tc>
          <w:tcPr>
            <w:tcBorders>
              <w:top w:color="b7b7b7"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“Sente-se motivado e envolvido com o seu trabalho?”</w:t>
            </w:r>
          </w:p>
        </w:tc>
        <w:tc>
          <w:tcPr>
            <w:tcBorders>
              <w:top w:color="b7b7b7"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 sente motivado(a) e engajado(a) com seu trabalho?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69</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“Irritado?”</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tem se sentido irritado(a) por situações relacionadas ao trabalho?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70</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“Ansioso?”</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0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tem se sentido ansioso(a) por causa do trabalho?</w:t>
            </w:r>
          </w:p>
        </w:tc>
      </w:tr>
    </w:tbl>
    <w:p w:rsidR="00000000" w:rsidDel="00000000" w:rsidP="00000000" w:rsidRDefault="00000000" w:rsidRPr="00000000" w14:paraId="0000040A">
      <w:pPr>
        <w:pStyle w:val="Heading2"/>
        <w:keepNext w:val="0"/>
        <w:keepLines w:val="0"/>
        <w:spacing w:after="80" w:lineRule="auto"/>
        <w:rPr>
          <w:rFonts w:ascii="Poppins" w:cs="Poppins" w:eastAsia="Poppins" w:hAnsi="Poppins"/>
          <w:b w:val="1"/>
          <w:bCs w:val="1"/>
          <w:sz w:val="22"/>
          <w:szCs w:val="22"/>
        </w:rPr>
      </w:pPr>
      <w:bookmarkStart w:colFirst="0" w:colLast="0" w:name="_1klq7f2bs1w2" w:id="36"/>
      <w:bookmarkEnd w:id="36"/>
      <w:r w:rsidDel="00000000" w:rsidR="00000000" w:rsidRPr="00000000">
        <w:rPr>
          <w:rFonts w:ascii="Poppins" w:cs="Poppins" w:eastAsia="Poppins" w:hAnsi="Poppins"/>
          <w:b w:val="1"/>
          <w:bCs w:val="1"/>
          <w:sz w:val="22"/>
          <w:szCs w:val="22"/>
          <w:rtl w:val="0"/>
        </w:rPr>
        <w:t xml:space="preserve">Condições do ambiente de trabalho</w:t>
      </w:r>
    </w:p>
    <w:tbl>
      <w:tblPr>
        <w:tblStyle w:val="Table16"/>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B">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C">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D">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rHeight w:val="675" w:hRule="atLeast"/>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57</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“As condições físicas do seu local de trabalho?”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Como você avalia as condições físicas do seu ambiente de trabalho?</w:t>
            </w:r>
          </w:p>
        </w:tc>
      </w:tr>
      <w:tr>
        <w:trPr>
          <w:cantSplit w:val="0"/>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61</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“Em geral, sente que a sua saúde é:”</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Como você avalia sua saúde atualmente?</w:t>
            </w:r>
          </w:p>
        </w:tc>
      </w:tr>
    </w:tbl>
    <w:p w:rsidR="00000000" w:rsidDel="00000000" w:rsidP="00000000" w:rsidRDefault="00000000" w:rsidRPr="00000000" w14:paraId="00000414">
      <w:pPr>
        <w:keepNext w:val="1"/>
        <w:keepLines w:val="1"/>
        <w:spacing w:line="240" w:lineRule="auto"/>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415">
      <w:pPr>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rFonts w:ascii="Poppins" w:cs="Poppins" w:eastAsia="Poppins" w:hAnsi="Poppins"/>
          <w:b w:val="1"/>
          <w:bCs w:val="1"/>
          <w:sz w:val="22"/>
          <w:szCs w:val="22"/>
        </w:rPr>
      </w:pPr>
      <w:bookmarkStart w:colFirst="0" w:colLast="0" w:name="_ba9jh1ozz5d8" w:id="37"/>
      <w:bookmarkEnd w:id="37"/>
      <w:r w:rsidDel="00000000" w:rsidR="00000000" w:rsidRPr="00000000">
        <w:rPr>
          <w:rFonts w:ascii="Poppins" w:cs="Poppins" w:eastAsia="Poppins" w:hAnsi="Poppins"/>
          <w:b w:val="1"/>
          <w:bCs w:val="1"/>
          <w:sz w:val="22"/>
          <w:szCs w:val="22"/>
          <w:rtl w:val="0"/>
        </w:rPr>
        <w:t xml:space="preserve">Interação pessoa–tarefa</w:t>
      </w:r>
    </w:p>
    <w:tbl>
      <w:tblPr>
        <w:tblStyle w:val="Table17"/>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7">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8">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9">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rHeight w:val="675" w:hRule="atLeast"/>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49</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“Sou sempre capaz de resolver problemas, se tentar o suficiente.”</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sente que consegue resolver os problemas relacionados ao seu trabalho?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50</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“É-me fácil seguir os meus planos e atingir os meus objectivos.”</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consegue atingir seus objetivos profissionais no trabalho?</w:t>
            </w:r>
          </w:p>
        </w:tc>
      </w:tr>
      <w:tr>
        <w:trPr>
          <w:cantSplit w:val="0"/>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58</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forma como as suas capacidades são utilizadas?”</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considera que suas capacidades são bem aproveitadas no trabalho?</w:t>
            </w:r>
          </w:p>
        </w:tc>
      </w:tr>
    </w:tbl>
    <w:p w:rsidR="00000000" w:rsidDel="00000000" w:rsidP="00000000" w:rsidRDefault="00000000" w:rsidRPr="00000000" w14:paraId="00000423">
      <w:pPr>
        <w:keepNext w:val="1"/>
        <w:keepLines w:val="1"/>
        <w:spacing w:line="240" w:lineRule="auto"/>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rFonts w:ascii="Poppins" w:cs="Poppins" w:eastAsia="Poppins" w:hAnsi="Poppins"/>
          <w:b w:val="1"/>
          <w:bCs w:val="1"/>
          <w:sz w:val="22"/>
          <w:szCs w:val="22"/>
        </w:rPr>
      </w:pPr>
      <w:bookmarkStart w:colFirst="0" w:colLast="0" w:name="_ld7q66jskpts" w:id="38"/>
      <w:bookmarkEnd w:id="38"/>
      <w:r w:rsidDel="00000000" w:rsidR="00000000" w:rsidRPr="00000000">
        <w:rPr>
          <w:rFonts w:ascii="Poppins" w:cs="Poppins" w:eastAsia="Poppins" w:hAnsi="Poppins"/>
          <w:b w:val="1"/>
          <w:bCs w:val="1"/>
          <w:sz w:val="22"/>
          <w:szCs w:val="22"/>
          <w:rtl w:val="0"/>
        </w:rPr>
        <w:t xml:space="preserve">Jornada de trabalho</w:t>
      </w:r>
    </w:p>
    <w:tbl>
      <w:tblPr>
        <w:tblStyle w:val="Table18"/>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5">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6">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7">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rHeight w:val="675" w:hRule="atLeast"/>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62</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“Sente que o seu trabalho lhe exige muita energia que acaba por afectar a sua vida privada negativamente?”</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trabalho consome sua energia a ponto de prejudicar sua vida pessoal?</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63</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“Sente que o seu trabalho lhe exige muito tempo que acaba por afectar a sua vida privada negativamente?”</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O tempo dedicado ao trabalho prejudica sua vida pessoal ou familiar?</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64</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 sua família e os seus amigos dizem-lhe que trabalha demais?”</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Pessoas próximas dizem que você trabalha excessivamente?</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65</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“Dificuldade a adormecer?”</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tem dificuldade para dormir por causa das preocupações do trabalho?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66</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“Acordou várias vezes durante a noite e depois não conseguia adormecer novamente?”</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acorda durante a noite pensando em questões do trabalho?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67</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“Fisicamente exausto?”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 sente fisicamente esgotado(a) por causa do trabalho?</w:t>
            </w:r>
          </w:p>
        </w:tc>
      </w:tr>
      <w:tr>
        <w:trPr>
          <w:cantSplit w:val="0"/>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68</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“Emocionalmente exausto?”</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 sente emocionalmente esgotado(a) por causa do trabalho?</w:t>
            </w:r>
          </w:p>
        </w:tc>
      </w:tr>
      <w:tr>
        <w:trPr>
          <w:cantSplit w:val="0"/>
          <w:tblHeader w:val="0"/>
        </w:trPr>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3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71</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3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“Triste?”</w:t>
            </w:r>
          </w:p>
        </w:tc>
        <w:tc>
          <w:tcPr>
            <w:tcBorders>
              <w:top w:color="b7b7b7" w:space="0" w:sz="4" w:val="single"/>
              <w:left w:color="ffffff" w:space="0" w:sz="4" w:val="single"/>
              <w:bottom w:color="b7b7b7"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3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tem se sentido triste em função do trabalho?</w:t>
            </w:r>
          </w:p>
        </w:tc>
      </w:tr>
      <w:tr>
        <w:trPr>
          <w:cantSplit w:val="0"/>
          <w:tblHeader w:val="0"/>
        </w:trPr>
        <w:tc>
          <w:tcPr>
            <w:tcBorders>
              <w:top w:color="b7b7b7"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4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72</w:t>
            </w:r>
          </w:p>
        </w:tc>
        <w:tc>
          <w:tcPr>
            <w:tcBorders>
              <w:top w:color="b7b7b7"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4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“Falta de interesse por coisas quotidianas?”</w:t>
            </w:r>
          </w:p>
        </w:tc>
        <w:tc>
          <w:tcPr>
            <w:tcBorders>
              <w:top w:color="b7b7b7"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44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perdeu interesse em atividades do dia a dia por causa do trabalho?</w:t>
            </w:r>
          </w:p>
        </w:tc>
      </w:tr>
    </w:tbl>
    <w:p w:rsidR="00000000" w:rsidDel="00000000" w:rsidP="00000000" w:rsidRDefault="00000000" w:rsidRPr="00000000" w14:paraId="00000443">
      <w:pPr>
        <w:keepNext w:val="1"/>
        <w:keepLines w:val="1"/>
        <w:spacing w:line="240" w:lineRule="auto"/>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rPr>
          <w:rFonts w:ascii="Poppins" w:cs="Poppins" w:eastAsia="Poppins" w:hAnsi="Poppins"/>
          <w:b w:val="1"/>
          <w:bCs w:val="1"/>
          <w:sz w:val="22"/>
          <w:szCs w:val="22"/>
        </w:rPr>
      </w:pPr>
      <w:bookmarkStart w:colFirst="0" w:colLast="0" w:name="_sqy28v6rlwvk" w:id="39"/>
      <w:bookmarkEnd w:id="39"/>
      <w:r w:rsidDel="00000000" w:rsidR="00000000" w:rsidRPr="00000000">
        <w:rPr>
          <w:rFonts w:ascii="Poppins" w:cs="Poppins" w:eastAsia="Poppins" w:hAnsi="Poppins"/>
          <w:b w:val="1"/>
          <w:bCs w:val="1"/>
          <w:sz w:val="22"/>
          <w:szCs w:val="22"/>
          <w:rtl w:val="0"/>
        </w:rPr>
        <w:t xml:space="preserve">Violência e assédio moral/sexual no trabalho</w:t>
      </w:r>
    </w:p>
    <w:tbl>
      <w:tblPr>
        <w:tblStyle w:val="Table19"/>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5">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6">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7">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rHeight w:val="675" w:hRule="atLeast"/>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73</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“Tem sido alvo de insultos ou provocações verbais?”</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já sofreu humilhações, ofensas ou provocações no trabalho?</w:t>
            </w:r>
          </w:p>
        </w:tc>
      </w:tr>
      <w:tr>
        <w:trPr>
          <w:cantSplit w:val="0"/>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74</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“Tem sido exposto a assédio sexual indesejado?”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já passou por situações de assédio sexual no ambiente de trabalho?</w:t>
            </w:r>
          </w:p>
        </w:tc>
      </w:tr>
    </w:tbl>
    <w:p w:rsidR="00000000" w:rsidDel="00000000" w:rsidP="00000000" w:rsidRDefault="00000000" w:rsidRPr="00000000" w14:paraId="0000044E">
      <w:pPr>
        <w:keepNext w:val="1"/>
        <w:keepLines w:val="1"/>
        <w:spacing w:line="240" w:lineRule="auto"/>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rFonts w:ascii="Poppins" w:cs="Poppins" w:eastAsia="Poppins" w:hAnsi="Poppins"/>
          <w:sz w:val="16"/>
          <w:szCs w:val="16"/>
        </w:rPr>
      </w:pPr>
      <w:bookmarkStart w:colFirst="0" w:colLast="0" w:name="_o4p2fntnamt3" w:id="40"/>
      <w:bookmarkEnd w:id="40"/>
      <w:r w:rsidDel="00000000" w:rsidR="00000000" w:rsidRPr="00000000">
        <w:rPr>
          <w:rFonts w:ascii="Poppins" w:cs="Poppins" w:eastAsia="Poppins" w:hAnsi="Poppins"/>
          <w:b w:val="1"/>
          <w:bCs w:val="1"/>
          <w:sz w:val="22"/>
          <w:szCs w:val="22"/>
          <w:rtl w:val="0"/>
        </w:rPr>
        <w:t xml:space="preserve">Discriminação no trabalho</w:t>
      </w:r>
      <w:r w:rsidDel="00000000" w:rsidR="00000000" w:rsidRPr="00000000">
        <w:rPr>
          <w:rtl w:val="0"/>
        </w:rPr>
      </w:r>
    </w:p>
    <w:tbl>
      <w:tblPr>
        <w:tblStyle w:val="Table20"/>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0">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1">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2">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rHeight w:val="675" w:hRule="atLeast"/>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23</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“É tratado de forma justa no seu local de trabalho?”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sente que todas as pessoas são tratadas de forma justa na empresa?</w:t>
            </w:r>
          </w:p>
        </w:tc>
      </w:tr>
      <w:tr>
        <w:trPr>
          <w:cantSplit w:val="0"/>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35</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“No seu local de trabalho sente-se parte de uma comunidade?”</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 sente incluído(a) e respeitado(a) no ambiente de trabalho?</w:t>
            </w:r>
          </w:p>
        </w:tc>
      </w:tr>
    </w:tbl>
    <w:p w:rsidR="00000000" w:rsidDel="00000000" w:rsidP="00000000" w:rsidRDefault="00000000" w:rsidRPr="00000000" w14:paraId="00000459">
      <w:pPr>
        <w:keepNext w:val="1"/>
        <w:keepLines w:val="1"/>
        <w:spacing w:line="240" w:lineRule="auto"/>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45A">
      <w:pPr>
        <w:pStyle w:val="Heading2"/>
        <w:keepNext w:val="0"/>
        <w:keepLines w:val="0"/>
        <w:spacing w:after="80" w:lineRule="auto"/>
        <w:rPr>
          <w:rFonts w:ascii="Poppins" w:cs="Poppins" w:eastAsia="Poppins" w:hAnsi="Poppins"/>
          <w:sz w:val="16"/>
          <w:szCs w:val="16"/>
        </w:rPr>
      </w:pPr>
      <w:bookmarkStart w:colFirst="0" w:colLast="0" w:name="_9bwvfnwb5ko2" w:id="41"/>
      <w:bookmarkEnd w:id="41"/>
      <w:r w:rsidDel="00000000" w:rsidR="00000000" w:rsidRPr="00000000">
        <w:rPr>
          <w:rFonts w:ascii="Poppins" w:cs="Poppins" w:eastAsia="Poppins" w:hAnsi="Poppins"/>
          <w:b w:val="1"/>
          <w:bCs w:val="1"/>
          <w:sz w:val="22"/>
          <w:szCs w:val="22"/>
          <w:rtl w:val="0"/>
        </w:rPr>
        <w:t xml:space="preserve">Risco de morte e trauma no trabalho</w:t>
      </w:r>
      <w:r w:rsidDel="00000000" w:rsidR="00000000" w:rsidRPr="00000000">
        <w:rPr>
          <w:rtl w:val="0"/>
        </w:rPr>
      </w:r>
    </w:p>
    <w:tbl>
      <w:tblPr>
        <w:tblStyle w:val="Table21"/>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ffffff" w:space="0" w:sz="4" w:val="single"/>
              <w:left w:color="ffffff" w:space="0" w:sz="4" w:val="single"/>
              <w:bottom w:color="b7b7b7"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5B">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Nº</w:t>
            </w:r>
          </w:p>
        </w:tc>
        <w:tc>
          <w:tcPr>
            <w:tcBorders>
              <w:top w:color="ffffff" w:space="0" w:sz="4" w:val="single"/>
              <w:left w:color="ffffff" w:space="0" w:sz="4" w:val="single"/>
              <w:bottom w:color="b7b7b7"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5C">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Pergunta original (COPSOQ II)</w:t>
            </w:r>
          </w:p>
        </w:tc>
        <w:tc>
          <w:tcPr>
            <w:tcBorders>
              <w:top w:color="ffffff" w:space="0" w:sz="4" w:val="single"/>
              <w:left w:color="ffffff" w:space="0" w:sz="4" w:val="single"/>
              <w:bottom w:color="b7b7b7" w:space="0" w:sz="4" w:val="single"/>
              <w:right w:color="ffffff"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5D">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Adaptação para o contexto brasileiro</w:t>
            </w:r>
          </w:p>
        </w:tc>
      </w:tr>
      <w:tr>
        <w:trPr>
          <w:cantSplit w:val="0"/>
          <w:trHeight w:val="675" w:hRule="atLeast"/>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75</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“Tem sido exposto a ameaças de violência?”</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já sofreu ameaças no ambiente de trabalho?</w:t>
            </w:r>
          </w:p>
        </w:tc>
      </w:tr>
      <w:tr>
        <w:trPr>
          <w:cantSplit w:val="0"/>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76</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“Tem sido exposto a violência física?”</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já sofreu agressão física no trabalho?</w:t>
            </w:r>
          </w:p>
        </w:tc>
      </w:tr>
    </w:tbl>
    <w:p w:rsidR="00000000" w:rsidDel="00000000" w:rsidP="00000000" w:rsidRDefault="00000000" w:rsidRPr="00000000" w14:paraId="00000464">
      <w:pPr>
        <w:pStyle w:val="Heading2"/>
        <w:keepNext w:val="0"/>
        <w:keepLines w:val="0"/>
        <w:spacing w:after="80" w:lineRule="auto"/>
        <w:rPr>
          <w:rFonts w:ascii="Poppins" w:cs="Poppins" w:eastAsia="Poppins" w:hAnsi="Poppins"/>
          <w:sz w:val="16"/>
          <w:szCs w:val="16"/>
        </w:rPr>
      </w:pPr>
      <w:bookmarkStart w:colFirst="0" w:colLast="0" w:name="_omnn5r29on2y" w:id="42"/>
      <w:bookmarkEnd w:id="42"/>
      <w:r w:rsidDel="00000000" w:rsidR="00000000" w:rsidRPr="00000000">
        <w:rPr>
          <w:rFonts w:ascii="Poppins" w:cs="Poppins" w:eastAsia="Poppins" w:hAnsi="Poppins"/>
          <w:b w:val="1"/>
          <w:bCs w:val="1"/>
          <w:sz w:val="22"/>
          <w:szCs w:val="22"/>
          <w:rtl w:val="0"/>
        </w:rPr>
        <w:t xml:space="preserve">Desemprego / insegurança ocupacional</w:t>
      </w:r>
      <w:r w:rsidDel="00000000" w:rsidR="00000000" w:rsidRPr="00000000">
        <w:rPr>
          <w:rtl w:val="0"/>
        </w:rPr>
      </w:r>
    </w:p>
    <w:tbl>
      <w:tblPr>
        <w:tblStyle w:val="Table22"/>
        <w:tblW w:w="106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055"/>
        <w:gridCol w:w="5115"/>
        <w:tblGridChange w:id="0">
          <w:tblGrid>
            <w:gridCol w:w="525"/>
            <w:gridCol w:w="5055"/>
            <w:gridCol w:w="5115"/>
          </w:tblGrid>
        </w:tblGridChange>
      </w:tblGrid>
      <w:tr>
        <w:trPr>
          <w:cantSplit w:val="0"/>
          <w:trHeight w:val="105" w:hRule="atLeast"/>
          <w:tblHeader w:val="0"/>
        </w:trPr>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5">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b w:val="1"/>
                <w:bCs w:val="1"/>
                <w:sz w:val="16"/>
                <w:szCs w:val="16"/>
                <w:rtl w:val="0"/>
              </w:rPr>
              <w:t xml:space="preserve">Nº</w:t>
            </w:r>
            <w:r w:rsidDel="00000000" w:rsidR="00000000" w:rsidRPr="00000000">
              <w:rPr>
                <w:rtl w:val="0"/>
              </w:rPr>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6">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b w:val="1"/>
                <w:bCs w:val="1"/>
                <w:sz w:val="16"/>
                <w:szCs w:val="16"/>
                <w:rtl w:val="0"/>
              </w:rPr>
              <w:t xml:space="preserve">Pergunta original (COPSOQ II)</w:t>
            </w:r>
            <w:r w:rsidDel="00000000" w:rsidR="00000000" w:rsidRPr="00000000">
              <w:rPr>
                <w:rtl w:val="0"/>
              </w:rPr>
            </w:r>
          </w:p>
        </w:tc>
        <w:tc>
          <w:tcPr>
            <w:tcBorders>
              <w:top w:color="000000" w:space="0" w:sz="0" w:val="nil"/>
              <w:left w:color="000000" w:space="0" w:sz="0" w:val="nil"/>
              <w:bottom w:color="b7b7b7" w:space="0" w:sz="4" w:val="single"/>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7">
            <w:pPr>
              <w:keepNext w:val="1"/>
              <w:keepLines w:val="1"/>
              <w:spacing w:line="240" w:lineRule="auto"/>
              <w:jc w:val="center"/>
              <w:rPr>
                <w:rFonts w:ascii="Poppins" w:cs="Poppins" w:eastAsia="Poppins" w:hAnsi="Poppins"/>
                <w:sz w:val="16"/>
                <w:szCs w:val="16"/>
              </w:rPr>
            </w:pPr>
            <w:r w:rsidDel="00000000" w:rsidR="00000000" w:rsidRPr="00000000">
              <w:rPr>
                <w:rFonts w:ascii="Poppins" w:cs="Poppins" w:eastAsia="Poppins" w:hAnsi="Poppins"/>
                <w:b w:val="1"/>
                <w:bCs w:val="1"/>
                <w:sz w:val="16"/>
                <w:szCs w:val="16"/>
                <w:rtl w:val="0"/>
              </w:rPr>
              <w:t xml:space="preserve">Adaptação para o contexto brasileiro</w:t>
            </w:r>
            <w:r w:rsidDel="00000000" w:rsidR="00000000" w:rsidRPr="00000000">
              <w:rPr>
                <w:rtl w:val="0"/>
              </w:rPr>
            </w:r>
          </w:p>
        </w:tc>
      </w:tr>
      <w:tr>
        <w:trPr>
          <w:cantSplit w:val="0"/>
          <w:trHeight w:val="675" w:hRule="atLeast"/>
          <w:tblHeader w:val="0"/>
        </w:trPr>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56</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“As suas perspectivas de trabalho?”</w:t>
            </w:r>
          </w:p>
        </w:tc>
        <w:tc>
          <w:tcPr>
            <w:tcBorders>
              <w:top w:color="b7b7b7" w:space="0" w:sz="4" w:val="single"/>
              <w:left w:color="000000" w:space="0" w:sz="0" w:val="nil"/>
              <w:bottom w:color="b7b7b7"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se sente seguro(a) em relação ao seu futuro profissional na empresa?</w:t>
            </w:r>
          </w:p>
        </w:tc>
      </w:tr>
      <w:tr>
        <w:trPr>
          <w:cantSplit w:val="0"/>
          <w:trHeight w:val="675" w:hRule="atLeast"/>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60</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“Sente-se preocupado em ficar desempregado?”</w:t>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keepNext w:val="1"/>
              <w:keepLines w:val="1"/>
              <w:spacing w:line="240" w:lineRule="auto"/>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Você tem medo de perder seu emprego?</w:t>
            </w:r>
          </w:p>
        </w:tc>
      </w:tr>
    </w:tbl>
    <w:p w:rsidR="00000000" w:rsidDel="00000000" w:rsidP="00000000" w:rsidRDefault="00000000" w:rsidRPr="00000000" w14:paraId="0000046E">
      <w:pPr>
        <w:pStyle w:val="Heading2"/>
        <w:keepNext w:val="0"/>
        <w:keepLines w:val="0"/>
        <w:spacing w:after="80" w:lineRule="auto"/>
        <w:rPr/>
      </w:pPr>
      <w:bookmarkStart w:colFirst="0" w:colLast="0" w:name="_qwdhpca6sj9y" w:id="43"/>
      <w:bookmarkEnd w:id="43"/>
      <w:r w:rsidDel="00000000" w:rsidR="00000000" w:rsidRPr="00000000">
        <w:rPr>
          <w:rFonts w:ascii="Poppins" w:cs="Poppins" w:eastAsia="Poppins" w:hAnsi="Poppins"/>
          <w:b w:val="1"/>
          <w:bCs w:val="1"/>
          <w:sz w:val="24"/>
          <w:szCs w:val="24"/>
          <w:rtl w:val="0"/>
        </w:rPr>
        <w:t xml:space="preserve">Anexo III - Nota técnica - CRITÉRIOS PARA ANÁLISE DOS RISCOS DE MORTE E TRAUMA NO TRABALHO </w:t>
      </w:r>
      <w:r w:rsidDel="00000000" w:rsidR="00000000" w:rsidRPr="00000000">
        <w:rPr>
          <w:rtl w:val="0"/>
        </w:rPr>
      </w:r>
    </w:p>
    <w:p w:rsidR="00000000" w:rsidDel="00000000" w:rsidP="00000000" w:rsidRDefault="00000000" w:rsidRPr="00000000" w14:paraId="0000046F">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 categoria "Risco de Morte e Trauma no Trabalho" deve ser interpretada considerando os princípios da NR-1, especialmente no que se refere à identificação de perigos ocupacionais e à gestão de riscos relacionados ao trabalho.</w:t>
      </w:r>
    </w:p>
    <w:p w:rsidR="00000000" w:rsidDel="00000000" w:rsidP="00000000" w:rsidRDefault="00000000" w:rsidRPr="00000000" w14:paraId="00000470">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Nos termos da legislação vigente, a avaliação deve priorizar:</w:t>
      </w:r>
    </w:p>
    <w:p w:rsidR="00000000" w:rsidDel="00000000" w:rsidP="00000000" w:rsidRDefault="00000000" w:rsidRPr="00000000" w14:paraId="00000471">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 Riscos internos decorrentes das atividades, processos, equipamentos, condições de trabalho ou organização do trabalho sob controle ou influência direta da organização;</w:t>
      </w:r>
    </w:p>
    <w:p w:rsidR="00000000" w:rsidDel="00000000" w:rsidP="00000000" w:rsidRDefault="00000000" w:rsidRPr="00000000" w14:paraId="00000472">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 Perigos externos previsíveis relacionados ao trabalho, conforme previsto no item 1.5.4.3.2 da NR-1, caracterizados por situações externas ao estabelecimento ou local de trabalho, mas que possam afetar a saúde e segurança dos trabalhadores de forma razoavelmente previsível.</w:t>
      </w:r>
    </w:p>
    <w:p w:rsidR="00000000" w:rsidDel="00000000" w:rsidP="00000000" w:rsidRDefault="00000000" w:rsidRPr="00000000" w14:paraId="00000473">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Dessa forma, a simples existência de eventos potencialmente traumáticos na sociedade, na cidade ou na região onde a organização está inserida não implica, por si só, a caracterização de risco ocupacional sob responsabilidade da empresa.</w:t>
      </w:r>
    </w:p>
    <w:p w:rsidR="00000000" w:rsidDel="00000000" w:rsidP="00000000" w:rsidRDefault="00000000" w:rsidRPr="00000000" w14:paraId="00000474">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Eventos externos cuja origem decorra predominantemente de fatores de segurança pública, criminalidade geral, instabilidade social, desastres naturais imprevisíveis ou outras condições alheias à atividade laboral somente devem ser considerados no processo de gestão de riscos quando houver nexo com o trabalho, previsibilidade de ocorrência e possibilidade de adoção de medidas mitigadoras razoáveis pela organização.</w:t>
      </w:r>
    </w:p>
    <w:p w:rsidR="00000000" w:rsidDel="00000000" w:rsidP="00000000" w:rsidRDefault="00000000" w:rsidRPr="00000000" w14:paraId="00000475">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Assim, situações de violência urbana generalizada, criminalidade difusa ou eventos fortuitos sem relação direta com a atividade desempenhada não devem ser interpretadas como riscos ocupacionais controláveis pela empresa, mas como fatores externos cujo gerenciamento compete, prioritariamente, aos órgãos públicos responsáveis.</w:t>
      </w:r>
    </w:p>
    <w:p w:rsidR="00000000" w:rsidDel="00000000" w:rsidP="00000000" w:rsidRDefault="00000000" w:rsidRPr="00000000" w14:paraId="00000476">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Nesses casos, cabe à organização adotar medidas preventivas compatíveis com sua esfera de atuação, tais como:</w:t>
      </w:r>
    </w:p>
    <w:p w:rsidR="00000000" w:rsidDel="00000000" w:rsidP="00000000" w:rsidRDefault="00000000" w:rsidRPr="00000000" w14:paraId="00000477">
      <w:pPr>
        <w:keepNext w:val="1"/>
        <w:keepLines w:val="1"/>
        <w:spacing w:after="240" w:before="240" w:lin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 Monitoramento de ocorrências relevantes relacionadas às atividades laborais;</w:t>
        <w:br w:type="textWrapping"/>
        <w:t xml:space="preserve">• Orientação e treinamento dos trabalhadores;</w:t>
        <w:br w:type="textWrapping"/>
        <w:t xml:space="preserve">• Procedimentos de segurança;</w:t>
        <w:br w:type="textWrapping"/>
        <w:t xml:space="preserve">• Canais de comunicação e registro de incidentes;</w:t>
        <w:br w:type="textWrapping"/>
        <w:t xml:space="preserve">• Medidas de proteção patrimonial e pessoal compatíveis com a realidade operacional;</w:t>
        <w:br w:type="textWrapping"/>
        <w:t xml:space="preserve">• Revisão periódica das condições de exposição identificadas.</w:t>
      </w:r>
    </w:p>
    <w:p w:rsidR="00000000" w:rsidDel="00000000" w:rsidP="00000000" w:rsidRDefault="00000000" w:rsidRPr="00000000" w14:paraId="00000478">
      <w:pPr>
        <w:keepNext w:val="1"/>
        <w:keepLines w:val="1"/>
        <w:spacing w:after="240" w:before="240" w:line="240" w:lineRule="auto"/>
        <w:jc w:val="both"/>
        <w:rPr>
          <w:rFonts w:ascii="Poppins" w:cs="Poppins" w:eastAsia="Poppins" w:hAnsi="Poppins"/>
          <w:sz w:val="16"/>
          <w:szCs w:val="16"/>
        </w:rPr>
      </w:pPr>
      <w:r w:rsidDel="00000000" w:rsidR="00000000" w:rsidRPr="00000000">
        <w:rPr>
          <w:rFonts w:ascii="Poppins" w:cs="Poppins" w:eastAsia="Poppins" w:hAnsi="Poppins"/>
          <w:sz w:val="18"/>
          <w:szCs w:val="18"/>
          <w:rtl w:val="0"/>
        </w:rPr>
        <w:t xml:space="preserve">Portanto, para fins de enquadramento na categoria "Risco de Morte e Trauma no Trabalho", recomenda-se que sejam considerados prioritariamente os riscos efetivamente relacionados ao contexto ocupacional, às atividades desempenhadas e aos perigos internos ou externos previsíveis associados ao trabalho, evitando-se a atribuição à organização de eventos cuja origem, controle e responsabilidade estejam fora de sua esfera de governabilidade.</w:t>
      </w:r>
      <w:r w:rsidDel="00000000" w:rsidR="00000000" w:rsidRPr="00000000">
        <w:rPr>
          <w:rtl w:val="0"/>
        </w:rPr>
      </w:r>
    </w:p>
    <w:p w:rsidR="00000000" w:rsidDel="00000000" w:rsidP="00000000" w:rsidRDefault="00000000" w:rsidRPr="00000000" w14:paraId="00000479">
      <w:pPr>
        <w:keepNext w:val="1"/>
        <w:keepLines w:val="1"/>
        <w:spacing w:line="240" w:lineRule="auto"/>
        <w:rPr>
          <w:rFonts w:ascii="Poppins" w:cs="Poppins" w:eastAsia="Poppins" w:hAnsi="Poppins"/>
          <w:sz w:val="16"/>
          <w:szCs w:val="16"/>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