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&lt;Nome do Grupo e Integrantes&gt;</w:t>
      </w:r>
    </w:p>
    <w:tbl>
      <w:tblPr>
        <w:tblStyle w:val="Table1"/>
        <w:tblW w:w="1056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310"/>
        <w:gridCol w:w="1815"/>
        <w:gridCol w:w="4500"/>
        <w:gridCol w:w="1935"/>
        <w:tblGridChange w:id="0">
          <w:tblGrid>
            <w:gridCol w:w="2310"/>
            <w:gridCol w:w="1815"/>
            <w:gridCol w:w="4500"/>
            <w:gridCol w:w="193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Alberto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1904127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carlos.vasconcelos@aluno.faculdadeimpacta.com.br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11 956802330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 Junior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1904094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ronaldo.junior@aluno.faculdadeimpacta.com.br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11 952436286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 Fernandes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1902664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gabriel.correa@aluno.faculdadeimpacta.com.br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11 991748684</w:t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r w:rsidDel="00000000" w:rsidR="00000000" w:rsidRPr="00000000">
        <w:rPr>
          <w:rtl w:val="0"/>
        </w:rPr>
        <w:t xml:space="preserve">&lt;Tema Escolhido&gt;</w:t>
      </w:r>
    </w:p>
    <w:tbl>
      <w:tblPr>
        <w:tblStyle w:val="Table2"/>
        <w:tblW w:w="964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operacional para aplicações IOT - MindSphere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1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Fonte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https://www.plm.automation.siemens.com/global/en/products/mindsphere/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Site principal do produto, apresentando algumas características e usos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https://www.plm.automation.siemens.com/global/en/products/mindsphere/internet-of-things-iot.html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Uso do MindSphere na área Industrial de IOT, como serviços e conceitos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https://new.siemens.com/br/pt/produtos/software/iot-mindsphere.html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Site voltado diretamente ao uso em IOT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(em pt-Br)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ubttuloChar" w:customStyle="1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 w:val="1"/>
    <w:rsid w:val="001E4CC1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E4CC1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new.siemens.com/br/pt/produtos/software/iot-mindspher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lm.automation.siemens.com/global/en/products/mindsphere/" TargetMode="External"/><Relationship Id="rId8" Type="http://schemas.openxmlformats.org/officeDocument/2006/relationships/hyperlink" Target="https://www.plm.automation.siemens.com/global/en/products/mindsphere/internet-of-things-i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/cDxp6dfN2a9wozvEd2PejahyA==">AMUW2mX+sbQw1s7CQsr03bFB/bSNnNt4GNqpkXyzqeOSxgqNnsW/RF84kNNF0XNiONthFQJ/+Y2PieO6e0aV1Vw87Jh0aBS5wzmFgH9S16z1rdTW3KJhjEe2m6+UhaH5v81a/PleVy+d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2019-10-07T12:44:00Z</dcterms:created>
</cp:coreProperties>
</file>