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CE494" w14:textId="38985C11" w:rsidR="009800D3" w:rsidRPr="005E6FAF" w:rsidRDefault="001B4E49" w:rsidP="003004EF">
      <w:pPr>
        <w:ind w:firstLine="0"/>
        <w:jc w:val="center"/>
        <w:rPr>
          <w:b/>
          <w:bCs/>
        </w:rPr>
      </w:pPr>
      <w:r>
        <w:rPr>
          <w:b/>
          <w:bCs/>
        </w:rPr>
        <w:t>ANÁLI</w:t>
      </w:r>
      <w:r w:rsidR="00DB0DBA">
        <w:rPr>
          <w:b/>
          <w:bCs/>
        </w:rPr>
        <w:t>S</w:t>
      </w:r>
      <w:r>
        <w:rPr>
          <w:b/>
          <w:bCs/>
        </w:rPr>
        <w:t xml:space="preserve">IS DOFA </w:t>
      </w:r>
      <w:r w:rsidR="006D40C6">
        <w:rPr>
          <w:b/>
          <w:bCs/>
        </w:rPr>
        <w:t>ANEXO #4</w:t>
      </w:r>
      <w:r w:rsidR="006529A1">
        <w:rPr>
          <w:b/>
          <w:bCs/>
        </w:rPr>
        <w:br/>
        <w:t>CENTRO DE INNOVACIÓN Y EMPRENDIMIENTO</w:t>
      </w:r>
    </w:p>
    <w:p w14:paraId="6333E628" w14:textId="77777777" w:rsidR="00DC66BB" w:rsidRDefault="00DC66BB" w:rsidP="003004EF">
      <w:pPr>
        <w:jc w:val="center"/>
      </w:pPr>
    </w:p>
    <w:p w14:paraId="01E3E2A1" w14:textId="77777777" w:rsidR="006529A1" w:rsidRDefault="006529A1" w:rsidP="003004EF">
      <w:pPr>
        <w:jc w:val="center"/>
      </w:pPr>
    </w:p>
    <w:p w14:paraId="7EECB810" w14:textId="57C08581" w:rsidR="00FC68C7" w:rsidRDefault="003004EF" w:rsidP="003004EF">
      <w:pPr>
        <w:ind w:firstLine="0"/>
        <w:jc w:val="center"/>
        <w:rPr>
          <w:rFonts w:cs="Times New Roman"/>
          <w:b/>
          <w:bCs/>
        </w:rPr>
      </w:pPr>
      <w:r>
        <w:rPr>
          <w:rFonts w:cs="Times New Roman"/>
          <w:b/>
          <w:bCs/>
        </w:rPr>
        <w:t>RONALDO JAVIER MARTINEZ MUR</w:t>
      </w:r>
    </w:p>
    <w:p w14:paraId="764BD459" w14:textId="77777777" w:rsidR="00DC66BB" w:rsidRPr="00FC68C7" w:rsidRDefault="00DC66BB" w:rsidP="003004EF">
      <w:pPr>
        <w:jc w:val="center"/>
        <w:rPr>
          <w:rFonts w:cs="Times New Roman"/>
        </w:rPr>
      </w:pPr>
    </w:p>
    <w:p w14:paraId="5A5E3B8A" w14:textId="57454FF1" w:rsidR="00FC68C7" w:rsidRDefault="006529A1" w:rsidP="003004EF">
      <w:pPr>
        <w:ind w:firstLine="0"/>
        <w:jc w:val="center"/>
        <w:rPr>
          <w:rFonts w:cs="Times New Roman"/>
          <w:b/>
          <w:bCs/>
        </w:rPr>
      </w:pPr>
      <w:r>
        <w:rPr>
          <w:rFonts w:cs="Times New Roman"/>
          <w:b/>
          <w:bCs/>
        </w:rPr>
        <w:t>D</w:t>
      </w:r>
      <w:r w:rsidR="001B4E49">
        <w:rPr>
          <w:rFonts w:cs="Times New Roman"/>
          <w:b/>
          <w:bCs/>
        </w:rPr>
        <w:t>IAGN</w:t>
      </w:r>
      <w:r w:rsidR="00DB0DBA">
        <w:rPr>
          <w:rFonts w:cs="Times New Roman"/>
          <w:b/>
          <w:bCs/>
        </w:rPr>
        <w:t>Ó</w:t>
      </w:r>
      <w:r w:rsidR="001B4E49">
        <w:rPr>
          <w:rFonts w:cs="Times New Roman"/>
          <w:b/>
          <w:bCs/>
        </w:rPr>
        <w:t xml:space="preserve">STICO ESTRATÉGICO </w:t>
      </w:r>
    </w:p>
    <w:p w14:paraId="410859BC" w14:textId="77777777" w:rsidR="00DC66BB" w:rsidRPr="00FC68C7" w:rsidRDefault="00DC66BB" w:rsidP="003004EF">
      <w:pPr>
        <w:jc w:val="center"/>
        <w:rPr>
          <w:rFonts w:cs="Times New Roman"/>
        </w:rPr>
      </w:pPr>
    </w:p>
    <w:p w14:paraId="6C1F158A" w14:textId="5D27CB67" w:rsidR="00FC68C7" w:rsidRPr="00FC68C7" w:rsidRDefault="003004EF" w:rsidP="003004EF">
      <w:pPr>
        <w:ind w:firstLine="0"/>
        <w:jc w:val="center"/>
        <w:rPr>
          <w:rFonts w:cs="Times New Roman"/>
        </w:rPr>
      </w:pPr>
      <w:r w:rsidRPr="00FC68C7">
        <w:rPr>
          <w:rFonts w:cs="Times New Roman"/>
          <w:b/>
          <w:bCs/>
        </w:rPr>
        <w:t>TUTOR</w:t>
      </w:r>
    </w:p>
    <w:p w14:paraId="777A0EEA" w14:textId="00541450" w:rsidR="00FC68C7" w:rsidRPr="00FC68C7" w:rsidRDefault="003004EF" w:rsidP="003004EF">
      <w:pPr>
        <w:ind w:firstLine="0"/>
        <w:jc w:val="center"/>
        <w:rPr>
          <w:rFonts w:cs="Times New Roman"/>
          <w:b/>
          <w:bCs/>
        </w:rPr>
      </w:pPr>
      <w:r>
        <w:rPr>
          <w:rFonts w:cs="Times New Roman"/>
          <w:b/>
          <w:bCs/>
        </w:rPr>
        <w:t>GRACIEL</w:t>
      </w:r>
      <w:r w:rsidR="008D19FA">
        <w:rPr>
          <w:rFonts w:cs="Times New Roman"/>
          <w:b/>
          <w:bCs/>
        </w:rPr>
        <w:t>A</w:t>
      </w:r>
      <w:r>
        <w:rPr>
          <w:rFonts w:cs="Times New Roman"/>
          <w:b/>
          <w:bCs/>
        </w:rPr>
        <w:t xml:space="preserve"> ESTHER VILLAMIL VILLADIEGO</w:t>
      </w:r>
    </w:p>
    <w:p w14:paraId="251F5CAA" w14:textId="77777777" w:rsidR="00DC66BB" w:rsidRPr="00FC68C7" w:rsidRDefault="00DC66BB" w:rsidP="003004EF">
      <w:pPr>
        <w:jc w:val="center"/>
        <w:rPr>
          <w:rFonts w:cs="Times New Roman"/>
        </w:rPr>
      </w:pPr>
    </w:p>
    <w:p w14:paraId="7B811142" w14:textId="0385D091" w:rsidR="00FC68C7" w:rsidRPr="00FC68C7" w:rsidRDefault="003004EF" w:rsidP="003004EF">
      <w:pPr>
        <w:ind w:firstLine="0"/>
        <w:jc w:val="center"/>
        <w:rPr>
          <w:rFonts w:cs="Times New Roman"/>
        </w:rPr>
      </w:pPr>
      <w:r w:rsidRPr="00FC68C7">
        <w:rPr>
          <w:rFonts w:cs="Times New Roman"/>
          <w:b/>
          <w:bCs/>
        </w:rPr>
        <w:t>PROGRAMA DE ADMINISTRACIÓN DE EMPRESAS</w:t>
      </w:r>
    </w:p>
    <w:p w14:paraId="21800185" w14:textId="51B9CDA4" w:rsidR="00FC68C7" w:rsidRPr="00FC68C7" w:rsidRDefault="003004EF" w:rsidP="003004EF">
      <w:pPr>
        <w:ind w:firstLine="0"/>
        <w:jc w:val="center"/>
        <w:rPr>
          <w:rFonts w:cs="Times New Roman"/>
        </w:rPr>
      </w:pPr>
      <w:r w:rsidRPr="00FC68C7">
        <w:rPr>
          <w:rFonts w:cs="Times New Roman"/>
          <w:b/>
          <w:bCs/>
        </w:rPr>
        <w:t>FACULTAD DE CIENCIAS ECONÓMICAS</w:t>
      </w:r>
    </w:p>
    <w:p w14:paraId="18072C9A" w14:textId="510CFDCF" w:rsidR="00DC66BB" w:rsidRDefault="003004EF" w:rsidP="003004EF">
      <w:pPr>
        <w:ind w:firstLine="0"/>
        <w:jc w:val="center"/>
        <w:rPr>
          <w:rFonts w:cs="Times New Roman"/>
          <w:b/>
          <w:bCs/>
        </w:rPr>
      </w:pPr>
      <w:r w:rsidRPr="00FC68C7">
        <w:rPr>
          <w:rFonts w:cs="Times New Roman"/>
          <w:b/>
          <w:bCs/>
        </w:rPr>
        <w:t>UNIVERSIDAD DEL ATLÁNTICO</w:t>
      </w:r>
    </w:p>
    <w:p w14:paraId="471C715E" w14:textId="77777777" w:rsidR="00DC66BB" w:rsidRPr="00FC68C7" w:rsidRDefault="00DC66BB" w:rsidP="003004EF">
      <w:pPr>
        <w:jc w:val="center"/>
        <w:rPr>
          <w:rFonts w:cs="Times New Roman"/>
        </w:rPr>
      </w:pPr>
    </w:p>
    <w:p w14:paraId="1714C923" w14:textId="7A7E5484" w:rsidR="00DC66BB" w:rsidRPr="00FC68C7" w:rsidRDefault="003004EF" w:rsidP="003004EF">
      <w:pPr>
        <w:ind w:firstLine="0"/>
        <w:jc w:val="center"/>
        <w:rPr>
          <w:rFonts w:cs="Times New Roman"/>
          <w:b/>
          <w:bCs/>
        </w:rPr>
      </w:pPr>
      <w:r w:rsidRPr="00FC68C7">
        <w:rPr>
          <w:rFonts w:cs="Times New Roman"/>
          <w:b/>
          <w:bCs/>
        </w:rPr>
        <w:t>BARRANQUILLA, ATLÁNTICO</w:t>
      </w:r>
    </w:p>
    <w:p w14:paraId="3C3348A4" w14:textId="30BFE40C" w:rsidR="00FC68C7" w:rsidRDefault="003004EF" w:rsidP="003004EF">
      <w:pPr>
        <w:ind w:firstLine="0"/>
        <w:jc w:val="center"/>
        <w:rPr>
          <w:rFonts w:cs="Times New Roman"/>
          <w:b/>
          <w:bCs/>
        </w:rPr>
      </w:pPr>
      <w:r w:rsidRPr="00FC68C7">
        <w:rPr>
          <w:rFonts w:cs="Times New Roman"/>
          <w:b/>
          <w:bCs/>
        </w:rPr>
        <w:t>202</w:t>
      </w:r>
      <w:r>
        <w:rPr>
          <w:rFonts w:cs="Times New Roman"/>
          <w:b/>
          <w:bCs/>
        </w:rPr>
        <w:t>6</w:t>
      </w:r>
    </w:p>
    <w:p w14:paraId="23DA406C" w14:textId="77777777" w:rsidR="006529A1" w:rsidRDefault="006529A1" w:rsidP="003004EF">
      <w:pPr>
        <w:ind w:firstLine="0"/>
        <w:jc w:val="center"/>
        <w:rPr>
          <w:rFonts w:cs="Times New Roman"/>
          <w:b/>
          <w:bCs/>
        </w:rPr>
      </w:pPr>
    </w:p>
    <w:p w14:paraId="2F94F513" w14:textId="77777777" w:rsidR="0086163F" w:rsidRDefault="0086163F" w:rsidP="0086163F">
      <w:pPr>
        <w:ind w:firstLine="0"/>
        <w:rPr>
          <w:rFonts w:cs="Times New Roman"/>
          <w:b/>
          <w:bCs/>
        </w:rPr>
      </w:pPr>
    </w:p>
    <w:bookmarkStart w:id="0" w:name="_Toc235624370" w:displacedByCustomXml="next"/>
    <w:sdt>
      <w:sdtPr>
        <w:rPr>
          <w:lang w:val="es-ES"/>
        </w:rPr>
        <w:id w:val="340819100"/>
        <w:docPartObj>
          <w:docPartGallery w:val="Table of Contents"/>
          <w:docPartUnique/>
        </w:docPartObj>
      </w:sdtPr>
      <w:sdtEndPr/>
      <w:sdtContent>
        <w:p w14:paraId="4CEC5AB9" w14:textId="06CCD021" w:rsidR="0086163F" w:rsidRPr="0086163F" w:rsidRDefault="0086163F" w:rsidP="003E42AB">
          <w:pPr>
            <w:pStyle w:val="Ttulo1"/>
          </w:pPr>
          <w:r w:rsidRPr="0086163F">
            <w:rPr>
              <w:lang w:val="es-ES"/>
            </w:rPr>
            <w:t>Contenido</w:t>
          </w:r>
          <w:r>
            <w:rPr>
              <w:lang w:val="es-ES"/>
            </w:rPr>
            <w:t>.</w:t>
          </w:r>
          <w:bookmarkEnd w:id="0"/>
        </w:p>
        <w:p w14:paraId="0B4AFA61" w14:textId="631F9484" w:rsidR="00D239FD" w:rsidRDefault="0086163F">
          <w:pPr>
            <w:pStyle w:val="TDC1"/>
            <w:tabs>
              <w:tab w:val="right" w:leader="dot" w:pos="9350"/>
            </w:tabs>
            <w:rPr>
              <w:rFonts w:asciiTheme="minorHAnsi" w:eastAsiaTheme="minorEastAsia" w:hAnsiTheme="minorHAnsi"/>
              <w:noProof/>
              <w:sz w:val="22"/>
              <w:szCs w:val="22"/>
              <w:lang w:eastAsia="es-CO"/>
            </w:rPr>
          </w:pPr>
          <w:r>
            <w:fldChar w:fldCharType="begin"/>
          </w:r>
          <w:r>
            <w:instrText xml:space="preserve"> TOC \o "1-3" \h \z \u </w:instrText>
          </w:r>
          <w:r>
            <w:fldChar w:fldCharType="separate"/>
          </w:r>
          <w:hyperlink w:anchor="_Toc235624370" w:history="1">
            <w:r w:rsidR="00D239FD" w:rsidRPr="007F7B06">
              <w:rPr>
                <w:rStyle w:val="Hipervnculo"/>
                <w:noProof/>
                <w:lang w:val="es-ES"/>
              </w:rPr>
              <w:t>Contenido.</w:t>
            </w:r>
            <w:r w:rsidR="00D239FD">
              <w:rPr>
                <w:noProof/>
                <w:webHidden/>
              </w:rPr>
              <w:tab/>
            </w:r>
            <w:r w:rsidR="00D239FD">
              <w:rPr>
                <w:noProof/>
                <w:webHidden/>
              </w:rPr>
              <w:fldChar w:fldCharType="begin"/>
            </w:r>
            <w:r w:rsidR="00D239FD">
              <w:rPr>
                <w:noProof/>
                <w:webHidden/>
              </w:rPr>
              <w:instrText xml:space="preserve"> PAGEREF _Toc235624370 \h </w:instrText>
            </w:r>
            <w:r w:rsidR="00D239FD">
              <w:rPr>
                <w:noProof/>
                <w:webHidden/>
              </w:rPr>
            </w:r>
            <w:r w:rsidR="00D239FD">
              <w:rPr>
                <w:noProof/>
                <w:webHidden/>
              </w:rPr>
              <w:fldChar w:fldCharType="separate"/>
            </w:r>
            <w:r w:rsidR="00D239FD">
              <w:rPr>
                <w:noProof/>
                <w:webHidden/>
              </w:rPr>
              <w:t>2</w:t>
            </w:r>
            <w:r w:rsidR="00D239FD">
              <w:rPr>
                <w:noProof/>
                <w:webHidden/>
              </w:rPr>
              <w:fldChar w:fldCharType="end"/>
            </w:r>
          </w:hyperlink>
        </w:p>
        <w:p w14:paraId="56741B4D" w14:textId="5E5862A2" w:rsidR="00D239FD" w:rsidRDefault="00D239FD">
          <w:pPr>
            <w:pStyle w:val="TDC1"/>
            <w:tabs>
              <w:tab w:val="right" w:leader="dot" w:pos="9350"/>
            </w:tabs>
            <w:rPr>
              <w:rFonts w:asciiTheme="minorHAnsi" w:eastAsiaTheme="minorEastAsia" w:hAnsiTheme="minorHAnsi"/>
              <w:noProof/>
              <w:sz w:val="22"/>
              <w:szCs w:val="22"/>
              <w:lang w:eastAsia="es-CO"/>
            </w:rPr>
          </w:pPr>
          <w:hyperlink w:anchor="_Toc235624371" w:history="1">
            <w:r w:rsidRPr="007F7B06">
              <w:rPr>
                <w:rStyle w:val="Hipervnculo"/>
                <w:noProof/>
              </w:rPr>
              <w:t>Lista de tablas.</w:t>
            </w:r>
            <w:r>
              <w:rPr>
                <w:noProof/>
                <w:webHidden/>
              </w:rPr>
              <w:tab/>
            </w:r>
            <w:r>
              <w:rPr>
                <w:noProof/>
                <w:webHidden/>
              </w:rPr>
              <w:fldChar w:fldCharType="begin"/>
            </w:r>
            <w:r>
              <w:rPr>
                <w:noProof/>
                <w:webHidden/>
              </w:rPr>
              <w:instrText xml:space="preserve"> PAGEREF _Toc235624371 \h </w:instrText>
            </w:r>
            <w:r>
              <w:rPr>
                <w:noProof/>
                <w:webHidden/>
              </w:rPr>
            </w:r>
            <w:r>
              <w:rPr>
                <w:noProof/>
                <w:webHidden/>
              </w:rPr>
              <w:fldChar w:fldCharType="separate"/>
            </w:r>
            <w:r>
              <w:rPr>
                <w:noProof/>
                <w:webHidden/>
              </w:rPr>
              <w:t>3</w:t>
            </w:r>
            <w:r>
              <w:rPr>
                <w:noProof/>
                <w:webHidden/>
              </w:rPr>
              <w:fldChar w:fldCharType="end"/>
            </w:r>
          </w:hyperlink>
        </w:p>
        <w:p w14:paraId="3F483E6D" w14:textId="06148DC3" w:rsidR="00D239FD" w:rsidRDefault="00D239FD">
          <w:pPr>
            <w:pStyle w:val="TDC1"/>
            <w:tabs>
              <w:tab w:val="right" w:leader="dot" w:pos="9350"/>
            </w:tabs>
            <w:rPr>
              <w:rFonts w:asciiTheme="minorHAnsi" w:eastAsiaTheme="minorEastAsia" w:hAnsiTheme="minorHAnsi"/>
              <w:noProof/>
              <w:sz w:val="22"/>
              <w:szCs w:val="22"/>
              <w:lang w:eastAsia="es-CO"/>
            </w:rPr>
          </w:pPr>
          <w:hyperlink w:anchor="_Toc235624372" w:history="1">
            <w:r w:rsidRPr="007F7B06">
              <w:rPr>
                <w:rStyle w:val="Hipervnculo"/>
                <w:noProof/>
              </w:rPr>
              <w:t>Lista de figuras.</w:t>
            </w:r>
            <w:r>
              <w:rPr>
                <w:noProof/>
                <w:webHidden/>
              </w:rPr>
              <w:tab/>
            </w:r>
            <w:r>
              <w:rPr>
                <w:noProof/>
                <w:webHidden/>
              </w:rPr>
              <w:fldChar w:fldCharType="begin"/>
            </w:r>
            <w:r>
              <w:rPr>
                <w:noProof/>
                <w:webHidden/>
              </w:rPr>
              <w:instrText xml:space="preserve"> PAGEREF _Toc235624372 \h </w:instrText>
            </w:r>
            <w:r>
              <w:rPr>
                <w:noProof/>
                <w:webHidden/>
              </w:rPr>
            </w:r>
            <w:r>
              <w:rPr>
                <w:noProof/>
                <w:webHidden/>
              </w:rPr>
              <w:fldChar w:fldCharType="separate"/>
            </w:r>
            <w:r>
              <w:rPr>
                <w:noProof/>
                <w:webHidden/>
              </w:rPr>
              <w:t>3</w:t>
            </w:r>
            <w:r>
              <w:rPr>
                <w:noProof/>
                <w:webHidden/>
              </w:rPr>
              <w:fldChar w:fldCharType="end"/>
            </w:r>
          </w:hyperlink>
        </w:p>
        <w:p w14:paraId="518FB330" w14:textId="4A9B44B9" w:rsidR="00D239FD" w:rsidRDefault="00D239FD">
          <w:pPr>
            <w:pStyle w:val="TDC1"/>
            <w:tabs>
              <w:tab w:val="left" w:pos="1320"/>
              <w:tab w:val="right" w:leader="dot" w:pos="9350"/>
            </w:tabs>
            <w:rPr>
              <w:rFonts w:asciiTheme="minorHAnsi" w:eastAsiaTheme="minorEastAsia" w:hAnsiTheme="minorHAnsi"/>
              <w:noProof/>
              <w:sz w:val="22"/>
              <w:szCs w:val="22"/>
              <w:lang w:eastAsia="es-CO"/>
            </w:rPr>
          </w:pPr>
          <w:hyperlink w:anchor="_Toc235624373" w:history="1">
            <w:r w:rsidRPr="007F7B06">
              <w:rPr>
                <w:rStyle w:val="Hipervnculo"/>
                <w:noProof/>
              </w:rPr>
              <w:t>1.</w:t>
            </w:r>
            <w:r>
              <w:rPr>
                <w:rFonts w:asciiTheme="minorHAnsi" w:eastAsiaTheme="minorEastAsia" w:hAnsiTheme="minorHAnsi"/>
                <w:noProof/>
                <w:sz w:val="22"/>
                <w:szCs w:val="22"/>
                <w:lang w:eastAsia="es-CO"/>
              </w:rPr>
              <w:tab/>
            </w:r>
            <w:r w:rsidRPr="007F7B06">
              <w:rPr>
                <w:rStyle w:val="Hipervnculo"/>
                <w:noProof/>
              </w:rPr>
              <w:t>Presentación.</w:t>
            </w:r>
            <w:r>
              <w:rPr>
                <w:noProof/>
                <w:webHidden/>
              </w:rPr>
              <w:tab/>
            </w:r>
            <w:r>
              <w:rPr>
                <w:noProof/>
                <w:webHidden/>
              </w:rPr>
              <w:fldChar w:fldCharType="begin"/>
            </w:r>
            <w:r>
              <w:rPr>
                <w:noProof/>
                <w:webHidden/>
              </w:rPr>
              <w:instrText xml:space="preserve"> PAGEREF _Toc235624373 \h </w:instrText>
            </w:r>
            <w:r>
              <w:rPr>
                <w:noProof/>
                <w:webHidden/>
              </w:rPr>
            </w:r>
            <w:r>
              <w:rPr>
                <w:noProof/>
                <w:webHidden/>
              </w:rPr>
              <w:fldChar w:fldCharType="separate"/>
            </w:r>
            <w:r>
              <w:rPr>
                <w:noProof/>
                <w:webHidden/>
              </w:rPr>
              <w:t>4</w:t>
            </w:r>
            <w:r>
              <w:rPr>
                <w:noProof/>
                <w:webHidden/>
              </w:rPr>
              <w:fldChar w:fldCharType="end"/>
            </w:r>
          </w:hyperlink>
        </w:p>
        <w:p w14:paraId="10DA1F3E" w14:textId="0EBB2B80" w:rsidR="00D239FD" w:rsidRDefault="00D239FD">
          <w:pPr>
            <w:pStyle w:val="TDC1"/>
            <w:tabs>
              <w:tab w:val="left" w:pos="1320"/>
              <w:tab w:val="right" w:leader="dot" w:pos="9350"/>
            </w:tabs>
            <w:rPr>
              <w:rFonts w:asciiTheme="minorHAnsi" w:eastAsiaTheme="minorEastAsia" w:hAnsiTheme="minorHAnsi"/>
              <w:noProof/>
              <w:sz w:val="22"/>
              <w:szCs w:val="22"/>
              <w:lang w:eastAsia="es-CO"/>
            </w:rPr>
          </w:pPr>
          <w:hyperlink w:anchor="_Toc235624374" w:history="1">
            <w:r w:rsidRPr="007F7B06">
              <w:rPr>
                <w:rStyle w:val="Hipervnculo"/>
                <w:noProof/>
              </w:rPr>
              <w:t>2.</w:t>
            </w:r>
            <w:r>
              <w:rPr>
                <w:rFonts w:asciiTheme="minorHAnsi" w:eastAsiaTheme="minorEastAsia" w:hAnsiTheme="minorHAnsi"/>
                <w:noProof/>
                <w:sz w:val="22"/>
                <w:szCs w:val="22"/>
                <w:lang w:eastAsia="es-CO"/>
              </w:rPr>
              <w:tab/>
            </w:r>
            <w:r w:rsidRPr="007F7B06">
              <w:rPr>
                <w:rStyle w:val="Hipervnculo"/>
                <w:noProof/>
              </w:rPr>
              <w:t>Metodología del diagnóstico.</w:t>
            </w:r>
            <w:r>
              <w:rPr>
                <w:noProof/>
                <w:webHidden/>
              </w:rPr>
              <w:tab/>
            </w:r>
            <w:r>
              <w:rPr>
                <w:noProof/>
                <w:webHidden/>
              </w:rPr>
              <w:fldChar w:fldCharType="begin"/>
            </w:r>
            <w:r>
              <w:rPr>
                <w:noProof/>
                <w:webHidden/>
              </w:rPr>
              <w:instrText xml:space="preserve"> PAGEREF _Toc235624374 \h </w:instrText>
            </w:r>
            <w:r>
              <w:rPr>
                <w:noProof/>
                <w:webHidden/>
              </w:rPr>
            </w:r>
            <w:r>
              <w:rPr>
                <w:noProof/>
                <w:webHidden/>
              </w:rPr>
              <w:fldChar w:fldCharType="separate"/>
            </w:r>
            <w:r>
              <w:rPr>
                <w:noProof/>
                <w:webHidden/>
              </w:rPr>
              <w:t>5</w:t>
            </w:r>
            <w:r>
              <w:rPr>
                <w:noProof/>
                <w:webHidden/>
              </w:rPr>
              <w:fldChar w:fldCharType="end"/>
            </w:r>
          </w:hyperlink>
        </w:p>
        <w:p w14:paraId="1AED4918" w14:textId="3711C4EA" w:rsidR="00D239FD" w:rsidRDefault="00D239FD">
          <w:pPr>
            <w:pStyle w:val="TDC1"/>
            <w:tabs>
              <w:tab w:val="left" w:pos="1320"/>
              <w:tab w:val="right" w:leader="dot" w:pos="9350"/>
            </w:tabs>
            <w:rPr>
              <w:rFonts w:asciiTheme="minorHAnsi" w:eastAsiaTheme="minorEastAsia" w:hAnsiTheme="minorHAnsi"/>
              <w:noProof/>
              <w:sz w:val="22"/>
              <w:szCs w:val="22"/>
              <w:lang w:eastAsia="es-CO"/>
            </w:rPr>
          </w:pPr>
          <w:hyperlink w:anchor="_Toc235624375" w:history="1">
            <w:r w:rsidRPr="007F7B06">
              <w:rPr>
                <w:rStyle w:val="Hipervnculo"/>
                <w:noProof/>
              </w:rPr>
              <w:t>3.</w:t>
            </w:r>
            <w:r>
              <w:rPr>
                <w:rFonts w:asciiTheme="minorHAnsi" w:eastAsiaTheme="minorEastAsia" w:hAnsiTheme="minorHAnsi"/>
                <w:noProof/>
                <w:sz w:val="22"/>
                <w:szCs w:val="22"/>
                <w:lang w:eastAsia="es-CO"/>
              </w:rPr>
              <w:tab/>
            </w:r>
            <w:r w:rsidRPr="007F7B06">
              <w:rPr>
                <w:rStyle w:val="Hipervnculo"/>
                <w:noProof/>
              </w:rPr>
              <w:t>Matriz DOFA.</w:t>
            </w:r>
            <w:r>
              <w:rPr>
                <w:noProof/>
                <w:webHidden/>
              </w:rPr>
              <w:tab/>
            </w:r>
            <w:r>
              <w:rPr>
                <w:noProof/>
                <w:webHidden/>
              </w:rPr>
              <w:fldChar w:fldCharType="begin"/>
            </w:r>
            <w:r>
              <w:rPr>
                <w:noProof/>
                <w:webHidden/>
              </w:rPr>
              <w:instrText xml:space="preserve"> PAGEREF _Toc235624375 \h </w:instrText>
            </w:r>
            <w:r>
              <w:rPr>
                <w:noProof/>
                <w:webHidden/>
              </w:rPr>
            </w:r>
            <w:r>
              <w:rPr>
                <w:noProof/>
                <w:webHidden/>
              </w:rPr>
              <w:fldChar w:fldCharType="separate"/>
            </w:r>
            <w:r>
              <w:rPr>
                <w:noProof/>
                <w:webHidden/>
              </w:rPr>
              <w:t>6</w:t>
            </w:r>
            <w:r>
              <w:rPr>
                <w:noProof/>
                <w:webHidden/>
              </w:rPr>
              <w:fldChar w:fldCharType="end"/>
            </w:r>
          </w:hyperlink>
        </w:p>
        <w:p w14:paraId="1C19E0B5" w14:textId="4992C5F2" w:rsidR="00D239FD" w:rsidRDefault="00D239FD">
          <w:pPr>
            <w:pStyle w:val="TDC2"/>
            <w:tabs>
              <w:tab w:val="left" w:pos="1540"/>
              <w:tab w:val="right" w:leader="dot" w:pos="9350"/>
            </w:tabs>
            <w:rPr>
              <w:rFonts w:asciiTheme="minorHAnsi" w:eastAsiaTheme="minorEastAsia" w:hAnsiTheme="minorHAnsi"/>
              <w:noProof/>
              <w:sz w:val="22"/>
              <w:szCs w:val="22"/>
              <w:lang w:eastAsia="es-CO"/>
            </w:rPr>
          </w:pPr>
          <w:hyperlink w:anchor="_Toc235624376" w:history="1">
            <w:r w:rsidRPr="007F7B06">
              <w:rPr>
                <w:rStyle w:val="Hipervnculo"/>
                <w:noProof/>
              </w:rPr>
              <w:t>3.1</w:t>
            </w:r>
            <w:r>
              <w:rPr>
                <w:rFonts w:asciiTheme="minorHAnsi" w:eastAsiaTheme="minorEastAsia" w:hAnsiTheme="minorHAnsi"/>
                <w:noProof/>
                <w:sz w:val="22"/>
                <w:szCs w:val="22"/>
                <w:lang w:eastAsia="es-CO"/>
              </w:rPr>
              <w:tab/>
            </w:r>
            <w:r w:rsidRPr="007F7B06">
              <w:rPr>
                <w:rStyle w:val="Hipervnculo"/>
                <w:noProof/>
              </w:rPr>
              <w:t>Objetivo general.</w:t>
            </w:r>
            <w:r>
              <w:rPr>
                <w:noProof/>
                <w:webHidden/>
              </w:rPr>
              <w:tab/>
            </w:r>
            <w:r>
              <w:rPr>
                <w:noProof/>
                <w:webHidden/>
              </w:rPr>
              <w:fldChar w:fldCharType="begin"/>
            </w:r>
            <w:r>
              <w:rPr>
                <w:noProof/>
                <w:webHidden/>
              </w:rPr>
              <w:instrText xml:space="preserve"> PAGEREF _Toc235624376 \h </w:instrText>
            </w:r>
            <w:r>
              <w:rPr>
                <w:noProof/>
                <w:webHidden/>
              </w:rPr>
            </w:r>
            <w:r>
              <w:rPr>
                <w:noProof/>
                <w:webHidden/>
              </w:rPr>
              <w:fldChar w:fldCharType="separate"/>
            </w:r>
            <w:r>
              <w:rPr>
                <w:noProof/>
                <w:webHidden/>
              </w:rPr>
              <w:t>6</w:t>
            </w:r>
            <w:r>
              <w:rPr>
                <w:noProof/>
                <w:webHidden/>
              </w:rPr>
              <w:fldChar w:fldCharType="end"/>
            </w:r>
          </w:hyperlink>
        </w:p>
        <w:p w14:paraId="27CE4211" w14:textId="1FCA74E3" w:rsidR="00D239FD" w:rsidRDefault="00D239FD">
          <w:pPr>
            <w:pStyle w:val="TDC1"/>
            <w:tabs>
              <w:tab w:val="left" w:pos="1320"/>
              <w:tab w:val="right" w:leader="dot" w:pos="9350"/>
            </w:tabs>
            <w:rPr>
              <w:rFonts w:asciiTheme="minorHAnsi" w:eastAsiaTheme="minorEastAsia" w:hAnsiTheme="minorHAnsi"/>
              <w:noProof/>
              <w:sz w:val="22"/>
              <w:szCs w:val="22"/>
              <w:lang w:eastAsia="es-CO"/>
            </w:rPr>
          </w:pPr>
          <w:hyperlink w:anchor="_Toc235624377" w:history="1">
            <w:r w:rsidRPr="007F7B06">
              <w:rPr>
                <w:rStyle w:val="Hipervnculo"/>
                <w:noProof/>
              </w:rPr>
              <w:t>4.</w:t>
            </w:r>
            <w:r>
              <w:rPr>
                <w:rFonts w:asciiTheme="minorHAnsi" w:eastAsiaTheme="minorEastAsia" w:hAnsiTheme="minorHAnsi"/>
                <w:noProof/>
                <w:sz w:val="22"/>
                <w:szCs w:val="22"/>
                <w:lang w:eastAsia="es-CO"/>
              </w:rPr>
              <w:tab/>
            </w:r>
            <w:r w:rsidRPr="007F7B06">
              <w:rPr>
                <w:rStyle w:val="Hipervnculo"/>
                <w:noProof/>
              </w:rPr>
              <w:t>Análisis detallado de los factores.</w:t>
            </w:r>
            <w:r>
              <w:rPr>
                <w:noProof/>
                <w:webHidden/>
              </w:rPr>
              <w:tab/>
            </w:r>
            <w:r>
              <w:rPr>
                <w:noProof/>
                <w:webHidden/>
              </w:rPr>
              <w:fldChar w:fldCharType="begin"/>
            </w:r>
            <w:r>
              <w:rPr>
                <w:noProof/>
                <w:webHidden/>
              </w:rPr>
              <w:instrText xml:space="preserve"> PAGEREF _Toc235624377 \h </w:instrText>
            </w:r>
            <w:r>
              <w:rPr>
                <w:noProof/>
                <w:webHidden/>
              </w:rPr>
            </w:r>
            <w:r>
              <w:rPr>
                <w:noProof/>
                <w:webHidden/>
              </w:rPr>
              <w:fldChar w:fldCharType="separate"/>
            </w:r>
            <w:r>
              <w:rPr>
                <w:noProof/>
                <w:webHidden/>
              </w:rPr>
              <w:t>8</w:t>
            </w:r>
            <w:r>
              <w:rPr>
                <w:noProof/>
                <w:webHidden/>
              </w:rPr>
              <w:fldChar w:fldCharType="end"/>
            </w:r>
          </w:hyperlink>
        </w:p>
        <w:p w14:paraId="2EC95680" w14:textId="608B5068" w:rsidR="00D239FD" w:rsidRDefault="00D239FD">
          <w:pPr>
            <w:pStyle w:val="TDC2"/>
            <w:tabs>
              <w:tab w:val="left" w:pos="1540"/>
              <w:tab w:val="right" w:leader="dot" w:pos="9350"/>
            </w:tabs>
            <w:rPr>
              <w:rFonts w:asciiTheme="minorHAnsi" w:eastAsiaTheme="minorEastAsia" w:hAnsiTheme="minorHAnsi"/>
              <w:noProof/>
              <w:sz w:val="22"/>
              <w:szCs w:val="22"/>
              <w:lang w:eastAsia="es-CO"/>
            </w:rPr>
          </w:pPr>
          <w:hyperlink w:anchor="_Toc235624378" w:history="1">
            <w:r w:rsidRPr="007F7B06">
              <w:rPr>
                <w:rStyle w:val="Hipervnculo"/>
                <w:noProof/>
              </w:rPr>
              <w:t>4.1</w:t>
            </w:r>
            <w:r>
              <w:rPr>
                <w:rFonts w:asciiTheme="minorHAnsi" w:eastAsiaTheme="minorEastAsia" w:hAnsiTheme="minorHAnsi"/>
                <w:noProof/>
                <w:sz w:val="22"/>
                <w:szCs w:val="22"/>
                <w:lang w:eastAsia="es-CO"/>
              </w:rPr>
              <w:tab/>
            </w:r>
            <w:r w:rsidRPr="007F7B06">
              <w:rPr>
                <w:rStyle w:val="Hipervnculo"/>
                <w:noProof/>
              </w:rPr>
              <w:t>Fortaleza (factores internos favorables).</w:t>
            </w:r>
            <w:r>
              <w:rPr>
                <w:noProof/>
                <w:webHidden/>
              </w:rPr>
              <w:tab/>
            </w:r>
            <w:r>
              <w:rPr>
                <w:noProof/>
                <w:webHidden/>
              </w:rPr>
              <w:fldChar w:fldCharType="begin"/>
            </w:r>
            <w:r>
              <w:rPr>
                <w:noProof/>
                <w:webHidden/>
              </w:rPr>
              <w:instrText xml:space="preserve"> PAGEREF _Toc235624378 \h </w:instrText>
            </w:r>
            <w:r>
              <w:rPr>
                <w:noProof/>
                <w:webHidden/>
              </w:rPr>
            </w:r>
            <w:r>
              <w:rPr>
                <w:noProof/>
                <w:webHidden/>
              </w:rPr>
              <w:fldChar w:fldCharType="separate"/>
            </w:r>
            <w:r>
              <w:rPr>
                <w:noProof/>
                <w:webHidden/>
              </w:rPr>
              <w:t>8</w:t>
            </w:r>
            <w:r>
              <w:rPr>
                <w:noProof/>
                <w:webHidden/>
              </w:rPr>
              <w:fldChar w:fldCharType="end"/>
            </w:r>
          </w:hyperlink>
        </w:p>
        <w:p w14:paraId="7D083B8C" w14:textId="13856E29" w:rsidR="00D239FD" w:rsidRDefault="00D239FD">
          <w:pPr>
            <w:pStyle w:val="TDC2"/>
            <w:tabs>
              <w:tab w:val="right" w:leader="dot" w:pos="9350"/>
            </w:tabs>
            <w:rPr>
              <w:rFonts w:asciiTheme="minorHAnsi" w:eastAsiaTheme="minorEastAsia" w:hAnsiTheme="minorHAnsi"/>
              <w:noProof/>
              <w:sz w:val="22"/>
              <w:szCs w:val="22"/>
              <w:lang w:eastAsia="es-CO"/>
            </w:rPr>
          </w:pPr>
          <w:hyperlink w:anchor="_Toc235624379" w:history="1">
            <w:r w:rsidRPr="007F7B06">
              <w:rPr>
                <w:rStyle w:val="Hipervnculo"/>
                <w:noProof/>
              </w:rPr>
              <w:t>4.2 Debilidades (factores internos desfavorables).</w:t>
            </w:r>
            <w:r>
              <w:rPr>
                <w:noProof/>
                <w:webHidden/>
              </w:rPr>
              <w:tab/>
            </w:r>
            <w:r>
              <w:rPr>
                <w:noProof/>
                <w:webHidden/>
              </w:rPr>
              <w:fldChar w:fldCharType="begin"/>
            </w:r>
            <w:r>
              <w:rPr>
                <w:noProof/>
                <w:webHidden/>
              </w:rPr>
              <w:instrText xml:space="preserve"> PAGEREF _Toc235624379 \h </w:instrText>
            </w:r>
            <w:r>
              <w:rPr>
                <w:noProof/>
                <w:webHidden/>
              </w:rPr>
            </w:r>
            <w:r>
              <w:rPr>
                <w:noProof/>
                <w:webHidden/>
              </w:rPr>
              <w:fldChar w:fldCharType="separate"/>
            </w:r>
            <w:r>
              <w:rPr>
                <w:noProof/>
                <w:webHidden/>
              </w:rPr>
              <w:t>9</w:t>
            </w:r>
            <w:r>
              <w:rPr>
                <w:noProof/>
                <w:webHidden/>
              </w:rPr>
              <w:fldChar w:fldCharType="end"/>
            </w:r>
          </w:hyperlink>
        </w:p>
        <w:p w14:paraId="3FE15BE7" w14:textId="55DD479A" w:rsidR="00D239FD" w:rsidRDefault="00D239FD">
          <w:pPr>
            <w:pStyle w:val="TDC2"/>
            <w:tabs>
              <w:tab w:val="right" w:leader="dot" w:pos="9350"/>
            </w:tabs>
            <w:rPr>
              <w:rFonts w:asciiTheme="minorHAnsi" w:eastAsiaTheme="minorEastAsia" w:hAnsiTheme="minorHAnsi"/>
              <w:noProof/>
              <w:sz w:val="22"/>
              <w:szCs w:val="22"/>
              <w:lang w:eastAsia="es-CO"/>
            </w:rPr>
          </w:pPr>
          <w:hyperlink w:anchor="_Toc235624380" w:history="1">
            <w:r w:rsidRPr="007F7B06">
              <w:rPr>
                <w:rStyle w:val="Hipervnculo"/>
                <w:noProof/>
              </w:rPr>
              <w:t>4.3 Oportunidades (factores externos favorables).</w:t>
            </w:r>
            <w:r>
              <w:rPr>
                <w:noProof/>
                <w:webHidden/>
              </w:rPr>
              <w:tab/>
            </w:r>
            <w:r>
              <w:rPr>
                <w:noProof/>
                <w:webHidden/>
              </w:rPr>
              <w:fldChar w:fldCharType="begin"/>
            </w:r>
            <w:r>
              <w:rPr>
                <w:noProof/>
                <w:webHidden/>
              </w:rPr>
              <w:instrText xml:space="preserve"> PAGEREF _Toc235624380 \h </w:instrText>
            </w:r>
            <w:r>
              <w:rPr>
                <w:noProof/>
                <w:webHidden/>
              </w:rPr>
            </w:r>
            <w:r>
              <w:rPr>
                <w:noProof/>
                <w:webHidden/>
              </w:rPr>
              <w:fldChar w:fldCharType="separate"/>
            </w:r>
            <w:r>
              <w:rPr>
                <w:noProof/>
                <w:webHidden/>
              </w:rPr>
              <w:t>10</w:t>
            </w:r>
            <w:r>
              <w:rPr>
                <w:noProof/>
                <w:webHidden/>
              </w:rPr>
              <w:fldChar w:fldCharType="end"/>
            </w:r>
          </w:hyperlink>
        </w:p>
        <w:p w14:paraId="438F7214" w14:textId="40216C81" w:rsidR="00D239FD" w:rsidRDefault="00D239FD">
          <w:pPr>
            <w:pStyle w:val="TDC2"/>
            <w:tabs>
              <w:tab w:val="right" w:leader="dot" w:pos="9350"/>
            </w:tabs>
            <w:rPr>
              <w:rFonts w:asciiTheme="minorHAnsi" w:eastAsiaTheme="minorEastAsia" w:hAnsiTheme="minorHAnsi"/>
              <w:noProof/>
              <w:sz w:val="22"/>
              <w:szCs w:val="22"/>
              <w:lang w:eastAsia="es-CO"/>
            </w:rPr>
          </w:pPr>
          <w:hyperlink w:anchor="_Toc235624381" w:history="1">
            <w:r w:rsidRPr="007F7B06">
              <w:rPr>
                <w:rStyle w:val="Hipervnculo"/>
                <w:noProof/>
              </w:rPr>
              <w:t>4.4 Amenazas (factores externos desfavorables).</w:t>
            </w:r>
            <w:r>
              <w:rPr>
                <w:noProof/>
                <w:webHidden/>
              </w:rPr>
              <w:tab/>
            </w:r>
            <w:r>
              <w:rPr>
                <w:noProof/>
                <w:webHidden/>
              </w:rPr>
              <w:fldChar w:fldCharType="begin"/>
            </w:r>
            <w:r>
              <w:rPr>
                <w:noProof/>
                <w:webHidden/>
              </w:rPr>
              <w:instrText xml:space="preserve"> PAGEREF _Toc235624381 \h </w:instrText>
            </w:r>
            <w:r>
              <w:rPr>
                <w:noProof/>
                <w:webHidden/>
              </w:rPr>
            </w:r>
            <w:r>
              <w:rPr>
                <w:noProof/>
                <w:webHidden/>
              </w:rPr>
              <w:fldChar w:fldCharType="separate"/>
            </w:r>
            <w:r>
              <w:rPr>
                <w:noProof/>
                <w:webHidden/>
              </w:rPr>
              <w:t>11</w:t>
            </w:r>
            <w:r>
              <w:rPr>
                <w:noProof/>
                <w:webHidden/>
              </w:rPr>
              <w:fldChar w:fldCharType="end"/>
            </w:r>
          </w:hyperlink>
        </w:p>
        <w:p w14:paraId="711835D7" w14:textId="04860F80" w:rsidR="00D239FD" w:rsidRDefault="00D239FD">
          <w:pPr>
            <w:pStyle w:val="TDC1"/>
            <w:tabs>
              <w:tab w:val="left" w:pos="1320"/>
              <w:tab w:val="right" w:leader="dot" w:pos="9350"/>
            </w:tabs>
            <w:rPr>
              <w:rFonts w:asciiTheme="minorHAnsi" w:eastAsiaTheme="minorEastAsia" w:hAnsiTheme="minorHAnsi"/>
              <w:noProof/>
              <w:sz w:val="22"/>
              <w:szCs w:val="22"/>
              <w:lang w:eastAsia="es-CO"/>
            </w:rPr>
          </w:pPr>
          <w:hyperlink w:anchor="_Toc235624382" w:history="1">
            <w:r w:rsidRPr="007F7B06">
              <w:rPr>
                <w:rStyle w:val="Hipervnculo"/>
                <w:noProof/>
              </w:rPr>
              <w:t>5.</w:t>
            </w:r>
            <w:r>
              <w:rPr>
                <w:rFonts w:asciiTheme="minorHAnsi" w:eastAsiaTheme="minorEastAsia" w:hAnsiTheme="minorHAnsi"/>
                <w:noProof/>
                <w:sz w:val="22"/>
                <w:szCs w:val="22"/>
                <w:lang w:eastAsia="es-CO"/>
              </w:rPr>
              <w:tab/>
            </w:r>
            <w:r w:rsidRPr="007F7B06">
              <w:rPr>
                <w:rStyle w:val="Hipervnculo"/>
                <w:noProof/>
              </w:rPr>
              <w:t>Estrategias cruzadas (FO – DO – FA – DA).</w:t>
            </w:r>
            <w:r>
              <w:rPr>
                <w:noProof/>
                <w:webHidden/>
              </w:rPr>
              <w:tab/>
            </w:r>
            <w:r>
              <w:rPr>
                <w:noProof/>
                <w:webHidden/>
              </w:rPr>
              <w:fldChar w:fldCharType="begin"/>
            </w:r>
            <w:r>
              <w:rPr>
                <w:noProof/>
                <w:webHidden/>
              </w:rPr>
              <w:instrText xml:space="preserve"> PAGEREF _Toc235624382 \h </w:instrText>
            </w:r>
            <w:r>
              <w:rPr>
                <w:noProof/>
                <w:webHidden/>
              </w:rPr>
            </w:r>
            <w:r>
              <w:rPr>
                <w:noProof/>
                <w:webHidden/>
              </w:rPr>
              <w:fldChar w:fldCharType="separate"/>
            </w:r>
            <w:r>
              <w:rPr>
                <w:noProof/>
                <w:webHidden/>
              </w:rPr>
              <w:t>12</w:t>
            </w:r>
            <w:r>
              <w:rPr>
                <w:noProof/>
                <w:webHidden/>
              </w:rPr>
              <w:fldChar w:fldCharType="end"/>
            </w:r>
          </w:hyperlink>
        </w:p>
        <w:p w14:paraId="48D66B5F" w14:textId="0BDAB69A" w:rsidR="00D239FD" w:rsidRDefault="00D239FD">
          <w:pPr>
            <w:pStyle w:val="TDC2"/>
            <w:tabs>
              <w:tab w:val="right" w:leader="dot" w:pos="9350"/>
            </w:tabs>
            <w:rPr>
              <w:rFonts w:asciiTheme="minorHAnsi" w:eastAsiaTheme="minorEastAsia" w:hAnsiTheme="minorHAnsi"/>
              <w:noProof/>
              <w:sz w:val="22"/>
              <w:szCs w:val="22"/>
              <w:lang w:eastAsia="es-CO"/>
            </w:rPr>
          </w:pPr>
          <w:hyperlink w:anchor="_Toc235624383" w:history="1">
            <w:r w:rsidRPr="007F7B06">
              <w:rPr>
                <w:rStyle w:val="Hipervnculo"/>
                <w:noProof/>
              </w:rPr>
              <w:t>5.1 Estrategias FO - Ofensivas (usar las fortalezas para aprovechar las oportunidades).</w:t>
            </w:r>
            <w:r>
              <w:rPr>
                <w:noProof/>
                <w:webHidden/>
              </w:rPr>
              <w:tab/>
            </w:r>
            <w:r>
              <w:rPr>
                <w:noProof/>
                <w:webHidden/>
              </w:rPr>
              <w:fldChar w:fldCharType="begin"/>
            </w:r>
            <w:r>
              <w:rPr>
                <w:noProof/>
                <w:webHidden/>
              </w:rPr>
              <w:instrText xml:space="preserve"> PAGEREF _Toc235624383 \h </w:instrText>
            </w:r>
            <w:r>
              <w:rPr>
                <w:noProof/>
                <w:webHidden/>
              </w:rPr>
            </w:r>
            <w:r>
              <w:rPr>
                <w:noProof/>
                <w:webHidden/>
              </w:rPr>
              <w:fldChar w:fldCharType="separate"/>
            </w:r>
            <w:r>
              <w:rPr>
                <w:noProof/>
                <w:webHidden/>
              </w:rPr>
              <w:t>13</w:t>
            </w:r>
            <w:r>
              <w:rPr>
                <w:noProof/>
                <w:webHidden/>
              </w:rPr>
              <w:fldChar w:fldCharType="end"/>
            </w:r>
          </w:hyperlink>
        </w:p>
        <w:p w14:paraId="64E1F580" w14:textId="62DD72CF" w:rsidR="00D239FD" w:rsidRDefault="00D239FD">
          <w:pPr>
            <w:pStyle w:val="TDC2"/>
            <w:tabs>
              <w:tab w:val="right" w:leader="dot" w:pos="9350"/>
            </w:tabs>
            <w:rPr>
              <w:rFonts w:asciiTheme="minorHAnsi" w:eastAsiaTheme="minorEastAsia" w:hAnsiTheme="minorHAnsi"/>
              <w:noProof/>
              <w:sz w:val="22"/>
              <w:szCs w:val="22"/>
              <w:lang w:eastAsia="es-CO"/>
            </w:rPr>
          </w:pPr>
          <w:hyperlink w:anchor="_Toc235624384" w:history="1">
            <w:r w:rsidRPr="007F7B06">
              <w:rPr>
                <w:rStyle w:val="Hipervnculo"/>
                <w:noProof/>
              </w:rPr>
              <w:t>5.2 Estrategias DO - Reorientación (superar las debilidades aprovechando las oportunidades).</w:t>
            </w:r>
            <w:r>
              <w:rPr>
                <w:noProof/>
                <w:webHidden/>
              </w:rPr>
              <w:tab/>
            </w:r>
            <w:r>
              <w:rPr>
                <w:noProof/>
                <w:webHidden/>
              </w:rPr>
              <w:fldChar w:fldCharType="begin"/>
            </w:r>
            <w:r>
              <w:rPr>
                <w:noProof/>
                <w:webHidden/>
              </w:rPr>
              <w:instrText xml:space="preserve"> PAGEREF _Toc235624384 \h </w:instrText>
            </w:r>
            <w:r>
              <w:rPr>
                <w:noProof/>
                <w:webHidden/>
              </w:rPr>
            </w:r>
            <w:r>
              <w:rPr>
                <w:noProof/>
                <w:webHidden/>
              </w:rPr>
              <w:fldChar w:fldCharType="separate"/>
            </w:r>
            <w:r>
              <w:rPr>
                <w:noProof/>
                <w:webHidden/>
              </w:rPr>
              <w:t>13</w:t>
            </w:r>
            <w:r>
              <w:rPr>
                <w:noProof/>
                <w:webHidden/>
              </w:rPr>
              <w:fldChar w:fldCharType="end"/>
            </w:r>
          </w:hyperlink>
        </w:p>
        <w:p w14:paraId="4B940F1C" w14:textId="745D1B65" w:rsidR="00D239FD" w:rsidRDefault="00D239FD">
          <w:pPr>
            <w:pStyle w:val="TDC2"/>
            <w:tabs>
              <w:tab w:val="right" w:leader="dot" w:pos="9350"/>
            </w:tabs>
            <w:rPr>
              <w:rFonts w:asciiTheme="minorHAnsi" w:eastAsiaTheme="minorEastAsia" w:hAnsiTheme="minorHAnsi"/>
              <w:noProof/>
              <w:sz w:val="22"/>
              <w:szCs w:val="22"/>
              <w:lang w:eastAsia="es-CO"/>
            </w:rPr>
          </w:pPr>
          <w:hyperlink w:anchor="_Toc235624385" w:history="1">
            <w:r w:rsidRPr="007F7B06">
              <w:rPr>
                <w:rStyle w:val="Hipervnculo"/>
                <w:noProof/>
              </w:rPr>
              <w:t>5.3 Estrategias FA - Defensivas (usar las fortalezas para enfrentar las amenazas).</w:t>
            </w:r>
            <w:r>
              <w:rPr>
                <w:noProof/>
                <w:webHidden/>
              </w:rPr>
              <w:tab/>
            </w:r>
            <w:r>
              <w:rPr>
                <w:noProof/>
                <w:webHidden/>
              </w:rPr>
              <w:fldChar w:fldCharType="begin"/>
            </w:r>
            <w:r>
              <w:rPr>
                <w:noProof/>
                <w:webHidden/>
              </w:rPr>
              <w:instrText xml:space="preserve"> PAGEREF _Toc235624385 \h </w:instrText>
            </w:r>
            <w:r>
              <w:rPr>
                <w:noProof/>
                <w:webHidden/>
              </w:rPr>
            </w:r>
            <w:r>
              <w:rPr>
                <w:noProof/>
                <w:webHidden/>
              </w:rPr>
              <w:fldChar w:fldCharType="separate"/>
            </w:r>
            <w:r>
              <w:rPr>
                <w:noProof/>
                <w:webHidden/>
              </w:rPr>
              <w:t>14</w:t>
            </w:r>
            <w:r>
              <w:rPr>
                <w:noProof/>
                <w:webHidden/>
              </w:rPr>
              <w:fldChar w:fldCharType="end"/>
            </w:r>
          </w:hyperlink>
        </w:p>
        <w:p w14:paraId="0A147653" w14:textId="2E662FA7" w:rsidR="00D239FD" w:rsidRDefault="00D239FD">
          <w:pPr>
            <w:pStyle w:val="TDC2"/>
            <w:tabs>
              <w:tab w:val="right" w:leader="dot" w:pos="9350"/>
            </w:tabs>
            <w:rPr>
              <w:rFonts w:asciiTheme="minorHAnsi" w:eastAsiaTheme="minorEastAsia" w:hAnsiTheme="minorHAnsi"/>
              <w:noProof/>
              <w:sz w:val="22"/>
              <w:szCs w:val="22"/>
              <w:lang w:eastAsia="es-CO"/>
            </w:rPr>
          </w:pPr>
          <w:hyperlink w:anchor="_Toc235624386" w:history="1">
            <w:r w:rsidRPr="007F7B06">
              <w:rPr>
                <w:rStyle w:val="Hipervnculo"/>
                <w:noProof/>
              </w:rPr>
              <w:t>5.4 Estrategias DA - Supervivencia (reducir las debilidades y evitar las amenazas).</w:t>
            </w:r>
            <w:r>
              <w:rPr>
                <w:noProof/>
                <w:webHidden/>
              </w:rPr>
              <w:tab/>
            </w:r>
            <w:r>
              <w:rPr>
                <w:noProof/>
                <w:webHidden/>
              </w:rPr>
              <w:fldChar w:fldCharType="begin"/>
            </w:r>
            <w:r>
              <w:rPr>
                <w:noProof/>
                <w:webHidden/>
              </w:rPr>
              <w:instrText xml:space="preserve"> PAGEREF _Toc235624386 \h </w:instrText>
            </w:r>
            <w:r>
              <w:rPr>
                <w:noProof/>
                <w:webHidden/>
              </w:rPr>
            </w:r>
            <w:r>
              <w:rPr>
                <w:noProof/>
                <w:webHidden/>
              </w:rPr>
              <w:fldChar w:fldCharType="separate"/>
            </w:r>
            <w:r>
              <w:rPr>
                <w:noProof/>
                <w:webHidden/>
              </w:rPr>
              <w:t>14</w:t>
            </w:r>
            <w:r>
              <w:rPr>
                <w:noProof/>
                <w:webHidden/>
              </w:rPr>
              <w:fldChar w:fldCharType="end"/>
            </w:r>
          </w:hyperlink>
        </w:p>
        <w:p w14:paraId="4E0BF6C3" w14:textId="0EC39518" w:rsidR="00D239FD" w:rsidRDefault="00D239FD">
          <w:pPr>
            <w:pStyle w:val="TDC1"/>
            <w:tabs>
              <w:tab w:val="right" w:leader="dot" w:pos="9350"/>
            </w:tabs>
            <w:rPr>
              <w:rFonts w:asciiTheme="minorHAnsi" w:eastAsiaTheme="minorEastAsia" w:hAnsiTheme="minorHAnsi"/>
              <w:noProof/>
              <w:sz w:val="22"/>
              <w:szCs w:val="22"/>
              <w:lang w:eastAsia="es-CO"/>
            </w:rPr>
          </w:pPr>
          <w:hyperlink w:anchor="_Toc235624387" w:history="1">
            <w:r w:rsidRPr="007F7B06">
              <w:rPr>
                <w:rStyle w:val="Hipervnculo"/>
                <w:noProof/>
              </w:rPr>
              <w:t>6. Conclusiones del análisis DOFA</w:t>
            </w:r>
            <w:r>
              <w:rPr>
                <w:noProof/>
                <w:webHidden/>
              </w:rPr>
              <w:tab/>
            </w:r>
            <w:r>
              <w:rPr>
                <w:noProof/>
                <w:webHidden/>
              </w:rPr>
              <w:fldChar w:fldCharType="begin"/>
            </w:r>
            <w:r>
              <w:rPr>
                <w:noProof/>
                <w:webHidden/>
              </w:rPr>
              <w:instrText xml:space="preserve"> PAGEREF _Toc235624387 \h </w:instrText>
            </w:r>
            <w:r>
              <w:rPr>
                <w:noProof/>
                <w:webHidden/>
              </w:rPr>
            </w:r>
            <w:r>
              <w:rPr>
                <w:noProof/>
                <w:webHidden/>
              </w:rPr>
              <w:fldChar w:fldCharType="separate"/>
            </w:r>
            <w:r>
              <w:rPr>
                <w:noProof/>
                <w:webHidden/>
              </w:rPr>
              <w:t>16</w:t>
            </w:r>
            <w:r>
              <w:rPr>
                <w:noProof/>
                <w:webHidden/>
              </w:rPr>
              <w:fldChar w:fldCharType="end"/>
            </w:r>
          </w:hyperlink>
        </w:p>
        <w:p w14:paraId="3C0681EA" w14:textId="57F2BFE0" w:rsidR="00D239FD" w:rsidRDefault="00D239FD">
          <w:pPr>
            <w:pStyle w:val="TDC1"/>
            <w:tabs>
              <w:tab w:val="right" w:leader="dot" w:pos="9350"/>
            </w:tabs>
            <w:rPr>
              <w:rFonts w:asciiTheme="minorHAnsi" w:eastAsiaTheme="minorEastAsia" w:hAnsiTheme="minorHAnsi"/>
              <w:noProof/>
              <w:sz w:val="22"/>
              <w:szCs w:val="22"/>
              <w:lang w:eastAsia="es-CO"/>
            </w:rPr>
          </w:pPr>
          <w:hyperlink w:anchor="_Toc235624388" w:history="1">
            <w:r w:rsidRPr="007F7B06">
              <w:rPr>
                <w:rStyle w:val="Hipervnculo"/>
                <w:noProof/>
              </w:rPr>
              <w:t>Bibliografías.</w:t>
            </w:r>
            <w:r>
              <w:rPr>
                <w:noProof/>
                <w:webHidden/>
              </w:rPr>
              <w:tab/>
            </w:r>
            <w:r>
              <w:rPr>
                <w:noProof/>
                <w:webHidden/>
              </w:rPr>
              <w:fldChar w:fldCharType="begin"/>
            </w:r>
            <w:r>
              <w:rPr>
                <w:noProof/>
                <w:webHidden/>
              </w:rPr>
              <w:instrText xml:space="preserve"> PAGEREF _Toc235624388 \h </w:instrText>
            </w:r>
            <w:r>
              <w:rPr>
                <w:noProof/>
                <w:webHidden/>
              </w:rPr>
            </w:r>
            <w:r>
              <w:rPr>
                <w:noProof/>
                <w:webHidden/>
              </w:rPr>
              <w:fldChar w:fldCharType="separate"/>
            </w:r>
            <w:r>
              <w:rPr>
                <w:noProof/>
                <w:webHidden/>
              </w:rPr>
              <w:t>17</w:t>
            </w:r>
            <w:r>
              <w:rPr>
                <w:noProof/>
                <w:webHidden/>
              </w:rPr>
              <w:fldChar w:fldCharType="end"/>
            </w:r>
          </w:hyperlink>
        </w:p>
        <w:p w14:paraId="49E4C2B7" w14:textId="60B2B723" w:rsidR="006529A1" w:rsidRPr="00532494" w:rsidRDefault="0086163F" w:rsidP="00532494">
          <w:r>
            <w:rPr>
              <w:b/>
              <w:bCs/>
              <w:lang w:val="es-ES"/>
            </w:rPr>
            <w:fldChar w:fldCharType="end"/>
          </w:r>
        </w:p>
      </w:sdtContent>
    </w:sdt>
    <w:p w14:paraId="7F0E09DB" w14:textId="4971AADD" w:rsidR="0086163F" w:rsidRDefault="00AC3D01" w:rsidP="00AC3D01">
      <w:pPr>
        <w:pStyle w:val="Ttulo1"/>
      </w:pPr>
      <w:bookmarkStart w:id="1" w:name="_Toc235624371"/>
      <w:r>
        <w:t>Lista de tablas.</w:t>
      </w:r>
      <w:bookmarkEnd w:id="1"/>
    </w:p>
    <w:p w14:paraId="67F48705" w14:textId="19DB8597" w:rsidR="00532494" w:rsidRDefault="00532494">
      <w:pPr>
        <w:pStyle w:val="Tabladeilustraciones"/>
        <w:tabs>
          <w:tab w:val="right" w:leader="dot" w:pos="9350"/>
        </w:tabs>
        <w:rPr>
          <w:rFonts w:asciiTheme="minorHAnsi" w:eastAsiaTheme="minorEastAsia" w:hAnsiTheme="minorHAnsi"/>
          <w:noProof/>
          <w:sz w:val="22"/>
          <w:szCs w:val="22"/>
          <w:lang w:eastAsia="es-CO"/>
        </w:rPr>
      </w:pPr>
      <w:r>
        <w:rPr>
          <w:rFonts w:cs="Times New Roman"/>
        </w:rPr>
        <w:fldChar w:fldCharType="begin"/>
      </w:r>
      <w:r>
        <w:rPr>
          <w:rFonts w:cs="Times New Roman"/>
        </w:rPr>
        <w:instrText xml:space="preserve"> TOC \h \z \c "Tabla" </w:instrText>
      </w:r>
      <w:r>
        <w:rPr>
          <w:rFonts w:cs="Times New Roman"/>
        </w:rPr>
        <w:fldChar w:fldCharType="separate"/>
      </w:r>
      <w:hyperlink w:anchor="_Toc235615056" w:history="1">
        <w:r w:rsidRPr="00A44949">
          <w:rPr>
            <w:rStyle w:val="Hipervnculo"/>
            <w:b/>
            <w:bCs/>
            <w:noProof/>
          </w:rPr>
          <w:t>Tabla 1</w:t>
        </w:r>
        <w:r w:rsidRPr="00A44949">
          <w:rPr>
            <w:rStyle w:val="Hipervnculo"/>
            <w:noProof/>
          </w:rPr>
          <w:t xml:space="preserve"> Matriz DOFA del CIE.</w:t>
        </w:r>
        <w:r>
          <w:rPr>
            <w:noProof/>
            <w:webHidden/>
          </w:rPr>
          <w:tab/>
        </w:r>
        <w:r>
          <w:rPr>
            <w:noProof/>
            <w:webHidden/>
          </w:rPr>
          <w:fldChar w:fldCharType="begin"/>
        </w:r>
        <w:r>
          <w:rPr>
            <w:noProof/>
            <w:webHidden/>
          </w:rPr>
          <w:instrText xml:space="preserve"> PAGEREF _Toc235615056 \h </w:instrText>
        </w:r>
        <w:r>
          <w:rPr>
            <w:noProof/>
            <w:webHidden/>
          </w:rPr>
        </w:r>
        <w:r>
          <w:rPr>
            <w:noProof/>
            <w:webHidden/>
          </w:rPr>
          <w:fldChar w:fldCharType="separate"/>
        </w:r>
        <w:r>
          <w:rPr>
            <w:noProof/>
            <w:webHidden/>
          </w:rPr>
          <w:t>7</w:t>
        </w:r>
        <w:r>
          <w:rPr>
            <w:noProof/>
            <w:webHidden/>
          </w:rPr>
          <w:fldChar w:fldCharType="end"/>
        </w:r>
      </w:hyperlink>
    </w:p>
    <w:p w14:paraId="2AECC986" w14:textId="7BF10976" w:rsidR="00532494" w:rsidRDefault="00D239FD">
      <w:pPr>
        <w:pStyle w:val="Tabladeilustraciones"/>
        <w:tabs>
          <w:tab w:val="right" w:leader="dot" w:pos="9350"/>
        </w:tabs>
        <w:rPr>
          <w:rFonts w:asciiTheme="minorHAnsi" w:eastAsiaTheme="minorEastAsia" w:hAnsiTheme="minorHAnsi"/>
          <w:noProof/>
          <w:sz w:val="22"/>
          <w:szCs w:val="22"/>
          <w:lang w:eastAsia="es-CO"/>
        </w:rPr>
      </w:pPr>
      <w:hyperlink w:anchor="_Toc235615057" w:history="1">
        <w:r w:rsidR="00532494" w:rsidRPr="00A44949">
          <w:rPr>
            <w:rStyle w:val="Hipervnculo"/>
            <w:b/>
            <w:bCs/>
            <w:noProof/>
          </w:rPr>
          <w:t>Tabla 2</w:t>
        </w:r>
        <w:r w:rsidR="00532494" w:rsidRPr="00A44949">
          <w:rPr>
            <w:rStyle w:val="Hipervnculo"/>
            <w:noProof/>
          </w:rPr>
          <w:t xml:space="preserve"> Síntesis de las estrategias cruzadas.</w:t>
        </w:r>
        <w:r w:rsidR="00532494">
          <w:rPr>
            <w:noProof/>
            <w:webHidden/>
          </w:rPr>
          <w:tab/>
        </w:r>
        <w:r w:rsidR="00532494">
          <w:rPr>
            <w:noProof/>
            <w:webHidden/>
          </w:rPr>
          <w:fldChar w:fldCharType="begin"/>
        </w:r>
        <w:r w:rsidR="00532494">
          <w:rPr>
            <w:noProof/>
            <w:webHidden/>
          </w:rPr>
          <w:instrText xml:space="preserve"> PAGEREF _Toc235615057 \h </w:instrText>
        </w:r>
        <w:r w:rsidR="00532494">
          <w:rPr>
            <w:noProof/>
            <w:webHidden/>
          </w:rPr>
        </w:r>
        <w:r w:rsidR="00532494">
          <w:rPr>
            <w:noProof/>
            <w:webHidden/>
          </w:rPr>
          <w:fldChar w:fldCharType="separate"/>
        </w:r>
        <w:r w:rsidR="00532494">
          <w:rPr>
            <w:noProof/>
            <w:webHidden/>
          </w:rPr>
          <w:t>15</w:t>
        </w:r>
        <w:r w:rsidR="00532494">
          <w:rPr>
            <w:noProof/>
            <w:webHidden/>
          </w:rPr>
          <w:fldChar w:fldCharType="end"/>
        </w:r>
      </w:hyperlink>
    </w:p>
    <w:p w14:paraId="7D92CE2D" w14:textId="77777777" w:rsidR="00532494" w:rsidRDefault="00532494" w:rsidP="00AC3D01">
      <w:pPr>
        <w:pStyle w:val="Ttulo1"/>
      </w:pPr>
      <w:r>
        <w:rPr>
          <w:rFonts w:cs="Times New Roman"/>
        </w:rPr>
        <w:fldChar w:fldCharType="end"/>
      </w:r>
      <w:bookmarkStart w:id="2" w:name="_Toc235624372"/>
      <w:r w:rsidR="00AC3D01">
        <w:t>Lista de figuras.</w:t>
      </w:r>
      <w:bookmarkEnd w:id="2"/>
    </w:p>
    <w:p w14:paraId="7127576C" w14:textId="3732AF56" w:rsidR="00532494" w:rsidRDefault="00532494">
      <w:pPr>
        <w:pStyle w:val="Tabladeilustraciones"/>
        <w:tabs>
          <w:tab w:val="right" w:leader="dot" w:pos="9350"/>
        </w:tabs>
        <w:rPr>
          <w:rFonts w:asciiTheme="minorHAnsi" w:eastAsiaTheme="minorEastAsia" w:hAnsiTheme="minorHAnsi"/>
          <w:noProof/>
          <w:sz w:val="22"/>
          <w:szCs w:val="22"/>
          <w:lang w:eastAsia="es-CO"/>
        </w:rPr>
      </w:pPr>
      <w:r>
        <w:rPr>
          <w:b/>
          <w:bCs/>
          <w:i/>
          <w:iCs/>
        </w:rPr>
        <w:fldChar w:fldCharType="begin"/>
      </w:r>
      <w:r>
        <w:rPr>
          <w:b/>
          <w:bCs/>
          <w:i/>
          <w:iCs/>
        </w:rPr>
        <w:instrText xml:space="preserve"> TOC \h \z \c "Figura" </w:instrText>
      </w:r>
      <w:r>
        <w:rPr>
          <w:b/>
          <w:bCs/>
          <w:i/>
          <w:iCs/>
        </w:rPr>
        <w:fldChar w:fldCharType="separate"/>
      </w:r>
      <w:hyperlink w:anchor="_Toc235615071" w:history="1">
        <w:r w:rsidRPr="00946FC6">
          <w:rPr>
            <w:rStyle w:val="Hipervnculo"/>
            <w:b/>
            <w:bCs/>
            <w:noProof/>
          </w:rPr>
          <w:t>Figura 1</w:t>
        </w:r>
        <w:r w:rsidRPr="00946FC6">
          <w:rPr>
            <w:rStyle w:val="Hipervnculo"/>
            <w:noProof/>
          </w:rPr>
          <w:t xml:space="preserve"> Matriz DOFA del Centro de Innovación y Emprendimiento (CIE).</w:t>
        </w:r>
        <w:r>
          <w:rPr>
            <w:noProof/>
            <w:webHidden/>
          </w:rPr>
          <w:tab/>
        </w:r>
        <w:r>
          <w:rPr>
            <w:noProof/>
            <w:webHidden/>
          </w:rPr>
          <w:fldChar w:fldCharType="begin"/>
        </w:r>
        <w:r>
          <w:rPr>
            <w:noProof/>
            <w:webHidden/>
          </w:rPr>
          <w:instrText xml:space="preserve"> PAGEREF _Toc235615071 \h </w:instrText>
        </w:r>
        <w:r>
          <w:rPr>
            <w:noProof/>
            <w:webHidden/>
          </w:rPr>
        </w:r>
        <w:r>
          <w:rPr>
            <w:noProof/>
            <w:webHidden/>
          </w:rPr>
          <w:fldChar w:fldCharType="separate"/>
        </w:r>
        <w:r>
          <w:rPr>
            <w:noProof/>
            <w:webHidden/>
          </w:rPr>
          <w:t>6</w:t>
        </w:r>
        <w:r>
          <w:rPr>
            <w:noProof/>
            <w:webHidden/>
          </w:rPr>
          <w:fldChar w:fldCharType="end"/>
        </w:r>
      </w:hyperlink>
    </w:p>
    <w:p w14:paraId="0D51B23D" w14:textId="5D7DD922" w:rsidR="00532494" w:rsidRDefault="00D239FD">
      <w:pPr>
        <w:pStyle w:val="Tabladeilustraciones"/>
        <w:tabs>
          <w:tab w:val="right" w:leader="dot" w:pos="9350"/>
        </w:tabs>
        <w:rPr>
          <w:rFonts w:asciiTheme="minorHAnsi" w:eastAsiaTheme="minorEastAsia" w:hAnsiTheme="minorHAnsi"/>
          <w:noProof/>
          <w:sz w:val="22"/>
          <w:szCs w:val="22"/>
          <w:lang w:eastAsia="es-CO"/>
        </w:rPr>
      </w:pPr>
      <w:hyperlink w:anchor="_Toc235615072" w:history="1">
        <w:r w:rsidR="00532494" w:rsidRPr="00946FC6">
          <w:rPr>
            <w:rStyle w:val="Hipervnculo"/>
            <w:b/>
            <w:bCs/>
            <w:noProof/>
          </w:rPr>
          <w:t>Figura 2</w:t>
        </w:r>
        <w:r w:rsidR="00532494" w:rsidRPr="00946FC6">
          <w:rPr>
            <w:rStyle w:val="Hipervnculo"/>
            <w:noProof/>
          </w:rPr>
          <w:t xml:space="preserve"> Estrategias cruzadas del DOFA (FO, DO, FA, DA).</w:t>
        </w:r>
        <w:r w:rsidR="00532494">
          <w:rPr>
            <w:noProof/>
            <w:webHidden/>
          </w:rPr>
          <w:tab/>
        </w:r>
        <w:r w:rsidR="00532494">
          <w:rPr>
            <w:noProof/>
            <w:webHidden/>
          </w:rPr>
          <w:fldChar w:fldCharType="begin"/>
        </w:r>
        <w:r w:rsidR="00532494">
          <w:rPr>
            <w:noProof/>
            <w:webHidden/>
          </w:rPr>
          <w:instrText xml:space="preserve"> PAGEREF _Toc235615072 \h </w:instrText>
        </w:r>
        <w:r w:rsidR="00532494">
          <w:rPr>
            <w:noProof/>
            <w:webHidden/>
          </w:rPr>
        </w:r>
        <w:r w:rsidR="00532494">
          <w:rPr>
            <w:noProof/>
            <w:webHidden/>
          </w:rPr>
          <w:fldChar w:fldCharType="separate"/>
        </w:r>
        <w:r w:rsidR="00532494">
          <w:rPr>
            <w:noProof/>
            <w:webHidden/>
          </w:rPr>
          <w:t>12</w:t>
        </w:r>
        <w:r w:rsidR="00532494">
          <w:rPr>
            <w:noProof/>
            <w:webHidden/>
          </w:rPr>
          <w:fldChar w:fldCharType="end"/>
        </w:r>
      </w:hyperlink>
    </w:p>
    <w:p w14:paraId="6C13237F" w14:textId="122F8622" w:rsidR="002E5217" w:rsidRDefault="00532494" w:rsidP="00532494">
      <w:pPr>
        <w:pStyle w:val="Descripcin"/>
        <w:rPr>
          <w:rFonts w:cs="Times New Roman"/>
        </w:rPr>
      </w:pPr>
      <w:r>
        <w:rPr>
          <w:b/>
          <w:bCs/>
          <w:i w:val="0"/>
          <w:iCs w:val="0"/>
          <w:szCs w:val="24"/>
        </w:rPr>
        <w:fldChar w:fldCharType="end"/>
      </w:r>
      <w:r>
        <w:rPr>
          <w:rFonts w:cs="Times New Roman"/>
        </w:rPr>
        <w:t xml:space="preserve"> </w:t>
      </w:r>
    </w:p>
    <w:p w14:paraId="155C363D" w14:textId="77777777" w:rsidR="002E5217" w:rsidRDefault="002E5217" w:rsidP="0086163F">
      <w:pPr>
        <w:ind w:firstLine="0"/>
        <w:rPr>
          <w:rFonts w:cs="Times New Roman"/>
        </w:rPr>
      </w:pPr>
    </w:p>
    <w:p w14:paraId="56FFF4D2" w14:textId="77777777" w:rsidR="002E5217" w:rsidRDefault="002E5217" w:rsidP="0086163F">
      <w:pPr>
        <w:ind w:firstLine="0"/>
        <w:rPr>
          <w:rFonts w:cs="Times New Roman"/>
        </w:rPr>
      </w:pPr>
    </w:p>
    <w:p w14:paraId="61B1334E" w14:textId="77777777" w:rsidR="002E5217" w:rsidRDefault="002E5217" w:rsidP="0086163F">
      <w:pPr>
        <w:ind w:firstLine="0"/>
        <w:rPr>
          <w:rFonts w:cs="Times New Roman"/>
        </w:rPr>
      </w:pPr>
    </w:p>
    <w:p w14:paraId="2BA098C1" w14:textId="77777777" w:rsidR="002E5217" w:rsidRDefault="002E5217" w:rsidP="0086163F">
      <w:pPr>
        <w:ind w:firstLine="0"/>
        <w:rPr>
          <w:rFonts w:cs="Times New Roman"/>
        </w:rPr>
      </w:pPr>
    </w:p>
    <w:p w14:paraId="62B8102B" w14:textId="77777777" w:rsidR="002E5217" w:rsidRDefault="002E5217" w:rsidP="0086163F">
      <w:pPr>
        <w:ind w:firstLine="0"/>
        <w:rPr>
          <w:rFonts w:cs="Times New Roman"/>
        </w:rPr>
      </w:pPr>
    </w:p>
    <w:p w14:paraId="735D53B2" w14:textId="77777777" w:rsidR="009D4841" w:rsidRDefault="009D4841" w:rsidP="0086163F">
      <w:pPr>
        <w:ind w:firstLine="0"/>
        <w:rPr>
          <w:rFonts w:cs="Times New Roman"/>
        </w:rPr>
      </w:pPr>
    </w:p>
    <w:p w14:paraId="670CA0AF" w14:textId="77777777" w:rsidR="009D4841" w:rsidRDefault="009D4841" w:rsidP="0086163F">
      <w:pPr>
        <w:ind w:firstLine="0"/>
        <w:rPr>
          <w:rFonts w:cs="Times New Roman"/>
        </w:rPr>
      </w:pPr>
    </w:p>
    <w:p w14:paraId="07FB7DFB" w14:textId="77777777" w:rsidR="0086163F" w:rsidRDefault="0086163F" w:rsidP="0086163F">
      <w:pPr>
        <w:ind w:firstLine="0"/>
        <w:rPr>
          <w:rFonts w:cs="Times New Roman"/>
        </w:rPr>
      </w:pPr>
    </w:p>
    <w:p w14:paraId="4F2EF8DF" w14:textId="77777777" w:rsidR="003E42AB" w:rsidRDefault="003E42AB" w:rsidP="0086163F">
      <w:pPr>
        <w:ind w:firstLine="0"/>
        <w:rPr>
          <w:rFonts w:cs="Times New Roman"/>
        </w:rPr>
      </w:pPr>
    </w:p>
    <w:p w14:paraId="440FC9D1" w14:textId="161CCF7E" w:rsidR="00532494" w:rsidRPr="00557474" w:rsidRDefault="00532494" w:rsidP="0086163F">
      <w:pPr>
        <w:ind w:firstLine="0"/>
        <w:rPr>
          <w:rFonts w:cs="Times New Roman"/>
        </w:rPr>
      </w:pPr>
    </w:p>
    <w:p w14:paraId="7B877B78" w14:textId="7152CAE9" w:rsidR="00CF7754" w:rsidRDefault="006529A1" w:rsidP="00A64020">
      <w:pPr>
        <w:pStyle w:val="Ttulo1"/>
        <w:numPr>
          <w:ilvl w:val="0"/>
          <w:numId w:val="2"/>
        </w:numPr>
      </w:pPr>
      <w:bookmarkStart w:id="3" w:name="_Toc235624373"/>
      <w:r>
        <w:lastRenderedPageBreak/>
        <w:t>Presentación</w:t>
      </w:r>
      <w:r w:rsidR="005E6FAF">
        <w:t>.</w:t>
      </w:r>
      <w:bookmarkEnd w:id="3"/>
    </w:p>
    <w:p w14:paraId="70B13AFF" w14:textId="162E8AAE" w:rsidR="001B4E49" w:rsidRDefault="001B4E49" w:rsidP="001B4E49">
      <w:r>
        <w:t xml:space="preserve">El presente documento desarrolla el análisis DOFA (Debilidades, Oportunidades, Fortalezas y Amenazas) del Centro de Innovación y Emprendimiento (CIE) de la Universidad del Atlántico. El análisis DOFA es una herramienta de diagnóstico estratégico que permite examinar, de manera integrada, los factores internos que dependen de la organización (fortalezas y debilidades) y los factores externos del entorno que la condicionan (oportunidades y amenazas) con el fin de fundamentar la toma de decisiones </w:t>
      </w:r>
      <w:sdt>
        <w:sdtPr>
          <w:id w:val="116419606"/>
          <w:citation/>
        </w:sdtPr>
        <w:sdtEndPr/>
        <w:sdtContent>
          <w:r>
            <w:fldChar w:fldCharType="begin"/>
          </w:r>
          <w:r>
            <w:rPr>
              <w:lang w:val="es-MX"/>
            </w:rPr>
            <w:instrText xml:space="preserve"> CITATION Mén15 \l 2058 </w:instrText>
          </w:r>
          <w:r>
            <w:fldChar w:fldCharType="separate"/>
          </w:r>
          <w:r>
            <w:rPr>
              <w:noProof/>
              <w:lang w:val="es-MX"/>
            </w:rPr>
            <w:t>(Méndez Álvarez, 2015)</w:t>
          </w:r>
          <w:r>
            <w:fldChar w:fldCharType="end"/>
          </w:r>
        </w:sdtContent>
      </w:sdt>
      <w:r>
        <w:t>.</w:t>
      </w:r>
    </w:p>
    <w:p w14:paraId="5A312D30" w14:textId="52A5B66C" w:rsidR="001B4E49" w:rsidRDefault="001B4E49" w:rsidP="001B4E49">
      <w:r>
        <w:t xml:space="preserve">El CIE corresponde a la unidad que el Plan de Desarrollo Institucional (PDI) 2022-2031 proyecta como el “Centro de Emprendimiento UA Emprende”; en este documento se emplea la denominación operativa Centro de Innovación y Emprendimiento (CIE) </w:t>
      </w:r>
      <w:sdt>
        <w:sdtPr>
          <w:id w:val="322009988"/>
          <w:citation/>
        </w:sdtPr>
        <w:sdtEndPr/>
        <w:sdtContent>
          <w:r w:rsidR="00F450A1">
            <w:fldChar w:fldCharType="begin"/>
          </w:r>
          <w:r w:rsidR="00F450A1">
            <w:rPr>
              <w:lang w:val="es-MX"/>
            </w:rPr>
            <w:instrText xml:space="preserve"> CITATION Uni22 \l 2058 </w:instrText>
          </w:r>
          <w:r w:rsidR="00F450A1">
            <w:fldChar w:fldCharType="separate"/>
          </w:r>
          <w:r w:rsidR="00F450A1">
            <w:rPr>
              <w:noProof/>
              <w:lang w:val="es-MX"/>
            </w:rPr>
            <w:t>(Universidad del Atlántico, 2022)</w:t>
          </w:r>
          <w:r w:rsidR="00F450A1">
            <w:fldChar w:fldCharType="end"/>
          </w:r>
        </w:sdtContent>
      </w:sdt>
      <w:r w:rsidR="00F450A1">
        <w:t>.</w:t>
      </w:r>
    </w:p>
    <w:p w14:paraId="2B9F81A6" w14:textId="77777777" w:rsidR="001B4E49" w:rsidRDefault="001B4E49" w:rsidP="001B4E49">
      <w:r w:rsidRPr="001B4E49">
        <w:rPr>
          <w:b/>
        </w:rPr>
        <w:t>Objetivo del análisis</w:t>
      </w:r>
      <w:r w:rsidRPr="001B4E49">
        <w:rPr>
          <w:b/>
          <w:color w:val="1E3B7D"/>
        </w:rPr>
        <w:t xml:space="preserve">. </w:t>
      </w:r>
      <w:r>
        <w:t>Identificar y explicar los factores internos y externos que inciden en la gestión del emprendimiento en el CIE, y a partir de su cruce formular estrategias que orienten el diseño y la implementación de la ruta institucional de emprendimiento de la Universidad del Atlántico.</w:t>
      </w:r>
    </w:p>
    <w:p w14:paraId="2071BC6B" w14:textId="57A1AE86" w:rsidR="006529A1" w:rsidRDefault="006529A1" w:rsidP="001B4E49"/>
    <w:p w14:paraId="5A850DD3" w14:textId="77777777" w:rsidR="006529A1" w:rsidRPr="006529A1" w:rsidRDefault="006529A1" w:rsidP="006529A1"/>
    <w:p w14:paraId="6E6C8FA4" w14:textId="7687846B" w:rsidR="006529A1" w:rsidRDefault="006529A1" w:rsidP="006529A1"/>
    <w:p w14:paraId="3BA9E0CE" w14:textId="77777777" w:rsidR="006529A1" w:rsidRPr="006529A1" w:rsidRDefault="006529A1" w:rsidP="006529A1"/>
    <w:p w14:paraId="543FED7F" w14:textId="2AD11059" w:rsidR="002300F1" w:rsidRDefault="002300F1" w:rsidP="005727CD">
      <w:r>
        <w:br w:type="page"/>
      </w:r>
    </w:p>
    <w:p w14:paraId="13226E3D" w14:textId="72399C46" w:rsidR="006529A1" w:rsidRDefault="00F450A1" w:rsidP="006529A1">
      <w:pPr>
        <w:pStyle w:val="Ttulo1"/>
        <w:numPr>
          <w:ilvl w:val="0"/>
          <w:numId w:val="2"/>
        </w:numPr>
      </w:pPr>
      <w:bookmarkStart w:id="4" w:name="_Toc235624374"/>
      <w:r>
        <w:lastRenderedPageBreak/>
        <w:t>Metodología del diagnóstico</w:t>
      </w:r>
      <w:r w:rsidR="005E6FAF">
        <w:t>.</w:t>
      </w:r>
      <w:bookmarkEnd w:id="4"/>
    </w:p>
    <w:p w14:paraId="742B91BA" w14:textId="277774B4" w:rsidR="00F450A1" w:rsidRDefault="00F450A1" w:rsidP="00F450A1">
      <w:r>
        <w:t xml:space="preserve">El análisis DOFA no se construyó de manera especulativa, sino a partir de la triangulación de varias fuentes de evidencia recolectadas durante la práctica profesional. Esta convergencia de fuentes aumenta la validez del diagnóstico </w:t>
      </w:r>
      <w:sdt>
        <w:sdtPr>
          <w:id w:val="-1952857635"/>
          <w:citation/>
        </w:sdtPr>
        <w:sdtEndPr/>
        <w:sdtContent>
          <w:r>
            <w:fldChar w:fldCharType="begin"/>
          </w:r>
          <w:r>
            <w:rPr>
              <w:lang w:val="es-MX"/>
            </w:rPr>
            <w:instrText xml:space="preserve"> CITATION Mén15 \l 2058 </w:instrText>
          </w:r>
          <w:r>
            <w:fldChar w:fldCharType="separate"/>
          </w:r>
          <w:r>
            <w:rPr>
              <w:noProof/>
              <w:lang w:val="es-MX"/>
            </w:rPr>
            <w:t>(Méndez Álvarez, 2015)</w:t>
          </w:r>
          <w:r>
            <w:fldChar w:fldCharType="end"/>
          </w:r>
        </w:sdtContent>
      </w:sdt>
      <w:r>
        <w:t>.</w:t>
      </w:r>
    </w:p>
    <w:p w14:paraId="70D09B19" w14:textId="37C06A19" w:rsidR="00F450A1" w:rsidRDefault="00F450A1" w:rsidP="00F450A1">
      <w:r>
        <w:t xml:space="preserve">El análisis DOFA no se construyó de manera especulativa, sino a partir de la triangulación de varias fuentes de evidencia recolectadas durante la práctica profesional. Esta convergencia de fuentes aumenta la validez del diagnóstico </w:t>
      </w:r>
      <w:sdt>
        <w:sdtPr>
          <w:id w:val="-581365405"/>
          <w:citation/>
        </w:sdtPr>
        <w:sdtEndPr/>
        <w:sdtContent>
          <w:r>
            <w:fldChar w:fldCharType="begin"/>
          </w:r>
          <w:r>
            <w:rPr>
              <w:lang w:val="es-MX"/>
            </w:rPr>
            <w:instrText xml:space="preserve"> CITATION Mén15 \l 2058 </w:instrText>
          </w:r>
          <w:r>
            <w:fldChar w:fldCharType="separate"/>
          </w:r>
          <w:r>
            <w:rPr>
              <w:noProof/>
              <w:lang w:val="es-MX"/>
            </w:rPr>
            <w:t>(Méndez Álvarez, 2015)</w:t>
          </w:r>
          <w:r>
            <w:fldChar w:fldCharType="end"/>
          </w:r>
        </w:sdtContent>
      </w:sdt>
      <w:r>
        <w:t>:</w:t>
      </w:r>
    </w:p>
    <w:p w14:paraId="0DDB005A" w14:textId="7688572B" w:rsidR="00F450A1" w:rsidRDefault="00F450A1" w:rsidP="00F450A1">
      <w:pPr>
        <w:pStyle w:val="Prrafodelista"/>
        <w:numPr>
          <w:ilvl w:val="0"/>
          <w:numId w:val="22"/>
        </w:numPr>
      </w:pPr>
      <w:r w:rsidRPr="00F450A1">
        <w:rPr>
          <w:b/>
          <w:bCs/>
        </w:rPr>
        <w:t>Encuesta a estudiantes y egresados (n = 106):</w:t>
      </w:r>
      <w:r>
        <w:t xml:space="preserve"> Midió el interés emprendedor, el nivel de conocimiento del CIE, las barreras de acceso, las necesidades de acompañamiento y los canales de comunicación preferidos.</w:t>
      </w:r>
    </w:p>
    <w:p w14:paraId="25A93053" w14:textId="74332473" w:rsidR="00F450A1" w:rsidRDefault="00F450A1" w:rsidP="00F450A1">
      <w:pPr>
        <w:pStyle w:val="Prrafodelista"/>
        <w:numPr>
          <w:ilvl w:val="0"/>
          <w:numId w:val="22"/>
        </w:numPr>
      </w:pPr>
      <w:r w:rsidRPr="00F450A1">
        <w:rPr>
          <w:b/>
          <w:bCs/>
        </w:rPr>
        <w:t>Encuesta a docentes (n = 10):</w:t>
      </w:r>
      <w:r>
        <w:t xml:space="preserve"> Valoró la percepción sobre la cultura emprendedora, la articulación entre las facultades y el CIE, y la pertinencia de una ruta institucional.</w:t>
      </w:r>
    </w:p>
    <w:p w14:paraId="66AF9965" w14:textId="4C8877E6" w:rsidR="00F450A1" w:rsidRDefault="00F450A1" w:rsidP="00F450A1">
      <w:pPr>
        <w:pStyle w:val="Prrafodelista"/>
        <w:numPr>
          <w:ilvl w:val="0"/>
          <w:numId w:val="22"/>
        </w:numPr>
      </w:pPr>
      <w:r w:rsidRPr="00F450A1">
        <w:rPr>
          <w:b/>
          <w:bCs/>
        </w:rPr>
        <w:t>Consultas / guía de consultas a actores del ecosistema:</w:t>
      </w:r>
      <w:r>
        <w:t xml:space="preserve"> Un funcionario del CIE de la Universidad del Atlántico y una funcionaria de la Corporación MAVI (Comunidad </w:t>
      </w:r>
      <w:proofErr w:type="spellStart"/>
      <w:r>
        <w:t>Pa'Lante</w:t>
      </w:r>
      <w:proofErr w:type="spellEnd"/>
      <w:r>
        <w:t>), como referente de una ruta en operación.</w:t>
      </w:r>
    </w:p>
    <w:p w14:paraId="799CAF33" w14:textId="1FB2031E" w:rsidR="00F450A1" w:rsidRDefault="00F450A1" w:rsidP="00F450A1">
      <w:pPr>
        <w:pStyle w:val="Prrafodelista"/>
        <w:numPr>
          <w:ilvl w:val="0"/>
          <w:numId w:val="22"/>
        </w:numPr>
      </w:pPr>
      <w:r w:rsidRPr="00F450A1">
        <w:rPr>
          <w:b/>
          <w:bCs/>
        </w:rPr>
        <w:t>Benchmarking:</w:t>
      </w:r>
      <w:r>
        <w:t xml:space="preserve"> Revisión de los planes de desarrollo y de las rutas de emprendimiento de universidades y entidades de referencia (Universidad Simón Bolívar – </w:t>
      </w:r>
      <w:proofErr w:type="spellStart"/>
      <w:r>
        <w:t>MacondoLab</w:t>
      </w:r>
      <w:proofErr w:type="spellEnd"/>
      <w:r>
        <w:t xml:space="preserve">, Corporación Universitaria Americana, Universidad de los Andes, Uninorte, CUC, Ruta N, </w:t>
      </w:r>
      <w:proofErr w:type="spellStart"/>
      <w:r>
        <w:t>Cientech</w:t>
      </w:r>
      <w:proofErr w:type="spellEnd"/>
      <w:r>
        <w:t>, entre otras).</w:t>
      </w:r>
    </w:p>
    <w:p w14:paraId="0AFA2CDE" w14:textId="3B2F44B9" w:rsidR="00F450A1" w:rsidRDefault="00F450A1" w:rsidP="00F450A1">
      <w:pPr>
        <w:pStyle w:val="Prrafodelista"/>
        <w:numPr>
          <w:ilvl w:val="0"/>
          <w:numId w:val="22"/>
        </w:numPr>
      </w:pPr>
      <w:r w:rsidRPr="00F450A1">
        <w:rPr>
          <w:b/>
          <w:bCs/>
        </w:rPr>
        <w:t>Marco normativo e institucional:</w:t>
      </w:r>
      <w:r>
        <w:t xml:space="preserve"> la Ley 1014 de 2006 </w:t>
      </w:r>
      <w:sdt>
        <w:sdtPr>
          <w:id w:val="-1890708703"/>
          <w:citation/>
        </w:sdtPr>
        <w:sdtEndPr/>
        <w:sdtContent>
          <w:r>
            <w:fldChar w:fldCharType="begin"/>
          </w:r>
          <w:r>
            <w:rPr>
              <w:lang w:val="es-MX"/>
            </w:rPr>
            <w:instrText xml:space="preserve"> CITATION Con06 \l 2058 </w:instrText>
          </w:r>
          <w:r>
            <w:fldChar w:fldCharType="separate"/>
          </w:r>
          <w:r>
            <w:rPr>
              <w:noProof/>
              <w:lang w:val="es-MX"/>
            </w:rPr>
            <w:t>(Congreso de Colombia, 2006)</w:t>
          </w:r>
          <w:r>
            <w:fldChar w:fldCharType="end"/>
          </w:r>
        </w:sdtContent>
      </w:sdt>
      <w:r>
        <w:t xml:space="preserve"> , la Política Nacional de Emprendimiento </w:t>
      </w:r>
      <w:sdt>
        <w:sdtPr>
          <w:id w:val="1886216083"/>
          <w:citation/>
        </w:sdtPr>
        <w:sdtEndPr/>
        <w:sdtContent>
          <w:r>
            <w:fldChar w:fldCharType="begin"/>
          </w:r>
          <w:r>
            <w:rPr>
              <w:lang w:val="es-MX"/>
            </w:rPr>
            <w:instrText xml:space="preserve"> CITATION Dep20 \l 2058 </w:instrText>
          </w:r>
          <w:r>
            <w:fldChar w:fldCharType="separate"/>
          </w:r>
          <w:r>
            <w:rPr>
              <w:noProof/>
              <w:lang w:val="es-MX"/>
            </w:rPr>
            <w:t xml:space="preserve">(Departamento Nacional de </w:t>
          </w:r>
          <w:r>
            <w:rPr>
              <w:noProof/>
              <w:lang w:val="es-MX"/>
            </w:rPr>
            <w:lastRenderedPageBreak/>
            <w:t>Planeación, 2020)</w:t>
          </w:r>
          <w:r>
            <w:fldChar w:fldCharType="end"/>
          </w:r>
        </w:sdtContent>
      </w:sdt>
      <w:r>
        <w:t xml:space="preserve"> y el PDI 2022-2031 de la Universidad del Atlántico </w:t>
      </w:r>
      <w:sdt>
        <w:sdtPr>
          <w:id w:val="-212666288"/>
          <w:citation/>
        </w:sdtPr>
        <w:sdtEndPr/>
        <w:sdtContent>
          <w:r>
            <w:fldChar w:fldCharType="begin"/>
          </w:r>
          <w:r>
            <w:rPr>
              <w:lang w:val="es-MX"/>
            </w:rPr>
            <w:instrText xml:space="preserve"> CITATION Uni22 \l 2058 </w:instrText>
          </w:r>
          <w:r>
            <w:fldChar w:fldCharType="separate"/>
          </w:r>
          <w:r>
            <w:rPr>
              <w:noProof/>
              <w:lang w:val="es-MX"/>
            </w:rPr>
            <w:t>(Universidad del Atlántico, 2022)</w:t>
          </w:r>
          <w:r>
            <w:fldChar w:fldCharType="end"/>
          </w:r>
        </w:sdtContent>
      </w:sdt>
      <w:r>
        <w:t>.</w:t>
      </w:r>
    </w:p>
    <w:p w14:paraId="5BA035FF" w14:textId="3A980582" w:rsidR="00CE12D3" w:rsidRDefault="00F450A1" w:rsidP="00F450A1">
      <w:r>
        <w:t>Cada factor del DOFA que se presenta a continuación se sustenta en una o varias de estas fuentes, las cuales se citan de manera explícita en el desarrollo del análisis.</w:t>
      </w:r>
    </w:p>
    <w:p w14:paraId="55FBEFB6" w14:textId="21B1D52C" w:rsidR="00CE12D3" w:rsidRDefault="00F450A1" w:rsidP="00CE12D3">
      <w:pPr>
        <w:pStyle w:val="Ttulo1"/>
        <w:numPr>
          <w:ilvl w:val="0"/>
          <w:numId w:val="2"/>
        </w:numPr>
      </w:pPr>
      <w:bookmarkStart w:id="5" w:name="_Toc235624375"/>
      <w:r>
        <w:t>Matriz DOFA</w:t>
      </w:r>
      <w:r w:rsidR="00CE12D3">
        <w:t>.</w:t>
      </w:r>
      <w:bookmarkEnd w:id="5"/>
    </w:p>
    <w:p w14:paraId="30E9CF0D" w14:textId="77777777" w:rsidR="00F450A1" w:rsidRDefault="00CE12D3" w:rsidP="00CE12D3">
      <w:pPr>
        <w:pStyle w:val="Ttulo2"/>
        <w:numPr>
          <w:ilvl w:val="1"/>
          <w:numId w:val="2"/>
        </w:numPr>
      </w:pPr>
      <w:bookmarkStart w:id="6" w:name="_Toc235624376"/>
      <w:r>
        <w:t>Objetivo general.</w:t>
      </w:r>
      <w:bookmarkEnd w:id="6"/>
    </w:p>
    <w:p w14:paraId="3F67CF48" w14:textId="797CA45E" w:rsidR="002C08CB" w:rsidRDefault="00F450A1" w:rsidP="002C08CB">
      <w:r>
        <w:t xml:space="preserve">La </w:t>
      </w:r>
      <w:r w:rsidR="002C08CB">
        <w:t>Figura</w:t>
      </w:r>
      <w:r>
        <w:t xml:space="preserve"> 1 sintetiza los factores internos (fortalezas y debilidades) y externos (oportunidades y amenazas) identificados para el CIE. Posteriormente, la Tabla 1 los presenta de forma estructurada y en las secciones siguientes cada factor se explica en detalle con su respectiva evidencia.</w:t>
      </w:r>
    </w:p>
    <w:p w14:paraId="38C661DB" w14:textId="246B06A8" w:rsidR="00541940" w:rsidRDefault="00541940" w:rsidP="00532494">
      <w:pPr>
        <w:pStyle w:val="Descripcin"/>
      </w:pPr>
      <w:bookmarkStart w:id="7" w:name="_Toc235615071"/>
      <w:r w:rsidRPr="00532494">
        <w:rPr>
          <w:b/>
          <w:bCs/>
          <w:noProof/>
        </w:rPr>
        <w:drawing>
          <wp:anchor distT="0" distB="0" distL="114300" distR="114300" simplePos="0" relativeHeight="251659264" behindDoc="1" locked="0" layoutInCell="1" allowOverlap="1" wp14:anchorId="438F57FE" wp14:editId="7D47DD86">
            <wp:simplePos x="0" y="0"/>
            <wp:positionH relativeFrom="margin">
              <wp:align>right</wp:align>
            </wp:positionH>
            <wp:positionV relativeFrom="paragraph">
              <wp:posOffset>542144</wp:posOffset>
            </wp:positionV>
            <wp:extent cx="5846445" cy="3018155"/>
            <wp:effectExtent l="0" t="0" r="1905"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fa_matriz.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5482" cy="3022981"/>
                    </a:xfrm>
                    <a:prstGeom prst="rect">
                      <a:avLst/>
                    </a:prstGeom>
                  </pic:spPr>
                </pic:pic>
              </a:graphicData>
            </a:graphic>
            <wp14:sizeRelV relativeFrom="margin">
              <wp14:pctHeight>0</wp14:pctHeight>
            </wp14:sizeRelV>
          </wp:anchor>
        </w:drawing>
      </w:r>
      <w:r w:rsidR="00532494" w:rsidRPr="00532494">
        <w:rPr>
          <w:b/>
          <w:bCs/>
        </w:rPr>
        <w:t xml:space="preserve">Figura </w:t>
      </w:r>
      <w:r w:rsidR="00532494" w:rsidRPr="00532494">
        <w:rPr>
          <w:b/>
          <w:bCs/>
        </w:rPr>
        <w:fldChar w:fldCharType="begin"/>
      </w:r>
      <w:r w:rsidR="00532494" w:rsidRPr="00532494">
        <w:rPr>
          <w:b/>
          <w:bCs/>
        </w:rPr>
        <w:instrText xml:space="preserve"> SEQ Figura \* ARABIC </w:instrText>
      </w:r>
      <w:r w:rsidR="00532494" w:rsidRPr="00532494">
        <w:rPr>
          <w:b/>
          <w:bCs/>
        </w:rPr>
        <w:fldChar w:fldCharType="separate"/>
      </w:r>
      <w:r w:rsidR="00532494" w:rsidRPr="00532494">
        <w:rPr>
          <w:b/>
          <w:bCs/>
          <w:noProof/>
        </w:rPr>
        <w:t>1</w:t>
      </w:r>
      <w:r w:rsidR="00532494" w:rsidRPr="00532494">
        <w:rPr>
          <w:b/>
          <w:bCs/>
        </w:rPr>
        <w:fldChar w:fldCharType="end"/>
      </w:r>
      <w:r w:rsidR="00532494">
        <w:br/>
      </w:r>
      <w:r w:rsidR="00532494" w:rsidRPr="006F5F07">
        <w:t>Matriz DOFA del Centro de Innovación y Emprendimiento (CIE).</w:t>
      </w:r>
      <w:bookmarkStart w:id="8" w:name="_Toc235180199"/>
      <w:bookmarkEnd w:id="7"/>
    </w:p>
    <w:p w14:paraId="25803BF5" w14:textId="4266CD26" w:rsidR="002C08CB" w:rsidRPr="00541940" w:rsidRDefault="00541940" w:rsidP="00541940">
      <w:pPr>
        <w:pStyle w:val="Descripcin"/>
      </w:pPr>
      <w:r w:rsidRPr="00541940">
        <w:t xml:space="preserve">Nota. </w:t>
      </w:r>
      <w:r w:rsidR="002C08CB" w:rsidRPr="00541940">
        <w:t>Elaboración propia.</w:t>
      </w:r>
      <w:bookmarkEnd w:id="8"/>
    </w:p>
    <w:p w14:paraId="1389BE92" w14:textId="77777777" w:rsidR="002C08CB" w:rsidRDefault="002C08CB" w:rsidP="00F450A1"/>
    <w:p w14:paraId="6F25B8A5" w14:textId="262DC04E" w:rsidR="00F450A1" w:rsidRPr="00AC742D" w:rsidRDefault="00541940" w:rsidP="00541940">
      <w:pPr>
        <w:pStyle w:val="Descripcin"/>
        <w:rPr>
          <w:b/>
          <w:bCs/>
          <w:szCs w:val="24"/>
        </w:rPr>
      </w:pPr>
      <w:bookmarkStart w:id="9" w:name="_Toc235614871"/>
      <w:bookmarkStart w:id="10" w:name="_Toc235615056"/>
      <w:r w:rsidRPr="00541940">
        <w:rPr>
          <w:b/>
          <w:bCs/>
        </w:rPr>
        <w:lastRenderedPageBreak/>
        <w:t xml:space="preserve">Tabla </w:t>
      </w:r>
      <w:r w:rsidRPr="00541940">
        <w:rPr>
          <w:b/>
          <w:bCs/>
        </w:rPr>
        <w:fldChar w:fldCharType="begin"/>
      </w:r>
      <w:r w:rsidRPr="00541940">
        <w:rPr>
          <w:b/>
          <w:bCs/>
        </w:rPr>
        <w:instrText xml:space="preserve"> SEQ Tabla \* ARABIC </w:instrText>
      </w:r>
      <w:r w:rsidRPr="00541940">
        <w:rPr>
          <w:b/>
          <w:bCs/>
        </w:rPr>
        <w:fldChar w:fldCharType="separate"/>
      </w:r>
      <w:r w:rsidR="00532494">
        <w:rPr>
          <w:b/>
          <w:bCs/>
          <w:noProof/>
        </w:rPr>
        <w:t>1</w:t>
      </w:r>
      <w:r w:rsidRPr="00541940">
        <w:rPr>
          <w:b/>
          <w:bCs/>
        </w:rPr>
        <w:fldChar w:fldCharType="end"/>
      </w:r>
      <w:r>
        <w:br/>
      </w:r>
      <w:r w:rsidRPr="001A1DD0">
        <w:t>Matriz DOFA del CIE.</w:t>
      </w:r>
      <w:bookmarkEnd w:id="9"/>
      <w:bookmarkEnd w:id="10"/>
    </w:p>
    <w:tbl>
      <w:tblPr>
        <w:tblStyle w:val="Tablaconcuadrcula"/>
        <w:tblW w:w="9098" w:type="dxa"/>
        <w:tblInd w:w="255" w:type="dxa"/>
        <w:tblLook w:val="04A0" w:firstRow="1" w:lastRow="0" w:firstColumn="1" w:lastColumn="0" w:noHBand="0" w:noVBand="1"/>
      </w:tblPr>
      <w:tblGrid>
        <w:gridCol w:w="4549"/>
        <w:gridCol w:w="4549"/>
      </w:tblGrid>
      <w:tr w:rsidR="00244A0A" w14:paraId="36E940E2" w14:textId="77777777" w:rsidTr="00244A0A">
        <w:tc>
          <w:tcPr>
            <w:tcW w:w="9098" w:type="dxa"/>
            <w:gridSpan w:val="2"/>
            <w:shd w:val="clear" w:color="auto" w:fill="1E3B7D"/>
          </w:tcPr>
          <w:p w14:paraId="557CF9BB" w14:textId="77777777" w:rsidR="00244A0A" w:rsidRDefault="00244A0A" w:rsidP="001961EC">
            <w:pPr>
              <w:jc w:val="center"/>
            </w:pPr>
            <w:r>
              <w:rPr>
                <w:b/>
                <w:color w:val="FFFFFF"/>
              </w:rPr>
              <w:t>FACTORES INTERNOS</w:t>
            </w:r>
          </w:p>
          <w:p w14:paraId="368567BB" w14:textId="77777777" w:rsidR="00244A0A" w:rsidRDefault="00244A0A" w:rsidP="001961EC">
            <w:pPr>
              <w:jc w:val="center"/>
            </w:pPr>
          </w:p>
        </w:tc>
      </w:tr>
      <w:tr w:rsidR="00244A0A" w14:paraId="2A800617" w14:textId="77777777" w:rsidTr="00244A0A">
        <w:tc>
          <w:tcPr>
            <w:tcW w:w="4549" w:type="dxa"/>
            <w:shd w:val="clear" w:color="auto" w:fill="EAF3EA"/>
          </w:tcPr>
          <w:p w14:paraId="2D6AF0AD" w14:textId="77777777" w:rsidR="00244A0A" w:rsidRDefault="00244A0A" w:rsidP="00D239FD">
            <w:pPr>
              <w:ind w:firstLine="0"/>
              <w:jc w:val="center"/>
            </w:pPr>
            <w:r>
              <w:rPr>
                <w:b/>
                <w:color w:val="2E7D32"/>
                <w:sz w:val="22"/>
              </w:rPr>
              <w:t>FORTALEZAS (F)</w:t>
            </w:r>
          </w:p>
          <w:p w14:paraId="7A9FD6C4" w14:textId="77777777" w:rsidR="00244A0A" w:rsidRDefault="00244A0A" w:rsidP="00D239FD">
            <w:pPr>
              <w:spacing w:after="40"/>
              <w:ind w:firstLine="0"/>
              <w:jc w:val="left"/>
            </w:pPr>
            <w:r>
              <w:rPr>
                <w:sz w:val="19"/>
              </w:rPr>
              <w:t>F1. Talento humano y experiencia del equipo del CIE.</w:t>
            </w:r>
          </w:p>
          <w:p w14:paraId="60FF06B3" w14:textId="77777777" w:rsidR="00244A0A" w:rsidRDefault="00244A0A" w:rsidP="00D239FD">
            <w:pPr>
              <w:spacing w:after="40"/>
              <w:ind w:firstLine="0"/>
              <w:jc w:val="left"/>
            </w:pPr>
            <w:r>
              <w:rPr>
                <w:sz w:val="19"/>
              </w:rPr>
              <w:t>F2. Cercanía y confianza con los estudiantes.</w:t>
            </w:r>
          </w:p>
          <w:p w14:paraId="32B0F7A4" w14:textId="77777777" w:rsidR="00244A0A" w:rsidRDefault="00244A0A" w:rsidP="00D239FD">
            <w:pPr>
              <w:spacing w:after="40"/>
              <w:ind w:firstLine="0"/>
              <w:jc w:val="left"/>
            </w:pPr>
            <w:r>
              <w:rPr>
                <w:sz w:val="19"/>
              </w:rPr>
              <w:t>F3. Alto interés emprendedor en la comunidad (87,7 %).</w:t>
            </w:r>
          </w:p>
          <w:p w14:paraId="4A1916A9" w14:textId="77777777" w:rsidR="00244A0A" w:rsidRDefault="00244A0A" w:rsidP="00D239FD">
            <w:pPr>
              <w:spacing w:after="40"/>
              <w:ind w:firstLine="0"/>
              <w:jc w:val="left"/>
            </w:pPr>
            <w:r>
              <w:rPr>
                <w:sz w:val="19"/>
              </w:rPr>
              <w:t>F4. Respaldo institucional del PDI 2022-2031.</w:t>
            </w:r>
          </w:p>
        </w:tc>
        <w:tc>
          <w:tcPr>
            <w:tcW w:w="4549" w:type="dxa"/>
            <w:shd w:val="clear" w:color="auto" w:fill="FBEAE8"/>
          </w:tcPr>
          <w:p w14:paraId="3F872132" w14:textId="77777777" w:rsidR="00244A0A" w:rsidRDefault="00244A0A" w:rsidP="00D239FD">
            <w:pPr>
              <w:ind w:firstLine="0"/>
              <w:jc w:val="center"/>
            </w:pPr>
            <w:r>
              <w:rPr>
                <w:b/>
                <w:color w:val="B03A2E"/>
                <w:sz w:val="22"/>
              </w:rPr>
              <w:t>DEBILIDADES (D)</w:t>
            </w:r>
          </w:p>
          <w:p w14:paraId="3E113FCC" w14:textId="77777777" w:rsidR="00244A0A" w:rsidRDefault="00244A0A" w:rsidP="00D239FD">
            <w:pPr>
              <w:spacing w:after="40"/>
              <w:ind w:firstLine="0"/>
              <w:jc w:val="left"/>
            </w:pPr>
            <w:r>
              <w:rPr>
                <w:sz w:val="19"/>
              </w:rPr>
              <w:t>D1. Baja visibilidad: 67 % conoce poco o nada el CIE.</w:t>
            </w:r>
          </w:p>
          <w:p w14:paraId="36C95DA3" w14:textId="77777777" w:rsidR="00244A0A" w:rsidRDefault="00244A0A" w:rsidP="00D239FD">
            <w:pPr>
              <w:spacing w:after="40"/>
              <w:ind w:firstLine="0"/>
              <w:jc w:val="left"/>
            </w:pPr>
            <w:r>
              <w:rPr>
                <w:sz w:val="19"/>
              </w:rPr>
              <w:t>D2. Ausencia de una ruta estructurada de acompañamiento.</w:t>
            </w:r>
          </w:p>
          <w:p w14:paraId="6619F899" w14:textId="77777777" w:rsidR="00244A0A" w:rsidRDefault="00244A0A" w:rsidP="00D239FD">
            <w:pPr>
              <w:spacing w:after="40"/>
              <w:ind w:firstLine="0"/>
              <w:jc w:val="left"/>
            </w:pPr>
            <w:r>
              <w:rPr>
                <w:sz w:val="19"/>
              </w:rPr>
              <w:t>D3. Articulación débil con las facultades (60 %).</w:t>
            </w:r>
          </w:p>
          <w:p w14:paraId="0D63033D" w14:textId="77777777" w:rsidR="00244A0A" w:rsidRDefault="00244A0A" w:rsidP="00D239FD">
            <w:pPr>
              <w:spacing w:after="40"/>
              <w:ind w:firstLine="0"/>
              <w:jc w:val="left"/>
            </w:pPr>
            <w:r>
              <w:rPr>
                <w:sz w:val="19"/>
              </w:rPr>
              <w:t>D4. Poca integración curricular del emprendimiento (3,30/5).</w:t>
            </w:r>
          </w:p>
        </w:tc>
      </w:tr>
      <w:tr w:rsidR="00244A0A" w14:paraId="0E00E638" w14:textId="77777777" w:rsidTr="00244A0A">
        <w:tc>
          <w:tcPr>
            <w:tcW w:w="4549" w:type="dxa"/>
            <w:shd w:val="clear" w:color="auto" w:fill="EAEFF7"/>
          </w:tcPr>
          <w:p w14:paraId="0C766C69" w14:textId="77777777" w:rsidR="00244A0A" w:rsidRDefault="00244A0A" w:rsidP="00D239FD">
            <w:pPr>
              <w:ind w:firstLine="0"/>
              <w:jc w:val="center"/>
            </w:pPr>
            <w:r>
              <w:rPr>
                <w:b/>
                <w:color w:val="1E3B7D"/>
                <w:sz w:val="22"/>
              </w:rPr>
              <w:t>OPORTUNIDADES (O)</w:t>
            </w:r>
          </w:p>
          <w:p w14:paraId="3629B9A2" w14:textId="77777777" w:rsidR="00244A0A" w:rsidRDefault="00244A0A" w:rsidP="00D239FD">
            <w:pPr>
              <w:spacing w:after="40"/>
              <w:ind w:firstLine="0"/>
              <w:jc w:val="left"/>
            </w:pPr>
            <w:r>
              <w:rPr>
                <w:sz w:val="19"/>
              </w:rPr>
              <w:t>O1. Mandato explícito del PDI y política institucional.</w:t>
            </w:r>
          </w:p>
          <w:p w14:paraId="79C34C3F" w14:textId="77777777" w:rsidR="00244A0A" w:rsidRDefault="00244A0A" w:rsidP="00D239FD">
            <w:pPr>
              <w:spacing w:after="40"/>
              <w:ind w:firstLine="0"/>
              <w:jc w:val="left"/>
            </w:pPr>
            <w:r>
              <w:rPr>
                <w:sz w:val="19"/>
              </w:rPr>
              <w:t>O2. Ecosistema regional de innovación (</w:t>
            </w:r>
            <w:proofErr w:type="spellStart"/>
            <w:r>
              <w:rPr>
                <w:sz w:val="19"/>
              </w:rPr>
              <w:t>Cientech</w:t>
            </w:r>
            <w:proofErr w:type="spellEnd"/>
            <w:r>
              <w:rPr>
                <w:sz w:val="19"/>
              </w:rPr>
              <w:t>, Ruta N, Cámaras).</w:t>
            </w:r>
          </w:p>
          <w:p w14:paraId="54510944" w14:textId="77777777" w:rsidR="00244A0A" w:rsidRDefault="00244A0A" w:rsidP="00D239FD">
            <w:pPr>
              <w:spacing w:after="40"/>
              <w:ind w:firstLine="0"/>
              <w:jc w:val="left"/>
            </w:pPr>
            <w:r>
              <w:rPr>
                <w:sz w:val="19"/>
              </w:rPr>
              <w:t>O3. Metodologías y rutas probadas por referentes (benchmarking).</w:t>
            </w:r>
          </w:p>
          <w:p w14:paraId="43DD639F" w14:textId="77777777" w:rsidR="00244A0A" w:rsidRDefault="00244A0A" w:rsidP="00D239FD">
            <w:pPr>
              <w:spacing w:after="40"/>
              <w:ind w:firstLine="0"/>
              <w:jc w:val="left"/>
            </w:pPr>
            <w:r>
              <w:rPr>
                <w:sz w:val="19"/>
              </w:rPr>
              <w:t>O4. Marco normativo nacional (Ley 1014/2006; Política Nacional).</w:t>
            </w:r>
          </w:p>
        </w:tc>
        <w:tc>
          <w:tcPr>
            <w:tcW w:w="4549" w:type="dxa"/>
            <w:shd w:val="clear" w:color="auto" w:fill="FDF0E4"/>
          </w:tcPr>
          <w:p w14:paraId="1F43B683" w14:textId="77777777" w:rsidR="00244A0A" w:rsidRDefault="00244A0A" w:rsidP="00D239FD">
            <w:pPr>
              <w:ind w:firstLine="0"/>
              <w:jc w:val="center"/>
            </w:pPr>
            <w:r>
              <w:rPr>
                <w:b/>
                <w:color w:val="E47331"/>
                <w:sz w:val="22"/>
              </w:rPr>
              <w:t>AMENAZAS (A)</w:t>
            </w:r>
          </w:p>
          <w:p w14:paraId="03BD7AB6" w14:textId="77777777" w:rsidR="00244A0A" w:rsidRDefault="00244A0A" w:rsidP="00D239FD">
            <w:pPr>
              <w:spacing w:after="40"/>
              <w:ind w:firstLine="0"/>
              <w:jc w:val="left"/>
            </w:pPr>
            <w:r>
              <w:rPr>
                <w:sz w:val="19"/>
              </w:rPr>
              <w:t>A1. Otras IES con rutas de emprendimiento consolidadas.</w:t>
            </w:r>
          </w:p>
          <w:p w14:paraId="171957A9" w14:textId="77777777" w:rsidR="00244A0A" w:rsidRDefault="00244A0A" w:rsidP="00D239FD">
            <w:pPr>
              <w:spacing w:after="40"/>
              <w:ind w:firstLine="0"/>
              <w:jc w:val="left"/>
            </w:pPr>
            <w:r>
              <w:rPr>
                <w:sz w:val="19"/>
              </w:rPr>
              <w:t>A2. Limitación de recursos y continuidad de los procesos.</w:t>
            </w:r>
          </w:p>
          <w:p w14:paraId="4244A312" w14:textId="77777777" w:rsidR="00244A0A" w:rsidRDefault="00244A0A" w:rsidP="00D239FD">
            <w:pPr>
              <w:spacing w:after="40"/>
              <w:ind w:firstLine="0"/>
              <w:jc w:val="left"/>
            </w:pPr>
            <w:r>
              <w:rPr>
                <w:sz w:val="19"/>
              </w:rPr>
              <w:t>A3. Barreras de financiación y de tiempo del estudiante.</w:t>
            </w:r>
          </w:p>
          <w:p w14:paraId="5E30B79D" w14:textId="0AED3DFA" w:rsidR="00244A0A" w:rsidRDefault="00244A0A" w:rsidP="00D239FD">
            <w:pPr>
              <w:spacing w:after="40"/>
              <w:ind w:firstLine="0"/>
              <w:jc w:val="left"/>
            </w:pPr>
            <w:r>
              <w:rPr>
                <w:sz w:val="19"/>
              </w:rPr>
              <w:t xml:space="preserve">A4. </w:t>
            </w:r>
            <w:r w:rsidR="00F21C41" w:rsidRPr="00740630">
              <w:rPr>
                <w:sz w:val="20"/>
              </w:rPr>
              <w:t>Riesgo de baja</w:t>
            </w:r>
            <w:r w:rsidR="00F21C41">
              <w:rPr>
                <w:sz w:val="20"/>
              </w:rPr>
              <w:t xml:space="preserve"> participación de la comunidad universitaria</w:t>
            </w:r>
          </w:p>
        </w:tc>
      </w:tr>
    </w:tbl>
    <w:p w14:paraId="65890B22" w14:textId="42504E67" w:rsidR="00244A0A" w:rsidRPr="00541940" w:rsidRDefault="00541940" w:rsidP="00541940">
      <w:pPr>
        <w:ind w:firstLine="0"/>
        <w:rPr>
          <w:i/>
          <w:iCs/>
        </w:rPr>
      </w:pPr>
      <w:r w:rsidRPr="00541940">
        <w:rPr>
          <w:i/>
          <w:iCs/>
        </w:rPr>
        <w:t>Nota. Elaboración propia.</w:t>
      </w:r>
    </w:p>
    <w:p w14:paraId="0D89D7F3" w14:textId="2E7C3C65" w:rsidR="00CE12D3" w:rsidRDefault="00F450A1" w:rsidP="00F450A1">
      <w:pPr>
        <w:pStyle w:val="Descripcin"/>
      </w:pPr>
      <w:r>
        <w:br/>
      </w:r>
    </w:p>
    <w:p w14:paraId="046C8B55" w14:textId="77777777" w:rsidR="00D239FD" w:rsidRDefault="00D239FD" w:rsidP="00D239FD"/>
    <w:p w14:paraId="0A65EC85" w14:textId="77777777" w:rsidR="00D239FD" w:rsidRPr="00D239FD" w:rsidRDefault="00D239FD" w:rsidP="00D239FD"/>
    <w:p w14:paraId="374317FD" w14:textId="77777777" w:rsidR="00CE12D3" w:rsidRDefault="00CE12D3" w:rsidP="00244A0A">
      <w:pPr>
        <w:ind w:firstLine="0"/>
      </w:pPr>
    </w:p>
    <w:p w14:paraId="1976C5F6" w14:textId="672DDCCF" w:rsidR="00CE12D3" w:rsidRDefault="00244A0A" w:rsidP="00CE12D3">
      <w:pPr>
        <w:pStyle w:val="Ttulo1"/>
        <w:numPr>
          <w:ilvl w:val="0"/>
          <w:numId w:val="2"/>
        </w:numPr>
      </w:pPr>
      <w:bookmarkStart w:id="11" w:name="_Toc235624377"/>
      <w:r>
        <w:lastRenderedPageBreak/>
        <w:t>Análisis detallado de los factores</w:t>
      </w:r>
      <w:r w:rsidR="00CE12D3">
        <w:t>.</w:t>
      </w:r>
      <w:bookmarkEnd w:id="11"/>
    </w:p>
    <w:p w14:paraId="033D8580" w14:textId="4FCEAEDF" w:rsidR="00244A0A" w:rsidRDefault="00244A0A" w:rsidP="00244A0A">
      <w:pPr>
        <w:pStyle w:val="Ttulo2"/>
        <w:numPr>
          <w:ilvl w:val="1"/>
          <w:numId w:val="2"/>
        </w:numPr>
      </w:pPr>
      <w:bookmarkStart w:id="12" w:name="_Toc235624378"/>
      <w:r>
        <w:t>Fortaleza (factores internos favorables)</w:t>
      </w:r>
      <w:r w:rsidR="00AC742D">
        <w:t>.</w:t>
      </w:r>
      <w:bookmarkEnd w:id="12"/>
    </w:p>
    <w:p w14:paraId="39B05A1B" w14:textId="2FFFC979" w:rsidR="00244A0A" w:rsidRDefault="00244A0A" w:rsidP="00244A0A">
      <w:pPr>
        <w:pStyle w:val="Prrafodelista"/>
        <w:numPr>
          <w:ilvl w:val="0"/>
          <w:numId w:val="24"/>
        </w:numPr>
      </w:pPr>
      <w:r w:rsidRPr="00244A0A">
        <w:rPr>
          <w:b/>
        </w:rPr>
        <w:t xml:space="preserve">F1. Talento humano y experiencia del equipo: </w:t>
      </w:r>
      <w:r>
        <w:t>El CIE cuenta con personal con conocimiento y trayectoria en el acompañamiento a emprendedores. En la consulta realizada, un funcionario del Centro describió las acciones y mecanismos que ya se ejecutan, lo que evidencia una base operativa y un capital humano sobre el cual estructurar la ruta.</w:t>
      </w:r>
    </w:p>
    <w:p w14:paraId="3D7D95ED" w14:textId="72FB3C33" w:rsidR="00244A0A" w:rsidRDefault="00244A0A" w:rsidP="00244A0A">
      <w:pPr>
        <w:pStyle w:val="Prrafodelista"/>
        <w:numPr>
          <w:ilvl w:val="0"/>
          <w:numId w:val="24"/>
        </w:numPr>
      </w:pPr>
      <w:r w:rsidRPr="00244A0A">
        <w:rPr>
          <w:b/>
        </w:rPr>
        <w:t>F2. Cercanía y confianza con los estudiantes:</w:t>
      </w:r>
      <w:r w:rsidRPr="00244A0A">
        <w:rPr>
          <w:b/>
          <w:color w:val="2E7D32"/>
        </w:rPr>
        <w:t xml:space="preserve"> </w:t>
      </w:r>
      <w:r>
        <w:t>Por su naturaleza universitaria, el CIE tiene un contacto directo y permanente con estudiantes y egresados, una ventaja frente a actores externos del ecosistema que no poseen ese vínculo cotidiano con la comunidad académica.</w:t>
      </w:r>
    </w:p>
    <w:p w14:paraId="15ED6FF4" w14:textId="0BAF11E2" w:rsidR="00244A0A" w:rsidRDefault="00244A0A" w:rsidP="00244A0A">
      <w:pPr>
        <w:pStyle w:val="Prrafodelista"/>
        <w:numPr>
          <w:ilvl w:val="0"/>
          <w:numId w:val="24"/>
        </w:numPr>
      </w:pPr>
      <w:r w:rsidRPr="00244A0A">
        <w:rPr>
          <w:b/>
        </w:rPr>
        <w:t>F3. Alto interés emprendedor en la comunidad:</w:t>
      </w:r>
      <w:r w:rsidRPr="00244A0A">
        <w:rPr>
          <w:b/>
          <w:color w:val="2E7D32"/>
        </w:rPr>
        <w:t xml:space="preserve"> </w:t>
      </w:r>
      <w:r>
        <w:t>La encuesta a estudiantes y egresados (n = 106) evidenció que el 87,7 % manifiesta algún grado de interés o actividad emprendedora. Este es el principal activo del CIE; existe una demanda latente y significativa que la ruta puede capitalizar.</w:t>
      </w:r>
    </w:p>
    <w:p w14:paraId="50ECA8B9" w14:textId="7A8603F8" w:rsidR="00244A0A" w:rsidRDefault="00244A0A" w:rsidP="00244A0A">
      <w:pPr>
        <w:pStyle w:val="Prrafodelista"/>
        <w:numPr>
          <w:ilvl w:val="0"/>
          <w:numId w:val="24"/>
        </w:numPr>
      </w:pPr>
      <w:r w:rsidRPr="00244A0A">
        <w:rPr>
          <w:b/>
        </w:rPr>
        <w:t xml:space="preserve">F4. Respaldo institucional del PDI 2022-2031: </w:t>
      </w:r>
      <w:r>
        <w:t xml:space="preserve">El emprendimiento no depende de la voluntad de una sola dependencia: está incorporado como mandato en el Plan de Desarrollo Institucional, que ordena crear el Centro UA Emprende y formular la política de innovación y emprendimiento </w:t>
      </w:r>
      <w:sdt>
        <w:sdtPr>
          <w:id w:val="1381515139"/>
          <w:citation/>
        </w:sdtPr>
        <w:sdtEndPr/>
        <w:sdtContent>
          <w:r>
            <w:fldChar w:fldCharType="begin"/>
          </w:r>
          <w:r w:rsidRPr="00244A0A">
            <w:rPr>
              <w:lang w:val="es-MX"/>
            </w:rPr>
            <w:instrText xml:space="preserve"> CITATION Uni22 \l 2058 </w:instrText>
          </w:r>
          <w:r>
            <w:fldChar w:fldCharType="separate"/>
          </w:r>
          <w:r w:rsidRPr="00244A0A">
            <w:rPr>
              <w:noProof/>
              <w:lang w:val="es-MX"/>
            </w:rPr>
            <w:t>(Universidad del Atlántico, 2022)</w:t>
          </w:r>
          <w:r>
            <w:fldChar w:fldCharType="end"/>
          </w:r>
        </w:sdtContent>
      </w:sdt>
      <w:r>
        <w:t>. Este respaldo confiere legitimidad y sostenibilidad a la ruta.</w:t>
      </w:r>
    </w:p>
    <w:p w14:paraId="2FA84212" w14:textId="77777777" w:rsidR="009D4841" w:rsidRDefault="009D4841" w:rsidP="009D4841"/>
    <w:p w14:paraId="2F6F037E" w14:textId="77777777" w:rsidR="009D4841" w:rsidRDefault="009D4841" w:rsidP="009D4841"/>
    <w:p w14:paraId="41934341" w14:textId="504A5C95" w:rsidR="00244A0A" w:rsidRDefault="00244A0A" w:rsidP="00244A0A">
      <w:pPr>
        <w:pStyle w:val="Ttulo2"/>
      </w:pPr>
      <w:bookmarkStart w:id="13" w:name="_Toc235624379"/>
      <w:r>
        <w:lastRenderedPageBreak/>
        <w:t>4.2 Debilidades (factores internos desfavorables)</w:t>
      </w:r>
      <w:r w:rsidR="00AC742D">
        <w:t>.</w:t>
      </w:r>
      <w:bookmarkEnd w:id="13"/>
    </w:p>
    <w:p w14:paraId="4987F126" w14:textId="72BA1B8F" w:rsidR="00244A0A" w:rsidRDefault="00244A0A" w:rsidP="00244A0A">
      <w:pPr>
        <w:pStyle w:val="Prrafodelista"/>
        <w:numPr>
          <w:ilvl w:val="0"/>
          <w:numId w:val="23"/>
        </w:numPr>
      </w:pPr>
      <w:r w:rsidRPr="00244A0A">
        <w:rPr>
          <w:b/>
        </w:rPr>
        <w:t xml:space="preserve">D1. Baja visibilidad del CIE: </w:t>
      </w:r>
      <w:r>
        <w:t>Es la debilidad más crítica; el 67 % de los encuestados declara conocer poco o nada el CIE, y la principal razón para no acercarse es el desconocimiento de sus servicios (54,7 %), seguida de no saber cómo acceder (29,2 %). El problema no es la falta de interés, sino que la oferta no llega a quienes la necesitan.</w:t>
      </w:r>
    </w:p>
    <w:p w14:paraId="7F3B2527" w14:textId="7DD79079" w:rsidR="00244A0A" w:rsidRDefault="00244A0A" w:rsidP="00244A0A">
      <w:pPr>
        <w:pStyle w:val="Prrafodelista"/>
        <w:numPr>
          <w:ilvl w:val="0"/>
          <w:numId w:val="23"/>
        </w:numPr>
      </w:pPr>
      <w:r w:rsidRPr="00244A0A">
        <w:rPr>
          <w:b/>
        </w:rPr>
        <w:t>D2. Ausencia de una ruta estructurada:</w:t>
      </w:r>
      <w:r w:rsidRPr="00244A0A">
        <w:rPr>
          <w:b/>
          <w:color w:val="B03A2E"/>
        </w:rPr>
        <w:t xml:space="preserve"> </w:t>
      </w:r>
      <w:r>
        <w:t>En la consulta interna se reconoció que el CIE no dispone de una ruta formal, sino de acciones y mecanismos dispersos. La falta de una secuencia estandarizada de etapas, roles, servicios y tiempos dificulta ofrecer un acompañamiento homogéneo y medible. Esta debilidad es, precisamente, la que la ruta institucional busca resolver.</w:t>
      </w:r>
    </w:p>
    <w:p w14:paraId="1B0D4E05" w14:textId="78042061" w:rsidR="00244A0A" w:rsidRDefault="00244A0A" w:rsidP="00244A0A">
      <w:pPr>
        <w:pStyle w:val="Prrafodelista"/>
        <w:numPr>
          <w:ilvl w:val="0"/>
          <w:numId w:val="23"/>
        </w:numPr>
      </w:pPr>
      <w:r w:rsidRPr="00244A0A">
        <w:rPr>
          <w:b/>
        </w:rPr>
        <w:t>D3. Articulación débil con las facultades:</w:t>
      </w:r>
      <w:r w:rsidRPr="00244A0A">
        <w:rPr>
          <w:b/>
          <w:color w:val="B03A2E"/>
        </w:rPr>
        <w:t xml:space="preserve"> </w:t>
      </w:r>
      <w:r>
        <w:t>La encuesta a docentes (n = 10) valoró la articulación entre las facultades y el CIE con apenas 3,2/5, y el 60 % señaló la falta de articulación como la principal dificultad para promover el emprendimiento. El emprendimiento tiende a percibirse como ajeno a varias facultades.</w:t>
      </w:r>
    </w:p>
    <w:p w14:paraId="6876CB3D" w14:textId="7BCE4BC4" w:rsidR="00244A0A" w:rsidRDefault="00244A0A" w:rsidP="00244A0A">
      <w:pPr>
        <w:pStyle w:val="Prrafodelista"/>
        <w:numPr>
          <w:ilvl w:val="0"/>
          <w:numId w:val="23"/>
        </w:numPr>
      </w:pPr>
      <w:r w:rsidRPr="00244A0A">
        <w:rPr>
          <w:b/>
        </w:rPr>
        <w:t>D4. Poca integración curricular del emprendimiento:</w:t>
      </w:r>
      <w:r w:rsidRPr="00244A0A">
        <w:rPr>
          <w:b/>
          <w:color w:val="B03A2E"/>
        </w:rPr>
        <w:t xml:space="preserve"> </w:t>
      </w:r>
      <w:r>
        <w:t>La integración del emprendimiento en los planes de estudio recibió una valoración baja (3,30/5), lo que indica que la formación emprendedora aún no permea de forma transversal la actividad académica de la Universidad.</w:t>
      </w:r>
    </w:p>
    <w:p w14:paraId="47EB6F94" w14:textId="77777777" w:rsidR="009D4841" w:rsidRDefault="009D4841" w:rsidP="009D4841"/>
    <w:p w14:paraId="33ABE90C" w14:textId="77777777" w:rsidR="009D4841" w:rsidRDefault="009D4841" w:rsidP="009D4841"/>
    <w:p w14:paraId="08CADAF9" w14:textId="77777777" w:rsidR="009D4841" w:rsidRDefault="009D4841" w:rsidP="009D4841"/>
    <w:p w14:paraId="305FD08F" w14:textId="5C4B5009" w:rsidR="00244A0A" w:rsidRDefault="00244A0A" w:rsidP="00244A0A">
      <w:pPr>
        <w:pStyle w:val="Ttulo2"/>
      </w:pPr>
      <w:bookmarkStart w:id="14" w:name="_Toc235624380"/>
      <w:r>
        <w:lastRenderedPageBreak/>
        <w:t>4.3 Oportunidades (factores externos favorables)</w:t>
      </w:r>
      <w:r w:rsidR="00AC742D">
        <w:t>.</w:t>
      </w:r>
      <w:bookmarkEnd w:id="14"/>
    </w:p>
    <w:p w14:paraId="66D0B8EA" w14:textId="531DF9CA" w:rsidR="00244A0A" w:rsidRDefault="00244A0A" w:rsidP="00244A0A">
      <w:pPr>
        <w:pStyle w:val="Prrafodelista"/>
        <w:numPr>
          <w:ilvl w:val="0"/>
          <w:numId w:val="25"/>
        </w:numPr>
      </w:pPr>
      <w:r w:rsidRPr="00244A0A">
        <w:rPr>
          <w:b/>
        </w:rPr>
        <w:t xml:space="preserve">O1. Mandato del PDI y política institucional: </w:t>
      </w:r>
      <w:r>
        <w:t>El PDI 2022-2031 no solo respalda, sino que exige avanzar en emprendimiento; contempla la creación de “UA Emprende”, metas de sostenibilidad (≥ 3 %), el desarrollo de spin-</w:t>
      </w:r>
      <w:proofErr w:type="spellStart"/>
      <w:r>
        <w:t>offs</w:t>
      </w:r>
      <w:proofErr w:type="spellEnd"/>
      <w:r>
        <w:t xml:space="preserve"> y la operación del Parque Tecnológico del Caribe </w:t>
      </w:r>
      <w:sdt>
        <w:sdtPr>
          <w:id w:val="1618255971"/>
          <w:citation/>
        </w:sdtPr>
        <w:sdtEndPr/>
        <w:sdtContent>
          <w:r>
            <w:fldChar w:fldCharType="begin"/>
          </w:r>
          <w:r w:rsidRPr="00244A0A">
            <w:rPr>
              <w:lang w:val="es-MX"/>
            </w:rPr>
            <w:instrText xml:space="preserve"> CITATION Uni22 \l 2058 </w:instrText>
          </w:r>
          <w:r>
            <w:fldChar w:fldCharType="separate"/>
          </w:r>
          <w:r w:rsidRPr="00244A0A">
            <w:rPr>
              <w:noProof/>
              <w:lang w:val="es-MX"/>
            </w:rPr>
            <w:t>(Universidad del Atlántico, 2022)</w:t>
          </w:r>
          <w:r>
            <w:fldChar w:fldCharType="end"/>
          </w:r>
        </w:sdtContent>
      </w:sdt>
      <w:r>
        <w:t>.La ruta llega en el momento institucional oportuno.</w:t>
      </w:r>
    </w:p>
    <w:p w14:paraId="7052E756" w14:textId="73DA9DF3" w:rsidR="00244A0A" w:rsidRDefault="00244A0A" w:rsidP="00244A0A">
      <w:pPr>
        <w:pStyle w:val="Prrafodelista"/>
        <w:numPr>
          <w:ilvl w:val="0"/>
          <w:numId w:val="25"/>
        </w:numPr>
      </w:pPr>
      <w:r w:rsidRPr="00244A0A">
        <w:rPr>
          <w:b/>
        </w:rPr>
        <w:t>O2. Ecosistema regional de innovación:</w:t>
      </w:r>
      <w:r w:rsidRPr="00244A0A">
        <w:t xml:space="preserve"> </w:t>
      </w:r>
      <w:r>
        <w:t>El Atlántico cuenta con un ecosistema activo (</w:t>
      </w:r>
      <w:proofErr w:type="spellStart"/>
      <w:r>
        <w:t>Cientech</w:t>
      </w:r>
      <w:proofErr w:type="spellEnd"/>
      <w:r>
        <w:t xml:space="preserve"> como Oficina de Transferencia de Resultados de Investigación (OTRI), Cámaras de Comercio, </w:t>
      </w:r>
      <w:proofErr w:type="spellStart"/>
      <w:r>
        <w:t>MacondoLab</w:t>
      </w:r>
      <w:proofErr w:type="spellEnd"/>
      <w:r>
        <w:t xml:space="preserve"> y actores nacionales como Ruta N) que ofrece aliados para la formación, la aceleración, la financiación y la transferencia tecnológica.</w:t>
      </w:r>
    </w:p>
    <w:p w14:paraId="3781B186" w14:textId="4D85F3A9" w:rsidR="00244A0A" w:rsidRDefault="00244A0A" w:rsidP="00244A0A">
      <w:pPr>
        <w:pStyle w:val="Prrafodelista"/>
        <w:numPr>
          <w:ilvl w:val="0"/>
          <w:numId w:val="25"/>
        </w:numPr>
      </w:pPr>
      <w:r w:rsidRPr="00244A0A">
        <w:rPr>
          <w:b/>
        </w:rPr>
        <w:t>O3. Metodologías y rutas probadas por referentes:</w:t>
      </w:r>
      <w:r w:rsidRPr="00244A0A">
        <w:rPr>
          <w:b/>
          <w:color w:val="1E3B7D"/>
        </w:rPr>
        <w:t xml:space="preserve"> </w:t>
      </w:r>
      <w:r>
        <w:t>El benchmarking mostró rutas maduras y en operación (</w:t>
      </w:r>
      <w:proofErr w:type="spellStart"/>
      <w:r>
        <w:t>MacondoLab</w:t>
      </w:r>
      <w:proofErr w:type="spellEnd"/>
      <w:r>
        <w:t xml:space="preserve">, Corporación Universitaria Americana, MAVI, Universidad de los Andes) y metodologías reconocidas como el Business </w:t>
      </w:r>
      <w:proofErr w:type="spellStart"/>
      <w:r>
        <w:t>Model</w:t>
      </w:r>
      <w:proofErr w:type="spellEnd"/>
      <w:r>
        <w:t xml:space="preserve"> </w:t>
      </w:r>
      <w:proofErr w:type="spellStart"/>
      <w:r>
        <w:t>Canvas</w:t>
      </w:r>
      <w:proofErr w:type="spellEnd"/>
      <w:r>
        <w:t xml:space="preserve">, Lean Startup y el </w:t>
      </w:r>
      <w:proofErr w:type="spellStart"/>
      <w:r>
        <w:t>design</w:t>
      </w:r>
      <w:proofErr w:type="spellEnd"/>
      <w:r>
        <w:t xml:space="preserve"> </w:t>
      </w:r>
      <w:proofErr w:type="spellStart"/>
      <w:r>
        <w:t>thinking</w:t>
      </w:r>
      <w:proofErr w:type="spellEnd"/>
      <w:r>
        <w:t>. El CIE puede adaptar prácticas ya validadas en lugar de partir de cero.</w:t>
      </w:r>
    </w:p>
    <w:p w14:paraId="05842F16" w14:textId="5D99AC92" w:rsidR="00244A0A" w:rsidRDefault="00244A0A" w:rsidP="00244A0A">
      <w:pPr>
        <w:pStyle w:val="Prrafodelista"/>
        <w:numPr>
          <w:ilvl w:val="0"/>
          <w:numId w:val="25"/>
        </w:numPr>
      </w:pPr>
      <w:r w:rsidRPr="00244A0A">
        <w:rPr>
          <w:b/>
        </w:rPr>
        <w:t>O4. Marco normativo nacional:</w:t>
      </w:r>
      <w:r w:rsidRPr="00244A0A">
        <w:rPr>
          <w:b/>
          <w:color w:val="1E3B7D"/>
        </w:rPr>
        <w:t xml:space="preserve"> </w:t>
      </w:r>
      <w:r>
        <w:t xml:space="preserve">La Ley 1014 de 2006 de fomento a la cultura del emprendimiento </w:t>
      </w:r>
      <w:sdt>
        <w:sdtPr>
          <w:id w:val="1574315377"/>
          <w:citation/>
        </w:sdtPr>
        <w:sdtEndPr/>
        <w:sdtContent>
          <w:r>
            <w:fldChar w:fldCharType="begin"/>
          </w:r>
          <w:r w:rsidRPr="00244A0A">
            <w:rPr>
              <w:lang w:val="es-MX"/>
            </w:rPr>
            <w:instrText xml:space="preserve"> CITATION Con06 \l 2058 </w:instrText>
          </w:r>
          <w:r>
            <w:fldChar w:fldCharType="separate"/>
          </w:r>
          <w:r w:rsidRPr="00244A0A">
            <w:rPr>
              <w:noProof/>
              <w:lang w:val="es-MX"/>
            </w:rPr>
            <w:t>(Congreso de Colombia, 2006)</w:t>
          </w:r>
          <w:r>
            <w:fldChar w:fldCharType="end"/>
          </w:r>
        </w:sdtContent>
      </w:sdt>
      <w:r>
        <w:t xml:space="preserve"> y la Política Nacional de Emprendimiento </w:t>
      </w:r>
      <w:sdt>
        <w:sdtPr>
          <w:id w:val="1950118693"/>
          <w:citation/>
        </w:sdtPr>
        <w:sdtEndPr/>
        <w:sdtContent>
          <w:r>
            <w:fldChar w:fldCharType="begin"/>
          </w:r>
          <w:r w:rsidRPr="00244A0A">
            <w:rPr>
              <w:lang w:val="es-MX"/>
            </w:rPr>
            <w:instrText xml:space="preserve"> CITATION Dep20 \l 2058 </w:instrText>
          </w:r>
          <w:r>
            <w:fldChar w:fldCharType="separate"/>
          </w:r>
          <w:r w:rsidRPr="00244A0A">
            <w:rPr>
              <w:noProof/>
              <w:lang w:val="es-MX"/>
            </w:rPr>
            <w:t>(Departamento Nacional de Planeación, 2020)</w:t>
          </w:r>
          <w:r>
            <w:fldChar w:fldCharType="end"/>
          </w:r>
        </w:sdtContent>
      </w:sdt>
      <w:r>
        <w:t xml:space="preserve"> constituyen un respaldo legal y de política pública que legitima e impulsa la iniciativa.</w:t>
      </w:r>
    </w:p>
    <w:p w14:paraId="3CE51590" w14:textId="77777777" w:rsidR="009D4841" w:rsidRDefault="009D4841" w:rsidP="009D4841"/>
    <w:p w14:paraId="44E5A921" w14:textId="77777777" w:rsidR="009D4841" w:rsidRDefault="009D4841" w:rsidP="009D4841"/>
    <w:p w14:paraId="3B0F0475" w14:textId="7E27EA0F" w:rsidR="00244A0A" w:rsidRDefault="00244A0A" w:rsidP="00244A0A">
      <w:pPr>
        <w:pStyle w:val="Ttulo2"/>
      </w:pPr>
      <w:bookmarkStart w:id="15" w:name="_Toc235624381"/>
      <w:r>
        <w:lastRenderedPageBreak/>
        <w:t>4.4 Amenazas (factores externos desfavorables)</w:t>
      </w:r>
      <w:r w:rsidR="00AC742D">
        <w:t>.</w:t>
      </w:r>
      <w:bookmarkEnd w:id="15"/>
    </w:p>
    <w:p w14:paraId="4A2ACF73" w14:textId="58240AFA" w:rsidR="00244A0A" w:rsidRDefault="00244A0A" w:rsidP="00244A0A">
      <w:pPr>
        <w:pStyle w:val="Prrafodelista"/>
        <w:numPr>
          <w:ilvl w:val="0"/>
          <w:numId w:val="26"/>
        </w:numPr>
      </w:pPr>
      <w:r w:rsidRPr="00244A0A">
        <w:rPr>
          <w:b/>
        </w:rPr>
        <w:t>A1. Otras IES con rutas consolidadas</w:t>
      </w:r>
      <w:r>
        <w:rPr>
          <w:b/>
        </w:rPr>
        <w:t>:</w:t>
      </w:r>
      <w:r w:rsidRPr="00244A0A">
        <w:rPr>
          <w:b/>
        </w:rPr>
        <w:t xml:space="preserve"> </w:t>
      </w:r>
      <w:r>
        <w:t>Instituciones de la región y del país ya cuentan con rutas y centros de emprendimiento consolidados, lo que puede desplazar el interés de los emprendedores hacia esas ofertas si el CIE no se posiciona con una propuesta clara y visible.</w:t>
      </w:r>
    </w:p>
    <w:p w14:paraId="67654B89" w14:textId="3DCF42F7" w:rsidR="00244A0A" w:rsidRDefault="00244A0A" w:rsidP="00244A0A">
      <w:pPr>
        <w:pStyle w:val="Prrafodelista"/>
        <w:numPr>
          <w:ilvl w:val="0"/>
          <w:numId w:val="26"/>
        </w:numPr>
      </w:pPr>
      <w:r w:rsidRPr="00244A0A">
        <w:rPr>
          <w:b/>
        </w:rPr>
        <w:t>A2. Limitación de recursos y continuidad</w:t>
      </w:r>
      <w:r>
        <w:rPr>
          <w:b/>
        </w:rPr>
        <w:t>:</w:t>
      </w:r>
      <w:r w:rsidRPr="00244A0A">
        <w:rPr>
          <w:b/>
          <w:color w:val="E47331"/>
        </w:rPr>
        <w:t xml:space="preserve"> </w:t>
      </w:r>
      <w:r>
        <w:t>La disponibilidad de recursos y la continuidad de los procesos representan un riesgo externo para la sostenibilidad; la interrupción del acompañamiento afecta directamente la permanencia de los proyectos y el cumplimiento de la meta de sostenibilidad del PDI.</w:t>
      </w:r>
    </w:p>
    <w:p w14:paraId="340FC207" w14:textId="2E93B5EB" w:rsidR="00244A0A" w:rsidRDefault="00244A0A" w:rsidP="00244A0A">
      <w:pPr>
        <w:pStyle w:val="Prrafodelista"/>
        <w:numPr>
          <w:ilvl w:val="0"/>
          <w:numId w:val="26"/>
        </w:numPr>
      </w:pPr>
      <w:r w:rsidRPr="00244A0A">
        <w:rPr>
          <w:b/>
        </w:rPr>
        <w:t>A3. Barreras de financiación y de tiempo del estudiante</w:t>
      </w:r>
      <w:r>
        <w:rPr>
          <w:b/>
        </w:rPr>
        <w:t>:</w:t>
      </w:r>
      <w:r w:rsidRPr="00244A0A">
        <w:rPr>
          <w:b/>
          <w:color w:val="E47331"/>
        </w:rPr>
        <w:t xml:space="preserve"> </w:t>
      </w:r>
      <w:r>
        <w:t>Entre los emprendedores, la financiación y la falta de tiempo son barreras frecuentes; el estudiante debe conciliar su proyecto con las exigencias académicas, lo que puede frenar el avance de las iniciativas.</w:t>
      </w:r>
    </w:p>
    <w:p w14:paraId="5B9358AA" w14:textId="65816416" w:rsidR="00244A0A" w:rsidRDefault="00244A0A" w:rsidP="00244A0A">
      <w:pPr>
        <w:pStyle w:val="Prrafodelista"/>
        <w:numPr>
          <w:ilvl w:val="0"/>
          <w:numId w:val="26"/>
        </w:numPr>
      </w:pPr>
      <w:r w:rsidRPr="00244A0A">
        <w:rPr>
          <w:b/>
        </w:rPr>
        <w:t xml:space="preserve">A4. </w:t>
      </w:r>
      <w:r w:rsidR="00F21C41" w:rsidRPr="00F21C41">
        <w:rPr>
          <w:b/>
        </w:rPr>
        <w:t>Riesgo de baja participación de la comunidad universitaria</w:t>
      </w:r>
      <w:r>
        <w:rPr>
          <w:b/>
        </w:rPr>
        <w:t>:</w:t>
      </w:r>
      <w:r w:rsidRPr="00244A0A">
        <w:rPr>
          <w:b/>
        </w:rPr>
        <w:t xml:space="preserve"> </w:t>
      </w:r>
      <w:r>
        <w:t>Si la difusión no se mantiene en el tiempo, existe el riesgo de recaer en el desconocimiento actual y de que la participación en la ruta decaiga tras un impulso inicial.</w:t>
      </w:r>
    </w:p>
    <w:p w14:paraId="689F9700" w14:textId="77777777" w:rsidR="009D4841" w:rsidRDefault="009D4841" w:rsidP="009D4841"/>
    <w:p w14:paraId="143DC5E9" w14:textId="77777777" w:rsidR="009D4841" w:rsidRDefault="009D4841" w:rsidP="009D4841"/>
    <w:p w14:paraId="72380070" w14:textId="77777777" w:rsidR="009D4841" w:rsidRDefault="009D4841" w:rsidP="009D4841"/>
    <w:p w14:paraId="0F69066A" w14:textId="77777777" w:rsidR="009D4841" w:rsidRDefault="009D4841" w:rsidP="009D4841"/>
    <w:p w14:paraId="50909000" w14:textId="77777777" w:rsidR="009D4841" w:rsidRDefault="009D4841" w:rsidP="009D4841"/>
    <w:p w14:paraId="100F655D" w14:textId="4B510489" w:rsidR="00244A0A" w:rsidRDefault="00AC742D" w:rsidP="00AC742D">
      <w:pPr>
        <w:pStyle w:val="Ttulo1"/>
        <w:numPr>
          <w:ilvl w:val="0"/>
          <w:numId w:val="2"/>
        </w:numPr>
      </w:pPr>
      <w:bookmarkStart w:id="16" w:name="_Toc235624382"/>
      <w:r>
        <w:lastRenderedPageBreak/>
        <w:t>Estrategias cruzadas (FO – DO – FA – DA).</w:t>
      </w:r>
      <w:bookmarkEnd w:id="16"/>
    </w:p>
    <w:p w14:paraId="21D1F6DE" w14:textId="5F726C18" w:rsidR="00541940" w:rsidRDefault="00AC742D" w:rsidP="00541940">
      <w:r>
        <w:t xml:space="preserve">El cruce de los factores internos y externos permite pasar del diagnóstico a la acción. Al combinar fortalezas y debilidades con oportunidades y amenazas se obtienen cuatro tipos de estrategias que orientan la implementación de la ruta </w:t>
      </w:r>
      <w:sdt>
        <w:sdtPr>
          <w:id w:val="-674039881"/>
          <w:citation/>
        </w:sdtPr>
        <w:sdtEndPr/>
        <w:sdtContent>
          <w:r>
            <w:fldChar w:fldCharType="begin"/>
          </w:r>
          <w:r>
            <w:rPr>
              <w:lang w:val="es-MX"/>
            </w:rPr>
            <w:instrText xml:space="preserve"> CITATION Mén15 \l 2058 </w:instrText>
          </w:r>
          <w:r>
            <w:fldChar w:fldCharType="separate"/>
          </w:r>
          <w:r>
            <w:rPr>
              <w:noProof/>
              <w:lang w:val="es-MX"/>
            </w:rPr>
            <w:t>(Méndez Álvarez, 2015)</w:t>
          </w:r>
          <w:r>
            <w:fldChar w:fldCharType="end"/>
          </w:r>
        </w:sdtContent>
      </w:sdt>
      <w:r>
        <w:t>. La Figura 2 resume este cruce y la Tabla 2 lo detalla.</w:t>
      </w:r>
    </w:p>
    <w:p w14:paraId="7B2537F1" w14:textId="7A54DB39" w:rsidR="00AC742D" w:rsidRDefault="00541940" w:rsidP="00532494">
      <w:pPr>
        <w:pStyle w:val="Descripcin"/>
      </w:pPr>
      <w:bookmarkStart w:id="17" w:name="_Toc235614872"/>
      <w:bookmarkStart w:id="18" w:name="_Toc235615072"/>
      <w:r>
        <w:rPr>
          <w:noProof/>
        </w:rPr>
        <w:drawing>
          <wp:anchor distT="0" distB="0" distL="114300" distR="114300" simplePos="0" relativeHeight="251660288" behindDoc="0" locked="0" layoutInCell="1" allowOverlap="1" wp14:anchorId="0FF7D09B" wp14:editId="0A370F05">
            <wp:simplePos x="0" y="0"/>
            <wp:positionH relativeFrom="margin">
              <wp:posOffset>88900</wp:posOffset>
            </wp:positionH>
            <wp:positionV relativeFrom="paragraph">
              <wp:posOffset>795020</wp:posOffset>
            </wp:positionV>
            <wp:extent cx="5582920" cy="489902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fa_estrategias.png"/>
                    <pic:cNvPicPr/>
                  </pic:nvPicPr>
                  <pic:blipFill rotWithShape="1">
                    <a:blip r:embed="rId9" cstate="print">
                      <a:extLst>
                        <a:ext uri="{28A0092B-C50C-407E-A947-70E740481C1C}">
                          <a14:useLocalDpi xmlns:a14="http://schemas.microsoft.com/office/drawing/2010/main" val="0"/>
                        </a:ext>
                      </a:extLst>
                    </a:blip>
                    <a:srcRect b="1855"/>
                    <a:stretch/>
                  </pic:blipFill>
                  <pic:spPr bwMode="auto">
                    <a:xfrm>
                      <a:off x="0" y="0"/>
                      <a:ext cx="5582920" cy="4899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r>
      <w:r w:rsidR="00532494" w:rsidRPr="00532494">
        <w:rPr>
          <w:b/>
          <w:bCs/>
        </w:rPr>
        <w:t xml:space="preserve">Figura </w:t>
      </w:r>
      <w:r w:rsidR="00532494" w:rsidRPr="00532494">
        <w:rPr>
          <w:b/>
          <w:bCs/>
        </w:rPr>
        <w:fldChar w:fldCharType="begin"/>
      </w:r>
      <w:r w:rsidR="00532494" w:rsidRPr="00532494">
        <w:rPr>
          <w:b/>
          <w:bCs/>
        </w:rPr>
        <w:instrText xml:space="preserve"> SEQ Figura \* ARABIC </w:instrText>
      </w:r>
      <w:r w:rsidR="00532494" w:rsidRPr="00532494">
        <w:rPr>
          <w:b/>
          <w:bCs/>
        </w:rPr>
        <w:fldChar w:fldCharType="separate"/>
      </w:r>
      <w:r w:rsidR="00532494">
        <w:rPr>
          <w:b/>
          <w:bCs/>
          <w:noProof/>
        </w:rPr>
        <w:t>2</w:t>
      </w:r>
      <w:r w:rsidR="00532494" w:rsidRPr="00532494">
        <w:rPr>
          <w:b/>
          <w:bCs/>
        </w:rPr>
        <w:fldChar w:fldCharType="end"/>
      </w:r>
      <w:r w:rsidR="00532494">
        <w:br/>
      </w:r>
      <w:r w:rsidR="00532494" w:rsidRPr="009F1E39">
        <w:t>Estrategias cruzadas del DOFA (FO, DO, FA, DA).</w:t>
      </w:r>
      <w:bookmarkEnd w:id="17"/>
      <w:bookmarkEnd w:id="18"/>
    </w:p>
    <w:p w14:paraId="6126D29F" w14:textId="02117ADF" w:rsidR="009D4841" w:rsidRPr="00532494" w:rsidRDefault="00541940" w:rsidP="00532494">
      <w:pPr>
        <w:ind w:firstLine="0"/>
        <w:rPr>
          <w:i/>
          <w:iCs/>
        </w:rPr>
      </w:pPr>
      <w:r w:rsidRPr="00541940">
        <w:rPr>
          <w:i/>
          <w:iCs/>
        </w:rPr>
        <w:t>Nota. Elaboración propia.</w:t>
      </w:r>
    </w:p>
    <w:p w14:paraId="340EBBEB" w14:textId="3F200AF4" w:rsidR="00AC742D" w:rsidRDefault="00AC742D" w:rsidP="00AC742D">
      <w:pPr>
        <w:pStyle w:val="Ttulo2"/>
      </w:pPr>
      <w:bookmarkStart w:id="19" w:name="_Toc235624383"/>
      <w:r>
        <w:lastRenderedPageBreak/>
        <w:t>5.1 Estrategias FO - Ofensivas (usar las fortalezas para aprovechar las oportunidades).</w:t>
      </w:r>
      <w:bookmarkEnd w:id="19"/>
    </w:p>
    <w:p w14:paraId="344C05FB" w14:textId="1BE43F5A" w:rsidR="00AC742D" w:rsidRDefault="00AC742D" w:rsidP="00AC742D">
      <w:pPr>
        <w:pStyle w:val="Prrafodelista"/>
        <w:numPr>
          <w:ilvl w:val="0"/>
          <w:numId w:val="27"/>
        </w:numPr>
      </w:pPr>
      <w:r w:rsidRPr="00AC742D">
        <w:rPr>
          <w:b/>
        </w:rPr>
        <w:t>Lanzar la ruta institucional con el aval del PDI (F4-O1)</w:t>
      </w:r>
      <w:r>
        <w:rPr>
          <w:b/>
        </w:rPr>
        <w:t>:</w:t>
      </w:r>
      <w:r>
        <w:t xml:space="preserve"> Aprovechando el alto interés emprendedor de la comunidad (F3), de modo que la demanda latente se traduzca en proyectos acompañados.</w:t>
      </w:r>
    </w:p>
    <w:p w14:paraId="638E3F54" w14:textId="70ABA185" w:rsidR="00AC742D" w:rsidRDefault="00AC742D" w:rsidP="00AC742D">
      <w:pPr>
        <w:pStyle w:val="Prrafodelista"/>
        <w:numPr>
          <w:ilvl w:val="0"/>
          <w:numId w:val="27"/>
        </w:numPr>
      </w:pPr>
      <w:r w:rsidRPr="00AC742D">
        <w:rPr>
          <w:b/>
        </w:rPr>
        <w:t>Tejer alianzas con el ecosistema regional (F1-O2):</w:t>
      </w:r>
      <w:r>
        <w:t xml:space="preserve"> Poner el talento y la experiencia del CIE al servicio de convenios con </w:t>
      </w:r>
      <w:proofErr w:type="spellStart"/>
      <w:r>
        <w:t>Cientech</w:t>
      </w:r>
      <w:proofErr w:type="spellEnd"/>
      <w:r>
        <w:t>, Cámaras de Comercio y aceleradoras, ampliando la oferta de valor.</w:t>
      </w:r>
    </w:p>
    <w:p w14:paraId="63206EDA" w14:textId="6439F4E0" w:rsidR="00AC742D" w:rsidRDefault="00AC742D" w:rsidP="00AC742D">
      <w:pPr>
        <w:pStyle w:val="Prrafodelista"/>
        <w:numPr>
          <w:ilvl w:val="0"/>
          <w:numId w:val="27"/>
        </w:numPr>
      </w:pPr>
      <w:r w:rsidRPr="00AC742D">
        <w:rPr>
          <w:b/>
        </w:rPr>
        <w:t>Adaptar metodologías probadas (F1-O3):</w:t>
      </w:r>
      <w:r>
        <w:t xml:space="preserve"> Incorporar Business Model Canvas, Lean Startup y design thinking al acompañamiento, apoyándose en la experiencia del equipo.</w:t>
      </w:r>
    </w:p>
    <w:p w14:paraId="6E498C44" w14:textId="12BEDC8F" w:rsidR="00AC742D" w:rsidRDefault="00AC742D" w:rsidP="00AC742D">
      <w:pPr>
        <w:pStyle w:val="Ttulo2"/>
      </w:pPr>
      <w:bookmarkStart w:id="20" w:name="_Toc235624384"/>
      <w:r>
        <w:t>5.2 Estrategias DO - Reorientación (superar las debilidades aprovechando las oportunidades).</w:t>
      </w:r>
      <w:bookmarkEnd w:id="20"/>
    </w:p>
    <w:p w14:paraId="1696FC33" w14:textId="34DB5003" w:rsidR="00AC742D" w:rsidRDefault="00AC742D" w:rsidP="00AC742D">
      <w:pPr>
        <w:pStyle w:val="Prrafodelista"/>
        <w:numPr>
          <w:ilvl w:val="0"/>
          <w:numId w:val="28"/>
        </w:numPr>
      </w:pPr>
      <w:r w:rsidRPr="00AC742D">
        <w:rPr>
          <w:b/>
        </w:rPr>
        <w:t>Difusión amparada en el mandato del PDI (D1-O1):</w:t>
      </w:r>
      <w:r>
        <w:t xml:space="preserve"> Desplegar una estrategia de comunicación por los canales preferidos (correo institucional y WhatsApp, 82 %) para elevar la visibilidad del CIE, hoy su principal debilidad.</w:t>
      </w:r>
    </w:p>
    <w:p w14:paraId="3955EECB" w14:textId="095A7AA1" w:rsidR="00AC742D" w:rsidRDefault="00AC742D" w:rsidP="00AC742D">
      <w:pPr>
        <w:pStyle w:val="Prrafodelista"/>
        <w:numPr>
          <w:ilvl w:val="0"/>
          <w:numId w:val="28"/>
        </w:numPr>
      </w:pPr>
      <w:r w:rsidRPr="00AC742D">
        <w:rPr>
          <w:b/>
        </w:rPr>
        <w:t>Docente enlace y metodologías probadas para la articulación (D3-O3):</w:t>
      </w:r>
      <w:r>
        <w:t xml:space="preserve"> Designar un docente enlace por facultad e integrar prácticas de referentes para superar la débil articulación.</w:t>
      </w:r>
    </w:p>
    <w:p w14:paraId="30B6B96A" w14:textId="1C33818C" w:rsidR="00AC742D" w:rsidRDefault="00AC742D" w:rsidP="00AC742D">
      <w:pPr>
        <w:pStyle w:val="Prrafodelista"/>
        <w:numPr>
          <w:ilvl w:val="0"/>
          <w:numId w:val="28"/>
        </w:numPr>
      </w:pPr>
      <w:r w:rsidRPr="00AC742D">
        <w:rPr>
          <w:b/>
        </w:rPr>
        <w:t>Estructurar la ruta a partir del benchmarking (D2-O3):</w:t>
      </w:r>
      <w:r>
        <w:t xml:space="preserve"> Convertir las acciones dispersas en una secuencia formal de fases, tomando como base los modelos ya validados.</w:t>
      </w:r>
    </w:p>
    <w:p w14:paraId="6CF3DEE9" w14:textId="47178CAF" w:rsidR="00AC742D" w:rsidRDefault="00AC742D" w:rsidP="00AC742D">
      <w:pPr>
        <w:pStyle w:val="Ttulo2"/>
      </w:pPr>
      <w:bookmarkStart w:id="21" w:name="_Toc235624385"/>
      <w:r>
        <w:lastRenderedPageBreak/>
        <w:t>5.3 Estrategias FA - Defensivas (usar las fortalezas para enfrentar las amenazas).</w:t>
      </w:r>
      <w:bookmarkEnd w:id="21"/>
    </w:p>
    <w:p w14:paraId="62BB94D1" w14:textId="1674B6EA" w:rsidR="00AC742D" w:rsidRDefault="00AC742D" w:rsidP="00AC742D">
      <w:pPr>
        <w:pStyle w:val="Prrafodelista"/>
        <w:numPr>
          <w:ilvl w:val="0"/>
          <w:numId w:val="29"/>
        </w:numPr>
      </w:pPr>
      <w:r w:rsidRPr="00AC742D">
        <w:rPr>
          <w:b/>
        </w:rPr>
        <w:t>Diferenciar la oferta por la cercanía (F2-A1):</w:t>
      </w:r>
      <w:r>
        <w:t xml:space="preserve"> Capitalizar el vínculo directo con los estudiantes como ventaja frente a las rutas de otras IES.</w:t>
      </w:r>
    </w:p>
    <w:p w14:paraId="5148FFA6" w14:textId="2A2AAE5B" w:rsidR="00AC742D" w:rsidRDefault="00AC742D" w:rsidP="00AC742D">
      <w:pPr>
        <w:pStyle w:val="Prrafodelista"/>
        <w:numPr>
          <w:ilvl w:val="0"/>
          <w:numId w:val="29"/>
        </w:numPr>
      </w:pPr>
      <w:r w:rsidRPr="00AC742D">
        <w:rPr>
          <w:b/>
        </w:rPr>
        <w:t>Usar el respaldo del PDI para asegurar recursos (F4-A2):</w:t>
      </w:r>
      <w:r>
        <w:t xml:space="preserve"> Apalancar el mandato institucional para gestionar presupuesto y garantizar la continuidad del acompañamiento.</w:t>
      </w:r>
    </w:p>
    <w:p w14:paraId="78846874" w14:textId="50A804D0" w:rsidR="00AC742D" w:rsidRDefault="00AC742D" w:rsidP="00AC742D">
      <w:pPr>
        <w:pStyle w:val="Prrafodelista"/>
        <w:numPr>
          <w:ilvl w:val="0"/>
          <w:numId w:val="29"/>
        </w:numPr>
      </w:pPr>
      <w:r w:rsidRPr="00AC742D">
        <w:rPr>
          <w:b/>
        </w:rPr>
        <w:t>Aprovechar el interés para sostener la participación (F3-A4):</w:t>
      </w:r>
      <w:r>
        <w:t xml:space="preserve"> Programar actividades atractivas y continuas que mantengan la motivación de la comunidad.</w:t>
      </w:r>
    </w:p>
    <w:p w14:paraId="0AA83297" w14:textId="408E4BB3" w:rsidR="00AC742D" w:rsidRDefault="00AC742D" w:rsidP="00AC742D">
      <w:pPr>
        <w:pStyle w:val="Ttulo2"/>
      </w:pPr>
      <w:bookmarkStart w:id="22" w:name="_Toc235624386"/>
      <w:r>
        <w:t>5.4 Estrategias DA - Supervivencia (reducir las debilidades y evitar las amenazas).</w:t>
      </w:r>
      <w:bookmarkEnd w:id="22"/>
    </w:p>
    <w:p w14:paraId="71A9757D" w14:textId="30D5558D" w:rsidR="00AC742D" w:rsidRDefault="00AC742D" w:rsidP="00AC742D">
      <w:pPr>
        <w:pStyle w:val="Prrafodelista"/>
        <w:numPr>
          <w:ilvl w:val="0"/>
          <w:numId w:val="30"/>
        </w:numPr>
      </w:pPr>
      <w:r w:rsidRPr="00AC742D">
        <w:rPr>
          <w:b/>
        </w:rPr>
        <w:t>Priorizar fases de bajo costo (D2-A2):</w:t>
      </w:r>
      <w:r>
        <w:t xml:space="preserve"> Iniciar por la sensibilización y la formación, de menor requerimiento de recursos, para mostrar resultados tempranos y sostenibles.</w:t>
      </w:r>
    </w:p>
    <w:p w14:paraId="0D0D23D1" w14:textId="3FB713DA" w:rsidR="00AC742D" w:rsidRDefault="00AC742D" w:rsidP="00AC742D">
      <w:pPr>
        <w:pStyle w:val="Prrafodelista"/>
        <w:numPr>
          <w:ilvl w:val="0"/>
          <w:numId w:val="30"/>
        </w:numPr>
      </w:pPr>
      <w:r w:rsidRPr="00AC742D">
        <w:rPr>
          <w:b/>
        </w:rPr>
        <w:t>Derivar la financiación a aliados externos (D1-A3):</w:t>
      </w:r>
      <w:r>
        <w:t xml:space="preserve"> Conectar a los emprendedores con convocatorias, capital semilla e inversionistas del ecosistema, mitigando la barrera de financiación.</w:t>
      </w:r>
    </w:p>
    <w:p w14:paraId="4C23AF83" w14:textId="1A0BF315" w:rsidR="00AC742D" w:rsidRDefault="00AC742D" w:rsidP="00AC742D">
      <w:pPr>
        <w:pStyle w:val="Prrafodelista"/>
        <w:numPr>
          <w:ilvl w:val="0"/>
          <w:numId w:val="30"/>
        </w:numPr>
      </w:pPr>
      <w:r w:rsidRPr="00AC742D">
        <w:rPr>
          <w:b/>
        </w:rPr>
        <w:t>Integración curricular progresiva (D4-A4):</w:t>
      </w:r>
      <w:r>
        <w:t xml:space="preserve"> Incorporar el emprendimiento en las asignaturas para asegurar una participación sostenida, no dependiente de eventos aislados.</w:t>
      </w:r>
    </w:p>
    <w:p w14:paraId="0CC2A5E8" w14:textId="77777777" w:rsidR="009D4841" w:rsidRDefault="009D4841" w:rsidP="009D4841"/>
    <w:p w14:paraId="0109DFCB" w14:textId="77777777" w:rsidR="009D4841" w:rsidRDefault="009D4841" w:rsidP="009D4841"/>
    <w:p w14:paraId="64A76668" w14:textId="77777777" w:rsidR="009D4841" w:rsidRDefault="009D4841" w:rsidP="009D4841"/>
    <w:p w14:paraId="25D93CD8" w14:textId="77A94D70" w:rsidR="00244A0A" w:rsidRPr="00532494" w:rsidRDefault="00532494" w:rsidP="00532494">
      <w:pPr>
        <w:pStyle w:val="Descripcin"/>
      </w:pPr>
      <w:bookmarkStart w:id="23" w:name="_Toc235614873"/>
      <w:bookmarkStart w:id="24" w:name="_Toc235615057"/>
      <w:r w:rsidRPr="00532494">
        <w:rPr>
          <w:b/>
          <w:bCs/>
        </w:rPr>
        <w:lastRenderedPageBreak/>
        <w:t xml:space="preserve">Tabla </w:t>
      </w:r>
      <w:r w:rsidRPr="00532494">
        <w:rPr>
          <w:b/>
          <w:bCs/>
        </w:rPr>
        <w:fldChar w:fldCharType="begin"/>
      </w:r>
      <w:r w:rsidRPr="00532494">
        <w:rPr>
          <w:b/>
          <w:bCs/>
        </w:rPr>
        <w:instrText xml:space="preserve"> SEQ Tabla \* ARABIC </w:instrText>
      </w:r>
      <w:r w:rsidRPr="00532494">
        <w:rPr>
          <w:b/>
          <w:bCs/>
        </w:rPr>
        <w:fldChar w:fldCharType="separate"/>
      </w:r>
      <w:r w:rsidRPr="00532494">
        <w:rPr>
          <w:b/>
          <w:bCs/>
          <w:noProof/>
        </w:rPr>
        <w:t>2</w:t>
      </w:r>
      <w:r w:rsidRPr="00532494">
        <w:rPr>
          <w:b/>
          <w:bCs/>
        </w:rPr>
        <w:fldChar w:fldCharType="end"/>
      </w:r>
      <w:r>
        <w:br/>
      </w:r>
      <w:r w:rsidRPr="000B4CC8">
        <w:t>Síntesis de las estrategias cruzadas.</w:t>
      </w:r>
      <w:bookmarkEnd w:id="23"/>
      <w:bookmarkEnd w:id="24"/>
    </w:p>
    <w:tbl>
      <w:tblPr>
        <w:tblStyle w:val="Tablaconcuadrcula"/>
        <w:tblW w:w="0" w:type="auto"/>
        <w:tblLook w:val="04A0" w:firstRow="1" w:lastRow="0" w:firstColumn="1" w:lastColumn="0" w:noHBand="0" w:noVBand="1"/>
      </w:tblPr>
      <w:tblGrid>
        <w:gridCol w:w="3033"/>
        <w:gridCol w:w="3033"/>
        <w:gridCol w:w="3033"/>
      </w:tblGrid>
      <w:tr w:rsidR="00AC742D" w14:paraId="2DCA35E4" w14:textId="77777777" w:rsidTr="001961EC">
        <w:tc>
          <w:tcPr>
            <w:tcW w:w="3033" w:type="dxa"/>
          </w:tcPr>
          <w:p w14:paraId="6FDC7DD8" w14:textId="77777777" w:rsidR="00AC742D" w:rsidRDefault="00AC742D" w:rsidP="001961EC"/>
        </w:tc>
        <w:tc>
          <w:tcPr>
            <w:tcW w:w="3033" w:type="dxa"/>
            <w:shd w:val="clear" w:color="auto" w:fill="1E3B7D"/>
          </w:tcPr>
          <w:p w14:paraId="78D4BAA1" w14:textId="77777777" w:rsidR="00AC742D" w:rsidRDefault="00AC742D" w:rsidP="00532494">
            <w:pPr>
              <w:ind w:firstLine="0"/>
            </w:pPr>
            <w:r>
              <w:rPr>
                <w:b/>
                <w:color w:val="FFFFFF"/>
              </w:rPr>
              <w:t>OPORTUNIDADES (O)</w:t>
            </w:r>
          </w:p>
        </w:tc>
        <w:tc>
          <w:tcPr>
            <w:tcW w:w="3033" w:type="dxa"/>
            <w:shd w:val="clear" w:color="auto" w:fill="1E3B7D"/>
          </w:tcPr>
          <w:p w14:paraId="1408B9BD" w14:textId="77777777" w:rsidR="00AC742D" w:rsidRDefault="00AC742D" w:rsidP="00532494">
            <w:pPr>
              <w:ind w:firstLine="0"/>
            </w:pPr>
            <w:r>
              <w:rPr>
                <w:b/>
                <w:color w:val="FFFFFF"/>
              </w:rPr>
              <w:t>AMENAZAS (A)</w:t>
            </w:r>
          </w:p>
        </w:tc>
      </w:tr>
      <w:tr w:rsidR="00AC742D" w14:paraId="4E1EC771" w14:textId="77777777" w:rsidTr="001961EC">
        <w:tc>
          <w:tcPr>
            <w:tcW w:w="3033" w:type="dxa"/>
            <w:shd w:val="clear" w:color="auto" w:fill="1E3B7D"/>
          </w:tcPr>
          <w:p w14:paraId="41824871" w14:textId="77777777" w:rsidR="00AC742D" w:rsidRDefault="00AC742D" w:rsidP="00532494">
            <w:pPr>
              <w:ind w:firstLine="0"/>
            </w:pPr>
            <w:r>
              <w:rPr>
                <w:b/>
                <w:color w:val="FFFFFF"/>
              </w:rPr>
              <w:t>FORTALEZAS (F)</w:t>
            </w:r>
          </w:p>
        </w:tc>
        <w:tc>
          <w:tcPr>
            <w:tcW w:w="3033" w:type="dxa"/>
            <w:shd w:val="clear" w:color="auto" w:fill="EAF3EA"/>
          </w:tcPr>
          <w:p w14:paraId="3E21DE02" w14:textId="77777777" w:rsidR="00AC742D" w:rsidRDefault="00AC742D" w:rsidP="001961EC">
            <w:r>
              <w:rPr>
                <w:sz w:val="19"/>
              </w:rPr>
              <w:t>Estrategias FO (ofensivas): lanzar la ruta con aval del PDI aprovechando el interés estudiantil; alianzas con el ecosistema; adaptar metodologías probadas.</w:t>
            </w:r>
          </w:p>
        </w:tc>
        <w:tc>
          <w:tcPr>
            <w:tcW w:w="3033" w:type="dxa"/>
            <w:shd w:val="clear" w:color="auto" w:fill="FDF0E4"/>
          </w:tcPr>
          <w:p w14:paraId="344ECD17" w14:textId="77777777" w:rsidR="00AC742D" w:rsidRDefault="00AC742D" w:rsidP="001961EC">
            <w:r>
              <w:rPr>
                <w:sz w:val="19"/>
              </w:rPr>
              <w:t>Estrategias FA (defensivas): diferenciar por la cercanía con el estudiante; usar el respaldo del PDI para asegurar recursos; sostener la participación.</w:t>
            </w:r>
          </w:p>
        </w:tc>
      </w:tr>
      <w:tr w:rsidR="00AC742D" w14:paraId="7EE3A796" w14:textId="77777777" w:rsidTr="001961EC">
        <w:tc>
          <w:tcPr>
            <w:tcW w:w="3033" w:type="dxa"/>
            <w:shd w:val="clear" w:color="auto" w:fill="1E3B7D"/>
          </w:tcPr>
          <w:p w14:paraId="0DD61CF6" w14:textId="77777777" w:rsidR="00AC742D" w:rsidRDefault="00AC742D" w:rsidP="00532494">
            <w:pPr>
              <w:ind w:firstLine="0"/>
            </w:pPr>
            <w:r>
              <w:rPr>
                <w:b/>
                <w:color w:val="FFFFFF"/>
              </w:rPr>
              <w:t>DEBILIDADES (D)</w:t>
            </w:r>
          </w:p>
        </w:tc>
        <w:tc>
          <w:tcPr>
            <w:tcW w:w="3033" w:type="dxa"/>
            <w:shd w:val="clear" w:color="auto" w:fill="EAEFF7"/>
          </w:tcPr>
          <w:p w14:paraId="6A21B3D9" w14:textId="77777777" w:rsidR="00AC742D" w:rsidRDefault="00AC742D" w:rsidP="001961EC">
            <w:r>
              <w:rPr>
                <w:sz w:val="19"/>
              </w:rPr>
              <w:t>Estrategias DO (reorientación): difusión amparada en el PDI para elevar la visibilidad; docente enlace; estructurar la ruta desde el benchmarking.</w:t>
            </w:r>
          </w:p>
        </w:tc>
        <w:tc>
          <w:tcPr>
            <w:tcW w:w="3033" w:type="dxa"/>
            <w:shd w:val="clear" w:color="auto" w:fill="FBEAE8"/>
          </w:tcPr>
          <w:p w14:paraId="29FD8BA9" w14:textId="77777777" w:rsidR="00AC742D" w:rsidRDefault="00AC742D" w:rsidP="001961EC">
            <w:r>
              <w:rPr>
                <w:sz w:val="19"/>
              </w:rPr>
              <w:t>Estrategias DA (supervivencia): priorizar fases de bajo costo; derivar la financiación a aliados; integración curricular progresiva.</w:t>
            </w:r>
          </w:p>
        </w:tc>
      </w:tr>
    </w:tbl>
    <w:p w14:paraId="3D10D4B4" w14:textId="7FBF1A54" w:rsidR="009D6D06" w:rsidRPr="00532494" w:rsidRDefault="00532494" w:rsidP="00532494">
      <w:pPr>
        <w:ind w:firstLine="0"/>
        <w:rPr>
          <w:i/>
          <w:iCs/>
        </w:rPr>
      </w:pPr>
      <w:r w:rsidRPr="00532494">
        <w:rPr>
          <w:i/>
          <w:iCs/>
        </w:rPr>
        <w:t>Nota. Elaboración propia.</w:t>
      </w:r>
    </w:p>
    <w:p w14:paraId="6029E385" w14:textId="77777777" w:rsidR="009D4841" w:rsidRDefault="009D4841" w:rsidP="009D6D06"/>
    <w:p w14:paraId="3AD99099" w14:textId="77777777" w:rsidR="009D4841" w:rsidRDefault="009D4841" w:rsidP="009D6D06"/>
    <w:p w14:paraId="6D35E9DA" w14:textId="77777777" w:rsidR="009D4841" w:rsidRDefault="009D4841" w:rsidP="009D6D06"/>
    <w:p w14:paraId="0E9B99A0" w14:textId="77777777" w:rsidR="009D4841" w:rsidRDefault="009D4841" w:rsidP="009D6D06"/>
    <w:p w14:paraId="45A4B475" w14:textId="77777777" w:rsidR="009D4841" w:rsidRDefault="009D4841" w:rsidP="009D6D06"/>
    <w:p w14:paraId="58FC498C" w14:textId="77777777" w:rsidR="009D4841" w:rsidRDefault="009D4841" w:rsidP="009D6D06"/>
    <w:p w14:paraId="6A329D17" w14:textId="77777777" w:rsidR="009D4841" w:rsidRDefault="009D4841" w:rsidP="009D6D06"/>
    <w:p w14:paraId="25DB0B92" w14:textId="77777777" w:rsidR="003E42AB" w:rsidRDefault="003E42AB" w:rsidP="009D6D06"/>
    <w:p w14:paraId="4C26F268" w14:textId="77777777" w:rsidR="009D4841" w:rsidRPr="009D6D06" w:rsidRDefault="009D4841" w:rsidP="009D6D06"/>
    <w:p w14:paraId="1288D059" w14:textId="77777777" w:rsidR="00AC742D" w:rsidRDefault="00AC742D" w:rsidP="00AC742D">
      <w:pPr>
        <w:pStyle w:val="Ttulo1"/>
        <w:spacing w:before="240"/>
      </w:pPr>
      <w:bookmarkStart w:id="25" w:name="_Toc235624387"/>
      <w:r>
        <w:lastRenderedPageBreak/>
        <w:t>6. Conclusiones del análisis DOFA</w:t>
      </w:r>
      <w:bookmarkEnd w:id="25"/>
    </w:p>
    <w:p w14:paraId="25AD9B4F" w14:textId="58DCC78F" w:rsidR="00AC742D" w:rsidRDefault="00AC742D" w:rsidP="00AC3D01">
      <w:r>
        <w:t xml:space="preserve">El análisis DOFA confirma que el CIE parte de una posición favorable pero desaprovechada. Su mayor activo </w:t>
      </w:r>
      <w:r w:rsidR="00AC3D01">
        <w:t>(</w:t>
      </w:r>
      <w:r>
        <w:t>el alto interés emprendedor de la comunidad 87,7 %)</w:t>
      </w:r>
      <w:r w:rsidR="00AC3D01">
        <w:t xml:space="preserve"> </w:t>
      </w:r>
      <w:r>
        <w:t xml:space="preserve">coexiste con su mayor debilidad </w:t>
      </w:r>
      <w:r w:rsidR="00AC3D01">
        <w:t>(</w:t>
      </w:r>
      <w:r>
        <w:t>la baja visibilidad</w:t>
      </w:r>
      <w:r w:rsidR="00AC3D01">
        <w:t>,</w:t>
      </w:r>
      <w:r>
        <w:t xml:space="preserve"> 67 % conoce poco o nada el Centro</w:t>
      </w:r>
      <w:r w:rsidR="00AC3D01">
        <w:t>)</w:t>
      </w:r>
      <w:r>
        <w:t>. En otras palabras, el problema no es la falta de motivación, sino la ausencia de una ruta clara, visible y articulada que canalice esa motivación.</w:t>
      </w:r>
    </w:p>
    <w:p w14:paraId="102BE94A" w14:textId="335B8C5E" w:rsidR="00AC742D" w:rsidRDefault="00AC742D" w:rsidP="00AC3D01">
      <w:r>
        <w:t>El cruce estratégico señala un camino de implementación coherente</w:t>
      </w:r>
      <w:r w:rsidR="00AC3D01">
        <w:t xml:space="preserve">; </w:t>
      </w:r>
      <w:r>
        <w:t>aprovechar el respaldo del PDI y el interés existente para lanzar y difundir la ruta (FO y DO), diferenciar la oferta por la cercanía con el estudiante frente a otras IES (FA) y comenzar por fases de bajo costo con apoyo del ecosistema para asegurar sostenibilidad (DA). De este modo, el análisis DOFA no solo diagnostica la situación del CIE, sino que fundamenta directamente las decisiones de diseño de la ruta institucional de emprendimiento de la Universidad del Atlántico.</w:t>
      </w:r>
    </w:p>
    <w:p w14:paraId="7223183B" w14:textId="1755C90A" w:rsidR="00F02CDA" w:rsidRDefault="00F02CDA" w:rsidP="009D6D06">
      <w:pPr>
        <w:ind w:firstLine="0"/>
      </w:pPr>
    </w:p>
    <w:p w14:paraId="3E753D70" w14:textId="77777777" w:rsidR="009D4841" w:rsidRDefault="009D4841" w:rsidP="009D6D06">
      <w:pPr>
        <w:ind w:firstLine="0"/>
      </w:pPr>
    </w:p>
    <w:p w14:paraId="15D604D6" w14:textId="77777777" w:rsidR="009D4841" w:rsidRDefault="009D4841" w:rsidP="009D6D06">
      <w:pPr>
        <w:ind w:firstLine="0"/>
      </w:pPr>
    </w:p>
    <w:p w14:paraId="428B1FE5" w14:textId="77777777" w:rsidR="009D4841" w:rsidRDefault="009D4841" w:rsidP="009D6D06">
      <w:pPr>
        <w:ind w:firstLine="0"/>
      </w:pPr>
    </w:p>
    <w:p w14:paraId="10410B23" w14:textId="77777777" w:rsidR="009D4841" w:rsidRDefault="009D4841" w:rsidP="009D6D06">
      <w:pPr>
        <w:ind w:firstLine="0"/>
      </w:pPr>
    </w:p>
    <w:p w14:paraId="6A4DDECA" w14:textId="77777777" w:rsidR="009D4841" w:rsidRDefault="009D4841" w:rsidP="009D6D06">
      <w:pPr>
        <w:ind w:firstLine="0"/>
      </w:pPr>
    </w:p>
    <w:p w14:paraId="4392DDAB" w14:textId="77777777" w:rsidR="00DB0DBA" w:rsidRDefault="00DB0DBA" w:rsidP="009D6D06">
      <w:pPr>
        <w:ind w:firstLine="0"/>
      </w:pPr>
    </w:p>
    <w:p w14:paraId="7AB2BBB7" w14:textId="77777777" w:rsidR="009D4841" w:rsidRDefault="009D4841" w:rsidP="009D6D06">
      <w:pPr>
        <w:ind w:firstLine="0"/>
      </w:pPr>
    </w:p>
    <w:p w14:paraId="46C0EBA7" w14:textId="504CA191" w:rsidR="009D4841" w:rsidRPr="00D239FD" w:rsidRDefault="009D4841" w:rsidP="009D4841">
      <w:pPr>
        <w:pStyle w:val="Ttulo1"/>
      </w:pPr>
      <w:bookmarkStart w:id="26" w:name="_Toc235624388"/>
      <w:r w:rsidRPr="00D239FD">
        <w:lastRenderedPageBreak/>
        <w:t>Bibliografías.</w:t>
      </w:r>
      <w:bookmarkEnd w:id="26"/>
    </w:p>
    <w:p w14:paraId="7375295C" w14:textId="5BDEEA38" w:rsidR="00DB0DBA" w:rsidRPr="00D239FD" w:rsidRDefault="00DB0DBA" w:rsidP="00D239FD">
      <w:pPr>
        <w:pStyle w:val="Bibliografa"/>
        <w:ind w:left="720" w:hanging="720"/>
        <w:jc w:val="left"/>
        <w:rPr>
          <w:noProof/>
          <w:kern w:val="0"/>
          <w:lang w:val="es-MX"/>
          <w14:ligatures w14:val="none"/>
        </w:rPr>
      </w:pPr>
      <w:r w:rsidRPr="00D239FD">
        <w:fldChar w:fldCharType="begin"/>
      </w:r>
      <w:r w:rsidRPr="00D239FD">
        <w:rPr>
          <w:lang w:val="es-MX"/>
        </w:rPr>
        <w:instrText xml:space="preserve"> BIBLIOGRAPHY  \l 2058 </w:instrText>
      </w:r>
      <w:r w:rsidRPr="00D239FD">
        <w:fldChar w:fldCharType="separate"/>
      </w:r>
      <w:r w:rsidRPr="00D239FD">
        <w:rPr>
          <w:noProof/>
          <w:lang w:val="es-MX"/>
        </w:rPr>
        <w:t xml:space="preserve">Alcaldía de Medellín. (s.f.). </w:t>
      </w:r>
      <w:r w:rsidRPr="00D239FD">
        <w:rPr>
          <w:i/>
          <w:iCs/>
          <w:noProof/>
          <w:lang w:val="es-MX"/>
        </w:rPr>
        <w:t>Ruta E</w:t>
      </w:r>
      <w:r w:rsidRPr="00D239FD">
        <w:rPr>
          <w:noProof/>
          <w:lang w:val="es-MX"/>
        </w:rPr>
        <w:t>. de Ruta E: https://rutae.medellin.gov.co/</w:t>
      </w:r>
    </w:p>
    <w:p w14:paraId="70C09D17" w14:textId="41392ACF" w:rsidR="00DB0DBA" w:rsidRPr="00D239FD" w:rsidRDefault="00DB0DBA" w:rsidP="00D239FD">
      <w:pPr>
        <w:pStyle w:val="Bibliografa"/>
        <w:ind w:left="720" w:hanging="720"/>
        <w:jc w:val="left"/>
        <w:rPr>
          <w:noProof/>
          <w:lang w:val="es-MX"/>
        </w:rPr>
      </w:pPr>
      <w:r w:rsidRPr="00D239FD">
        <w:rPr>
          <w:noProof/>
          <w:lang w:val="es-MX"/>
        </w:rPr>
        <w:t xml:space="preserve">Cientech. (s.f.). </w:t>
      </w:r>
      <w:r w:rsidRPr="00D239FD">
        <w:rPr>
          <w:i/>
          <w:iCs/>
          <w:noProof/>
          <w:lang w:val="es-MX"/>
        </w:rPr>
        <w:t>Quiénes somos</w:t>
      </w:r>
      <w:r w:rsidRPr="00D239FD">
        <w:rPr>
          <w:noProof/>
          <w:lang w:val="es-MX"/>
        </w:rPr>
        <w:t>. https://www.cientech.org/quienes-somos/</w:t>
      </w:r>
    </w:p>
    <w:p w14:paraId="28576023" w14:textId="3D91C795" w:rsidR="00DB0DBA" w:rsidRPr="00D239FD" w:rsidRDefault="00DB0DBA" w:rsidP="00D239FD">
      <w:pPr>
        <w:pStyle w:val="Bibliografa"/>
        <w:ind w:left="720" w:hanging="720"/>
        <w:jc w:val="left"/>
        <w:rPr>
          <w:noProof/>
          <w:lang w:val="es-MX"/>
        </w:rPr>
      </w:pPr>
      <w:r w:rsidRPr="00D239FD">
        <w:rPr>
          <w:noProof/>
          <w:lang w:val="es-MX"/>
        </w:rPr>
        <w:t xml:space="preserve">Congreso de Colombia. (2006). </w:t>
      </w:r>
      <w:r w:rsidRPr="00D239FD">
        <w:rPr>
          <w:i/>
          <w:iCs/>
          <w:noProof/>
          <w:lang w:val="es-MX"/>
        </w:rPr>
        <w:t>Ley 1014 de 2006. De fomento a la cultura del emprendimiento.</w:t>
      </w:r>
      <w:r w:rsidRPr="00D239FD">
        <w:rPr>
          <w:noProof/>
          <w:lang w:val="es-MX"/>
        </w:rPr>
        <w:t xml:space="preserve">  https://www.suin-juriscol.gov.co/viewDocument.asp?id=1672727</w:t>
      </w:r>
    </w:p>
    <w:p w14:paraId="3B0FDE08" w14:textId="1CA2620B" w:rsidR="00DB0DBA" w:rsidRPr="00D239FD" w:rsidRDefault="00DB0DBA" w:rsidP="00D239FD">
      <w:pPr>
        <w:pStyle w:val="Bibliografa"/>
        <w:ind w:left="720" w:hanging="720"/>
        <w:jc w:val="left"/>
        <w:rPr>
          <w:noProof/>
          <w:lang w:val="es-MX"/>
        </w:rPr>
      </w:pPr>
      <w:r w:rsidRPr="00D239FD">
        <w:rPr>
          <w:noProof/>
          <w:lang w:val="es-MX"/>
        </w:rPr>
        <w:t xml:space="preserve">Corporación Universitaria Americana. (s.f.). </w:t>
      </w:r>
      <w:r w:rsidRPr="00D239FD">
        <w:rPr>
          <w:i/>
          <w:iCs/>
          <w:noProof/>
          <w:lang w:val="es-MX"/>
        </w:rPr>
        <w:t>Innovación y Emprendimiento</w:t>
      </w:r>
      <w:r w:rsidRPr="00D239FD">
        <w:rPr>
          <w:noProof/>
          <w:lang w:val="es-MX"/>
        </w:rPr>
        <w:t>. https://americanabaq.edu.co/innovacion-y-emprendimiento/</w:t>
      </w:r>
    </w:p>
    <w:p w14:paraId="6AC59F09" w14:textId="1C97FB57" w:rsidR="00DB0DBA" w:rsidRPr="00D239FD" w:rsidRDefault="00DB0DBA" w:rsidP="00D239FD">
      <w:pPr>
        <w:pStyle w:val="Bibliografa"/>
        <w:ind w:left="720" w:hanging="720"/>
        <w:jc w:val="left"/>
        <w:rPr>
          <w:noProof/>
          <w:lang w:val="es-MX"/>
        </w:rPr>
      </w:pPr>
      <w:r w:rsidRPr="00D239FD">
        <w:rPr>
          <w:noProof/>
          <w:lang w:val="es-MX"/>
        </w:rPr>
        <w:t xml:space="preserve">Departamento Nacional de Planeación. (2020). </w:t>
      </w:r>
      <w:r w:rsidRPr="00D239FD">
        <w:rPr>
          <w:i/>
          <w:iCs/>
          <w:noProof/>
          <w:lang w:val="es-MX"/>
        </w:rPr>
        <w:t>CONPES 4011 de 2020. Política Nacional de Emprendimiento</w:t>
      </w:r>
      <w:r w:rsidRPr="00D239FD">
        <w:rPr>
          <w:noProof/>
          <w:lang w:val="es-MX"/>
        </w:rPr>
        <w:t xml:space="preserve"> https://colaboracion.dnp.gov.co/CDT/Conpes/Econ%C3%B3micos/4011.pdf</w:t>
      </w:r>
    </w:p>
    <w:p w14:paraId="3A731D12" w14:textId="0D920D0E" w:rsidR="00DB0DBA" w:rsidRPr="00D239FD" w:rsidRDefault="00DB0DBA" w:rsidP="00D239FD">
      <w:pPr>
        <w:pStyle w:val="Bibliografa"/>
        <w:ind w:left="720" w:hanging="720"/>
        <w:jc w:val="left"/>
        <w:rPr>
          <w:noProof/>
          <w:lang w:val="es-MX"/>
        </w:rPr>
      </w:pPr>
      <w:r w:rsidRPr="00D239FD">
        <w:rPr>
          <w:noProof/>
          <w:lang w:val="es-MX"/>
        </w:rPr>
        <w:t xml:space="preserve">MacondoLab. (s.f.). </w:t>
      </w:r>
      <w:r w:rsidRPr="00D239FD">
        <w:rPr>
          <w:i/>
          <w:iCs/>
          <w:noProof/>
          <w:lang w:val="es-MX"/>
        </w:rPr>
        <w:t>MacondoLab</w:t>
      </w:r>
      <w:r w:rsidRPr="00D239FD">
        <w:rPr>
          <w:noProof/>
          <w:lang w:val="es-MX"/>
        </w:rPr>
        <w:t>. https://macondolab.com/metodologia/</w:t>
      </w:r>
    </w:p>
    <w:p w14:paraId="6D2F1EAB" w14:textId="56F0193A" w:rsidR="00DB0DBA" w:rsidRPr="00D239FD" w:rsidRDefault="00DB0DBA" w:rsidP="00D239FD">
      <w:pPr>
        <w:pStyle w:val="Bibliografa"/>
        <w:ind w:left="720" w:hanging="720"/>
        <w:jc w:val="left"/>
        <w:rPr>
          <w:noProof/>
          <w:lang w:val="es-MX"/>
        </w:rPr>
      </w:pPr>
      <w:r w:rsidRPr="00D239FD">
        <w:rPr>
          <w:noProof/>
          <w:lang w:val="es-MX"/>
        </w:rPr>
        <w:t xml:space="preserve">Méndez Álvarez, C. E. (2015). </w:t>
      </w:r>
      <w:r w:rsidRPr="00D239FD">
        <w:rPr>
          <w:i/>
          <w:iCs/>
          <w:noProof/>
          <w:lang w:val="es-MX"/>
        </w:rPr>
        <w:t>Metodología: Diseño y desarrollo del proceso de investigación con énfasis en ciencias empresariales.</w:t>
      </w:r>
      <w:r w:rsidRPr="00D239FD">
        <w:rPr>
          <w:noProof/>
          <w:lang w:val="es-MX"/>
        </w:rPr>
        <w:t>Limusa. https://books.google.com/books?id=H7JEBAAAQBAJ</w:t>
      </w:r>
    </w:p>
    <w:p w14:paraId="43B86BE0" w14:textId="5404A933" w:rsidR="00DB0DBA" w:rsidRPr="00D239FD" w:rsidRDefault="00DB0DBA" w:rsidP="00D239FD">
      <w:pPr>
        <w:pStyle w:val="Bibliografa"/>
        <w:ind w:left="720" w:hanging="720"/>
        <w:jc w:val="left"/>
        <w:rPr>
          <w:noProof/>
          <w:lang w:val="es-MX"/>
        </w:rPr>
      </w:pPr>
      <w:r w:rsidRPr="00D239FD">
        <w:rPr>
          <w:noProof/>
          <w:lang w:val="es-MX"/>
        </w:rPr>
        <w:t xml:space="preserve">Universidad de los Andes. (s.f.). </w:t>
      </w:r>
      <w:r w:rsidRPr="00D239FD">
        <w:rPr>
          <w:i/>
          <w:iCs/>
          <w:noProof/>
          <w:lang w:val="es-MX"/>
        </w:rPr>
        <w:t>Ecosistema de Innovación, Emprendimiento y Transferencia</w:t>
      </w:r>
      <w:r w:rsidRPr="00D239FD">
        <w:rPr>
          <w:noProof/>
          <w:lang w:val="es-MX"/>
        </w:rPr>
        <w:t>. https://ecosistema.uniandes.edu.co/</w:t>
      </w:r>
    </w:p>
    <w:p w14:paraId="150F3DA1" w14:textId="7D776A41" w:rsidR="00DB0DBA" w:rsidRPr="00D239FD" w:rsidRDefault="00DB0DBA" w:rsidP="00D239FD">
      <w:pPr>
        <w:pStyle w:val="Bibliografa"/>
        <w:ind w:left="720" w:hanging="720"/>
        <w:jc w:val="left"/>
        <w:rPr>
          <w:noProof/>
          <w:lang w:val="es-MX"/>
        </w:rPr>
      </w:pPr>
      <w:r w:rsidRPr="00D239FD">
        <w:rPr>
          <w:noProof/>
          <w:lang w:val="es-MX"/>
        </w:rPr>
        <w:t xml:space="preserve">Universidad del Atlántico. (2022). </w:t>
      </w:r>
      <w:r w:rsidRPr="00D239FD">
        <w:rPr>
          <w:i/>
          <w:iCs/>
          <w:noProof/>
          <w:lang w:val="es-MX"/>
        </w:rPr>
        <w:t>Plan de Desarrollo Institucional 2022–2031.</w:t>
      </w:r>
      <w:r w:rsidRPr="00D239FD">
        <w:rPr>
          <w:noProof/>
          <w:lang w:val="es-MX"/>
        </w:rPr>
        <w:t xml:space="preserve">  https://www.uniatlantico.edu.co/wp-content/uploads/2022/05/Plan-de-Desarrollo-Institucional-PDI-2022-2031.pdf</w:t>
      </w:r>
    </w:p>
    <w:p w14:paraId="5684A890" w14:textId="04BC0762" w:rsidR="009D4841" w:rsidRPr="009D4841" w:rsidRDefault="00DB0DBA" w:rsidP="00D239FD">
      <w:pPr>
        <w:ind w:firstLine="0"/>
        <w:jc w:val="left"/>
      </w:pPr>
      <w:r w:rsidRPr="00D239FD">
        <w:fldChar w:fldCharType="end"/>
      </w:r>
    </w:p>
    <w:sectPr w:rsidR="009D4841" w:rsidRPr="009D4841" w:rsidSect="00061408">
      <w:headerReference w:type="default" r:id="rId10"/>
      <w:footerReference w:type="default" r:id="rId1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2BB6C" w14:textId="77777777" w:rsidR="00D41208" w:rsidRDefault="00D41208" w:rsidP="00F16A41">
      <w:pPr>
        <w:spacing w:after="0" w:line="240" w:lineRule="auto"/>
      </w:pPr>
      <w:r>
        <w:separator/>
      </w:r>
    </w:p>
  </w:endnote>
  <w:endnote w:type="continuationSeparator" w:id="0">
    <w:p w14:paraId="774478F2" w14:textId="77777777" w:rsidR="00D41208" w:rsidRDefault="00D41208" w:rsidP="00F16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7CFF7" w14:textId="4F5799B3" w:rsidR="00F16A41" w:rsidRDefault="009800D3">
    <w:pPr>
      <w:pStyle w:val="Piedepgina"/>
    </w:pPr>
    <w:r>
      <w:rPr>
        <w:noProof/>
      </w:rPr>
      <w:drawing>
        <wp:anchor distT="0" distB="0" distL="114300" distR="114300" simplePos="0" relativeHeight="251661312" behindDoc="1" locked="0" layoutInCell="1" allowOverlap="1" wp14:anchorId="2CE0921C" wp14:editId="7BC4F837">
          <wp:simplePos x="0" y="0"/>
          <wp:positionH relativeFrom="page">
            <wp:posOffset>-101600</wp:posOffset>
          </wp:positionH>
          <wp:positionV relativeFrom="paragraph">
            <wp:posOffset>-589057</wp:posOffset>
          </wp:positionV>
          <wp:extent cx="7874068" cy="1277323"/>
          <wp:effectExtent l="0" t="0" r="0" b="0"/>
          <wp:wrapNone/>
          <wp:docPr id="878963192" name="Imagen 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3192" name="Imagen 2" descr="Interfaz de usuario gráfic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874068" cy="1277323"/>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07B60" w14:textId="77777777" w:rsidR="00D41208" w:rsidRDefault="00D41208" w:rsidP="00F16A41">
      <w:pPr>
        <w:spacing w:after="0" w:line="240" w:lineRule="auto"/>
      </w:pPr>
      <w:r>
        <w:separator/>
      </w:r>
    </w:p>
  </w:footnote>
  <w:footnote w:type="continuationSeparator" w:id="0">
    <w:p w14:paraId="77051DDB" w14:textId="77777777" w:rsidR="00D41208" w:rsidRDefault="00D41208" w:rsidP="00F16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27117" w14:textId="632CE359" w:rsidR="00F16A41" w:rsidRDefault="00633DBF">
    <w:pPr>
      <w:pStyle w:val="Encabezado"/>
    </w:pPr>
    <w:r>
      <w:rPr>
        <w:noProof/>
        <w:lang w:val="en-US"/>
      </w:rPr>
      <w:drawing>
        <wp:anchor distT="0" distB="0" distL="114300" distR="114300" simplePos="0" relativeHeight="251660288" behindDoc="1" locked="0" layoutInCell="1" allowOverlap="1" wp14:anchorId="53FEA303" wp14:editId="2A2F713A">
          <wp:simplePos x="0" y="0"/>
          <wp:positionH relativeFrom="page">
            <wp:posOffset>-47625</wp:posOffset>
          </wp:positionH>
          <wp:positionV relativeFrom="paragraph">
            <wp:posOffset>-450214</wp:posOffset>
          </wp:positionV>
          <wp:extent cx="8024334" cy="1314450"/>
          <wp:effectExtent l="0" t="0" r="0" b="0"/>
          <wp:wrapNone/>
          <wp:docPr id="1739149578"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49578" name="Imagen 1" descr="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8049221" cy="131852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CECF3C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7E2768"/>
    <w:multiLevelType w:val="hybridMultilevel"/>
    <w:tmpl w:val="1132EED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CEF5CF2"/>
    <w:multiLevelType w:val="hybridMultilevel"/>
    <w:tmpl w:val="123CDE5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E3400D6"/>
    <w:multiLevelType w:val="hybridMultilevel"/>
    <w:tmpl w:val="63E6D1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6E92A5B"/>
    <w:multiLevelType w:val="hybridMultilevel"/>
    <w:tmpl w:val="31FAC24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1DEC2D7E"/>
    <w:multiLevelType w:val="hybridMultilevel"/>
    <w:tmpl w:val="AB3C8F64"/>
    <w:lvl w:ilvl="0" w:tplc="240A0001">
      <w:start w:val="1"/>
      <w:numFmt w:val="bullet"/>
      <w:lvlText w:val=""/>
      <w:lvlJc w:val="left"/>
      <w:pPr>
        <w:ind w:left="1440" w:hanging="360"/>
      </w:pPr>
      <w:rPr>
        <w:rFonts w:ascii="Symbol" w:hAnsi="Symbol" w:hint="default"/>
      </w:rPr>
    </w:lvl>
    <w:lvl w:ilvl="1" w:tplc="928C6CF0">
      <w:numFmt w:val="bullet"/>
      <w:lvlText w:val="•"/>
      <w:lvlJc w:val="left"/>
      <w:pPr>
        <w:ind w:left="2505" w:hanging="705"/>
      </w:pPr>
      <w:rPr>
        <w:rFonts w:ascii="Times New Roman" w:eastAsiaTheme="minorHAnsi" w:hAnsi="Times New Roman" w:cs="Times New Roman"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224A29B9"/>
    <w:multiLevelType w:val="hybridMultilevel"/>
    <w:tmpl w:val="A414241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A1A71F0"/>
    <w:multiLevelType w:val="hybridMultilevel"/>
    <w:tmpl w:val="ABC0930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A2332A6"/>
    <w:multiLevelType w:val="hybridMultilevel"/>
    <w:tmpl w:val="B074C7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DDE51BB"/>
    <w:multiLevelType w:val="hybridMultilevel"/>
    <w:tmpl w:val="815E81C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2F4F2681"/>
    <w:multiLevelType w:val="hybridMultilevel"/>
    <w:tmpl w:val="A6940DF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301B48BA"/>
    <w:multiLevelType w:val="hybridMultilevel"/>
    <w:tmpl w:val="7D2A4DF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355669AA"/>
    <w:multiLevelType w:val="hybridMultilevel"/>
    <w:tmpl w:val="D56C33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62909CB"/>
    <w:multiLevelType w:val="multilevel"/>
    <w:tmpl w:val="72C0B5FA"/>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71728A4"/>
    <w:multiLevelType w:val="hybridMultilevel"/>
    <w:tmpl w:val="9B429C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3B7A7E5C"/>
    <w:multiLevelType w:val="hybridMultilevel"/>
    <w:tmpl w:val="CCAEC42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4E765B7D"/>
    <w:multiLevelType w:val="hybridMultilevel"/>
    <w:tmpl w:val="3166693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52AA78F6"/>
    <w:multiLevelType w:val="hybridMultilevel"/>
    <w:tmpl w:val="A2F4DBF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53B938C6"/>
    <w:multiLevelType w:val="hybridMultilevel"/>
    <w:tmpl w:val="A874EC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55B66682"/>
    <w:multiLevelType w:val="hybridMultilevel"/>
    <w:tmpl w:val="C30413C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9F9780C"/>
    <w:multiLevelType w:val="hybridMultilevel"/>
    <w:tmpl w:val="548E305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5F4D4D5F"/>
    <w:multiLevelType w:val="hybridMultilevel"/>
    <w:tmpl w:val="D7F21C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60696344"/>
    <w:multiLevelType w:val="hybridMultilevel"/>
    <w:tmpl w:val="56E030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67295F9F"/>
    <w:multiLevelType w:val="multilevel"/>
    <w:tmpl w:val="1174E0B4"/>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7446492"/>
    <w:multiLevelType w:val="hybridMultilevel"/>
    <w:tmpl w:val="F760B03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6A88376F"/>
    <w:multiLevelType w:val="hybridMultilevel"/>
    <w:tmpl w:val="A53A0D1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7A6722C9"/>
    <w:multiLevelType w:val="multilevel"/>
    <w:tmpl w:val="52C49CBC"/>
    <w:lvl w:ilvl="0">
      <w:start w:val="1"/>
      <w:numFmt w:val="bullet"/>
      <w:lvlText w:val=""/>
      <w:lvlJc w:val="left"/>
      <w:pPr>
        <w:ind w:left="108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7" w15:restartNumberingAfterBreak="0">
    <w:nsid w:val="7DBF6402"/>
    <w:multiLevelType w:val="hybridMultilevel"/>
    <w:tmpl w:val="DEC615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E11155A"/>
    <w:multiLevelType w:val="hybridMultilevel"/>
    <w:tmpl w:val="830CC3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7FC926B6"/>
    <w:multiLevelType w:val="hybridMultilevel"/>
    <w:tmpl w:val="A9A6BB12"/>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num w:numId="1" w16cid:durableId="1999572384">
    <w:abstractNumId w:val="13"/>
  </w:num>
  <w:num w:numId="2" w16cid:durableId="1831553163">
    <w:abstractNumId w:val="23"/>
  </w:num>
  <w:num w:numId="3" w16cid:durableId="1538079540">
    <w:abstractNumId w:val="0"/>
  </w:num>
  <w:num w:numId="4" w16cid:durableId="1816795603">
    <w:abstractNumId w:val="20"/>
  </w:num>
  <w:num w:numId="5" w16cid:durableId="958534855">
    <w:abstractNumId w:val="17"/>
  </w:num>
  <w:num w:numId="6" w16cid:durableId="854660534">
    <w:abstractNumId w:val="26"/>
  </w:num>
  <w:num w:numId="7" w16cid:durableId="1547184037">
    <w:abstractNumId w:val="5"/>
  </w:num>
  <w:num w:numId="8" w16cid:durableId="1972007081">
    <w:abstractNumId w:val="19"/>
  </w:num>
  <w:num w:numId="9" w16cid:durableId="870607224">
    <w:abstractNumId w:val="22"/>
  </w:num>
  <w:num w:numId="10" w16cid:durableId="723411197">
    <w:abstractNumId w:val="6"/>
  </w:num>
  <w:num w:numId="11" w16cid:durableId="803886364">
    <w:abstractNumId w:val="21"/>
  </w:num>
  <w:num w:numId="12" w16cid:durableId="1037240363">
    <w:abstractNumId w:val="27"/>
  </w:num>
  <w:num w:numId="13" w16cid:durableId="1530799059">
    <w:abstractNumId w:val="29"/>
  </w:num>
  <w:num w:numId="14" w16cid:durableId="449983318">
    <w:abstractNumId w:val="7"/>
  </w:num>
  <w:num w:numId="15" w16cid:durableId="1045330338">
    <w:abstractNumId w:val="28"/>
  </w:num>
  <w:num w:numId="16" w16cid:durableId="466170425">
    <w:abstractNumId w:val="24"/>
  </w:num>
  <w:num w:numId="17" w16cid:durableId="1981224814">
    <w:abstractNumId w:val="3"/>
  </w:num>
  <w:num w:numId="18" w16cid:durableId="1101409736">
    <w:abstractNumId w:val="1"/>
  </w:num>
  <w:num w:numId="19" w16cid:durableId="97527551">
    <w:abstractNumId w:val="14"/>
  </w:num>
  <w:num w:numId="20" w16cid:durableId="212351987">
    <w:abstractNumId w:val="2"/>
  </w:num>
  <w:num w:numId="21" w16cid:durableId="1697731391">
    <w:abstractNumId w:val="25"/>
  </w:num>
  <w:num w:numId="22" w16cid:durableId="1539127393">
    <w:abstractNumId w:val="8"/>
  </w:num>
  <w:num w:numId="23" w16cid:durableId="901983779">
    <w:abstractNumId w:val="11"/>
  </w:num>
  <w:num w:numId="24" w16cid:durableId="1729454564">
    <w:abstractNumId w:val="12"/>
  </w:num>
  <w:num w:numId="25" w16cid:durableId="71700134">
    <w:abstractNumId w:val="9"/>
  </w:num>
  <w:num w:numId="26" w16cid:durableId="709383712">
    <w:abstractNumId w:val="16"/>
  </w:num>
  <w:num w:numId="27" w16cid:durableId="510533976">
    <w:abstractNumId w:val="18"/>
  </w:num>
  <w:num w:numId="28" w16cid:durableId="1959683846">
    <w:abstractNumId w:val="4"/>
  </w:num>
  <w:num w:numId="29" w16cid:durableId="1638758112">
    <w:abstractNumId w:val="15"/>
  </w:num>
  <w:num w:numId="30" w16cid:durableId="10797933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A41"/>
    <w:rsid w:val="0001588E"/>
    <w:rsid w:val="00033B9C"/>
    <w:rsid w:val="00061408"/>
    <w:rsid w:val="000815EB"/>
    <w:rsid w:val="00120021"/>
    <w:rsid w:val="0012664B"/>
    <w:rsid w:val="00147DF3"/>
    <w:rsid w:val="00154AAE"/>
    <w:rsid w:val="001A0CC4"/>
    <w:rsid w:val="001B4E49"/>
    <w:rsid w:val="001D68F4"/>
    <w:rsid w:val="0022107E"/>
    <w:rsid w:val="002277DC"/>
    <w:rsid w:val="002300F1"/>
    <w:rsid w:val="00244A0A"/>
    <w:rsid w:val="002737E6"/>
    <w:rsid w:val="00285B59"/>
    <w:rsid w:val="002C08CB"/>
    <w:rsid w:val="002E5217"/>
    <w:rsid w:val="003004EF"/>
    <w:rsid w:val="00327E86"/>
    <w:rsid w:val="0034308D"/>
    <w:rsid w:val="00346672"/>
    <w:rsid w:val="0037663D"/>
    <w:rsid w:val="00381A60"/>
    <w:rsid w:val="003E42AB"/>
    <w:rsid w:val="004301E1"/>
    <w:rsid w:val="004452B3"/>
    <w:rsid w:val="004452FD"/>
    <w:rsid w:val="004519B8"/>
    <w:rsid w:val="0045657D"/>
    <w:rsid w:val="00463B01"/>
    <w:rsid w:val="0048337C"/>
    <w:rsid w:val="004C4F71"/>
    <w:rsid w:val="004F4B4B"/>
    <w:rsid w:val="005171D0"/>
    <w:rsid w:val="00532494"/>
    <w:rsid w:val="00541940"/>
    <w:rsid w:val="00557474"/>
    <w:rsid w:val="00566AD6"/>
    <w:rsid w:val="005727CD"/>
    <w:rsid w:val="005762F6"/>
    <w:rsid w:val="005818D5"/>
    <w:rsid w:val="005B4914"/>
    <w:rsid w:val="005E6FAF"/>
    <w:rsid w:val="00604611"/>
    <w:rsid w:val="00633DBF"/>
    <w:rsid w:val="006529A1"/>
    <w:rsid w:val="006D40C6"/>
    <w:rsid w:val="00745B15"/>
    <w:rsid w:val="00746230"/>
    <w:rsid w:val="007733EB"/>
    <w:rsid w:val="007D0F12"/>
    <w:rsid w:val="007D1DAD"/>
    <w:rsid w:val="00803C64"/>
    <w:rsid w:val="0081081D"/>
    <w:rsid w:val="0083262D"/>
    <w:rsid w:val="008431B1"/>
    <w:rsid w:val="0084363F"/>
    <w:rsid w:val="0085138C"/>
    <w:rsid w:val="0086163F"/>
    <w:rsid w:val="008B2C8B"/>
    <w:rsid w:val="008D19FA"/>
    <w:rsid w:val="008D3DED"/>
    <w:rsid w:val="008E4E23"/>
    <w:rsid w:val="008F6A11"/>
    <w:rsid w:val="009016C5"/>
    <w:rsid w:val="00905FC5"/>
    <w:rsid w:val="00920E5B"/>
    <w:rsid w:val="00940421"/>
    <w:rsid w:val="00970678"/>
    <w:rsid w:val="009800D3"/>
    <w:rsid w:val="009A1FD5"/>
    <w:rsid w:val="009D26B3"/>
    <w:rsid w:val="009D4841"/>
    <w:rsid w:val="009D6D06"/>
    <w:rsid w:val="00A035AA"/>
    <w:rsid w:val="00A15CFF"/>
    <w:rsid w:val="00A461D0"/>
    <w:rsid w:val="00A515CA"/>
    <w:rsid w:val="00A64020"/>
    <w:rsid w:val="00A74B70"/>
    <w:rsid w:val="00A8006C"/>
    <w:rsid w:val="00AC3D01"/>
    <w:rsid w:val="00AC742D"/>
    <w:rsid w:val="00AC7D26"/>
    <w:rsid w:val="00AF1A7C"/>
    <w:rsid w:val="00B4519D"/>
    <w:rsid w:val="00B7293C"/>
    <w:rsid w:val="00B80748"/>
    <w:rsid w:val="00B843E7"/>
    <w:rsid w:val="00BB32A5"/>
    <w:rsid w:val="00BC7A5C"/>
    <w:rsid w:val="00BE448B"/>
    <w:rsid w:val="00C049FA"/>
    <w:rsid w:val="00C147E2"/>
    <w:rsid w:val="00C74957"/>
    <w:rsid w:val="00CA3636"/>
    <w:rsid w:val="00CA5603"/>
    <w:rsid w:val="00CA6895"/>
    <w:rsid w:val="00CE12D3"/>
    <w:rsid w:val="00CE5395"/>
    <w:rsid w:val="00CF7754"/>
    <w:rsid w:val="00D0094E"/>
    <w:rsid w:val="00D13946"/>
    <w:rsid w:val="00D239FD"/>
    <w:rsid w:val="00D3350C"/>
    <w:rsid w:val="00D41208"/>
    <w:rsid w:val="00D65C78"/>
    <w:rsid w:val="00D667D1"/>
    <w:rsid w:val="00D9271B"/>
    <w:rsid w:val="00D9318D"/>
    <w:rsid w:val="00D95F4A"/>
    <w:rsid w:val="00DB0DBA"/>
    <w:rsid w:val="00DC66BB"/>
    <w:rsid w:val="00DD394F"/>
    <w:rsid w:val="00DF761C"/>
    <w:rsid w:val="00E068E4"/>
    <w:rsid w:val="00E141EC"/>
    <w:rsid w:val="00E458A6"/>
    <w:rsid w:val="00E75110"/>
    <w:rsid w:val="00EA4D76"/>
    <w:rsid w:val="00EE6644"/>
    <w:rsid w:val="00F02CDA"/>
    <w:rsid w:val="00F16A41"/>
    <w:rsid w:val="00F21C41"/>
    <w:rsid w:val="00F34DC9"/>
    <w:rsid w:val="00F450A1"/>
    <w:rsid w:val="00F670E0"/>
    <w:rsid w:val="00FA545E"/>
    <w:rsid w:val="00FC1365"/>
    <w:rsid w:val="00FC68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3AEA3"/>
  <w15:chartTrackingRefBased/>
  <w15:docId w15:val="{BEDCA960-8301-4394-9D9E-3200C45CF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9FD"/>
    <w:pPr>
      <w:spacing w:line="480" w:lineRule="auto"/>
      <w:ind w:firstLine="720"/>
      <w:jc w:val="both"/>
    </w:pPr>
    <w:rPr>
      <w:rFonts w:ascii="Times New Roman" w:hAnsi="Times New Roman"/>
    </w:rPr>
  </w:style>
  <w:style w:type="paragraph" w:styleId="Ttulo1">
    <w:name w:val="heading 1"/>
    <w:basedOn w:val="Normal"/>
    <w:next w:val="Normal"/>
    <w:link w:val="Ttulo1Car"/>
    <w:uiPriority w:val="9"/>
    <w:qFormat/>
    <w:rsid w:val="00A64020"/>
    <w:pPr>
      <w:jc w:val="center"/>
      <w:outlineLvl w:val="0"/>
    </w:pPr>
    <w:rPr>
      <w:b/>
      <w:bCs/>
    </w:rPr>
  </w:style>
  <w:style w:type="paragraph" w:styleId="Ttulo2">
    <w:name w:val="heading 2"/>
    <w:basedOn w:val="Normal"/>
    <w:next w:val="Normal"/>
    <w:link w:val="Ttulo2Car"/>
    <w:uiPriority w:val="9"/>
    <w:unhideWhenUsed/>
    <w:qFormat/>
    <w:rsid w:val="00A64020"/>
    <w:pPr>
      <w:outlineLvl w:val="1"/>
    </w:pPr>
    <w:rPr>
      <w:b/>
    </w:rPr>
  </w:style>
  <w:style w:type="paragraph" w:styleId="Ttulo3">
    <w:name w:val="heading 3"/>
    <w:basedOn w:val="Ttulo2"/>
    <w:next w:val="Normal"/>
    <w:link w:val="Ttulo3Car"/>
    <w:uiPriority w:val="9"/>
    <w:unhideWhenUsed/>
    <w:qFormat/>
    <w:rsid w:val="00CE5395"/>
    <w:pPr>
      <w:ind w:left="360"/>
      <w:outlineLvl w:val="2"/>
    </w:pPr>
  </w:style>
  <w:style w:type="paragraph" w:styleId="Ttulo4">
    <w:name w:val="heading 4"/>
    <w:basedOn w:val="Normal"/>
    <w:next w:val="Normal"/>
    <w:link w:val="Ttulo4Car"/>
    <w:uiPriority w:val="9"/>
    <w:semiHidden/>
    <w:unhideWhenUsed/>
    <w:qFormat/>
    <w:rsid w:val="00F16A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6A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6A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6A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6A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6A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4020"/>
    <w:rPr>
      <w:rFonts w:ascii="Times New Roman" w:hAnsi="Times New Roman"/>
      <w:b/>
      <w:bCs/>
    </w:rPr>
  </w:style>
  <w:style w:type="character" w:customStyle="1" w:styleId="Ttulo2Car">
    <w:name w:val="Título 2 Car"/>
    <w:basedOn w:val="Fuentedeprrafopredeter"/>
    <w:link w:val="Ttulo2"/>
    <w:uiPriority w:val="9"/>
    <w:rsid w:val="00A64020"/>
    <w:rPr>
      <w:rFonts w:ascii="Times New Roman" w:hAnsi="Times New Roman"/>
      <w:b/>
    </w:rPr>
  </w:style>
  <w:style w:type="character" w:customStyle="1" w:styleId="Ttulo3Car">
    <w:name w:val="Título 3 Car"/>
    <w:basedOn w:val="Fuentedeprrafopredeter"/>
    <w:link w:val="Ttulo3"/>
    <w:uiPriority w:val="9"/>
    <w:rsid w:val="00CE5395"/>
  </w:style>
  <w:style w:type="character" w:customStyle="1" w:styleId="Ttulo4Car">
    <w:name w:val="Título 4 Car"/>
    <w:basedOn w:val="Fuentedeprrafopredeter"/>
    <w:link w:val="Ttulo4"/>
    <w:uiPriority w:val="9"/>
    <w:semiHidden/>
    <w:rsid w:val="00F16A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6A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6A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6A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6A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6A41"/>
    <w:rPr>
      <w:rFonts w:eastAsiaTheme="majorEastAsia" w:cstheme="majorBidi"/>
      <w:color w:val="272727" w:themeColor="text1" w:themeTint="D8"/>
    </w:rPr>
  </w:style>
  <w:style w:type="paragraph" w:styleId="Ttulo">
    <w:name w:val="Title"/>
    <w:basedOn w:val="Normal"/>
    <w:next w:val="Normal"/>
    <w:link w:val="TtuloCar"/>
    <w:uiPriority w:val="10"/>
    <w:qFormat/>
    <w:rsid w:val="00F16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6A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6A41"/>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6A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6A41"/>
    <w:pPr>
      <w:spacing w:before="160"/>
      <w:jc w:val="center"/>
    </w:pPr>
    <w:rPr>
      <w:i/>
      <w:iCs/>
      <w:color w:val="404040" w:themeColor="text1" w:themeTint="BF"/>
    </w:rPr>
  </w:style>
  <w:style w:type="character" w:customStyle="1" w:styleId="CitaCar">
    <w:name w:val="Cita Car"/>
    <w:basedOn w:val="Fuentedeprrafopredeter"/>
    <w:link w:val="Cita"/>
    <w:uiPriority w:val="29"/>
    <w:rsid w:val="00F16A41"/>
    <w:rPr>
      <w:i/>
      <w:iCs/>
      <w:color w:val="404040" w:themeColor="text1" w:themeTint="BF"/>
    </w:rPr>
  </w:style>
  <w:style w:type="paragraph" w:styleId="Prrafodelista">
    <w:name w:val="List Paragraph"/>
    <w:basedOn w:val="Normal"/>
    <w:uiPriority w:val="34"/>
    <w:qFormat/>
    <w:rsid w:val="00F16A41"/>
    <w:pPr>
      <w:ind w:left="720"/>
      <w:contextualSpacing/>
    </w:pPr>
  </w:style>
  <w:style w:type="character" w:styleId="nfasisintenso">
    <w:name w:val="Intense Emphasis"/>
    <w:basedOn w:val="Fuentedeprrafopredeter"/>
    <w:uiPriority w:val="21"/>
    <w:qFormat/>
    <w:rsid w:val="00F16A41"/>
    <w:rPr>
      <w:i/>
      <w:iCs/>
      <w:color w:val="0F4761" w:themeColor="accent1" w:themeShade="BF"/>
    </w:rPr>
  </w:style>
  <w:style w:type="paragraph" w:styleId="Citadestacada">
    <w:name w:val="Intense Quote"/>
    <w:basedOn w:val="Normal"/>
    <w:next w:val="Normal"/>
    <w:link w:val="CitadestacadaCar"/>
    <w:uiPriority w:val="30"/>
    <w:qFormat/>
    <w:rsid w:val="00F16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6A41"/>
    <w:rPr>
      <w:i/>
      <w:iCs/>
      <w:color w:val="0F4761" w:themeColor="accent1" w:themeShade="BF"/>
    </w:rPr>
  </w:style>
  <w:style w:type="character" w:styleId="Referenciaintensa">
    <w:name w:val="Intense Reference"/>
    <w:basedOn w:val="Fuentedeprrafopredeter"/>
    <w:uiPriority w:val="32"/>
    <w:qFormat/>
    <w:rsid w:val="00F16A41"/>
    <w:rPr>
      <w:b/>
      <w:bCs/>
      <w:smallCaps/>
      <w:color w:val="0F4761" w:themeColor="accent1" w:themeShade="BF"/>
      <w:spacing w:val="5"/>
    </w:rPr>
  </w:style>
  <w:style w:type="paragraph" w:styleId="Encabezado">
    <w:name w:val="header"/>
    <w:basedOn w:val="Normal"/>
    <w:link w:val="EncabezadoCar"/>
    <w:uiPriority w:val="99"/>
    <w:unhideWhenUsed/>
    <w:rsid w:val="00F16A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6A41"/>
  </w:style>
  <w:style w:type="paragraph" w:styleId="Piedepgina">
    <w:name w:val="footer"/>
    <w:basedOn w:val="Normal"/>
    <w:link w:val="PiedepginaCar"/>
    <w:uiPriority w:val="99"/>
    <w:unhideWhenUsed/>
    <w:rsid w:val="00F16A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6A41"/>
  </w:style>
  <w:style w:type="paragraph" w:styleId="Bibliografa">
    <w:name w:val="Bibliography"/>
    <w:basedOn w:val="Normal"/>
    <w:next w:val="Normal"/>
    <w:uiPriority w:val="37"/>
    <w:unhideWhenUsed/>
    <w:rsid w:val="0037663D"/>
  </w:style>
  <w:style w:type="paragraph" w:styleId="Listaconvietas">
    <w:name w:val="List Bullet"/>
    <w:basedOn w:val="Normal"/>
    <w:uiPriority w:val="99"/>
    <w:unhideWhenUsed/>
    <w:rsid w:val="006529A1"/>
    <w:pPr>
      <w:numPr>
        <w:numId w:val="3"/>
      </w:numPr>
      <w:spacing w:after="120" w:line="360" w:lineRule="auto"/>
      <w:contextualSpacing/>
    </w:pPr>
    <w:rPr>
      <w:rFonts w:ascii="Arial" w:eastAsiaTheme="minorEastAsia" w:hAnsi="Arial"/>
      <w:kern w:val="0"/>
      <w:sz w:val="22"/>
      <w:szCs w:val="22"/>
      <w:lang w:val="en-US"/>
      <w14:ligatures w14:val="none"/>
    </w:rPr>
  </w:style>
  <w:style w:type="character" w:styleId="Nmerodepgina">
    <w:name w:val="page number"/>
    <w:basedOn w:val="Fuentedeprrafopredeter"/>
    <w:uiPriority w:val="99"/>
    <w:unhideWhenUsed/>
    <w:rsid w:val="00EA4D76"/>
  </w:style>
  <w:style w:type="table" w:styleId="Cuadrculaclara-nfasis1">
    <w:name w:val="Light Grid Accent 1"/>
    <w:basedOn w:val="Tablanormal"/>
    <w:uiPriority w:val="62"/>
    <w:rsid w:val="005B491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Tablaconcuadrcula">
    <w:name w:val="Table Grid"/>
    <w:basedOn w:val="Tablanormal"/>
    <w:uiPriority w:val="59"/>
    <w:rsid w:val="005B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B4914"/>
    <w:pPr>
      <w:spacing w:after="0" w:line="240" w:lineRule="auto"/>
      <w:ind w:firstLine="720"/>
    </w:pPr>
    <w:rPr>
      <w:rFonts w:ascii="Times New Roman" w:hAnsi="Times New Roman"/>
    </w:rPr>
  </w:style>
  <w:style w:type="character" w:styleId="Hipervnculo">
    <w:name w:val="Hyperlink"/>
    <w:basedOn w:val="Fuentedeprrafopredeter"/>
    <w:uiPriority w:val="99"/>
    <w:unhideWhenUsed/>
    <w:rsid w:val="00E141EC"/>
    <w:rPr>
      <w:color w:val="467886" w:themeColor="hyperlink"/>
      <w:u w:val="single"/>
    </w:rPr>
  </w:style>
  <w:style w:type="paragraph" w:styleId="TtuloTDC">
    <w:name w:val="TOC Heading"/>
    <w:basedOn w:val="Ttulo1"/>
    <w:next w:val="Normal"/>
    <w:uiPriority w:val="39"/>
    <w:unhideWhenUsed/>
    <w:qFormat/>
    <w:rsid w:val="0086163F"/>
    <w:pPr>
      <w:keepNext/>
      <w:keepLines/>
      <w:spacing w:before="240" w:after="0" w:line="259" w:lineRule="auto"/>
      <w:ind w:firstLine="0"/>
      <w:jc w:val="left"/>
      <w:outlineLvl w:val="9"/>
    </w:pPr>
    <w:rPr>
      <w:rFonts w:asciiTheme="majorHAnsi" w:eastAsiaTheme="majorEastAsia" w:hAnsiTheme="majorHAnsi" w:cstheme="majorBidi"/>
      <w:b w:val="0"/>
      <w:bCs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86163F"/>
    <w:pPr>
      <w:spacing w:after="100"/>
    </w:pPr>
  </w:style>
  <w:style w:type="paragraph" w:styleId="TDC2">
    <w:name w:val="toc 2"/>
    <w:basedOn w:val="Normal"/>
    <w:next w:val="Normal"/>
    <w:autoRedefine/>
    <w:uiPriority w:val="39"/>
    <w:unhideWhenUsed/>
    <w:rsid w:val="0086163F"/>
    <w:pPr>
      <w:spacing w:after="100"/>
      <w:ind w:left="240"/>
    </w:pPr>
  </w:style>
  <w:style w:type="paragraph" w:styleId="Descripcin">
    <w:name w:val="caption"/>
    <w:basedOn w:val="Normal"/>
    <w:next w:val="Normal"/>
    <w:uiPriority w:val="35"/>
    <w:unhideWhenUsed/>
    <w:qFormat/>
    <w:rsid w:val="00D239FD"/>
    <w:pPr>
      <w:spacing w:after="200" w:line="360" w:lineRule="auto"/>
      <w:ind w:firstLine="0"/>
      <w:jc w:val="left"/>
    </w:pPr>
    <w:rPr>
      <w:i/>
      <w:iCs/>
      <w:szCs w:val="18"/>
    </w:rPr>
  </w:style>
  <w:style w:type="paragraph" w:styleId="Tabladeilustraciones">
    <w:name w:val="table of figures"/>
    <w:basedOn w:val="Normal"/>
    <w:next w:val="Normal"/>
    <w:uiPriority w:val="99"/>
    <w:unhideWhenUsed/>
    <w:rsid w:val="00AC3D0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44496">
      <w:bodyDiv w:val="1"/>
      <w:marLeft w:val="0"/>
      <w:marRight w:val="0"/>
      <w:marTop w:val="0"/>
      <w:marBottom w:val="0"/>
      <w:divBdr>
        <w:top w:val="none" w:sz="0" w:space="0" w:color="auto"/>
        <w:left w:val="none" w:sz="0" w:space="0" w:color="auto"/>
        <w:bottom w:val="none" w:sz="0" w:space="0" w:color="auto"/>
        <w:right w:val="none" w:sz="0" w:space="0" w:color="auto"/>
      </w:divBdr>
    </w:div>
    <w:div w:id="97676066">
      <w:bodyDiv w:val="1"/>
      <w:marLeft w:val="0"/>
      <w:marRight w:val="0"/>
      <w:marTop w:val="0"/>
      <w:marBottom w:val="0"/>
      <w:divBdr>
        <w:top w:val="none" w:sz="0" w:space="0" w:color="auto"/>
        <w:left w:val="none" w:sz="0" w:space="0" w:color="auto"/>
        <w:bottom w:val="none" w:sz="0" w:space="0" w:color="auto"/>
        <w:right w:val="none" w:sz="0" w:space="0" w:color="auto"/>
      </w:divBdr>
    </w:div>
    <w:div w:id="134495908">
      <w:bodyDiv w:val="1"/>
      <w:marLeft w:val="0"/>
      <w:marRight w:val="0"/>
      <w:marTop w:val="0"/>
      <w:marBottom w:val="0"/>
      <w:divBdr>
        <w:top w:val="none" w:sz="0" w:space="0" w:color="auto"/>
        <w:left w:val="none" w:sz="0" w:space="0" w:color="auto"/>
        <w:bottom w:val="none" w:sz="0" w:space="0" w:color="auto"/>
        <w:right w:val="none" w:sz="0" w:space="0" w:color="auto"/>
      </w:divBdr>
    </w:div>
    <w:div w:id="162671842">
      <w:bodyDiv w:val="1"/>
      <w:marLeft w:val="0"/>
      <w:marRight w:val="0"/>
      <w:marTop w:val="0"/>
      <w:marBottom w:val="0"/>
      <w:divBdr>
        <w:top w:val="none" w:sz="0" w:space="0" w:color="auto"/>
        <w:left w:val="none" w:sz="0" w:space="0" w:color="auto"/>
        <w:bottom w:val="none" w:sz="0" w:space="0" w:color="auto"/>
        <w:right w:val="none" w:sz="0" w:space="0" w:color="auto"/>
      </w:divBdr>
    </w:div>
    <w:div w:id="199896872">
      <w:bodyDiv w:val="1"/>
      <w:marLeft w:val="0"/>
      <w:marRight w:val="0"/>
      <w:marTop w:val="0"/>
      <w:marBottom w:val="0"/>
      <w:divBdr>
        <w:top w:val="none" w:sz="0" w:space="0" w:color="auto"/>
        <w:left w:val="none" w:sz="0" w:space="0" w:color="auto"/>
        <w:bottom w:val="none" w:sz="0" w:space="0" w:color="auto"/>
        <w:right w:val="none" w:sz="0" w:space="0" w:color="auto"/>
      </w:divBdr>
    </w:div>
    <w:div w:id="204606105">
      <w:bodyDiv w:val="1"/>
      <w:marLeft w:val="0"/>
      <w:marRight w:val="0"/>
      <w:marTop w:val="0"/>
      <w:marBottom w:val="0"/>
      <w:divBdr>
        <w:top w:val="none" w:sz="0" w:space="0" w:color="auto"/>
        <w:left w:val="none" w:sz="0" w:space="0" w:color="auto"/>
        <w:bottom w:val="none" w:sz="0" w:space="0" w:color="auto"/>
        <w:right w:val="none" w:sz="0" w:space="0" w:color="auto"/>
      </w:divBdr>
    </w:div>
    <w:div w:id="220554516">
      <w:bodyDiv w:val="1"/>
      <w:marLeft w:val="0"/>
      <w:marRight w:val="0"/>
      <w:marTop w:val="0"/>
      <w:marBottom w:val="0"/>
      <w:divBdr>
        <w:top w:val="none" w:sz="0" w:space="0" w:color="auto"/>
        <w:left w:val="none" w:sz="0" w:space="0" w:color="auto"/>
        <w:bottom w:val="none" w:sz="0" w:space="0" w:color="auto"/>
        <w:right w:val="none" w:sz="0" w:space="0" w:color="auto"/>
      </w:divBdr>
    </w:div>
    <w:div w:id="260768837">
      <w:bodyDiv w:val="1"/>
      <w:marLeft w:val="0"/>
      <w:marRight w:val="0"/>
      <w:marTop w:val="0"/>
      <w:marBottom w:val="0"/>
      <w:divBdr>
        <w:top w:val="none" w:sz="0" w:space="0" w:color="auto"/>
        <w:left w:val="none" w:sz="0" w:space="0" w:color="auto"/>
        <w:bottom w:val="none" w:sz="0" w:space="0" w:color="auto"/>
        <w:right w:val="none" w:sz="0" w:space="0" w:color="auto"/>
      </w:divBdr>
    </w:div>
    <w:div w:id="291056295">
      <w:bodyDiv w:val="1"/>
      <w:marLeft w:val="0"/>
      <w:marRight w:val="0"/>
      <w:marTop w:val="0"/>
      <w:marBottom w:val="0"/>
      <w:divBdr>
        <w:top w:val="none" w:sz="0" w:space="0" w:color="auto"/>
        <w:left w:val="none" w:sz="0" w:space="0" w:color="auto"/>
        <w:bottom w:val="none" w:sz="0" w:space="0" w:color="auto"/>
        <w:right w:val="none" w:sz="0" w:space="0" w:color="auto"/>
      </w:divBdr>
    </w:div>
    <w:div w:id="303048693">
      <w:bodyDiv w:val="1"/>
      <w:marLeft w:val="0"/>
      <w:marRight w:val="0"/>
      <w:marTop w:val="0"/>
      <w:marBottom w:val="0"/>
      <w:divBdr>
        <w:top w:val="none" w:sz="0" w:space="0" w:color="auto"/>
        <w:left w:val="none" w:sz="0" w:space="0" w:color="auto"/>
        <w:bottom w:val="none" w:sz="0" w:space="0" w:color="auto"/>
        <w:right w:val="none" w:sz="0" w:space="0" w:color="auto"/>
      </w:divBdr>
    </w:div>
    <w:div w:id="312173812">
      <w:bodyDiv w:val="1"/>
      <w:marLeft w:val="0"/>
      <w:marRight w:val="0"/>
      <w:marTop w:val="0"/>
      <w:marBottom w:val="0"/>
      <w:divBdr>
        <w:top w:val="none" w:sz="0" w:space="0" w:color="auto"/>
        <w:left w:val="none" w:sz="0" w:space="0" w:color="auto"/>
        <w:bottom w:val="none" w:sz="0" w:space="0" w:color="auto"/>
        <w:right w:val="none" w:sz="0" w:space="0" w:color="auto"/>
      </w:divBdr>
    </w:div>
    <w:div w:id="338850582">
      <w:bodyDiv w:val="1"/>
      <w:marLeft w:val="0"/>
      <w:marRight w:val="0"/>
      <w:marTop w:val="0"/>
      <w:marBottom w:val="0"/>
      <w:divBdr>
        <w:top w:val="none" w:sz="0" w:space="0" w:color="auto"/>
        <w:left w:val="none" w:sz="0" w:space="0" w:color="auto"/>
        <w:bottom w:val="none" w:sz="0" w:space="0" w:color="auto"/>
        <w:right w:val="none" w:sz="0" w:space="0" w:color="auto"/>
      </w:divBdr>
    </w:div>
    <w:div w:id="347024480">
      <w:bodyDiv w:val="1"/>
      <w:marLeft w:val="0"/>
      <w:marRight w:val="0"/>
      <w:marTop w:val="0"/>
      <w:marBottom w:val="0"/>
      <w:divBdr>
        <w:top w:val="none" w:sz="0" w:space="0" w:color="auto"/>
        <w:left w:val="none" w:sz="0" w:space="0" w:color="auto"/>
        <w:bottom w:val="none" w:sz="0" w:space="0" w:color="auto"/>
        <w:right w:val="none" w:sz="0" w:space="0" w:color="auto"/>
      </w:divBdr>
    </w:div>
    <w:div w:id="438719430">
      <w:bodyDiv w:val="1"/>
      <w:marLeft w:val="0"/>
      <w:marRight w:val="0"/>
      <w:marTop w:val="0"/>
      <w:marBottom w:val="0"/>
      <w:divBdr>
        <w:top w:val="none" w:sz="0" w:space="0" w:color="auto"/>
        <w:left w:val="none" w:sz="0" w:space="0" w:color="auto"/>
        <w:bottom w:val="none" w:sz="0" w:space="0" w:color="auto"/>
        <w:right w:val="none" w:sz="0" w:space="0" w:color="auto"/>
      </w:divBdr>
    </w:div>
    <w:div w:id="479932101">
      <w:bodyDiv w:val="1"/>
      <w:marLeft w:val="0"/>
      <w:marRight w:val="0"/>
      <w:marTop w:val="0"/>
      <w:marBottom w:val="0"/>
      <w:divBdr>
        <w:top w:val="none" w:sz="0" w:space="0" w:color="auto"/>
        <w:left w:val="none" w:sz="0" w:space="0" w:color="auto"/>
        <w:bottom w:val="none" w:sz="0" w:space="0" w:color="auto"/>
        <w:right w:val="none" w:sz="0" w:space="0" w:color="auto"/>
      </w:divBdr>
    </w:div>
    <w:div w:id="482084770">
      <w:bodyDiv w:val="1"/>
      <w:marLeft w:val="0"/>
      <w:marRight w:val="0"/>
      <w:marTop w:val="0"/>
      <w:marBottom w:val="0"/>
      <w:divBdr>
        <w:top w:val="none" w:sz="0" w:space="0" w:color="auto"/>
        <w:left w:val="none" w:sz="0" w:space="0" w:color="auto"/>
        <w:bottom w:val="none" w:sz="0" w:space="0" w:color="auto"/>
        <w:right w:val="none" w:sz="0" w:space="0" w:color="auto"/>
      </w:divBdr>
    </w:div>
    <w:div w:id="487407356">
      <w:bodyDiv w:val="1"/>
      <w:marLeft w:val="0"/>
      <w:marRight w:val="0"/>
      <w:marTop w:val="0"/>
      <w:marBottom w:val="0"/>
      <w:divBdr>
        <w:top w:val="none" w:sz="0" w:space="0" w:color="auto"/>
        <w:left w:val="none" w:sz="0" w:space="0" w:color="auto"/>
        <w:bottom w:val="none" w:sz="0" w:space="0" w:color="auto"/>
        <w:right w:val="none" w:sz="0" w:space="0" w:color="auto"/>
      </w:divBdr>
    </w:div>
    <w:div w:id="524638081">
      <w:bodyDiv w:val="1"/>
      <w:marLeft w:val="0"/>
      <w:marRight w:val="0"/>
      <w:marTop w:val="0"/>
      <w:marBottom w:val="0"/>
      <w:divBdr>
        <w:top w:val="none" w:sz="0" w:space="0" w:color="auto"/>
        <w:left w:val="none" w:sz="0" w:space="0" w:color="auto"/>
        <w:bottom w:val="none" w:sz="0" w:space="0" w:color="auto"/>
        <w:right w:val="none" w:sz="0" w:space="0" w:color="auto"/>
      </w:divBdr>
    </w:div>
    <w:div w:id="564528873">
      <w:bodyDiv w:val="1"/>
      <w:marLeft w:val="0"/>
      <w:marRight w:val="0"/>
      <w:marTop w:val="0"/>
      <w:marBottom w:val="0"/>
      <w:divBdr>
        <w:top w:val="none" w:sz="0" w:space="0" w:color="auto"/>
        <w:left w:val="none" w:sz="0" w:space="0" w:color="auto"/>
        <w:bottom w:val="none" w:sz="0" w:space="0" w:color="auto"/>
        <w:right w:val="none" w:sz="0" w:space="0" w:color="auto"/>
      </w:divBdr>
    </w:div>
    <w:div w:id="614168648">
      <w:bodyDiv w:val="1"/>
      <w:marLeft w:val="0"/>
      <w:marRight w:val="0"/>
      <w:marTop w:val="0"/>
      <w:marBottom w:val="0"/>
      <w:divBdr>
        <w:top w:val="none" w:sz="0" w:space="0" w:color="auto"/>
        <w:left w:val="none" w:sz="0" w:space="0" w:color="auto"/>
        <w:bottom w:val="none" w:sz="0" w:space="0" w:color="auto"/>
        <w:right w:val="none" w:sz="0" w:space="0" w:color="auto"/>
      </w:divBdr>
    </w:div>
    <w:div w:id="657999462">
      <w:bodyDiv w:val="1"/>
      <w:marLeft w:val="0"/>
      <w:marRight w:val="0"/>
      <w:marTop w:val="0"/>
      <w:marBottom w:val="0"/>
      <w:divBdr>
        <w:top w:val="none" w:sz="0" w:space="0" w:color="auto"/>
        <w:left w:val="none" w:sz="0" w:space="0" w:color="auto"/>
        <w:bottom w:val="none" w:sz="0" w:space="0" w:color="auto"/>
        <w:right w:val="none" w:sz="0" w:space="0" w:color="auto"/>
      </w:divBdr>
    </w:div>
    <w:div w:id="663512422">
      <w:bodyDiv w:val="1"/>
      <w:marLeft w:val="0"/>
      <w:marRight w:val="0"/>
      <w:marTop w:val="0"/>
      <w:marBottom w:val="0"/>
      <w:divBdr>
        <w:top w:val="none" w:sz="0" w:space="0" w:color="auto"/>
        <w:left w:val="none" w:sz="0" w:space="0" w:color="auto"/>
        <w:bottom w:val="none" w:sz="0" w:space="0" w:color="auto"/>
        <w:right w:val="none" w:sz="0" w:space="0" w:color="auto"/>
      </w:divBdr>
    </w:div>
    <w:div w:id="760835245">
      <w:bodyDiv w:val="1"/>
      <w:marLeft w:val="0"/>
      <w:marRight w:val="0"/>
      <w:marTop w:val="0"/>
      <w:marBottom w:val="0"/>
      <w:divBdr>
        <w:top w:val="none" w:sz="0" w:space="0" w:color="auto"/>
        <w:left w:val="none" w:sz="0" w:space="0" w:color="auto"/>
        <w:bottom w:val="none" w:sz="0" w:space="0" w:color="auto"/>
        <w:right w:val="none" w:sz="0" w:space="0" w:color="auto"/>
      </w:divBdr>
    </w:div>
    <w:div w:id="774909267">
      <w:bodyDiv w:val="1"/>
      <w:marLeft w:val="0"/>
      <w:marRight w:val="0"/>
      <w:marTop w:val="0"/>
      <w:marBottom w:val="0"/>
      <w:divBdr>
        <w:top w:val="none" w:sz="0" w:space="0" w:color="auto"/>
        <w:left w:val="none" w:sz="0" w:space="0" w:color="auto"/>
        <w:bottom w:val="none" w:sz="0" w:space="0" w:color="auto"/>
        <w:right w:val="none" w:sz="0" w:space="0" w:color="auto"/>
      </w:divBdr>
    </w:div>
    <w:div w:id="777678896">
      <w:bodyDiv w:val="1"/>
      <w:marLeft w:val="0"/>
      <w:marRight w:val="0"/>
      <w:marTop w:val="0"/>
      <w:marBottom w:val="0"/>
      <w:divBdr>
        <w:top w:val="none" w:sz="0" w:space="0" w:color="auto"/>
        <w:left w:val="none" w:sz="0" w:space="0" w:color="auto"/>
        <w:bottom w:val="none" w:sz="0" w:space="0" w:color="auto"/>
        <w:right w:val="none" w:sz="0" w:space="0" w:color="auto"/>
      </w:divBdr>
    </w:div>
    <w:div w:id="803547127">
      <w:bodyDiv w:val="1"/>
      <w:marLeft w:val="0"/>
      <w:marRight w:val="0"/>
      <w:marTop w:val="0"/>
      <w:marBottom w:val="0"/>
      <w:divBdr>
        <w:top w:val="none" w:sz="0" w:space="0" w:color="auto"/>
        <w:left w:val="none" w:sz="0" w:space="0" w:color="auto"/>
        <w:bottom w:val="none" w:sz="0" w:space="0" w:color="auto"/>
        <w:right w:val="none" w:sz="0" w:space="0" w:color="auto"/>
      </w:divBdr>
    </w:div>
    <w:div w:id="891161397">
      <w:bodyDiv w:val="1"/>
      <w:marLeft w:val="0"/>
      <w:marRight w:val="0"/>
      <w:marTop w:val="0"/>
      <w:marBottom w:val="0"/>
      <w:divBdr>
        <w:top w:val="none" w:sz="0" w:space="0" w:color="auto"/>
        <w:left w:val="none" w:sz="0" w:space="0" w:color="auto"/>
        <w:bottom w:val="none" w:sz="0" w:space="0" w:color="auto"/>
        <w:right w:val="none" w:sz="0" w:space="0" w:color="auto"/>
      </w:divBdr>
    </w:div>
    <w:div w:id="897211046">
      <w:bodyDiv w:val="1"/>
      <w:marLeft w:val="0"/>
      <w:marRight w:val="0"/>
      <w:marTop w:val="0"/>
      <w:marBottom w:val="0"/>
      <w:divBdr>
        <w:top w:val="none" w:sz="0" w:space="0" w:color="auto"/>
        <w:left w:val="none" w:sz="0" w:space="0" w:color="auto"/>
        <w:bottom w:val="none" w:sz="0" w:space="0" w:color="auto"/>
        <w:right w:val="none" w:sz="0" w:space="0" w:color="auto"/>
      </w:divBdr>
    </w:div>
    <w:div w:id="934940940">
      <w:bodyDiv w:val="1"/>
      <w:marLeft w:val="0"/>
      <w:marRight w:val="0"/>
      <w:marTop w:val="0"/>
      <w:marBottom w:val="0"/>
      <w:divBdr>
        <w:top w:val="none" w:sz="0" w:space="0" w:color="auto"/>
        <w:left w:val="none" w:sz="0" w:space="0" w:color="auto"/>
        <w:bottom w:val="none" w:sz="0" w:space="0" w:color="auto"/>
        <w:right w:val="none" w:sz="0" w:space="0" w:color="auto"/>
      </w:divBdr>
    </w:div>
    <w:div w:id="1006397339">
      <w:bodyDiv w:val="1"/>
      <w:marLeft w:val="0"/>
      <w:marRight w:val="0"/>
      <w:marTop w:val="0"/>
      <w:marBottom w:val="0"/>
      <w:divBdr>
        <w:top w:val="none" w:sz="0" w:space="0" w:color="auto"/>
        <w:left w:val="none" w:sz="0" w:space="0" w:color="auto"/>
        <w:bottom w:val="none" w:sz="0" w:space="0" w:color="auto"/>
        <w:right w:val="none" w:sz="0" w:space="0" w:color="auto"/>
      </w:divBdr>
    </w:div>
    <w:div w:id="1039284202">
      <w:bodyDiv w:val="1"/>
      <w:marLeft w:val="0"/>
      <w:marRight w:val="0"/>
      <w:marTop w:val="0"/>
      <w:marBottom w:val="0"/>
      <w:divBdr>
        <w:top w:val="none" w:sz="0" w:space="0" w:color="auto"/>
        <w:left w:val="none" w:sz="0" w:space="0" w:color="auto"/>
        <w:bottom w:val="none" w:sz="0" w:space="0" w:color="auto"/>
        <w:right w:val="none" w:sz="0" w:space="0" w:color="auto"/>
      </w:divBdr>
    </w:div>
    <w:div w:id="1212496471">
      <w:bodyDiv w:val="1"/>
      <w:marLeft w:val="0"/>
      <w:marRight w:val="0"/>
      <w:marTop w:val="0"/>
      <w:marBottom w:val="0"/>
      <w:divBdr>
        <w:top w:val="none" w:sz="0" w:space="0" w:color="auto"/>
        <w:left w:val="none" w:sz="0" w:space="0" w:color="auto"/>
        <w:bottom w:val="none" w:sz="0" w:space="0" w:color="auto"/>
        <w:right w:val="none" w:sz="0" w:space="0" w:color="auto"/>
      </w:divBdr>
    </w:div>
    <w:div w:id="1351371128">
      <w:bodyDiv w:val="1"/>
      <w:marLeft w:val="0"/>
      <w:marRight w:val="0"/>
      <w:marTop w:val="0"/>
      <w:marBottom w:val="0"/>
      <w:divBdr>
        <w:top w:val="none" w:sz="0" w:space="0" w:color="auto"/>
        <w:left w:val="none" w:sz="0" w:space="0" w:color="auto"/>
        <w:bottom w:val="none" w:sz="0" w:space="0" w:color="auto"/>
        <w:right w:val="none" w:sz="0" w:space="0" w:color="auto"/>
      </w:divBdr>
    </w:div>
    <w:div w:id="1369335509">
      <w:bodyDiv w:val="1"/>
      <w:marLeft w:val="0"/>
      <w:marRight w:val="0"/>
      <w:marTop w:val="0"/>
      <w:marBottom w:val="0"/>
      <w:divBdr>
        <w:top w:val="none" w:sz="0" w:space="0" w:color="auto"/>
        <w:left w:val="none" w:sz="0" w:space="0" w:color="auto"/>
        <w:bottom w:val="none" w:sz="0" w:space="0" w:color="auto"/>
        <w:right w:val="none" w:sz="0" w:space="0" w:color="auto"/>
      </w:divBdr>
    </w:div>
    <w:div w:id="1437752296">
      <w:bodyDiv w:val="1"/>
      <w:marLeft w:val="0"/>
      <w:marRight w:val="0"/>
      <w:marTop w:val="0"/>
      <w:marBottom w:val="0"/>
      <w:divBdr>
        <w:top w:val="none" w:sz="0" w:space="0" w:color="auto"/>
        <w:left w:val="none" w:sz="0" w:space="0" w:color="auto"/>
        <w:bottom w:val="none" w:sz="0" w:space="0" w:color="auto"/>
        <w:right w:val="none" w:sz="0" w:space="0" w:color="auto"/>
      </w:divBdr>
    </w:div>
    <w:div w:id="1559509313">
      <w:bodyDiv w:val="1"/>
      <w:marLeft w:val="0"/>
      <w:marRight w:val="0"/>
      <w:marTop w:val="0"/>
      <w:marBottom w:val="0"/>
      <w:divBdr>
        <w:top w:val="none" w:sz="0" w:space="0" w:color="auto"/>
        <w:left w:val="none" w:sz="0" w:space="0" w:color="auto"/>
        <w:bottom w:val="none" w:sz="0" w:space="0" w:color="auto"/>
        <w:right w:val="none" w:sz="0" w:space="0" w:color="auto"/>
      </w:divBdr>
    </w:div>
    <w:div w:id="1589844593">
      <w:bodyDiv w:val="1"/>
      <w:marLeft w:val="0"/>
      <w:marRight w:val="0"/>
      <w:marTop w:val="0"/>
      <w:marBottom w:val="0"/>
      <w:divBdr>
        <w:top w:val="none" w:sz="0" w:space="0" w:color="auto"/>
        <w:left w:val="none" w:sz="0" w:space="0" w:color="auto"/>
        <w:bottom w:val="none" w:sz="0" w:space="0" w:color="auto"/>
        <w:right w:val="none" w:sz="0" w:space="0" w:color="auto"/>
      </w:divBdr>
    </w:div>
    <w:div w:id="1729067029">
      <w:bodyDiv w:val="1"/>
      <w:marLeft w:val="0"/>
      <w:marRight w:val="0"/>
      <w:marTop w:val="0"/>
      <w:marBottom w:val="0"/>
      <w:divBdr>
        <w:top w:val="none" w:sz="0" w:space="0" w:color="auto"/>
        <w:left w:val="none" w:sz="0" w:space="0" w:color="auto"/>
        <w:bottom w:val="none" w:sz="0" w:space="0" w:color="auto"/>
        <w:right w:val="none" w:sz="0" w:space="0" w:color="auto"/>
      </w:divBdr>
    </w:div>
    <w:div w:id="1761874415">
      <w:bodyDiv w:val="1"/>
      <w:marLeft w:val="0"/>
      <w:marRight w:val="0"/>
      <w:marTop w:val="0"/>
      <w:marBottom w:val="0"/>
      <w:divBdr>
        <w:top w:val="none" w:sz="0" w:space="0" w:color="auto"/>
        <w:left w:val="none" w:sz="0" w:space="0" w:color="auto"/>
        <w:bottom w:val="none" w:sz="0" w:space="0" w:color="auto"/>
        <w:right w:val="none" w:sz="0" w:space="0" w:color="auto"/>
      </w:divBdr>
    </w:div>
    <w:div w:id="1811751454">
      <w:bodyDiv w:val="1"/>
      <w:marLeft w:val="0"/>
      <w:marRight w:val="0"/>
      <w:marTop w:val="0"/>
      <w:marBottom w:val="0"/>
      <w:divBdr>
        <w:top w:val="none" w:sz="0" w:space="0" w:color="auto"/>
        <w:left w:val="none" w:sz="0" w:space="0" w:color="auto"/>
        <w:bottom w:val="none" w:sz="0" w:space="0" w:color="auto"/>
        <w:right w:val="none" w:sz="0" w:space="0" w:color="auto"/>
      </w:divBdr>
    </w:div>
    <w:div w:id="1829128830">
      <w:bodyDiv w:val="1"/>
      <w:marLeft w:val="0"/>
      <w:marRight w:val="0"/>
      <w:marTop w:val="0"/>
      <w:marBottom w:val="0"/>
      <w:divBdr>
        <w:top w:val="none" w:sz="0" w:space="0" w:color="auto"/>
        <w:left w:val="none" w:sz="0" w:space="0" w:color="auto"/>
        <w:bottom w:val="none" w:sz="0" w:space="0" w:color="auto"/>
        <w:right w:val="none" w:sz="0" w:space="0" w:color="auto"/>
      </w:divBdr>
    </w:div>
    <w:div w:id="1890997683">
      <w:bodyDiv w:val="1"/>
      <w:marLeft w:val="0"/>
      <w:marRight w:val="0"/>
      <w:marTop w:val="0"/>
      <w:marBottom w:val="0"/>
      <w:divBdr>
        <w:top w:val="none" w:sz="0" w:space="0" w:color="auto"/>
        <w:left w:val="none" w:sz="0" w:space="0" w:color="auto"/>
        <w:bottom w:val="none" w:sz="0" w:space="0" w:color="auto"/>
        <w:right w:val="none" w:sz="0" w:space="0" w:color="auto"/>
      </w:divBdr>
    </w:div>
    <w:div w:id="1958288852">
      <w:bodyDiv w:val="1"/>
      <w:marLeft w:val="0"/>
      <w:marRight w:val="0"/>
      <w:marTop w:val="0"/>
      <w:marBottom w:val="0"/>
      <w:divBdr>
        <w:top w:val="none" w:sz="0" w:space="0" w:color="auto"/>
        <w:left w:val="none" w:sz="0" w:space="0" w:color="auto"/>
        <w:bottom w:val="none" w:sz="0" w:space="0" w:color="auto"/>
        <w:right w:val="none" w:sz="0" w:space="0" w:color="auto"/>
      </w:divBdr>
    </w:div>
    <w:div w:id="1999309886">
      <w:bodyDiv w:val="1"/>
      <w:marLeft w:val="0"/>
      <w:marRight w:val="0"/>
      <w:marTop w:val="0"/>
      <w:marBottom w:val="0"/>
      <w:divBdr>
        <w:top w:val="none" w:sz="0" w:space="0" w:color="auto"/>
        <w:left w:val="none" w:sz="0" w:space="0" w:color="auto"/>
        <w:bottom w:val="none" w:sz="0" w:space="0" w:color="auto"/>
        <w:right w:val="none" w:sz="0" w:space="0" w:color="auto"/>
      </w:divBdr>
    </w:div>
    <w:div w:id="2001149377">
      <w:bodyDiv w:val="1"/>
      <w:marLeft w:val="0"/>
      <w:marRight w:val="0"/>
      <w:marTop w:val="0"/>
      <w:marBottom w:val="0"/>
      <w:divBdr>
        <w:top w:val="none" w:sz="0" w:space="0" w:color="auto"/>
        <w:left w:val="none" w:sz="0" w:space="0" w:color="auto"/>
        <w:bottom w:val="none" w:sz="0" w:space="0" w:color="auto"/>
        <w:right w:val="none" w:sz="0" w:space="0" w:color="auto"/>
      </w:divBdr>
    </w:div>
    <w:div w:id="209046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Alc</b:Tag>
    <b:SourceType>InternetSite</b:SourceType>
    <b:Guid>{34003F5B-E1BE-4AB7-B0CE-D16CB1A9FDBE}</b:Guid>
    <b:Author>
      <b:Author>
        <b:Corporate>Alcaldía de Medellín</b:Corporate>
      </b:Author>
    </b:Author>
    <b:Title>Ruta E</b:Title>
    <b:InternetSiteTitle>Ruta E</b:InternetSiteTitle>
    <b:URL>https://rutae.medellin.gov.co/</b:URL>
    <b:RefOrder>5</b:RefOrder>
  </b:Source>
  <b:Source>
    <b:Tag>Cie</b:Tag>
    <b:SourceType>InternetSite</b:SourceType>
    <b:Guid>{A8E06E1E-C78D-4928-8DBE-F4E59CC18F35}</b:Guid>
    <b:Title>Quiénes somos</b:Title>
    <b:Author>
      <b:Author>
        <b:Corporate>Cientech</b:Corporate>
      </b:Author>
    </b:Author>
    <b:URL>https://www.cientech.org/quienes-somos/</b:URL>
    <b:RefOrder>6</b:RefOrder>
  </b:Source>
  <b:Source>
    <b:Tag>Uni22</b:Tag>
    <b:SourceType>Report</b:SourceType>
    <b:Guid>{5AB8DBBD-2F37-4589-9A93-1E0C665A6A2A}</b:Guid>
    <b:Title>Plan de Desarrollo Institucional 2022–2031</b:Title>
    <b:Year>2022</b:Year>
    <b:URL>https://www.uniatlantico.edu.co/wp-content/uploads/2022/05/Plan-de-Desarrollo-Institucional-PDI-2022-2031.pdf</b:URL>
    <b:Author>
      <b:Author>
        <b:Corporate>Universidad del Atlántico</b:Corporate>
      </b:Author>
    </b:Author>
    <b:Publisher>Universidad del Atlántico</b:Publisher>
    <b:City>Barranquilla, Colombia</b:City>
    <b:RefOrder>2</b:RefOrder>
  </b:Source>
  <b:Source>
    <b:Tag>Mac</b:Tag>
    <b:SourceType>InternetSite</b:SourceType>
    <b:Guid>{A22AD001-A199-4F0A-A924-ECF52FCF8505}</b:Guid>
    <b:Author>
      <b:Author>
        <b:Corporate>MacondoLab</b:Corporate>
      </b:Author>
    </b:Author>
    <b:Title>MacondoLab</b:Title>
    <b:URL>https://macondolab.com/metodologia/</b:URL>
    <b:RefOrder>7</b:RefOrder>
  </b:Source>
  <b:Source>
    <b:Tag>Con06</b:Tag>
    <b:SourceType>Report</b:SourceType>
    <b:Guid>{3CECD52A-71A9-4FD8-8C47-89A3EC00BC4A}</b:Guid>
    <b:Title>Ley 1014 de 2006. De fomento a la cultura del emprendimiento</b:Title>
    <b:Year>2006</b:Year>
    <b:URL>https://www.suin-juriscol.gov.co/viewDocument.asp?id=1672727</b:URL>
    <b:Author>
      <b:Author>
        <b:Corporate>Congreso de Colombia</b:Corporate>
      </b:Author>
    </b:Author>
    <b:Publisher>Congreso de Colombia</b:Publisher>
    <b:City>Bogotá, D. C.</b:City>
    <b:RefOrder>3</b:RefOrder>
  </b:Source>
  <b:Source>
    <b:Tag>Cor</b:Tag>
    <b:SourceType>InternetSite</b:SourceType>
    <b:Guid>{F51B1B76-AA10-479F-A195-1606D640F010}</b:Guid>
    <b:Author>
      <b:Author>
        <b:Corporate>Corporación Universitaria Americana</b:Corporate>
      </b:Author>
    </b:Author>
    <b:Title>Innovación y Emprendimiento</b:Title>
    <b:InternetSiteTitle>Corporación Universitaria Americana</b:InternetSiteTitle>
    <b:URL>https://americanabaq.edu.co/innovacion-y-emprendimiento/</b:URL>
    <b:RefOrder>8</b:RefOrder>
  </b:Source>
  <b:Source>
    <b:Tag>UdeAN</b:Tag>
    <b:SourceType>InternetSite</b:SourceType>
    <b:Guid>{6C5DFBB4-3CCC-429E-A0F2-6EFDD9003199}</b:Guid>
    <b:Author>
      <b:Author>
        <b:Corporate>Universidad de los Andes</b:Corporate>
      </b:Author>
    </b:Author>
    <b:Title>Ecosistema de Innovación, Emprendimiento y Transferencia</b:Title>
    <b:InternetSiteTitle>Universidad de los Andes</b:InternetSiteTitle>
    <b:URL>https://ecosistema.uniandes.edu.co/</b:URL>
    <b:RefOrder>9</b:RefOrder>
  </b:Source>
  <b:Source>
    <b:Tag>Dep20</b:Tag>
    <b:SourceType>Report</b:SourceType>
    <b:Guid>{64698467-9A75-4984-B30E-00B0C9564D8B}</b:Guid>
    <b:Author>
      <b:Author>
        <b:Corporate>Departamento Nacional de Planeación</b:Corporate>
      </b:Author>
    </b:Author>
    <b:Title>CONPES 4011 de 2020. Política Nacional de Emprendimiento</b:Title>
    <b:Year>2020</b:Year>
    <b:Publisher>Departamento Nacional de Planeación</b:Publisher>
    <b:City>Bogotá, D. C.</b:City>
    <b:URL>https://colaboracion.dnp.gov.co/CDT/Conpes/Econ%C3%B3micos/4011.pdf</b:URL>
    <b:RefOrder>4</b:RefOrder>
  </b:Source>
  <b:Source>
    <b:Tag>Mén15</b:Tag>
    <b:SourceType>Book</b:SourceType>
    <b:Guid>{7484C19F-B155-4C12-96D8-E0729C42D8A2}</b:Guid>
    <b:Title>Metodología: Diseño y desarrollo del proceso de investigación con énfasis en ciencias empresariales</b:Title>
    <b:Year>2015</b:Year>
    <b:City>Ciudad de México, México</b:City>
    <b:Publisher>Limusa</b:Publisher>
    <b:Author>
      <b:Author>
        <b:NameList>
          <b:Person>
            <b:Last>Méndez Álvarez</b:Last>
            <b:Middle>Eduardo</b:Middle>
            <b:First>Carlos</b:First>
          </b:Person>
        </b:NameList>
      </b:Author>
    </b:Author>
    <b:URL>https://books.google.com/books?id=H7JEBAAAQBAJ</b:URL>
    <b:RefOrder>1</b:RefOrder>
  </b:Source>
</b:Sources>
</file>

<file path=customXml/itemProps1.xml><?xml version="1.0" encoding="utf-8"?>
<ds:datastoreItem xmlns:ds="http://schemas.openxmlformats.org/officeDocument/2006/customXml" ds:itemID="{88CCBEF6-0845-4969-AEFB-A09C4DDF1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17</Pages>
  <Words>2909</Words>
  <Characters>16001</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Garizabal</dc:creator>
  <cp:keywords/>
  <dc:description/>
  <cp:lastModifiedBy>Kevin Andres Ojeda Figueroa</cp:lastModifiedBy>
  <cp:revision>96</cp:revision>
  <dcterms:created xsi:type="dcterms:W3CDTF">2024-11-25T03:31:00Z</dcterms:created>
  <dcterms:modified xsi:type="dcterms:W3CDTF">2026-07-22T19:54:00Z</dcterms:modified>
</cp:coreProperties>
</file>