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6C2" w:rsidRPr="007116C2" w:rsidRDefault="007116C2" w:rsidP="00337445">
      <w:pPr>
        <w:spacing w:before="100" w:beforeAutospacing="1" w:after="100" w:afterAutospacing="1" w:line="240" w:lineRule="auto"/>
        <w:jc w:val="center"/>
        <w:rPr>
          <w:rStyle w:val="Textoennegrita"/>
          <w:rFonts w:cstheme="minorHAnsi"/>
          <w:sz w:val="32"/>
          <w:szCs w:val="32"/>
        </w:rPr>
      </w:pPr>
      <w:r>
        <w:rPr>
          <w:rStyle w:val="Textoennegrita"/>
          <w:rFonts w:cstheme="minorHAnsi"/>
          <w:sz w:val="32"/>
          <w:szCs w:val="32"/>
        </w:rPr>
        <w:t>PRIORIZACION</w:t>
      </w:r>
    </w:p>
    <w:p w:rsidR="007116C2" w:rsidRDefault="007116C2" w:rsidP="007116C2">
      <w:pPr>
        <w:spacing w:before="100" w:beforeAutospacing="1" w:after="100" w:afterAutospacing="1" w:line="240" w:lineRule="auto"/>
        <w:rPr>
          <w:rStyle w:val="Textoennegrita"/>
          <w:rFonts w:cstheme="minorHAnsi"/>
          <w:sz w:val="24"/>
          <w:szCs w:val="24"/>
        </w:rPr>
      </w:pP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Normalización de la Base de Datos (3FN):</w:t>
      </w:r>
      <w:r w:rsidRPr="007116C2">
        <w:rPr>
          <w:rFonts w:cstheme="minorHAnsi"/>
          <w:sz w:val="24"/>
          <w:szCs w:val="24"/>
        </w:rPr>
        <w:t xml:space="preserve"> Es crítico modificar las tablas de producto para separar la marca y el precio en sus propias entidades. Esto previene errores futuros y </w:t>
      </w:r>
      <w:bookmarkStart w:id="0" w:name="_GoBack"/>
      <w:r w:rsidRPr="007116C2">
        <w:rPr>
          <w:rFonts w:cstheme="minorHAnsi"/>
          <w:sz w:val="24"/>
          <w:szCs w:val="24"/>
        </w:rPr>
        <w:t>facilita el historial de precios.</w:t>
      </w:r>
    </w:p>
    <w:bookmarkEnd w:id="0"/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Implementación del Catálogo (producto y marca normalizada):</w:t>
      </w:r>
      <w:r w:rsidRPr="007116C2">
        <w:rPr>
          <w:rFonts w:cstheme="minorHAnsi"/>
          <w:sz w:val="24"/>
          <w:szCs w:val="24"/>
        </w:rPr>
        <w:t xml:space="preserve"> El resto del sistema (Ventas, Ingresos) depende de la existencia de artículos.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Módulo de Ingreso de Producto:</w:t>
      </w:r>
      <w:r w:rsidRPr="007116C2">
        <w:rPr>
          <w:rFonts w:cstheme="minorHAnsi"/>
          <w:sz w:val="24"/>
          <w:szCs w:val="24"/>
        </w:rPr>
        <w:t xml:space="preserve"> Necesario para poblar el inventario inicial. Permite registrar las entradas de stock usando la tabla </w:t>
      </w:r>
      <w:r w:rsidRPr="007116C2">
        <w:rPr>
          <w:rStyle w:val="nfasis"/>
          <w:rFonts w:cstheme="minorHAnsi"/>
          <w:sz w:val="24"/>
          <w:szCs w:val="24"/>
        </w:rPr>
        <w:t>ingreso</w:t>
      </w:r>
      <w:r w:rsidRPr="007116C2">
        <w:rPr>
          <w:rFonts w:cstheme="minorHAnsi"/>
          <w:sz w:val="24"/>
          <w:szCs w:val="24"/>
        </w:rPr>
        <w:t>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 xml:space="preserve"> Módulo de Venta:</w:t>
      </w:r>
      <w:r w:rsidRPr="007116C2">
        <w:rPr>
          <w:rFonts w:cstheme="minorHAnsi"/>
          <w:sz w:val="24"/>
          <w:szCs w:val="24"/>
        </w:rPr>
        <w:t xml:space="preserve"> Funcionalidad principal del negocio. Permite registrar las salidas de stock usando la tabla </w:t>
      </w:r>
      <w:r w:rsidRPr="007116C2">
        <w:rPr>
          <w:rStyle w:val="nfasis"/>
          <w:rFonts w:cstheme="minorHAnsi"/>
          <w:sz w:val="24"/>
          <w:szCs w:val="24"/>
        </w:rPr>
        <w:t>venta</w:t>
      </w:r>
      <w:r w:rsidRPr="007116C2">
        <w:rPr>
          <w:rFonts w:cstheme="minorHAnsi"/>
          <w:sz w:val="24"/>
          <w:szCs w:val="24"/>
        </w:rPr>
        <w:t>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 xml:space="preserve"> Cálculo Básico de Stock (Inventario Actual):</w:t>
      </w:r>
      <w:r w:rsidRPr="007116C2">
        <w:rPr>
          <w:rFonts w:cstheme="minorHAnsi"/>
          <w:sz w:val="24"/>
          <w:szCs w:val="24"/>
        </w:rPr>
        <w:t xml:space="preserve"> Debe implementarse una vista o función que calcule </w:t>
      </w:r>
      <w:proofErr w:type="gramStart"/>
      <w:r w:rsidRPr="007116C2">
        <w:rPr>
          <w:rStyle w:val="CdigoHTML"/>
          <w:rFonts w:asciiTheme="minorHAnsi" w:eastAsiaTheme="minorHAnsi" w:hAnsiTheme="minorHAnsi" w:cstheme="minorHAnsi"/>
          <w:sz w:val="24"/>
          <w:szCs w:val="24"/>
        </w:rPr>
        <w:t>SUM(</w:t>
      </w:r>
      <w:proofErr w:type="spellStart"/>
      <w:proofErr w:type="gramEnd"/>
      <w:r w:rsidRPr="007116C2">
        <w:rPr>
          <w:rStyle w:val="CdigoHTML"/>
          <w:rFonts w:asciiTheme="minorHAnsi" w:eastAsiaTheme="minorHAnsi" w:hAnsiTheme="minorHAnsi" w:cstheme="minorHAnsi"/>
          <w:sz w:val="24"/>
          <w:szCs w:val="24"/>
        </w:rPr>
        <w:t>Ingresos.cantidad_recibida</w:t>
      </w:r>
      <w:proofErr w:type="spellEnd"/>
      <w:r w:rsidRPr="007116C2">
        <w:rPr>
          <w:rStyle w:val="CdigoHTML"/>
          <w:rFonts w:asciiTheme="minorHAnsi" w:eastAsiaTheme="minorHAnsi" w:hAnsiTheme="minorHAnsi" w:cstheme="minorHAnsi"/>
          <w:sz w:val="24"/>
          <w:szCs w:val="24"/>
        </w:rPr>
        <w:t>)  SUM(</w:t>
      </w:r>
      <w:proofErr w:type="spellStart"/>
      <w:r w:rsidRPr="007116C2">
        <w:rPr>
          <w:rStyle w:val="CdigoHTML"/>
          <w:rFonts w:asciiTheme="minorHAnsi" w:eastAsiaTheme="minorHAnsi" w:hAnsiTheme="minorHAnsi" w:cstheme="minorHAnsi"/>
          <w:sz w:val="24"/>
          <w:szCs w:val="24"/>
        </w:rPr>
        <w:t>Ventas.cantidad_vendida</w:t>
      </w:r>
      <w:proofErr w:type="spellEnd"/>
      <w:r w:rsidRPr="007116C2">
        <w:rPr>
          <w:rStyle w:val="CdigoHTML"/>
          <w:rFonts w:asciiTheme="minorHAnsi" w:eastAsiaTheme="minorHAnsi" w:hAnsiTheme="minorHAnsi" w:cstheme="minorHAnsi"/>
          <w:sz w:val="24"/>
          <w:szCs w:val="24"/>
        </w:rPr>
        <w:t>)</w:t>
      </w:r>
      <w:r w:rsidRPr="007116C2">
        <w:rPr>
          <w:rFonts w:cstheme="minorHAnsi"/>
          <w:sz w:val="24"/>
          <w:szCs w:val="24"/>
        </w:rPr>
        <w:t xml:space="preserve"> para obtener el stock en tiempo real.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Módulo de Alerta de Caducidad:</w:t>
      </w:r>
      <w:r w:rsidRPr="007116C2">
        <w:rPr>
          <w:rFonts w:cstheme="minorHAnsi"/>
          <w:sz w:val="24"/>
          <w:szCs w:val="24"/>
        </w:rPr>
        <w:t xml:space="preserve"> Implementar la lógica para alimentar y monitorear la tabla </w:t>
      </w:r>
      <w:proofErr w:type="spellStart"/>
      <w:r w:rsidRPr="007116C2">
        <w:rPr>
          <w:rStyle w:val="nfasis"/>
          <w:rFonts w:cstheme="minorHAnsi"/>
          <w:sz w:val="24"/>
          <w:szCs w:val="24"/>
        </w:rPr>
        <w:t>alertacaducidad</w:t>
      </w:r>
      <w:proofErr w:type="spellEnd"/>
      <w:r w:rsidRPr="007116C2">
        <w:rPr>
          <w:rFonts w:cstheme="minorHAnsi"/>
          <w:sz w:val="24"/>
          <w:szCs w:val="24"/>
        </w:rPr>
        <w:t xml:space="preserve">. Esto requiere la columna </w:t>
      </w:r>
      <w:proofErr w:type="spellStart"/>
      <w:r w:rsidRPr="007116C2">
        <w:rPr>
          <w:rStyle w:val="nfasis"/>
          <w:rFonts w:cstheme="minorHAnsi"/>
          <w:sz w:val="24"/>
          <w:szCs w:val="24"/>
        </w:rPr>
        <w:t>fecha_caducidad</w:t>
      </w:r>
      <w:proofErr w:type="spellEnd"/>
      <w:r w:rsidRPr="007116C2">
        <w:rPr>
          <w:rFonts w:cstheme="minorHAnsi"/>
          <w:sz w:val="24"/>
          <w:szCs w:val="24"/>
        </w:rPr>
        <w:t xml:space="preserve"> en la tabla producto.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Registro de Precios Históricos:</w:t>
      </w:r>
      <w:r w:rsidRPr="007116C2">
        <w:rPr>
          <w:rFonts w:cstheme="minorHAnsi"/>
          <w:sz w:val="24"/>
          <w:szCs w:val="24"/>
        </w:rPr>
        <w:t xml:space="preserve"> Si se implementó la tabla </w:t>
      </w:r>
      <w:proofErr w:type="spellStart"/>
      <w:r w:rsidRPr="007116C2">
        <w:rPr>
          <w:rStyle w:val="nfasis"/>
          <w:rFonts w:cstheme="minorHAnsi"/>
          <w:sz w:val="24"/>
          <w:szCs w:val="24"/>
        </w:rPr>
        <w:t>precio_venta</w:t>
      </w:r>
      <w:proofErr w:type="spellEnd"/>
      <w:r w:rsidRPr="007116C2">
        <w:rPr>
          <w:rFonts w:cstheme="minorHAnsi"/>
          <w:sz w:val="24"/>
          <w:szCs w:val="24"/>
        </w:rPr>
        <w:t xml:space="preserve"> (normalizada), se debe asegurar que las transacciones de venta usen el precio correcto según la fecha de la transacción, garantizando la exactitud contable.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Reglas de Integridad Avanzada:</w:t>
      </w:r>
      <w:r w:rsidRPr="007116C2">
        <w:rPr>
          <w:rFonts w:cstheme="minorHAnsi"/>
          <w:sz w:val="24"/>
          <w:szCs w:val="24"/>
        </w:rPr>
        <w:t xml:space="preserve"> Implementar </w:t>
      </w:r>
      <w:proofErr w:type="spellStart"/>
      <w:r w:rsidRPr="007116C2">
        <w:rPr>
          <w:rStyle w:val="nfasis"/>
          <w:rFonts w:cstheme="minorHAnsi"/>
          <w:sz w:val="24"/>
          <w:szCs w:val="24"/>
        </w:rPr>
        <w:t>triggers</w:t>
      </w:r>
      <w:proofErr w:type="spellEnd"/>
      <w:r w:rsidRPr="007116C2">
        <w:rPr>
          <w:rFonts w:cstheme="minorHAnsi"/>
          <w:sz w:val="24"/>
          <w:szCs w:val="24"/>
        </w:rPr>
        <w:t xml:space="preserve"> o restricciones a nivel de aplicación para evitar ventas por debajo de </w:t>
      </w:r>
      <w:proofErr w:type="gramStart"/>
      <w:r w:rsidRPr="007116C2">
        <w:rPr>
          <w:rFonts w:cstheme="minorHAnsi"/>
          <w:sz w:val="24"/>
          <w:szCs w:val="24"/>
        </w:rPr>
        <w:t>cero stock</w:t>
      </w:r>
      <w:proofErr w:type="gramEnd"/>
      <w:r w:rsidRPr="007116C2">
        <w:rPr>
          <w:rFonts w:cstheme="minorHAnsi"/>
          <w:sz w:val="24"/>
          <w:szCs w:val="24"/>
        </w:rPr>
        <w:t xml:space="preserve"> (control de inventario).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Módulo de Reportes Simples (Tabla reporte):</w:t>
      </w:r>
      <w:r w:rsidRPr="007116C2">
        <w:rPr>
          <w:rFonts w:cstheme="minorHAnsi"/>
          <w:sz w:val="24"/>
          <w:szCs w:val="24"/>
        </w:rPr>
        <w:t xml:space="preserve"> Permitir al usuario generar y almacenar archivos de inventario actual o historial de ventas por producto.</w:t>
      </w:r>
    </w:p>
    <w:p w:rsidR="007116C2" w:rsidRPr="007116C2" w:rsidRDefault="007116C2" w:rsidP="007116C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116C2">
        <w:rPr>
          <w:rStyle w:val="Textoennegrita"/>
          <w:rFonts w:cstheme="minorHAnsi"/>
          <w:sz w:val="24"/>
          <w:szCs w:val="24"/>
        </w:rPr>
        <w:t>Módulo de Gestión de Fondos:</w:t>
      </w:r>
      <w:r w:rsidRPr="007116C2">
        <w:rPr>
          <w:rFonts w:cstheme="minorHAnsi"/>
          <w:sz w:val="24"/>
          <w:szCs w:val="24"/>
        </w:rPr>
        <w:t xml:space="preserve"> Implementar la lógica para alimentar la tabla </w:t>
      </w:r>
      <w:proofErr w:type="spellStart"/>
      <w:r w:rsidRPr="007116C2">
        <w:rPr>
          <w:rStyle w:val="nfasis"/>
          <w:rFonts w:cstheme="minorHAnsi"/>
          <w:sz w:val="24"/>
          <w:szCs w:val="24"/>
        </w:rPr>
        <w:t>fondomens</w:t>
      </w:r>
      <w:proofErr w:type="spellEnd"/>
      <w:r w:rsidRPr="007116C2">
        <w:rPr>
          <w:rFonts w:cstheme="minorHAnsi"/>
          <w:sz w:val="24"/>
          <w:szCs w:val="24"/>
        </w:rPr>
        <w:t>.</w:t>
      </w:r>
    </w:p>
    <w:p w:rsidR="007116C2" w:rsidRDefault="007116C2"/>
    <w:sectPr w:rsidR="007116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506DE"/>
    <w:multiLevelType w:val="multilevel"/>
    <w:tmpl w:val="3EF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5258"/>
    <w:multiLevelType w:val="multilevel"/>
    <w:tmpl w:val="8D2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2779F"/>
    <w:multiLevelType w:val="multilevel"/>
    <w:tmpl w:val="E2C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2"/>
    <w:rsid w:val="00337445"/>
    <w:rsid w:val="0071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5E3D"/>
  <w15:chartTrackingRefBased/>
  <w15:docId w15:val="{808774DA-5789-433E-875F-D7BCB7A0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11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116C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16C2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7116C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1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7116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 </cp:lastModifiedBy>
  <cp:revision>1</cp:revision>
  <dcterms:created xsi:type="dcterms:W3CDTF">2025-12-16T17:04:00Z</dcterms:created>
  <dcterms:modified xsi:type="dcterms:W3CDTF">2025-12-16T17:14:00Z</dcterms:modified>
</cp:coreProperties>
</file>