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9649EE" w14:textId="7A58D162" w:rsidR="00F71704" w:rsidRPr="00EF6F74" w:rsidRDefault="00F71704" w:rsidP="00EF6F74">
      <w:pPr>
        <w:rPr>
          <w:b/>
          <w:bCs/>
          <w:color w:val="4472C4" w:themeColor="accent1"/>
          <w:sz w:val="32"/>
          <w:szCs w:val="32"/>
        </w:rPr>
      </w:pPr>
      <w:r w:rsidRPr="00EF6F74">
        <w:rPr>
          <w:b/>
          <w:bCs/>
          <w:color w:val="4472C4" w:themeColor="accent1"/>
          <w:sz w:val="32"/>
          <w:szCs w:val="32"/>
        </w:rPr>
        <w:t>Funcionalidade “Abrir arquivo(s)”</w:t>
      </w:r>
    </w:p>
    <w:p w14:paraId="7823640E" w14:textId="50311C9B" w:rsidR="000411F5" w:rsidRDefault="000411F5" w:rsidP="000411F5">
      <w:pPr>
        <w:spacing w:after="0"/>
        <w:jc w:val="both"/>
      </w:pPr>
      <w:r w:rsidRPr="000411F5">
        <w:rPr>
          <w:b/>
          <w:bCs/>
        </w:rPr>
        <w:t>Descrição</w:t>
      </w:r>
      <w:r>
        <w:t>:</w:t>
      </w:r>
    </w:p>
    <w:p w14:paraId="0800E1A0" w14:textId="048420CB" w:rsidR="000411F5" w:rsidRPr="000411F5" w:rsidRDefault="00F71704" w:rsidP="000411F5">
      <w:pPr>
        <w:jc w:val="both"/>
        <w:rPr>
          <w:i/>
          <w:iCs/>
        </w:rPr>
      </w:pPr>
      <w:r w:rsidRPr="000411F5">
        <w:rPr>
          <w:i/>
          <w:iCs/>
        </w:rPr>
        <w:t xml:space="preserve">Possibilita a leitura de arquivos em formatos binários </w:t>
      </w:r>
      <w:r w:rsidR="00B15856" w:rsidRPr="000411F5">
        <w:rPr>
          <w:i/>
          <w:iCs/>
        </w:rPr>
        <w:t xml:space="preserve">gerados pelo appColeta (RF Look Bin) e Logger (CRFS Bin) e arquivos textuais gerados pelo Argus </w:t>
      </w:r>
      <w:r w:rsidR="002862A2" w:rsidRPr="000411F5">
        <w:rPr>
          <w:i/>
          <w:iCs/>
        </w:rPr>
        <w:t xml:space="preserve">(CSV) </w:t>
      </w:r>
      <w:r w:rsidR="00B15856" w:rsidRPr="000411F5">
        <w:rPr>
          <w:i/>
          <w:iCs/>
        </w:rPr>
        <w:t xml:space="preserve">e o </w:t>
      </w:r>
      <w:r w:rsidR="002862A2" w:rsidRPr="000411F5">
        <w:rPr>
          <w:i/>
          <w:iCs/>
        </w:rPr>
        <w:t>especificado em recomendação editada pela U</w:t>
      </w:r>
      <w:r w:rsidR="00B15856" w:rsidRPr="000411F5">
        <w:rPr>
          <w:i/>
          <w:iCs/>
        </w:rPr>
        <w:t>IT</w:t>
      </w:r>
      <w:r w:rsidR="002862A2" w:rsidRPr="000411F5">
        <w:rPr>
          <w:i/>
          <w:iCs/>
        </w:rPr>
        <w:t xml:space="preserve"> (SM1809)</w:t>
      </w:r>
      <w:r w:rsidR="00B15856" w:rsidRPr="000411F5">
        <w:rPr>
          <w:i/>
          <w:iCs/>
        </w:rPr>
        <w:t>.</w:t>
      </w:r>
      <w:r w:rsidR="002862A2" w:rsidRPr="000411F5">
        <w:rPr>
          <w:i/>
          <w:iCs/>
        </w:rPr>
        <w:t xml:space="preserve"> Uma vez lidos, pode -se criar um “projeto appAnálise”, na </w:t>
      </w:r>
      <w:r w:rsidR="002862A2" w:rsidRPr="000411F5">
        <w:rPr>
          <w:b/>
          <w:bCs/>
          <w:i/>
          <w:iCs/>
          <w:color w:val="4472C4" w:themeColor="accent1"/>
        </w:rPr>
        <w:t>Funcionalidade “Relatório”</w:t>
      </w:r>
      <w:r w:rsidR="002862A2" w:rsidRPr="000411F5">
        <w:rPr>
          <w:i/>
          <w:iCs/>
        </w:rPr>
        <w:t xml:space="preserve">, com </w:t>
      </w:r>
      <w:r w:rsidR="000411F5" w:rsidRPr="000411F5">
        <w:rPr>
          <w:i/>
          <w:iCs/>
        </w:rPr>
        <w:t xml:space="preserve">a </w:t>
      </w:r>
      <w:r w:rsidR="002862A2" w:rsidRPr="000411F5">
        <w:rPr>
          <w:i/>
          <w:iCs/>
        </w:rPr>
        <w:t xml:space="preserve">relação de fluxo(s) de dados </w:t>
      </w:r>
      <w:r w:rsidR="000411F5" w:rsidRPr="000411F5">
        <w:rPr>
          <w:i/>
          <w:iCs/>
        </w:rPr>
        <w:t>de interesse</w:t>
      </w:r>
      <w:r w:rsidR="002862A2" w:rsidRPr="000411F5">
        <w:rPr>
          <w:i/>
          <w:iCs/>
        </w:rPr>
        <w:t>, no formato MAT.</w:t>
      </w:r>
      <w:r w:rsidR="00DC5AB1">
        <w:rPr>
          <w:i/>
          <w:iCs/>
        </w:rPr>
        <w:t xml:space="preserve"> O </w:t>
      </w:r>
      <w:r w:rsidR="00532D60">
        <w:rPr>
          <w:i/>
          <w:iCs/>
        </w:rPr>
        <w:t>“projeto appAnálise” também é lido no appAnálise, mas isoladamente.</w:t>
      </w:r>
    </w:p>
    <w:p w14:paraId="35EFB342" w14:textId="77777777" w:rsidR="000411F5" w:rsidRPr="000411F5" w:rsidRDefault="00EF6F74" w:rsidP="000411F5">
      <w:pPr>
        <w:spacing w:after="0"/>
        <w:jc w:val="both"/>
        <w:rPr>
          <w:b/>
          <w:bCs/>
        </w:rPr>
      </w:pPr>
      <w:r w:rsidRPr="000411F5">
        <w:rPr>
          <w:b/>
          <w:bCs/>
        </w:rPr>
        <w:t xml:space="preserve">Elementos passíveis de interação: </w:t>
      </w:r>
    </w:p>
    <w:p w14:paraId="3314D528" w14:textId="3959B406" w:rsidR="000411F5" w:rsidRPr="000411F5" w:rsidRDefault="000411F5" w:rsidP="000411F5">
      <w:pPr>
        <w:jc w:val="both"/>
      </w:pPr>
      <w:r w:rsidRPr="000411F5">
        <w:rPr>
          <w:i/>
          <w:iCs/>
        </w:rPr>
        <w:t>B</w:t>
      </w:r>
      <w:r w:rsidR="00EF6F74" w:rsidRPr="000411F5">
        <w:rPr>
          <w:i/>
          <w:iCs/>
        </w:rPr>
        <w:t>otões “Metadados” e “Leitura espectro”</w:t>
      </w:r>
      <w:r w:rsidRPr="000411F5">
        <w:rPr>
          <w:i/>
          <w:iCs/>
        </w:rPr>
        <w:t xml:space="preserve"> e</w:t>
      </w:r>
      <w:r>
        <w:rPr>
          <w:i/>
          <w:iCs/>
        </w:rPr>
        <w:t xml:space="preserve"> á</w:t>
      </w:r>
      <w:r w:rsidR="00EF6F74">
        <w:t>rvores “Arquivo(s)” e “Fluxo(s) de dados”.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1707"/>
      </w:tblGrid>
      <w:tr w:rsidR="00B15856" w14:paraId="48605017" w14:textId="77777777" w:rsidTr="00EF6F74">
        <w:tc>
          <w:tcPr>
            <w:tcW w:w="3681" w:type="dxa"/>
          </w:tcPr>
          <w:p w14:paraId="050E7873" w14:textId="5DCDD096" w:rsidR="00B15856" w:rsidRDefault="00B15856" w:rsidP="00B15856">
            <w:pPr>
              <w:jc w:val="both"/>
            </w:pPr>
          </w:p>
          <w:p w14:paraId="58836E3A" w14:textId="39B9D2BF" w:rsidR="00B15856" w:rsidRDefault="00B15856" w:rsidP="00B15856">
            <w:pPr>
              <w:jc w:val="both"/>
            </w:pPr>
          </w:p>
          <w:p w14:paraId="13DA7AD0" w14:textId="54E18DCE" w:rsidR="002862A2" w:rsidRDefault="000411F5" w:rsidP="00B15856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7F4931E3" wp14:editId="7767F51B">
                      <wp:simplePos x="0" y="0"/>
                      <wp:positionH relativeFrom="column">
                        <wp:posOffset>459238</wp:posOffset>
                      </wp:positionH>
                      <wp:positionV relativeFrom="paragraph">
                        <wp:posOffset>11828</wp:posOffset>
                      </wp:positionV>
                      <wp:extent cx="1621624" cy="3569308"/>
                      <wp:effectExtent l="0" t="0" r="17145" b="12700"/>
                      <wp:wrapNone/>
                      <wp:docPr id="19" name="Agrupar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1624" cy="3569308"/>
                                <a:chOff x="278296" y="127220"/>
                                <a:chExt cx="1621624" cy="3569308"/>
                              </a:xfrm>
                            </wpg:grpSpPr>
                            <wps:wsp>
                              <wps:cNvPr id="18" name="Retângulo: Cantos Arredondados 18"/>
                              <wps:cNvSpPr/>
                              <wps:spPr>
                                <a:xfrm>
                                  <a:off x="278296" y="127220"/>
                                  <a:ext cx="1621624" cy="3569308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1">
                                    <a:alpha val="10000"/>
                                  </a:schemeClr>
                                </a:solidFill>
                                <a:ln w="9525"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Caixa de Texto 15"/>
                              <wps:cNvSpPr txBox="1"/>
                              <wps:spPr>
                                <a:xfrm>
                                  <a:off x="596348" y="1518699"/>
                                  <a:ext cx="970059" cy="8254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72BD">
                                    <a:alpha val="96000"/>
                                  </a:srgbClr>
                                </a:solidFill>
                                <a:ln w="12700" cap="rnd">
                                  <a:solidFill>
                                    <a:srgbClr val="0072BD"/>
                                  </a:solidFill>
                                  <a:prstDash val="sysDot"/>
                                </a:ln>
                                <a:effectLst>
                                  <a:softEdge rad="12700"/>
                                </a:effectLst>
                              </wps:spPr>
                              <wps:txbx>
                                <w:txbxContent>
                                  <w:p w14:paraId="12737007" w14:textId="2399E035" w:rsidR="00B15856" w:rsidRPr="00EF6F74" w:rsidRDefault="00B15856" w:rsidP="002862A2">
                                    <w:pPr>
                                      <w:jc w:val="center"/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EF6F74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Escolha de arquivos e dos respectivos fluxos que farão parte d</w:t>
                                    </w:r>
                                    <w:r w:rsidR="000411F5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a</w:t>
                                    </w:r>
                                    <w:r w:rsidRPr="00EF6F74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</w:t>
                                    </w:r>
                                    <w:r w:rsidR="00EF6F74" w:rsidRPr="00EF6F74">
                                      <w:rPr>
                                        <w:rFonts w:asciiTheme="majorHAnsi" w:hAnsiTheme="majorHAnsi" w:cstheme="majorHAnsi"/>
                                        <w:b/>
                                        <w:bCs/>
                                        <w:color w:val="FFFFFF" w:themeColor="background1"/>
                                        <w:sz w:val="16"/>
                                        <w:szCs w:val="16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análise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Seta: para Baixo 16"/>
                              <wps:cNvSpPr/>
                              <wps:spPr>
                                <a:xfrm>
                                  <a:off x="901645" y="803082"/>
                                  <a:ext cx="378460" cy="54546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0072BD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Seta: para Baixo 17"/>
                              <wps:cNvSpPr/>
                              <wps:spPr>
                                <a:xfrm>
                                  <a:off x="877791" y="2464904"/>
                                  <a:ext cx="378460" cy="545603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0072BD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Imagem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6105" y="405517"/>
                                  <a:ext cx="1029335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m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640" y="3180522"/>
                                  <a:ext cx="106680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4931E3" id="Agrupar 19" o:spid="_x0000_s1026" style="position:absolute;left:0;text-align:left;margin-left:36.15pt;margin-top:.95pt;width:127.7pt;height:281.05pt;z-index:251666432;mso-width-relative:margin;mso-height-relative:margin" coordorigin="2782,1272" coordsize="16216,35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">
                      <v:roundrect id="Retângulo: Cantos Arredondados 18" o:spid="_x0000_s1027" style="position:absolute;left:2782;top:1272;width:16217;height:3569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" fillcolor="#4472c4 [3204]" strokecolor="#1f3763 [1604]">
                        <v:fill opacity="6682f"/>
                        <v:stroke joinstyle="miter"/>
                      </v:round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ixa de Texto 15" o:spid="_x0000_s1028" type="#_x0000_t202" style="position:absolute;left:5963;top:15186;width:9701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" fillcolor="#0072bd" strokecolor="#0072bd" strokeweight="1pt">
                        <v:fill opacity="62965f"/>
                        <v:stroke dashstyle="1 1" endcap="round"/>
                        <v:textbox>
                          <w:txbxContent>
                            <w:p w14:paraId="12737007" w14:textId="2399E035" w:rsidR="00B15856" w:rsidRPr="00EF6F74" w:rsidRDefault="00B15856" w:rsidP="002862A2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EF6F7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Escolha de arquivos e dos respectivos fluxos que farão parte d</w:t>
                              </w:r>
                              <w:r w:rsidR="000411F5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</w:t>
                              </w:r>
                              <w:r w:rsidRPr="00EF6F7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="00EF6F74" w:rsidRPr="00EF6F7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análise</w:t>
                              </w:r>
                            </w:p>
                          </w:txbxContent>
                        </v:textbox>
                      </v:shape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Seta: para Baixo 16" o:spid="_x0000_s1029" type="#_x0000_t67" style="position:absolute;left:9016;top:8030;width:3785;height:5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" adj="14107" fillcolor="#0072bd" strokecolor="white [3212]" strokeweight="1pt"/>
                      <v:shape id="Seta: para Baixo 17" o:spid="_x0000_s1030" type="#_x0000_t67" style="position:absolute;left:8777;top:24649;width:3785;height:54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" adj="14109" fillcolor="#0072bd" strokecolor="white [3212]" strokeweight="1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13" o:spid="_x0000_s1031" type="#_x0000_t75" style="position:absolute;left:5861;top:4055;width:10293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">
                        <v:imagedata r:id="rId7" o:title=""/>
                      </v:shape>
                      <v:shape id="Imagem 14" o:spid="_x0000_s1032" type="#_x0000_t75" style="position:absolute;left:5486;top:31805;width:10668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</w:p>
          <w:p w14:paraId="6680351F" w14:textId="4DB5DCB9" w:rsidR="002862A2" w:rsidRDefault="002862A2" w:rsidP="00B15856">
            <w:pPr>
              <w:jc w:val="both"/>
            </w:pPr>
          </w:p>
          <w:p w14:paraId="38243F31" w14:textId="24C0A0C0" w:rsidR="002862A2" w:rsidRDefault="002862A2" w:rsidP="00B15856">
            <w:pPr>
              <w:jc w:val="both"/>
            </w:pPr>
          </w:p>
          <w:p w14:paraId="4963419F" w14:textId="244A18F5" w:rsidR="002862A2" w:rsidRDefault="002862A2" w:rsidP="00B15856">
            <w:pPr>
              <w:jc w:val="both"/>
            </w:pPr>
          </w:p>
          <w:p w14:paraId="4C0D3EC4" w14:textId="0D2F0825" w:rsidR="002862A2" w:rsidRDefault="002862A2" w:rsidP="00B15856">
            <w:pPr>
              <w:jc w:val="both"/>
            </w:pPr>
          </w:p>
          <w:p w14:paraId="7E48CC2E" w14:textId="6FA730ED" w:rsidR="002862A2" w:rsidRDefault="002862A2" w:rsidP="00B15856">
            <w:pPr>
              <w:jc w:val="both"/>
            </w:pPr>
          </w:p>
          <w:p w14:paraId="7EC6A599" w14:textId="76EFED7F" w:rsidR="002862A2" w:rsidRDefault="002862A2" w:rsidP="00B15856">
            <w:pPr>
              <w:jc w:val="both"/>
            </w:pPr>
          </w:p>
          <w:p w14:paraId="3DCF3D5A" w14:textId="68BB75AA" w:rsidR="00B15856" w:rsidRDefault="00B15856" w:rsidP="00B15856">
            <w:pPr>
              <w:jc w:val="both"/>
            </w:pPr>
          </w:p>
          <w:p w14:paraId="34B38A2F" w14:textId="7E57740A" w:rsidR="00B15856" w:rsidRDefault="00B15856" w:rsidP="00B15856">
            <w:pPr>
              <w:jc w:val="both"/>
            </w:pPr>
          </w:p>
        </w:tc>
        <w:tc>
          <w:tcPr>
            <w:tcW w:w="11707" w:type="dxa"/>
          </w:tcPr>
          <w:p w14:paraId="66C9020B" w14:textId="08E4AC42" w:rsidR="00B15856" w:rsidRDefault="00B15856" w:rsidP="00EF6F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B116F9" wp14:editId="321E5964">
                  <wp:extent cx="5962030" cy="4263656"/>
                  <wp:effectExtent l="0" t="0" r="635" b="381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848" cy="4288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11482" w14:textId="77777777" w:rsidR="00EF6F74" w:rsidRPr="00EF6F74" w:rsidRDefault="00EF6F74" w:rsidP="00EF6F74">
      <w:pPr>
        <w:rPr>
          <w:sz w:val="4"/>
          <w:szCs w:val="4"/>
        </w:rPr>
      </w:pPr>
    </w:p>
    <w:p w14:paraId="09C96BA6" w14:textId="070B26BF" w:rsidR="00F71704" w:rsidRDefault="000411F5" w:rsidP="000411F5">
      <w:pPr>
        <w:jc w:val="both"/>
        <w:sectPr w:rsidR="00F71704" w:rsidSect="00F71704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411F5">
        <w:rPr>
          <w:b/>
          <w:bCs/>
          <w:color w:val="FF0000"/>
        </w:rPr>
        <w:t>Importante!</w:t>
      </w:r>
      <w:r w:rsidR="00F71704" w:rsidRPr="000411F5">
        <w:rPr>
          <w:b/>
          <w:bCs/>
          <w:color w:val="FF0000"/>
        </w:rPr>
        <w:t xml:space="preserve"> </w:t>
      </w:r>
      <w:r w:rsidR="00EF6F74" w:rsidRPr="000411F5">
        <w:rPr>
          <w:b/>
          <w:bCs/>
          <w:color w:val="FF0000"/>
        </w:rPr>
        <w:br/>
      </w:r>
      <w:r w:rsidR="00EF6F74">
        <w:t xml:space="preserve">- </w:t>
      </w:r>
      <w:r w:rsidR="00F71704">
        <w:t xml:space="preserve">Pendente ajuste nos leitores dos </w:t>
      </w:r>
      <w:r>
        <w:t xml:space="preserve">formatos </w:t>
      </w:r>
      <w:r w:rsidR="005476BB">
        <w:t xml:space="preserve">CRFS Bin, </w:t>
      </w:r>
      <w:r w:rsidR="00196577">
        <w:t>Argus CSV e SM1809</w:t>
      </w:r>
      <w:r w:rsidR="00EF6F74">
        <w:t>, contemplando a obtençã</w:t>
      </w:r>
      <w:r w:rsidR="00F71704">
        <w:t xml:space="preserve">o </w:t>
      </w:r>
      <w:r>
        <w:t>da informação a ser apresentada no campo “P</w:t>
      </w:r>
      <w:r w:rsidR="00F71704">
        <w:t>eríodo de observação</w:t>
      </w:r>
      <w:r>
        <w:t>”</w:t>
      </w:r>
      <w:r w:rsidR="005476BB">
        <w:t>.</w:t>
      </w:r>
    </w:p>
    <w:p w14:paraId="799FBC99" w14:textId="057214E1" w:rsidR="001637C4" w:rsidRDefault="001637C4" w:rsidP="00075AFB">
      <w:pPr>
        <w:jc w:val="center"/>
      </w:pPr>
      <w:r>
        <w:rPr>
          <w:noProof/>
        </w:rPr>
        <w:lastRenderedPageBreak/>
        <w:drawing>
          <wp:inline distT="0" distB="0" distL="0" distR="0" wp14:anchorId="1D397ADF" wp14:editId="7F1C7D91">
            <wp:extent cx="5728665" cy="4096987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841" cy="41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C7BA" w14:textId="52142CAC" w:rsidR="001637C4" w:rsidRDefault="001637C4" w:rsidP="001637C4">
      <w:pPr>
        <w:jc w:val="center"/>
      </w:pPr>
      <w:r w:rsidRPr="001637C4">
        <w:rPr>
          <w:b/>
          <w:bCs/>
        </w:rPr>
        <w:t>Regra 1</w:t>
      </w:r>
      <w:r>
        <w:t xml:space="preserve">: no início (ou sempre que a árvore “Arquivo(s)” estiver vazia) estará </w:t>
      </w:r>
      <w:r w:rsidR="00075AFB">
        <w:t>ativo</w:t>
      </w:r>
      <w:r>
        <w:t xml:space="preserve"> um único </w:t>
      </w:r>
      <w:r w:rsidR="00075AFB">
        <w:t>elemento</w:t>
      </w:r>
      <w:r>
        <w:t xml:space="preserve"> – o botão “Metadados”, o qual possibilitará a leitura apenas dos metadados do(s) arquivo(s) selecionado(s).</w:t>
      </w:r>
    </w:p>
    <w:p w14:paraId="3FFB5E9A" w14:textId="77777777" w:rsidR="00075AFB" w:rsidRDefault="00075AFB" w:rsidP="001637C4">
      <w:pPr>
        <w:jc w:val="center"/>
      </w:pPr>
    </w:p>
    <w:p w14:paraId="0B800C81" w14:textId="50978F4A" w:rsidR="001637C4" w:rsidRDefault="001637C4" w:rsidP="00075AFB">
      <w:pPr>
        <w:jc w:val="center"/>
      </w:pPr>
      <w:r>
        <w:rPr>
          <w:noProof/>
        </w:rPr>
        <w:drawing>
          <wp:inline distT="0" distB="0" distL="0" distR="0" wp14:anchorId="36B4DFFE" wp14:editId="428C9E88">
            <wp:extent cx="5687203" cy="3977887"/>
            <wp:effectExtent l="0" t="0" r="889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85" cy="403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6142" w14:textId="03B30968" w:rsidR="00F71704" w:rsidRDefault="00075AFB" w:rsidP="00ED436A">
      <w:pPr>
        <w:jc w:val="center"/>
      </w:pPr>
      <w:r w:rsidRPr="001637C4">
        <w:rPr>
          <w:b/>
          <w:bCs/>
        </w:rPr>
        <w:t xml:space="preserve">Regra </w:t>
      </w:r>
      <w:r>
        <w:rPr>
          <w:b/>
          <w:bCs/>
        </w:rPr>
        <w:t>2</w:t>
      </w:r>
      <w:r>
        <w:t xml:space="preserve">: ao clicar no botão “Metadados” será aberta janela padrão do Windows, a qual possibilita a seleção do formato e do(s) arquivo(s) a ser(em) lido(s). O </w:t>
      </w:r>
      <w:r w:rsidR="001637C4">
        <w:t>formato padrão do appAnálise são os arquivos binários gerados pelo appColeta (RF Look Bin) e Logger (CRFS B</w:t>
      </w:r>
      <w:r w:rsidR="000411F5">
        <w:t>in</w:t>
      </w:r>
      <w:r w:rsidR="001637C4"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1"/>
        <w:gridCol w:w="733"/>
        <w:gridCol w:w="7434"/>
        <w:gridCol w:w="1438"/>
      </w:tblGrid>
      <w:tr w:rsidR="001C1F69" w:rsidRPr="00877F28" w14:paraId="24CB4EFA" w14:textId="77777777" w:rsidTr="00F60459">
        <w:tc>
          <w:tcPr>
            <w:tcW w:w="785" w:type="dxa"/>
          </w:tcPr>
          <w:p w14:paraId="30272A5E" w14:textId="6A7F2076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Funcionalidade</w:t>
            </w:r>
          </w:p>
        </w:tc>
        <w:tc>
          <w:tcPr>
            <w:tcW w:w="896" w:type="dxa"/>
            <w:vAlign w:val="center"/>
          </w:tcPr>
          <w:p w14:paraId="4D86DD37" w14:textId="0926CA2F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>Variável</w:t>
            </w:r>
          </w:p>
        </w:tc>
        <w:tc>
          <w:tcPr>
            <w:tcW w:w="6000" w:type="dxa"/>
            <w:vAlign w:val="center"/>
          </w:tcPr>
          <w:p w14:paraId="49E15BE0" w14:textId="7A6ED4EE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>Descrição</w:t>
            </w:r>
          </w:p>
        </w:tc>
        <w:tc>
          <w:tcPr>
            <w:tcW w:w="2775" w:type="dxa"/>
            <w:vAlign w:val="center"/>
          </w:tcPr>
          <w:p w14:paraId="658E727F" w14:textId="7128C19E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>Exemplo</w:t>
            </w:r>
          </w:p>
        </w:tc>
      </w:tr>
      <w:tr w:rsidR="001C1F69" w:rsidRPr="00877F28" w14:paraId="6B40928F" w14:textId="77777777" w:rsidTr="00F60459">
        <w:tc>
          <w:tcPr>
            <w:tcW w:w="785" w:type="dxa"/>
          </w:tcPr>
          <w:p w14:paraId="22CCD23A" w14:textId="39BC4D1E" w:rsidR="00F60459" w:rsidRPr="00877F28" w:rsidRDefault="00B14EFA" w:rsidP="00ED43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Playback</w:t>
            </w:r>
          </w:p>
        </w:tc>
        <w:tc>
          <w:tcPr>
            <w:tcW w:w="896" w:type="dxa"/>
            <w:vAlign w:val="center"/>
          </w:tcPr>
          <w:p w14:paraId="26A18252" w14:textId="78A310EA" w:rsidR="00F60459" w:rsidRPr="00877F28" w:rsidRDefault="00F60459" w:rsidP="00ED436A">
            <w:pPr>
              <w:jc w:val="center"/>
              <w:rPr>
                <w:b/>
                <w:bCs/>
                <w:sz w:val="18"/>
                <w:szCs w:val="18"/>
              </w:rPr>
            </w:pPr>
            <w:r w:rsidRPr="00877F28">
              <w:rPr>
                <w:b/>
                <w:bCs/>
                <w:sz w:val="18"/>
                <w:szCs w:val="18"/>
              </w:rPr>
              <w:t>traceInfo</w:t>
            </w:r>
          </w:p>
        </w:tc>
        <w:tc>
          <w:tcPr>
            <w:tcW w:w="6000" w:type="dxa"/>
            <w:vAlign w:val="center"/>
          </w:tcPr>
          <w:p w14:paraId="060984E8" w14:textId="77777777" w:rsidR="00F60459" w:rsidRDefault="00F60459" w:rsidP="00A754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  <w:highlight w:val="lightGray"/>
              </w:rPr>
            </w:pPr>
          </w:p>
          <w:p w14:paraId="565C8E7D" w14:textId="32551B6A" w:rsidR="00F60459" w:rsidRPr="00A75436" w:rsidRDefault="00F60459" w:rsidP="00A7543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A75436">
              <w:rPr>
                <w:rFonts w:ascii="Consolas" w:hAnsi="Consolas" w:cs="Consolas"/>
                <w:sz w:val="16"/>
                <w:szCs w:val="16"/>
                <w:highlight w:val="lightGray"/>
              </w:rPr>
              <w:t>traceInfo = struct('SelectedNode', 1, 'Mode', [0, 0, 0], 'plotLayout', 0);</w:t>
            </w:r>
          </w:p>
          <w:p w14:paraId="2ADF123E" w14:textId="77777777" w:rsidR="00F60459" w:rsidRPr="00877F28" w:rsidRDefault="00F60459" w:rsidP="00877F28">
            <w:pPr>
              <w:jc w:val="both"/>
              <w:rPr>
                <w:sz w:val="18"/>
                <w:szCs w:val="18"/>
              </w:rPr>
            </w:pPr>
          </w:p>
          <w:p w14:paraId="338DA0EC" w14:textId="57937492" w:rsidR="00F60459" w:rsidRPr="00877F28" w:rsidRDefault="00F60459" w:rsidP="00877F28">
            <w:pPr>
              <w:jc w:val="both"/>
              <w:rPr>
                <w:sz w:val="18"/>
                <w:szCs w:val="18"/>
              </w:rPr>
            </w:pPr>
            <w:r w:rsidRPr="00877F28">
              <w:rPr>
                <w:b/>
                <w:bCs/>
                <w:sz w:val="18"/>
                <w:szCs w:val="18"/>
              </w:rPr>
              <w:t>SelectedNode</w:t>
            </w:r>
            <w:r w:rsidRPr="00877F28">
              <w:rPr>
                <w:sz w:val="18"/>
                <w:szCs w:val="18"/>
              </w:rPr>
              <w:t>: trata-se d</w:t>
            </w:r>
            <w:r>
              <w:rPr>
                <w:sz w:val="18"/>
                <w:szCs w:val="18"/>
              </w:rPr>
              <w:t xml:space="preserve">o índice </w:t>
            </w:r>
            <w:r w:rsidRPr="00877F28">
              <w:rPr>
                <w:sz w:val="18"/>
                <w:szCs w:val="18"/>
              </w:rPr>
              <w:t xml:space="preserve">do fluxo selecionado </w:t>
            </w:r>
            <w:r>
              <w:rPr>
                <w:sz w:val="18"/>
                <w:szCs w:val="18"/>
              </w:rPr>
              <w:t xml:space="preserve">na árvore </w:t>
            </w:r>
            <w:r w:rsidRPr="00877F28">
              <w:rPr>
                <w:sz w:val="18"/>
                <w:szCs w:val="18"/>
              </w:rPr>
              <w:t xml:space="preserve">em relação </w:t>
            </w:r>
            <w:r>
              <w:rPr>
                <w:sz w:val="18"/>
                <w:szCs w:val="18"/>
              </w:rPr>
              <w:t>ao seu</w:t>
            </w:r>
            <w:r w:rsidRPr="00877F28">
              <w:rPr>
                <w:sz w:val="18"/>
                <w:szCs w:val="18"/>
              </w:rPr>
              <w:t xml:space="preserve"> armazenamento na variável </w:t>
            </w:r>
            <w:r w:rsidRPr="00877F28">
              <w:rPr>
                <w:b/>
                <w:bCs/>
                <w:sz w:val="18"/>
                <w:szCs w:val="18"/>
              </w:rPr>
              <w:t>specData</w:t>
            </w:r>
            <w:r w:rsidRPr="00877F28">
              <w:rPr>
                <w:sz w:val="18"/>
                <w:szCs w:val="18"/>
              </w:rPr>
              <w:t>.</w:t>
            </w:r>
          </w:p>
          <w:p w14:paraId="0E0969BB" w14:textId="77777777" w:rsidR="00F60459" w:rsidRPr="00877F28" w:rsidRDefault="00F60459" w:rsidP="00877F28">
            <w:pPr>
              <w:jc w:val="both"/>
              <w:rPr>
                <w:sz w:val="18"/>
                <w:szCs w:val="18"/>
              </w:rPr>
            </w:pPr>
          </w:p>
          <w:p w14:paraId="27881496" w14:textId="56F53313" w:rsidR="00F60459" w:rsidRPr="00877F28" w:rsidRDefault="00F60459" w:rsidP="00877F28">
            <w:pPr>
              <w:jc w:val="both"/>
              <w:rPr>
                <w:sz w:val="18"/>
                <w:szCs w:val="18"/>
              </w:rPr>
            </w:pPr>
            <w:r w:rsidRPr="00877F28">
              <w:rPr>
                <w:b/>
                <w:bCs/>
                <w:sz w:val="18"/>
                <w:szCs w:val="18"/>
              </w:rPr>
              <w:t>Mode</w:t>
            </w:r>
            <w:r w:rsidRPr="00877F28">
              <w:rPr>
                <w:sz w:val="18"/>
                <w:szCs w:val="18"/>
              </w:rPr>
              <w:t xml:space="preserve"> é um vetor com três elementos que indicam se serão apresentados outras linhas representando o processamento dos traços.</w:t>
            </w:r>
            <w:r>
              <w:rPr>
                <w:sz w:val="18"/>
                <w:szCs w:val="18"/>
              </w:rPr>
              <w:t xml:space="preserve"> O primeiro elemento somente poderá assumir os valores 0 ou 1 (quando então será apresentada a curva de </w:t>
            </w:r>
            <w:r w:rsidRPr="00260826">
              <w:rPr>
                <w:i/>
                <w:iCs/>
                <w:sz w:val="18"/>
                <w:szCs w:val="18"/>
              </w:rPr>
              <w:t>MinHold</w:t>
            </w:r>
            <w:r>
              <w:rPr>
                <w:sz w:val="18"/>
                <w:szCs w:val="18"/>
              </w:rPr>
              <w:t xml:space="preserve">). O segundo elemento poderá assumir os valores 0, 2 (quando então será apresentada a curva de </w:t>
            </w:r>
            <w:r w:rsidRPr="00260826">
              <w:rPr>
                <w:i/>
                <w:iCs/>
                <w:sz w:val="18"/>
                <w:szCs w:val="18"/>
              </w:rPr>
              <w:t>Median</w:t>
            </w:r>
            <w:r>
              <w:rPr>
                <w:sz w:val="18"/>
                <w:szCs w:val="18"/>
              </w:rPr>
              <w:t xml:space="preserve">) ou 3 (quando então será apresentada a curva de </w:t>
            </w:r>
            <w:r w:rsidRPr="00260826">
              <w:rPr>
                <w:i/>
                <w:iCs/>
                <w:sz w:val="18"/>
                <w:szCs w:val="18"/>
              </w:rPr>
              <w:t>Mean</w:t>
            </w:r>
            <w:r>
              <w:rPr>
                <w:sz w:val="18"/>
                <w:szCs w:val="18"/>
              </w:rPr>
              <w:t xml:space="preserve">). O terceiro elemento poderá assumir os valores 0 ou 4 (quando então será apresentada a curva de </w:t>
            </w:r>
            <w:r w:rsidRPr="00260826">
              <w:rPr>
                <w:i/>
                <w:iCs/>
                <w:sz w:val="18"/>
                <w:szCs w:val="18"/>
              </w:rPr>
              <w:t>MaxHold</w:t>
            </w:r>
            <w:r>
              <w:rPr>
                <w:sz w:val="18"/>
                <w:szCs w:val="18"/>
              </w:rPr>
              <w:t>).</w:t>
            </w:r>
          </w:p>
          <w:p w14:paraId="3C503204" w14:textId="2DB864F6" w:rsidR="00F60459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[0,0,0]: apenas ClearWrite</w:t>
            </w:r>
          </w:p>
          <w:p w14:paraId="1D627BD6" w14:textId="4D07DA09" w:rsidR="00F60459" w:rsidRPr="00877F28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 xml:space="preserve">[1,0,0]: </w:t>
            </w:r>
            <w:r>
              <w:rPr>
                <w:sz w:val="18"/>
                <w:szCs w:val="18"/>
              </w:rPr>
              <w:t>ClearWrite e</w:t>
            </w:r>
            <w:r w:rsidRPr="00877F28">
              <w:rPr>
                <w:sz w:val="18"/>
                <w:szCs w:val="18"/>
              </w:rPr>
              <w:t xml:space="preserve"> MinHold</w:t>
            </w:r>
          </w:p>
          <w:p w14:paraId="43035EFD" w14:textId="42DE16CF" w:rsidR="00F60459" w:rsidRPr="00877F28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 xml:space="preserve">[0,2,0]: </w:t>
            </w:r>
            <w:r>
              <w:rPr>
                <w:sz w:val="18"/>
                <w:szCs w:val="18"/>
              </w:rPr>
              <w:t>ClearWrite e</w:t>
            </w:r>
            <w:r w:rsidRPr="00877F28">
              <w:rPr>
                <w:sz w:val="18"/>
                <w:szCs w:val="18"/>
              </w:rPr>
              <w:t xml:space="preserve"> Median</w:t>
            </w:r>
          </w:p>
          <w:p w14:paraId="2D2136EC" w14:textId="5B5435B8" w:rsidR="00F60459" w:rsidRPr="00877F28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 xml:space="preserve">[0,3,0]: </w:t>
            </w:r>
            <w:r>
              <w:rPr>
                <w:sz w:val="18"/>
                <w:szCs w:val="18"/>
              </w:rPr>
              <w:t>ClearWrite e</w:t>
            </w:r>
            <w:r w:rsidRPr="00877F28">
              <w:rPr>
                <w:sz w:val="18"/>
                <w:szCs w:val="18"/>
              </w:rPr>
              <w:t xml:space="preserve"> Mean</w:t>
            </w:r>
          </w:p>
          <w:p w14:paraId="4088BC85" w14:textId="687DF1CF" w:rsidR="00F60459" w:rsidRPr="00877F28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 xml:space="preserve">[0,0,4]: </w:t>
            </w:r>
            <w:r>
              <w:rPr>
                <w:sz w:val="18"/>
                <w:szCs w:val="18"/>
              </w:rPr>
              <w:t>ClearWrite e</w:t>
            </w:r>
            <w:r w:rsidRPr="00877F28">
              <w:rPr>
                <w:sz w:val="18"/>
                <w:szCs w:val="18"/>
              </w:rPr>
              <w:t xml:space="preserve"> MaxHold</w:t>
            </w:r>
          </w:p>
          <w:p w14:paraId="330D2B27" w14:textId="2FD9DDC6" w:rsidR="00F60459" w:rsidRPr="00877F28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 xml:space="preserve">[1,0,4]: </w:t>
            </w:r>
            <w:r>
              <w:rPr>
                <w:sz w:val="18"/>
                <w:szCs w:val="18"/>
              </w:rPr>
              <w:t xml:space="preserve">ClearWrite, </w:t>
            </w:r>
            <w:r w:rsidRPr="00877F28">
              <w:rPr>
                <w:sz w:val="18"/>
                <w:szCs w:val="18"/>
              </w:rPr>
              <w:t>MinHold e MaxHold</w:t>
            </w:r>
          </w:p>
          <w:p w14:paraId="69EA5DA1" w14:textId="541DBCA3" w:rsidR="00F60459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 xml:space="preserve">[0,3,4]: </w:t>
            </w:r>
            <w:r>
              <w:rPr>
                <w:sz w:val="18"/>
                <w:szCs w:val="18"/>
              </w:rPr>
              <w:t>ClearWrite e</w:t>
            </w:r>
            <w:r w:rsidRPr="00877F28">
              <w:rPr>
                <w:sz w:val="18"/>
                <w:szCs w:val="18"/>
              </w:rPr>
              <w:t xml:space="preserve"> Mean e MaxHold</w:t>
            </w:r>
          </w:p>
          <w:p w14:paraId="70F66238" w14:textId="48393BC5" w:rsidR="00F60459" w:rsidRPr="00877F28" w:rsidRDefault="00F60459" w:rsidP="00877F28">
            <w:pPr>
              <w:pStyle w:val="PargrafodaLista"/>
              <w:numPr>
                <w:ilvl w:val="0"/>
                <w:numId w:val="8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(...)</w:t>
            </w:r>
          </w:p>
          <w:p w14:paraId="0A1BFEFD" w14:textId="77777777" w:rsidR="00F60459" w:rsidRPr="00877F28" w:rsidRDefault="00F60459" w:rsidP="00877F28">
            <w:pPr>
              <w:jc w:val="both"/>
              <w:rPr>
                <w:sz w:val="18"/>
                <w:szCs w:val="18"/>
              </w:rPr>
            </w:pPr>
          </w:p>
          <w:p w14:paraId="201B3376" w14:textId="77777777" w:rsidR="00F60459" w:rsidRPr="00877F28" w:rsidRDefault="00F60459" w:rsidP="00877F28">
            <w:pPr>
              <w:jc w:val="both"/>
              <w:rPr>
                <w:sz w:val="18"/>
                <w:szCs w:val="18"/>
              </w:rPr>
            </w:pPr>
            <w:r w:rsidRPr="00877F28">
              <w:rPr>
                <w:b/>
                <w:bCs/>
                <w:sz w:val="18"/>
                <w:szCs w:val="18"/>
              </w:rPr>
              <w:t>plotLayout</w:t>
            </w:r>
            <w:r w:rsidRPr="00877F28">
              <w:rPr>
                <w:sz w:val="18"/>
                <w:szCs w:val="18"/>
              </w:rPr>
              <w:t xml:space="preserve"> controla o tipo de plot.</w:t>
            </w:r>
          </w:p>
          <w:p w14:paraId="64D5846C" w14:textId="6B230188" w:rsidR="00F60459" w:rsidRPr="00877F28" w:rsidRDefault="00F60459" w:rsidP="00877F28">
            <w:pPr>
              <w:pStyle w:val="Pargrafoda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>0: apenas espectro.</w:t>
            </w:r>
          </w:p>
          <w:p w14:paraId="07E1548E" w14:textId="7DE5253B" w:rsidR="00F60459" w:rsidRPr="00877F28" w:rsidRDefault="00F60459" w:rsidP="00877F28">
            <w:pPr>
              <w:pStyle w:val="Pargrafoda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>1: espectro e OCC.</w:t>
            </w:r>
          </w:p>
          <w:p w14:paraId="38D2691E" w14:textId="77777777" w:rsidR="00F60459" w:rsidRDefault="00F60459" w:rsidP="00877F28">
            <w:pPr>
              <w:pStyle w:val="Pargrafoda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>2: espectro e WaterFall.</w:t>
            </w:r>
          </w:p>
          <w:p w14:paraId="19CC0D4C" w14:textId="77777777" w:rsidR="00F60459" w:rsidRDefault="00F60459" w:rsidP="00407D4D">
            <w:pPr>
              <w:pStyle w:val="PargrafodaLista"/>
              <w:numPr>
                <w:ilvl w:val="0"/>
                <w:numId w:val="7"/>
              </w:numPr>
              <w:jc w:val="both"/>
              <w:rPr>
                <w:sz w:val="18"/>
                <w:szCs w:val="18"/>
              </w:rPr>
            </w:pPr>
            <w:r w:rsidRPr="00877F28">
              <w:rPr>
                <w:sz w:val="18"/>
                <w:szCs w:val="18"/>
              </w:rPr>
              <w:t>3: espectro, OCC e WaterFall.</w:t>
            </w:r>
          </w:p>
          <w:p w14:paraId="1D1151CB" w14:textId="13861478" w:rsidR="00F60459" w:rsidRPr="00407D4D" w:rsidRDefault="00F60459" w:rsidP="00407D4D">
            <w:pPr>
              <w:pStyle w:val="PargrafodaLista"/>
              <w:jc w:val="both"/>
              <w:rPr>
                <w:sz w:val="18"/>
                <w:szCs w:val="18"/>
              </w:rPr>
            </w:pPr>
          </w:p>
        </w:tc>
        <w:tc>
          <w:tcPr>
            <w:tcW w:w="2775" w:type="dxa"/>
            <w:vAlign w:val="center"/>
          </w:tcPr>
          <w:p w14:paraId="3C7B8F98" w14:textId="245442F8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  <w:r w:rsidRPr="00877F28">
              <w:rPr>
                <w:noProof/>
                <w:sz w:val="18"/>
                <w:szCs w:val="18"/>
              </w:rPr>
              <w:drawing>
                <wp:inline distT="0" distB="0" distL="0" distR="0" wp14:anchorId="4F99EF19" wp14:editId="01B41491">
                  <wp:extent cx="1532863" cy="61009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969" cy="61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1F69" w:rsidRPr="00877F28" w14:paraId="74FB3858" w14:textId="77777777" w:rsidTr="00F60459">
        <w:tc>
          <w:tcPr>
            <w:tcW w:w="785" w:type="dxa"/>
          </w:tcPr>
          <w:p w14:paraId="1F98F431" w14:textId="39AC932B" w:rsidR="00F60459" w:rsidRPr="00877F28" w:rsidRDefault="00B14EFA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896" w:type="dxa"/>
            <w:vAlign w:val="center"/>
          </w:tcPr>
          <w:p w14:paraId="274357B6" w14:textId="0409E487" w:rsidR="00F60459" w:rsidRPr="00877F28" w:rsidRDefault="00B14EFA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filtData</w:t>
            </w:r>
          </w:p>
        </w:tc>
        <w:tc>
          <w:tcPr>
            <w:tcW w:w="6000" w:type="dxa"/>
            <w:vAlign w:val="center"/>
          </w:tcPr>
          <w:p w14:paraId="5D8899FC" w14:textId="5F1FE27A" w:rsidR="00B14EFA" w:rsidRPr="00877F28" w:rsidRDefault="00B14EFA" w:rsidP="006055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Vetor formado pelos índices dos fluxos inclusos no modo de relatório.</w:t>
            </w:r>
          </w:p>
        </w:tc>
        <w:tc>
          <w:tcPr>
            <w:tcW w:w="2775" w:type="dxa"/>
            <w:vAlign w:val="center"/>
          </w:tcPr>
          <w:p w14:paraId="5C885394" w14:textId="3B09EDA6" w:rsidR="00F60459" w:rsidRPr="00877F28" w:rsidRDefault="00605502" w:rsidP="00605502">
            <w:pPr>
              <w:jc w:val="center"/>
              <w:rPr>
                <w:sz w:val="18"/>
                <w:szCs w:val="18"/>
              </w:rPr>
            </w:pPr>
            <w:r w:rsidRPr="00605502">
              <w:rPr>
                <w:sz w:val="18"/>
                <w:szCs w:val="18"/>
              </w:rPr>
              <w:t>filtData1 =</w:t>
            </w:r>
            <w:r>
              <w:rPr>
                <w:sz w:val="18"/>
                <w:szCs w:val="18"/>
              </w:rPr>
              <w:t xml:space="preserve"> [</w:t>
            </w:r>
            <w:r w:rsidRPr="0060550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; </w:t>
            </w:r>
            <w:r w:rsidRPr="00605502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; </w:t>
            </w:r>
            <w:r w:rsidRPr="00605502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]</w:t>
            </w:r>
          </w:p>
        </w:tc>
      </w:tr>
      <w:tr w:rsidR="001C1F69" w:rsidRPr="00877F28" w14:paraId="37B3165C" w14:textId="77777777" w:rsidTr="00F60459">
        <w:tc>
          <w:tcPr>
            <w:tcW w:w="785" w:type="dxa"/>
          </w:tcPr>
          <w:p w14:paraId="472C1CBE" w14:textId="4EFB03F1" w:rsidR="00F60459" w:rsidRPr="00877F28" w:rsidRDefault="00AF7EB1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ReportGenerator</w:t>
            </w:r>
          </w:p>
        </w:tc>
        <w:tc>
          <w:tcPr>
            <w:tcW w:w="896" w:type="dxa"/>
            <w:vAlign w:val="center"/>
          </w:tcPr>
          <w:p w14:paraId="64AD712B" w14:textId="78C030AA" w:rsidR="00F60459" w:rsidRPr="00877F28" w:rsidRDefault="00AF7EB1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specData*</w:t>
            </w:r>
          </w:p>
        </w:tc>
        <w:tc>
          <w:tcPr>
            <w:tcW w:w="6000" w:type="dxa"/>
            <w:vAlign w:val="center"/>
          </w:tcPr>
          <w:p w14:paraId="6CDB595B" w14:textId="4865CE43" w:rsidR="00F60459" w:rsidRPr="00877F28" w:rsidRDefault="00AF7EB1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Inclusão da string em MetaData.strMeta{6}</w:t>
            </w:r>
            <w:r w:rsidR="0021604C">
              <w:rPr>
                <w:sz w:val="18"/>
                <w:szCs w:val="18"/>
              </w:rPr>
              <w:t xml:space="preserve"> que é a unidade sem os caracteres especiais.</w:t>
            </w:r>
          </w:p>
        </w:tc>
        <w:tc>
          <w:tcPr>
            <w:tcW w:w="2775" w:type="dxa"/>
            <w:vAlign w:val="center"/>
          </w:tcPr>
          <w:p w14:paraId="35FFF6FD" w14:textId="77777777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</w:tr>
      <w:tr w:rsidR="001C1F69" w:rsidRPr="00877F28" w14:paraId="54AA1C3B" w14:textId="77777777" w:rsidTr="00F60459">
        <w:tc>
          <w:tcPr>
            <w:tcW w:w="785" w:type="dxa"/>
          </w:tcPr>
          <w:p w14:paraId="54A6BF76" w14:textId="0CDF0024" w:rsidR="00F60459" w:rsidRPr="00877F28" w:rsidRDefault="00656CB3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896" w:type="dxa"/>
            <w:vAlign w:val="center"/>
          </w:tcPr>
          <w:p w14:paraId="26B83712" w14:textId="77777777" w:rsidR="00F60459" w:rsidRDefault="00656CB3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peaksTable</w:t>
            </w:r>
          </w:p>
          <w:p w14:paraId="6C6DA814" w14:textId="61DCD22F" w:rsidR="00656CB3" w:rsidRPr="00877F28" w:rsidRDefault="00656CB3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reportInfo</w:t>
            </w:r>
          </w:p>
        </w:tc>
        <w:tc>
          <w:tcPr>
            <w:tcW w:w="6000" w:type="dxa"/>
            <w:vAlign w:val="center"/>
          </w:tcPr>
          <w:p w14:paraId="44A2A13C" w14:textId="77777777" w:rsidR="00F60459" w:rsidRDefault="00656CB3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Após gerada prévia ou o próprio relatório, criam-se peaksTable e reportInfo.</w:t>
            </w:r>
          </w:p>
          <w:p w14:paraId="45494ED7" w14:textId="77777777" w:rsidR="00656CB3" w:rsidRDefault="00656CB3" w:rsidP="00ED436A">
            <w:pPr>
              <w:jc w:val="center"/>
              <w:rPr>
                <w:sz w:val="18"/>
                <w:szCs w:val="18"/>
              </w:rPr>
            </w:pPr>
          </w:p>
          <w:p w14:paraId="642BCA36" w14:textId="30B1C374" w:rsidR="00656CB3" w:rsidRDefault="00656CB3" w:rsidP="00ED436A">
            <w:pPr>
              <w:jc w:val="center"/>
              <w:rPr>
                <w:sz w:val="18"/>
                <w:szCs w:val="18"/>
              </w:rPr>
            </w:pPr>
          </w:p>
          <w:p w14:paraId="2EA40618" w14:textId="565C2891" w:rsidR="004A272A" w:rsidRDefault="006A41C4" w:rsidP="00ED436A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88D3757" wp14:editId="4CB7E507">
                  <wp:extent cx="4136454" cy="1376183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745" cy="139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09DC2" w14:textId="77777777" w:rsidR="004A272A" w:rsidRDefault="004A272A" w:rsidP="00ED436A">
            <w:pPr>
              <w:jc w:val="center"/>
              <w:rPr>
                <w:sz w:val="18"/>
                <w:szCs w:val="18"/>
              </w:rPr>
            </w:pPr>
          </w:p>
          <w:p w14:paraId="45D5ED3E" w14:textId="286274E9" w:rsidR="00656CB3" w:rsidRPr="00877F28" w:rsidRDefault="00656CB3" w:rsidP="00ED43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75" w:type="dxa"/>
            <w:vAlign w:val="center"/>
          </w:tcPr>
          <w:p w14:paraId="3AFB459B" w14:textId="77777777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</w:tr>
      <w:tr w:rsidR="001C1F69" w:rsidRPr="00877F28" w14:paraId="672ACFCF" w14:textId="77777777" w:rsidTr="00F60459">
        <w:tc>
          <w:tcPr>
            <w:tcW w:w="785" w:type="dxa"/>
          </w:tcPr>
          <w:p w14:paraId="10D52ED2" w14:textId="77777777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96" w:type="dxa"/>
            <w:vAlign w:val="center"/>
          </w:tcPr>
          <w:p w14:paraId="1D09E3DE" w14:textId="76FE321B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00" w:type="dxa"/>
            <w:vAlign w:val="center"/>
          </w:tcPr>
          <w:p w14:paraId="1F778CB9" w14:textId="7D9DC87D" w:rsidR="00F60459" w:rsidRPr="00877F28" w:rsidRDefault="001C1F69" w:rsidP="00ED436A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92167BC" wp14:editId="2E3C1944">
                  <wp:extent cx="9046811" cy="1160890"/>
                  <wp:effectExtent l="0" t="0" r="2540" b="127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771" cy="120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vAlign w:val="center"/>
          </w:tcPr>
          <w:p w14:paraId="485E5D37" w14:textId="77777777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</w:tr>
      <w:tr w:rsidR="001C1F69" w:rsidRPr="00877F28" w14:paraId="6D711F1F" w14:textId="77777777" w:rsidTr="00F60459">
        <w:tc>
          <w:tcPr>
            <w:tcW w:w="785" w:type="dxa"/>
          </w:tcPr>
          <w:p w14:paraId="37FC2901" w14:textId="77777777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96" w:type="dxa"/>
            <w:vAlign w:val="center"/>
          </w:tcPr>
          <w:p w14:paraId="70732751" w14:textId="16AAF816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00" w:type="dxa"/>
            <w:vAlign w:val="center"/>
          </w:tcPr>
          <w:p w14:paraId="0CB83694" w14:textId="4DEBC253" w:rsidR="00F60459" w:rsidRPr="00877F28" w:rsidRDefault="000C5330" w:rsidP="00ED436A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88ABDB2" wp14:editId="2D9C43CF">
                  <wp:extent cx="6134100" cy="981075"/>
                  <wp:effectExtent l="0" t="0" r="0" b="952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vAlign w:val="center"/>
          </w:tcPr>
          <w:p w14:paraId="121291D4" w14:textId="77777777" w:rsidR="00F60459" w:rsidRPr="00877F28" w:rsidRDefault="00F60459" w:rsidP="00ED436A">
            <w:pPr>
              <w:jc w:val="center"/>
              <w:rPr>
                <w:sz w:val="18"/>
                <w:szCs w:val="18"/>
              </w:rPr>
            </w:pPr>
          </w:p>
        </w:tc>
      </w:tr>
      <w:tr w:rsidR="001C1F69" w:rsidRPr="00877F28" w14:paraId="79688416" w14:textId="77777777" w:rsidTr="00F60459">
        <w:tc>
          <w:tcPr>
            <w:tcW w:w="785" w:type="dxa"/>
          </w:tcPr>
          <w:p w14:paraId="3C999C03" w14:textId="060A952C" w:rsidR="00F60459" w:rsidRPr="00877F28" w:rsidRDefault="00F843FE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896" w:type="dxa"/>
            <w:vAlign w:val="center"/>
          </w:tcPr>
          <w:p w14:paraId="27C3CF71" w14:textId="1B8D7E48" w:rsidR="00F60459" w:rsidRPr="00877F28" w:rsidRDefault="00F843FE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ReportProject</w:t>
            </w:r>
          </w:p>
        </w:tc>
        <w:tc>
          <w:tcPr>
            <w:tcW w:w="6000" w:type="dxa"/>
            <w:vAlign w:val="center"/>
          </w:tcPr>
          <w:p w14:paraId="5DA34AF5" w14:textId="730A81A9" w:rsidR="00C0712D" w:rsidRDefault="00C0712D" w:rsidP="00C071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Variável desenhada para relato da Inspeção no Fiscaliza.</w:t>
            </w:r>
          </w:p>
          <w:p w14:paraId="23F1F147" w14:textId="77777777" w:rsidR="00C0712D" w:rsidRDefault="00C0712D" w:rsidP="00C0712D">
            <w:pPr>
              <w:rPr>
                <w:sz w:val="18"/>
                <w:szCs w:val="18"/>
              </w:rPr>
            </w:pPr>
          </w:p>
          <w:p w14:paraId="00ABCFC5" w14:textId="5C7F8A85" w:rsidR="00F60459" w:rsidRDefault="00F843FE" w:rsidP="00C0712D">
            <w:pPr>
              <w:rPr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97FE55" wp14:editId="483E7876">
                  <wp:extent cx="2734665" cy="1348342"/>
                  <wp:effectExtent l="0" t="0" r="8890" b="444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887" cy="1383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A3CDD" w14:textId="77777777" w:rsidR="00C0712D" w:rsidRDefault="00C0712D" w:rsidP="00ED436A">
            <w:pPr>
              <w:jc w:val="center"/>
              <w:rPr>
                <w:sz w:val="18"/>
                <w:szCs w:val="18"/>
              </w:rPr>
            </w:pPr>
          </w:p>
          <w:p w14:paraId="5825FDF1" w14:textId="67312D0D" w:rsidR="00106C2C" w:rsidRDefault="00106C2C" w:rsidP="00C0712D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AD58832" wp14:editId="388CBDA1">
                  <wp:extent cx="4296114" cy="414177"/>
                  <wp:effectExtent l="0" t="0" r="0" b="508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082" cy="44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E88C2" w14:textId="77777777" w:rsidR="00C0712D" w:rsidRDefault="00C0712D" w:rsidP="00ED436A">
            <w:pPr>
              <w:jc w:val="center"/>
              <w:rPr>
                <w:sz w:val="18"/>
                <w:szCs w:val="18"/>
              </w:rPr>
            </w:pPr>
          </w:p>
          <w:p w14:paraId="1DF9DA2D" w14:textId="3D3AB27F" w:rsidR="00106C2C" w:rsidRPr="00877F28" w:rsidRDefault="00C0712D" w:rsidP="00C0712D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0AA3FE2" wp14:editId="6D0E31BC">
                  <wp:extent cx="4646989" cy="721957"/>
                  <wp:effectExtent l="0" t="0" r="127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037" cy="7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vAlign w:val="center"/>
          </w:tcPr>
          <w:p w14:paraId="1533A5B3" w14:textId="0B0C7864" w:rsidR="00F60459" w:rsidRPr="00877F28" w:rsidRDefault="00F843FE" w:rsidP="00ED436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Essa variável é gerada quando </w:t>
            </w:r>
            <w:r w:rsidR="00F26D04">
              <w:rPr>
                <w:sz w:val="18"/>
                <w:szCs w:val="18"/>
              </w:rPr>
              <w:t xml:space="preserve">estiver selecionada “Versão </w:t>
            </w:r>
            <w:r w:rsidR="00F26D04">
              <w:rPr>
                <w:sz w:val="18"/>
                <w:szCs w:val="18"/>
              </w:rPr>
              <w:lastRenderedPageBreak/>
              <w:t>definitiva”. É salva em pasta junto ao relatório HTML (sem o cabeçalho de estilo).</w:t>
            </w:r>
          </w:p>
        </w:tc>
      </w:tr>
    </w:tbl>
    <w:p w14:paraId="067C7D7A" w14:textId="77777777" w:rsidR="00ED436A" w:rsidRDefault="00ED436A" w:rsidP="00ED436A">
      <w:pPr>
        <w:jc w:val="center"/>
      </w:pPr>
    </w:p>
    <w:sectPr w:rsidR="00ED436A" w:rsidSect="00F7170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45C4F"/>
    <w:multiLevelType w:val="hybridMultilevel"/>
    <w:tmpl w:val="39FAB6F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6C7C"/>
    <w:multiLevelType w:val="hybridMultilevel"/>
    <w:tmpl w:val="2FD0C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B7E81"/>
    <w:multiLevelType w:val="hybridMultilevel"/>
    <w:tmpl w:val="BBCAA4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17137"/>
    <w:multiLevelType w:val="hybridMultilevel"/>
    <w:tmpl w:val="4008C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262F6"/>
    <w:multiLevelType w:val="hybridMultilevel"/>
    <w:tmpl w:val="9884A1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452B48"/>
    <w:multiLevelType w:val="hybridMultilevel"/>
    <w:tmpl w:val="31F613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31652"/>
    <w:multiLevelType w:val="hybridMultilevel"/>
    <w:tmpl w:val="EE9A2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64C17"/>
    <w:multiLevelType w:val="hybridMultilevel"/>
    <w:tmpl w:val="91A6E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C4"/>
    <w:rsid w:val="000272D3"/>
    <w:rsid w:val="000411F5"/>
    <w:rsid w:val="00075AFB"/>
    <w:rsid w:val="00096456"/>
    <w:rsid w:val="000C5330"/>
    <w:rsid w:val="00106C2C"/>
    <w:rsid w:val="001637C4"/>
    <w:rsid w:val="00196577"/>
    <w:rsid w:val="001C1F69"/>
    <w:rsid w:val="001D3A5B"/>
    <w:rsid w:val="0021604C"/>
    <w:rsid w:val="00260826"/>
    <w:rsid w:val="00272F03"/>
    <w:rsid w:val="002862A2"/>
    <w:rsid w:val="002B04E6"/>
    <w:rsid w:val="00305729"/>
    <w:rsid w:val="003D00F4"/>
    <w:rsid w:val="00407D4D"/>
    <w:rsid w:val="004A272A"/>
    <w:rsid w:val="00532677"/>
    <w:rsid w:val="00532D60"/>
    <w:rsid w:val="005476BB"/>
    <w:rsid w:val="00605502"/>
    <w:rsid w:val="00656CB3"/>
    <w:rsid w:val="006A192E"/>
    <w:rsid w:val="006A41C4"/>
    <w:rsid w:val="006C7F36"/>
    <w:rsid w:val="00774B86"/>
    <w:rsid w:val="00877F28"/>
    <w:rsid w:val="00A1301C"/>
    <w:rsid w:val="00A16E0D"/>
    <w:rsid w:val="00A66174"/>
    <w:rsid w:val="00A75436"/>
    <w:rsid w:val="00AF7EB1"/>
    <w:rsid w:val="00B14EFA"/>
    <w:rsid w:val="00B15856"/>
    <w:rsid w:val="00BF635B"/>
    <w:rsid w:val="00C0712D"/>
    <w:rsid w:val="00C2442E"/>
    <w:rsid w:val="00C44BAE"/>
    <w:rsid w:val="00D04227"/>
    <w:rsid w:val="00DC5AB1"/>
    <w:rsid w:val="00DF7F52"/>
    <w:rsid w:val="00ED436A"/>
    <w:rsid w:val="00EF6F74"/>
    <w:rsid w:val="00F26D04"/>
    <w:rsid w:val="00F60459"/>
    <w:rsid w:val="00F71704"/>
    <w:rsid w:val="00F843FE"/>
    <w:rsid w:val="00FB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6DBFA"/>
  <w15:chartTrackingRefBased/>
  <w15:docId w15:val="{75B4BDCD-1459-47D8-9BB5-237CB948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7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1637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1637C4"/>
    <w:pPr>
      <w:ind w:left="720"/>
      <w:contextualSpacing/>
    </w:pPr>
  </w:style>
  <w:style w:type="table" w:styleId="Tabelacomgrade">
    <w:name w:val="Table Grid"/>
    <w:basedOn w:val="Tabelanormal"/>
    <w:uiPriority w:val="39"/>
    <w:rsid w:val="00B1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465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Magalhaes Delgado</dc:creator>
  <cp:keywords/>
  <dc:description/>
  <cp:lastModifiedBy>Eric Magalhaes Delgado</cp:lastModifiedBy>
  <cp:revision>41</cp:revision>
  <dcterms:created xsi:type="dcterms:W3CDTF">2021-05-17T23:23:00Z</dcterms:created>
  <dcterms:modified xsi:type="dcterms:W3CDTF">2021-05-21T11:53:00Z</dcterms:modified>
</cp:coreProperties>
</file>