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956C8" w14:textId="554CE2F6" w:rsidR="00E83748" w:rsidRPr="00C008F4" w:rsidRDefault="008F2F71" w:rsidP="00E83748">
      <w:pPr>
        <w:rPr>
          <w:rFonts w:ascii="Times New Roman" w:hAnsi="Times New Roman" w:cs="Times New Roman"/>
        </w:rPr>
      </w:pPr>
      <w:r w:rsidRPr="00C008F4">
        <w:rPr>
          <w:rFonts w:ascii="Times New Roman" w:hAnsi="Times New Roman" w:cs="Times New Roman"/>
        </w:rPr>
        <w:t>Bogotá fecha</w:t>
      </w:r>
    </w:p>
    <w:p w14:paraId="6ABE317F" w14:textId="1D7DC1DC" w:rsidR="008F2F71" w:rsidRPr="00C008F4" w:rsidRDefault="008F2F71" w:rsidP="00E83748">
      <w:pPr>
        <w:rPr>
          <w:rFonts w:ascii="Times New Roman" w:hAnsi="Times New Roman" w:cs="Times New Roman"/>
        </w:rPr>
      </w:pPr>
    </w:p>
    <w:p w14:paraId="7C82DDE6" w14:textId="42B8BEC0" w:rsidR="008F2F71" w:rsidRPr="00C008F4" w:rsidRDefault="008F2F71" w:rsidP="00E83748">
      <w:pPr>
        <w:rPr>
          <w:rFonts w:ascii="Times New Roman" w:hAnsi="Times New Roman" w:cs="Times New Roman"/>
        </w:rPr>
      </w:pPr>
      <w:r w:rsidRPr="00C008F4">
        <w:rPr>
          <w:rFonts w:ascii="Times New Roman" w:hAnsi="Times New Roman" w:cs="Times New Roman"/>
        </w:rPr>
        <w:t xml:space="preserve">Señores </w:t>
      </w:r>
    </w:p>
    <w:p w14:paraId="4BD5DA32" w14:textId="674AB79B" w:rsidR="008F2F71" w:rsidRPr="00C008F4" w:rsidRDefault="008F2F71" w:rsidP="00E83748">
      <w:pPr>
        <w:rPr>
          <w:rFonts w:ascii="Times New Roman" w:hAnsi="Times New Roman" w:cs="Times New Roman"/>
        </w:rPr>
      </w:pPr>
      <w:r w:rsidRPr="00C008F4">
        <w:rPr>
          <w:rFonts w:ascii="Times New Roman" w:hAnsi="Times New Roman" w:cs="Times New Roman"/>
        </w:rPr>
        <w:t>Universidad Javeriana</w:t>
      </w:r>
    </w:p>
    <w:p w14:paraId="3872B64C" w14:textId="6792CE91" w:rsidR="008F2F71" w:rsidRPr="00C008F4" w:rsidRDefault="008F2F71" w:rsidP="00E83748">
      <w:pPr>
        <w:rPr>
          <w:rFonts w:ascii="Times New Roman" w:hAnsi="Times New Roman" w:cs="Times New Roman"/>
        </w:rPr>
      </w:pPr>
      <w:r w:rsidRPr="00C008F4">
        <w:rPr>
          <w:rFonts w:ascii="Times New Roman" w:hAnsi="Times New Roman" w:cs="Times New Roman"/>
        </w:rPr>
        <w:t xml:space="preserve">Dirección Maestría en </w:t>
      </w:r>
      <w:r w:rsidR="00C008F4" w:rsidRPr="00C008F4">
        <w:rPr>
          <w:rFonts w:ascii="Times New Roman" w:hAnsi="Times New Roman" w:cs="Times New Roman"/>
        </w:rPr>
        <w:t>Ingeniería</w:t>
      </w:r>
      <w:r w:rsidRPr="00C008F4">
        <w:rPr>
          <w:rFonts w:ascii="Times New Roman" w:hAnsi="Times New Roman" w:cs="Times New Roman"/>
        </w:rPr>
        <w:t xml:space="preserve"> de </w:t>
      </w:r>
      <w:r w:rsidR="00C008F4" w:rsidRPr="00C008F4">
        <w:rPr>
          <w:rFonts w:ascii="Times New Roman" w:hAnsi="Times New Roman" w:cs="Times New Roman"/>
        </w:rPr>
        <w:t>Sistemas</w:t>
      </w:r>
      <w:r w:rsidRPr="00C008F4">
        <w:rPr>
          <w:rFonts w:ascii="Times New Roman" w:hAnsi="Times New Roman" w:cs="Times New Roman"/>
        </w:rPr>
        <w:t xml:space="preserve"> y Computación</w:t>
      </w:r>
    </w:p>
    <w:p w14:paraId="62643A80" w14:textId="2B2D1B3E" w:rsidR="008F2F71" w:rsidRPr="00C008F4" w:rsidRDefault="008F2F71" w:rsidP="00E83748">
      <w:pPr>
        <w:rPr>
          <w:rFonts w:ascii="Times New Roman" w:hAnsi="Times New Roman" w:cs="Times New Roman"/>
        </w:rPr>
      </w:pPr>
      <w:r w:rsidRPr="00C008F4">
        <w:rPr>
          <w:rFonts w:ascii="Times New Roman" w:hAnsi="Times New Roman" w:cs="Times New Roman"/>
        </w:rPr>
        <w:t>Ingeniera Angela Carrillo</w:t>
      </w:r>
    </w:p>
    <w:p w14:paraId="0E0E371B" w14:textId="01ABCE53" w:rsidR="008F2F71" w:rsidRPr="00C008F4" w:rsidRDefault="008F2F71" w:rsidP="00E83748">
      <w:pPr>
        <w:rPr>
          <w:rFonts w:ascii="Times New Roman" w:hAnsi="Times New Roman" w:cs="Times New Roman"/>
        </w:rPr>
      </w:pPr>
    </w:p>
    <w:p w14:paraId="371704F1" w14:textId="35089C59" w:rsidR="008F2F71" w:rsidRPr="00C008F4" w:rsidRDefault="008F2F71" w:rsidP="00E83748">
      <w:pPr>
        <w:rPr>
          <w:rFonts w:ascii="Times New Roman" w:hAnsi="Times New Roman" w:cs="Times New Roman"/>
        </w:rPr>
      </w:pPr>
      <w:r w:rsidRPr="00C008F4">
        <w:rPr>
          <w:rFonts w:ascii="Times New Roman" w:hAnsi="Times New Roman" w:cs="Times New Roman"/>
        </w:rPr>
        <w:t>Apreciados señores.</w:t>
      </w:r>
    </w:p>
    <w:p w14:paraId="28FCBACD" w14:textId="3F0EAF6A" w:rsidR="004A1791" w:rsidRPr="00C008F4" w:rsidRDefault="00536717" w:rsidP="00106F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>Durante el segundo semestre del 2019, estuve</w:t>
      </w:r>
      <w:r w:rsidR="00E83748"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realizando la gestión para adquirir los permisos, los consentimientos informados y el lugar para la instalación del ambiente controlado que estaba destinado a la toma de datos y pruebas del proyecto. Inicialmente la empresa para la cual trabajo, estaba presta a colaborar con el proyecto, permitiendo la instalación de las cámaras y la participación del personal de Cultura y Personas como asesores de psicología, seguridad y salud en el trabajo. Desafortunadamente, la empresa fue adquirida recientemente por otra multinacional, y sus nuevas políticas inhabilitaron</w:t>
      </w:r>
      <w:r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E83748"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completamente los aportes que se iban a proporcionar. En otras palabras, ya no </w:t>
      </w:r>
      <w:r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cuenta </w:t>
      </w:r>
      <w:r w:rsidR="00E83748"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>con el apoyo de la empresa para realizar el proyecto.</w:t>
      </w:r>
    </w:p>
    <w:p w14:paraId="600F5C27" w14:textId="1BBCB80E" w:rsidR="008F2F71" w:rsidRPr="00C008F4" w:rsidRDefault="00E83748" w:rsidP="00106F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Por otra parte, este proyecto tiene un componente disciplinario en la parte de psicología. Por </w:t>
      </w:r>
      <w:r w:rsidR="00106FC0"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>lo tanto</w:t>
      </w:r>
      <w:r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="00106FC0"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>se efectuó la valoración del proyecto</w:t>
      </w:r>
      <w:r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</w:t>
      </w:r>
      <w:r w:rsidR="00106FC0"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>los</w:t>
      </w:r>
      <w:r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profesores </w:t>
      </w:r>
      <w:r w:rsidR="006660FD"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Juan Daniel Gómez Rojas y Oscar Mauricio Aguilar Mejía </w:t>
      </w:r>
      <w:r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 la facultad de </w:t>
      </w:r>
      <w:r w:rsidR="006660FD"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>P</w:t>
      </w:r>
      <w:r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sicología, quienes realizaron observaciones, desde el punto de vista conceptual y ético. </w:t>
      </w:r>
      <w:r w:rsidR="008F2F71"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 relación a lo ético, la conclusión es que el sistema debe limitarse únicamente a brindar indicadores para apoyar la valoración realizada por un profesión u experto, sin llegar hasta el punto de generar diagnósticos de forma autónoma. </w:t>
      </w:r>
    </w:p>
    <w:p w14:paraId="449AFB61" w14:textId="70717E2A" w:rsidR="005F058F" w:rsidRPr="00C008F4" w:rsidRDefault="008F2F71" w:rsidP="00106F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conclusión teniendo en </w:t>
      </w:r>
      <w:r w:rsidRPr="00C008F4">
        <w:rPr>
          <w:rFonts w:ascii="Times New Roman" w:eastAsia="Times New Roman" w:hAnsi="Times New Roman" w:cs="Times New Roman"/>
          <w:sz w:val="24"/>
          <w:szCs w:val="24"/>
          <w:highlight w:val="red"/>
          <w:lang w:eastAsia="es-CO"/>
        </w:rPr>
        <w:t>cuenta lo anterior</w:t>
      </w:r>
      <w:r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Se realizan </w:t>
      </w:r>
      <w:r w:rsidR="00E83748"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retroalimentación, permitió </w:t>
      </w:r>
      <w:r w:rsidR="004A1791"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>identificar aspectos relevantes para ajustar el alcance del proyecto.</w:t>
      </w:r>
    </w:p>
    <w:p w14:paraId="430B0F0A" w14:textId="53357FA4" w:rsidR="009F2E22" w:rsidRPr="00C008F4" w:rsidRDefault="004A1791" w:rsidP="00106FC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>Debido al retiro del apoyo y acuerdo entre la empresa Vector ITC, el alcance del proyecto no tendrá un resultado a nivel de producto final para fines comerciales. Esto permite que las actividades destinadas al refinamiento; pruebas con personal de la empresa y pruebas con el personal de Seguridad y Salud en el trabajo se puedan retirar de la planeación inicial. Se efectúa entonces la r</w:t>
      </w:r>
      <w:r w:rsidR="009F2E22"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>educción del cronograma de tres semestres a dos semestres</w:t>
      </w:r>
      <w:r w:rsidR="00536717"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>, teniendo en cuenta el ajuste en fases y entregables.</w:t>
      </w:r>
      <w:r w:rsidR="00106FC0"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Adicionalmente, libera la responsabilidad y compromisos a nivel de derechos sobre el resultado del presente proyecto.</w:t>
      </w:r>
    </w:p>
    <w:p w14:paraId="466E9A15" w14:textId="77777777" w:rsidR="006660FD" w:rsidRPr="00C008F4" w:rsidRDefault="006660FD" w:rsidP="006660FD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3E0D64C" w14:textId="40EF138E" w:rsidR="004A1791" w:rsidRPr="00C008F4" w:rsidRDefault="00106FC0" w:rsidP="00106FC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>El enfoque est</w:t>
      </w:r>
      <w:r w:rsidR="006660FD"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>ará</w:t>
      </w:r>
      <w:r w:rsidR="004A1791"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orientando al reconocimiento de emociones y actividades relacionadas con </w:t>
      </w:r>
      <w:r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>factores de riesgo en general</w:t>
      </w:r>
      <w:r w:rsidR="006660FD"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su cuantificación para la entrega de indicadores</w:t>
      </w:r>
      <w:r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El escenario de experimentación inicial que comprendía las instalaciones </w:t>
      </w:r>
      <w:r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de oficina pasa a un esquema genérico y tomará como casos de referencia los posibles factores de riesgo psicosocial que se pueden evidenciar en otros entornos como el académico y laboral. De esta forma, el resultado del proyecto puede ser utilizado como referencia </w:t>
      </w:r>
      <w:r w:rsidR="006660FD"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otros escenarios sino también como </w:t>
      </w:r>
      <w:r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>apoyo a trabajos posteriores relacionados con el área de investigación.</w:t>
      </w:r>
    </w:p>
    <w:p w14:paraId="3E4DF734" w14:textId="5D46E194" w:rsidR="008F2F71" w:rsidRPr="00C008F4" w:rsidRDefault="008F2F71" w:rsidP="00106F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>Adjunto</w:t>
      </w:r>
      <w:r w:rsidR="00106FC0"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documento con los ajustes efectuados a la propuesta, para que pueda ser evaluada</w:t>
      </w:r>
      <w:r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348D791" w14:textId="1C827F43" w:rsidR="008F2F71" w:rsidRPr="00C008F4" w:rsidRDefault="008F2F71" w:rsidP="00106F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558FFEA" w14:textId="28876AD3" w:rsidR="008F2F71" w:rsidRPr="00C008F4" w:rsidRDefault="008F2F71" w:rsidP="00106F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>Quedo atento a sus comentarios</w:t>
      </w:r>
    </w:p>
    <w:p w14:paraId="6E19F7DE" w14:textId="7546F578" w:rsidR="008F2F71" w:rsidRPr="00C008F4" w:rsidRDefault="008F2F71" w:rsidP="00106F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E4401E4" w14:textId="43F18F84" w:rsidR="008F2F71" w:rsidRPr="00C008F4" w:rsidRDefault="008F2F71" w:rsidP="00106F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>Ronald Fernando Rodríguez</w:t>
      </w:r>
    </w:p>
    <w:p w14:paraId="251B9D43" w14:textId="3559F1CB" w:rsidR="008F2F71" w:rsidRPr="00C008F4" w:rsidRDefault="008F2F71" w:rsidP="00106F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>Estudiante de Maestría en IN</w:t>
      </w:r>
    </w:p>
    <w:p w14:paraId="569DBBA8" w14:textId="30C8D993" w:rsidR="008F2F71" w:rsidRPr="00C008F4" w:rsidRDefault="008F2F71" w:rsidP="00106F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8F4">
        <w:rPr>
          <w:rFonts w:ascii="Times New Roman" w:eastAsia="Times New Roman" w:hAnsi="Times New Roman" w:cs="Times New Roman"/>
          <w:sz w:val="24"/>
          <w:szCs w:val="24"/>
          <w:lang w:eastAsia="es-CO"/>
        </w:rPr>
        <w:t>Cédula</w:t>
      </w:r>
    </w:p>
    <w:p w14:paraId="389441F1" w14:textId="2AB29BCF" w:rsidR="008F2F71" w:rsidRDefault="008F2F71" w:rsidP="00106F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102533" w14:textId="77777777" w:rsidR="008F2F71" w:rsidRPr="00106FC0" w:rsidRDefault="008F2F71" w:rsidP="00106F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55CD8FC" w14:textId="25FCF578" w:rsidR="009F2E22" w:rsidRDefault="009F2E22" w:rsidP="00E83748"/>
    <w:p w14:paraId="7461BFBA" w14:textId="77777777" w:rsidR="009F2E22" w:rsidRDefault="009F2E22" w:rsidP="00E83748"/>
    <w:sectPr w:rsidR="009F2E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904C2"/>
    <w:multiLevelType w:val="multilevel"/>
    <w:tmpl w:val="6C3A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53BDD"/>
    <w:multiLevelType w:val="hybridMultilevel"/>
    <w:tmpl w:val="FDE01B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48"/>
    <w:rsid w:val="00106FC0"/>
    <w:rsid w:val="001C1784"/>
    <w:rsid w:val="004A1791"/>
    <w:rsid w:val="00536717"/>
    <w:rsid w:val="005D2824"/>
    <w:rsid w:val="006660FD"/>
    <w:rsid w:val="00791B60"/>
    <w:rsid w:val="008F2F71"/>
    <w:rsid w:val="009F2E22"/>
    <w:rsid w:val="00C008F4"/>
    <w:rsid w:val="00E8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D3628"/>
  <w15:chartTrackingRefBased/>
  <w15:docId w15:val="{4606758A-3EFD-4644-87C6-5EEFF840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2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2E2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06FC0"/>
    <w:pPr>
      <w:ind w:left="720"/>
      <w:contextualSpacing/>
    </w:pPr>
  </w:style>
  <w:style w:type="character" w:customStyle="1" w:styleId="vhqudtyelxqknvzkxcjct">
    <w:name w:val="vhqudtyelxqknvzkxcjct"/>
    <w:basedOn w:val="Fuentedeprrafopredeter"/>
    <w:rsid w:val="00666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Fernando Rodríguez Barbosa</dc:creator>
  <cp:keywords/>
  <dc:description/>
  <cp:lastModifiedBy>Ronald Fernando Rodríguez Barbosa</cp:lastModifiedBy>
  <cp:revision>5</cp:revision>
  <dcterms:created xsi:type="dcterms:W3CDTF">2020-04-19T22:39:00Z</dcterms:created>
  <dcterms:modified xsi:type="dcterms:W3CDTF">2020-04-24T12:42:00Z</dcterms:modified>
</cp:coreProperties>
</file>