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59.25pt" o:ole="">
                  <v:imagedata r:id="rId6" o:title=""/>
                </v:shape>
                <o:OLEObject Type="Embed" ProgID="PBrush" ShapeID="_x0000_i1025" DrawAspect="Content" ObjectID="_1619533670"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0C3CDE49" w:rsidR="00734FE0" w:rsidRPr="00476FCA" w:rsidRDefault="008B16C0" w:rsidP="004119F7">
            <w:pPr>
              <w:spacing w:before="120" w:after="120"/>
              <w:jc w:val="center"/>
              <w:rPr>
                <w:b/>
                <w:color w:val="C00000"/>
              </w:rPr>
            </w:pPr>
            <w:r>
              <w:rPr>
                <w:rFonts w:ascii="Calibri" w:eastAsia="Calibri" w:hAnsi="Calibri" w:cs="Calibri"/>
                <w:b/>
                <w:bCs/>
                <w:color w:val="C00000"/>
              </w:rPr>
              <w:t>Dauruxü</w:t>
            </w:r>
            <w:r w:rsidR="009A04EF">
              <w:rPr>
                <w:rFonts w:ascii="Calibri" w:eastAsia="Calibri" w:hAnsi="Calibri" w:cs="Calibri"/>
                <w:b/>
                <w:bCs/>
                <w:color w:val="C00000"/>
              </w:rPr>
              <w:t xml:space="preserve">: </w:t>
            </w:r>
            <w:r w:rsidR="005040FC">
              <w:rPr>
                <w:rFonts w:ascii="Calibri" w:eastAsia="Calibri" w:hAnsi="Calibri" w:cs="Calibri"/>
                <w:b/>
                <w:bCs/>
                <w:color w:val="C00000"/>
              </w:rPr>
              <w:t xml:space="preserve">Sistema de </w:t>
            </w:r>
            <w:r w:rsidR="005527C9">
              <w:rPr>
                <w:rFonts w:ascii="Calibri" w:eastAsia="Calibri" w:hAnsi="Calibri" w:cs="Calibri"/>
                <w:b/>
                <w:bCs/>
                <w:color w:val="C00000"/>
              </w:rPr>
              <w:t>a</w:t>
            </w:r>
            <w:r w:rsidR="005040FC">
              <w:rPr>
                <w:rFonts w:ascii="Calibri" w:eastAsia="Calibri" w:hAnsi="Calibri" w:cs="Calibri"/>
                <w:b/>
                <w:bCs/>
                <w:color w:val="C00000"/>
              </w:rPr>
              <w:t xml:space="preserve">poyo </w:t>
            </w:r>
            <w:r w:rsidR="005527C9">
              <w:rPr>
                <w:rFonts w:ascii="Calibri" w:eastAsia="Calibri" w:hAnsi="Calibri" w:cs="Calibri"/>
                <w:b/>
                <w:bCs/>
                <w:color w:val="C00000"/>
              </w:rPr>
              <w:t>para la detección</w:t>
            </w:r>
            <w:r w:rsidR="005040FC">
              <w:rPr>
                <w:rFonts w:ascii="Calibri" w:eastAsia="Calibri" w:hAnsi="Calibri" w:cs="Calibri"/>
                <w:b/>
                <w:bCs/>
                <w:color w:val="C00000"/>
              </w:rPr>
              <w:t xml:space="preserve"> </w:t>
            </w:r>
            <w:r w:rsidRPr="005527C9">
              <w:rPr>
                <w:rFonts w:ascii="Calibri" w:eastAsia="Calibri" w:hAnsi="Calibri" w:cs="Calibri"/>
                <w:b/>
                <w:bCs/>
                <w:color w:val="C00000"/>
              </w:rPr>
              <w:t xml:space="preserve">de </w:t>
            </w:r>
            <w:r w:rsidR="00642647">
              <w:rPr>
                <w:rFonts w:ascii="Calibri" w:eastAsia="Calibri" w:hAnsi="Calibri" w:cs="Calibri"/>
                <w:b/>
                <w:bCs/>
                <w:color w:val="C00000"/>
              </w:rPr>
              <w:t xml:space="preserve">trastornos psicológicos </w:t>
            </w:r>
            <w:r w:rsidR="005040FC">
              <w:rPr>
                <w:rFonts w:ascii="Calibri" w:eastAsia="Calibri" w:hAnsi="Calibri" w:cs="Calibri"/>
                <w:b/>
                <w:bCs/>
                <w:color w:val="C00000"/>
              </w:rPr>
              <w:t xml:space="preserve">basado en </w:t>
            </w:r>
            <w:r w:rsidR="005527C9">
              <w:rPr>
                <w:rFonts w:ascii="Calibri" w:eastAsia="Calibri" w:hAnsi="Calibri" w:cs="Calibri"/>
                <w:b/>
                <w:bCs/>
                <w:color w:val="C00000"/>
              </w:rPr>
              <w:t>r</w:t>
            </w:r>
            <w:r w:rsidR="005040FC" w:rsidRPr="005527C9">
              <w:rPr>
                <w:rFonts w:ascii="Calibri" w:eastAsia="Calibri" w:hAnsi="Calibri" w:cs="Calibri"/>
                <w:b/>
                <w:bCs/>
                <w:color w:val="C00000"/>
              </w:rPr>
              <w:t>econocimiento multimodal</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0C5A85"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0C5A85"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0C5A85"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r w:rsidRPr="007F2B9E">
              <w:rPr>
                <w:sz w:val="20"/>
                <w:szCs w:val="20"/>
              </w:rPr>
              <w:t xml:space="preserve">Sub-línea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14D7E25F" w14:textId="77777777" w:rsidR="006D549F" w:rsidRDefault="00541EA7" w:rsidP="395B0C8A">
            <w:pPr>
              <w:pStyle w:val="NormalWeb"/>
              <w:spacing w:after="160" w:line="252" w:lineRule="auto"/>
              <w:ind w:right="41"/>
              <w:jc w:val="both"/>
              <w:rPr>
                <w:rFonts w:ascii="Calibri" w:hAnsi="Calibri"/>
                <w:bCs/>
                <w:iCs/>
                <w:color w:val="000000" w:themeColor="text1"/>
                <w:sz w:val="20"/>
                <w:szCs w:val="20"/>
              </w:rPr>
            </w:pPr>
            <w:r w:rsidRPr="00541EA7">
              <w:rPr>
                <w:rFonts w:ascii="Calibri" w:hAnsi="Calibri"/>
                <w:iCs/>
                <w:color w:val="000000" w:themeColor="text1"/>
                <w:sz w:val="20"/>
                <w:szCs w:val="20"/>
              </w:rPr>
              <w:t xml:space="preserve">Diseñar un </w:t>
            </w:r>
            <w:r w:rsidRPr="00541EA7">
              <w:rPr>
                <w:rFonts w:ascii="Calibri" w:hAnsi="Calibri"/>
                <w:bCs/>
                <w:iCs/>
                <w:color w:val="000000" w:themeColor="text1"/>
                <w:sz w:val="20"/>
                <w:szCs w:val="20"/>
              </w:rPr>
              <w:t>sistema</w:t>
            </w:r>
            <w:r w:rsidRPr="00541EA7">
              <w:rPr>
                <w:rFonts w:ascii="Calibri" w:hAnsi="Calibri"/>
                <w:iCs/>
                <w:color w:val="000000" w:themeColor="text1"/>
                <w:sz w:val="20"/>
                <w:szCs w:val="20"/>
              </w:rPr>
              <w:t xml:space="preserve"> para la </w:t>
            </w:r>
            <w:r w:rsidRPr="00541EA7">
              <w:rPr>
                <w:rFonts w:ascii="Calibri" w:hAnsi="Calibri"/>
                <w:bCs/>
                <w:iCs/>
                <w:color w:val="000000" w:themeColor="text1"/>
                <w:sz w:val="20"/>
                <w:szCs w:val="20"/>
              </w:rPr>
              <w:t>detección</w:t>
            </w:r>
            <w:r w:rsidRPr="00541EA7">
              <w:rPr>
                <w:rFonts w:ascii="Calibri" w:hAnsi="Calibri"/>
                <w:iCs/>
                <w:color w:val="000000" w:themeColor="text1"/>
                <w:sz w:val="20"/>
                <w:szCs w:val="20"/>
              </w:rPr>
              <w:t xml:space="preserve"> de </w:t>
            </w:r>
            <w:r w:rsidRPr="00541EA7">
              <w:rPr>
                <w:rFonts w:ascii="Calibri" w:hAnsi="Calibri"/>
                <w:bCs/>
                <w:iCs/>
                <w:color w:val="000000" w:themeColor="text1"/>
                <w:sz w:val="20"/>
                <w:szCs w:val="20"/>
              </w:rPr>
              <w:t xml:space="preserve">efectos de factores de riesgo </w:t>
            </w:r>
            <w:r w:rsidRPr="00541EA7">
              <w:rPr>
                <w:rFonts w:ascii="Calibri" w:hAnsi="Calibri"/>
                <w:iCs/>
                <w:color w:val="000000" w:themeColor="text1"/>
                <w:sz w:val="20"/>
                <w:szCs w:val="20"/>
              </w:rPr>
              <w:t>en la</w:t>
            </w:r>
            <w:r w:rsidRPr="00541EA7">
              <w:rPr>
                <w:rFonts w:ascii="Calibri" w:hAnsi="Calibri"/>
                <w:bCs/>
                <w:iCs/>
                <w:color w:val="000000" w:themeColor="text1"/>
                <w:sz w:val="20"/>
                <w:szCs w:val="20"/>
              </w:rPr>
              <w:t xml:space="preserve"> salud mental </w:t>
            </w:r>
            <w:r w:rsidRPr="00541EA7">
              <w:rPr>
                <w:rFonts w:ascii="Calibri" w:hAnsi="Calibri"/>
                <w:iCs/>
                <w:color w:val="000000" w:themeColor="text1"/>
                <w:sz w:val="20"/>
                <w:szCs w:val="20"/>
              </w:rPr>
              <w:t>de personas que trabajan en ambientes de oficina,</w:t>
            </w:r>
            <w:r w:rsidR="00F853EB">
              <w:rPr>
                <w:rFonts w:ascii="Calibri" w:hAnsi="Calibri"/>
                <w:iCs/>
                <w:color w:val="000000" w:themeColor="text1"/>
                <w:sz w:val="20"/>
                <w:szCs w:val="20"/>
              </w:rPr>
              <w:t xml:space="preserve"> </w:t>
            </w:r>
            <w:r w:rsidR="00F853EB" w:rsidRPr="00541EA7">
              <w:rPr>
                <w:rFonts w:ascii="Calibri" w:hAnsi="Calibri"/>
                <w:iCs/>
                <w:color w:val="000000" w:themeColor="text1"/>
                <w:sz w:val="20"/>
                <w:szCs w:val="20"/>
              </w:rPr>
              <w:t xml:space="preserve">mediante </w:t>
            </w:r>
            <w:r w:rsidR="00F853EB">
              <w:rPr>
                <w:rFonts w:ascii="Calibri" w:hAnsi="Calibri"/>
                <w:iCs/>
                <w:color w:val="000000" w:themeColor="text1"/>
                <w:sz w:val="20"/>
                <w:szCs w:val="20"/>
              </w:rPr>
              <w:t>la captura de video</w:t>
            </w:r>
            <w:r w:rsidR="009C6D08">
              <w:rPr>
                <w:rFonts w:ascii="Calibri" w:hAnsi="Calibri"/>
                <w:iCs/>
                <w:color w:val="000000" w:themeColor="text1"/>
                <w:sz w:val="20"/>
                <w:szCs w:val="20"/>
              </w:rPr>
              <w:t xml:space="preserve"> no intrusivo</w:t>
            </w:r>
            <w:r w:rsidR="00F853EB">
              <w:rPr>
                <w:rFonts w:ascii="Calibri" w:hAnsi="Calibri"/>
                <w:iCs/>
                <w:color w:val="000000" w:themeColor="text1"/>
                <w:sz w:val="20"/>
                <w:szCs w:val="20"/>
              </w:rPr>
              <w:t xml:space="preserve"> y </w:t>
            </w:r>
            <w:r w:rsidR="00F853EB" w:rsidRPr="00541EA7">
              <w:rPr>
                <w:rFonts w:ascii="Calibri" w:hAnsi="Calibri"/>
                <w:iCs/>
                <w:color w:val="000000" w:themeColor="text1"/>
                <w:sz w:val="20"/>
                <w:szCs w:val="20"/>
              </w:rPr>
              <w:t xml:space="preserve">un </w:t>
            </w:r>
            <w:r w:rsidR="00F853EB" w:rsidRPr="00541EA7">
              <w:rPr>
                <w:rFonts w:ascii="Calibri" w:hAnsi="Calibri"/>
                <w:bCs/>
                <w:iCs/>
                <w:color w:val="000000" w:themeColor="text1"/>
                <w:sz w:val="20"/>
                <w:szCs w:val="20"/>
              </w:rPr>
              <w:t>enfoque multimodal</w:t>
            </w:r>
            <w:r w:rsidR="00F853EB">
              <w:rPr>
                <w:rFonts w:ascii="Calibri" w:hAnsi="Calibri"/>
                <w:bCs/>
                <w:iCs/>
                <w:color w:val="000000" w:themeColor="text1"/>
                <w:sz w:val="20"/>
                <w:szCs w:val="20"/>
              </w:rPr>
              <w:t xml:space="preserve">, con el fin de </w:t>
            </w:r>
            <w:r w:rsidRPr="00541EA7">
              <w:rPr>
                <w:rFonts w:ascii="Calibri" w:hAnsi="Calibri"/>
                <w:iCs/>
                <w:color w:val="000000" w:themeColor="text1"/>
                <w:sz w:val="20"/>
                <w:szCs w:val="20"/>
              </w:rPr>
              <w:t xml:space="preserve">brindar </w:t>
            </w:r>
            <w:r w:rsidR="00F853EB">
              <w:rPr>
                <w:rFonts w:ascii="Calibri" w:hAnsi="Calibri"/>
                <w:iCs/>
                <w:color w:val="000000" w:themeColor="text1"/>
                <w:sz w:val="20"/>
                <w:szCs w:val="20"/>
              </w:rPr>
              <w:t>apoyo</w:t>
            </w:r>
            <w:r w:rsidRPr="00541EA7">
              <w:rPr>
                <w:rFonts w:ascii="Calibri" w:hAnsi="Calibri"/>
                <w:iCs/>
                <w:color w:val="000000" w:themeColor="text1"/>
                <w:sz w:val="20"/>
                <w:szCs w:val="20"/>
              </w:rPr>
              <w:t xml:space="preserve"> </w:t>
            </w:r>
            <w:r w:rsidR="00F853EB">
              <w:rPr>
                <w:rFonts w:ascii="Calibri" w:hAnsi="Calibri"/>
                <w:iCs/>
                <w:color w:val="000000" w:themeColor="text1"/>
                <w:sz w:val="20"/>
                <w:szCs w:val="20"/>
              </w:rPr>
              <w:t>en</w:t>
            </w:r>
            <w:r w:rsidRPr="00541EA7">
              <w:rPr>
                <w:rFonts w:ascii="Calibri" w:hAnsi="Calibri"/>
                <w:iCs/>
                <w:color w:val="000000" w:themeColor="text1"/>
                <w:sz w:val="20"/>
                <w:szCs w:val="20"/>
              </w:rPr>
              <w:t xml:space="preserve"> la evaluación de factores de riesgo psicosocial</w:t>
            </w:r>
            <w:r w:rsidR="00F853EB">
              <w:rPr>
                <w:rFonts w:ascii="Calibri" w:hAnsi="Calibri"/>
                <w:iCs/>
                <w:color w:val="000000" w:themeColor="text1"/>
                <w:sz w:val="20"/>
                <w:szCs w:val="20"/>
              </w:rPr>
              <w:t xml:space="preserve"> efectuada por el personal de recursos humanos y salud ocupacional</w:t>
            </w:r>
            <w:r w:rsidRPr="00541EA7">
              <w:rPr>
                <w:rFonts w:ascii="Calibri" w:hAnsi="Calibri"/>
                <w:bCs/>
                <w:iCs/>
                <w:color w:val="000000" w:themeColor="text1"/>
                <w:sz w:val="20"/>
                <w:szCs w:val="20"/>
              </w:rPr>
              <w:t>.</w:t>
            </w:r>
          </w:p>
          <w:p w14:paraId="3D54BFBC" w14:textId="39141BBF" w:rsidR="00072018" w:rsidRPr="006D549F" w:rsidRDefault="00072018" w:rsidP="00720EF7">
            <w:pPr>
              <w:pStyle w:val="NormalWeb"/>
              <w:spacing w:line="252" w:lineRule="auto"/>
              <w:ind w:right="41"/>
              <w:jc w:val="both"/>
              <w:rPr>
                <w:rFonts w:ascii="Calibri" w:hAnsi="Calibri"/>
                <w:bCs/>
                <w:iCs/>
                <w:color w:val="000000" w:themeColor="text1"/>
                <w:sz w:val="20"/>
                <w:szCs w:val="20"/>
              </w:rPr>
            </w:pPr>
            <w:r w:rsidRPr="00072018">
              <w:rPr>
                <w:rFonts w:ascii="Calibri" w:hAnsi="Calibri"/>
                <w:iCs/>
                <w:color w:val="FF0000"/>
                <w:sz w:val="20"/>
                <w:szCs w:val="20"/>
              </w:rPr>
              <w:t xml:space="preserve">Diseñar un </w:t>
            </w:r>
            <w:r w:rsidRPr="00072018">
              <w:rPr>
                <w:rFonts w:ascii="Calibri" w:hAnsi="Calibri"/>
                <w:bCs/>
                <w:iCs/>
                <w:color w:val="FF0000"/>
                <w:sz w:val="20"/>
                <w:szCs w:val="20"/>
              </w:rPr>
              <w:t>sistema</w:t>
            </w:r>
            <w:r w:rsidR="00BB446B">
              <w:rPr>
                <w:rFonts w:ascii="Calibri" w:hAnsi="Calibri"/>
                <w:iCs/>
                <w:color w:val="FF0000"/>
                <w:sz w:val="20"/>
                <w:szCs w:val="20"/>
              </w:rPr>
              <w:t xml:space="preserve"> de</w:t>
            </w:r>
            <w:r w:rsidRPr="00072018">
              <w:rPr>
                <w:rFonts w:ascii="Calibri" w:hAnsi="Calibri"/>
                <w:iCs/>
                <w:color w:val="FF0000"/>
                <w:sz w:val="20"/>
                <w:szCs w:val="20"/>
              </w:rPr>
              <w:t xml:space="preserve"> </w:t>
            </w:r>
            <w:r w:rsidRPr="00072018">
              <w:rPr>
                <w:rFonts w:ascii="Calibri" w:hAnsi="Calibri"/>
                <w:bCs/>
                <w:iCs/>
                <w:color w:val="FF0000"/>
                <w:sz w:val="20"/>
                <w:szCs w:val="20"/>
              </w:rPr>
              <w:t>detección</w:t>
            </w:r>
            <w:r w:rsidRPr="00072018">
              <w:rPr>
                <w:rFonts w:ascii="Calibri" w:hAnsi="Calibri"/>
                <w:iCs/>
                <w:color w:val="FF0000"/>
                <w:sz w:val="20"/>
                <w:szCs w:val="20"/>
              </w:rPr>
              <w:t xml:space="preserve"> de </w:t>
            </w:r>
            <w:r w:rsidR="005B1BF3">
              <w:rPr>
                <w:rFonts w:ascii="Calibri" w:hAnsi="Calibri"/>
                <w:bCs/>
                <w:iCs/>
                <w:color w:val="FF0000"/>
                <w:sz w:val="20"/>
                <w:szCs w:val="20"/>
              </w:rPr>
              <w:t>trastornos psicológicos</w:t>
            </w:r>
            <w:r w:rsidRPr="00072018">
              <w:rPr>
                <w:rFonts w:ascii="Calibri" w:hAnsi="Calibri"/>
                <w:iCs/>
                <w:color w:val="FF0000"/>
                <w:sz w:val="20"/>
                <w:szCs w:val="20"/>
              </w:rPr>
              <w:t xml:space="preserve">, mediante la captura de video no intrusivo y un </w:t>
            </w:r>
            <w:r w:rsidRPr="00072018">
              <w:rPr>
                <w:rFonts w:ascii="Calibri" w:hAnsi="Calibri"/>
                <w:bCs/>
                <w:iCs/>
                <w:color w:val="FF0000"/>
                <w:sz w:val="20"/>
                <w:szCs w:val="20"/>
              </w:rPr>
              <w:t xml:space="preserve">enfoque multimodal, con el fin de </w:t>
            </w:r>
            <w:r w:rsidRPr="00072018">
              <w:rPr>
                <w:rFonts w:ascii="Calibri" w:hAnsi="Calibri"/>
                <w:iCs/>
                <w:color w:val="FF0000"/>
                <w:sz w:val="20"/>
                <w:szCs w:val="20"/>
              </w:rPr>
              <w:t>brindar apoyo en</w:t>
            </w:r>
            <w:r w:rsidR="00BB446B">
              <w:rPr>
                <w:rFonts w:ascii="Calibri" w:hAnsi="Calibri"/>
                <w:iCs/>
                <w:color w:val="FF0000"/>
                <w:sz w:val="20"/>
                <w:szCs w:val="20"/>
              </w:rPr>
              <w:t xml:space="preserve"> un proceso de </w:t>
            </w:r>
            <w:r w:rsidRPr="00072018">
              <w:rPr>
                <w:rFonts w:ascii="Calibri" w:hAnsi="Calibri"/>
                <w:iCs/>
                <w:color w:val="FF0000"/>
                <w:sz w:val="20"/>
                <w:szCs w:val="20"/>
              </w:rPr>
              <w:t>evaluación de factores de riesgo psicosocial</w:t>
            </w:r>
            <w:r w:rsidR="00BB446B">
              <w:rPr>
                <w:rFonts w:ascii="Calibri" w:hAnsi="Calibri"/>
                <w:iCs/>
                <w:color w:val="FF0000"/>
                <w:sz w:val="20"/>
                <w:szCs w:val="20"/>
              </w:rPr>
              <w:t xml:space="preserve"> en entornos de oficina.</w:t>
            </w:r>
          </w:p>
          <w:p w14:paraId="64B48272" w14:textId="77777777" w:rsidR="00096315" w:rsidRPr="00023FD0" w:rsidRDefault="00096315" w:rsidP="00D36BD7">
            <w:pPr>
              <w:spacing w:before="120" w:after="120"/>
              <w:jc w:val="both"/>
              <w:rPr>
                <w:b/>
                <w:smallCaps/>
                <w:sz w:val="20"/>
              </w:rPr>
            </w:pPr>
            <w:commentRangeStart w:id="0"/>
            <w:r w:rsidRPr="00023FD0">
              <w:rPr>
                <w:b/>
                <w:smallCaps/>
                <w:sz w:val="20"/>
              </w:rPr>
              <w:t>Objetivos Específicos</w:t>
            </w:r>
            <w:commentRangeEnd w:id="0"/>
            <w:r w:rsidR="00CC69F7">
              <w:rPr>
                <w:rStyle w:val="Refdecomentario"/>
              </w:rPr>
              <w:commentReference w:id="0"/>
            </w:r>
          </w:p>
          <w:p w14:paraId="7BFD4B1E" w14:textId="0480D098" w:rsidR="00096315" w:rsidRDefault="008B16C0" w:rsidP="00541EA7">
            <w:pPr>
              <w:pStyle w:val="Prrafodelista"/>
              <w:numPr>
                <w:ilvl w:val="0"/>
                <w:numId w:val="1"/>
              </w:numPr>
              <w:spacing w:before="60" w:after="120"/>
              <w:ind w:left="357" w:hanging="357"/>
              <w:jc w:val="both"/>
              <w:rPr>
                <w:sz w:val="20"/>
                <w:szCs w:val="20"/>
              </w:rPr>
            </w:pPr>
            <w:r w:rsidRPr="00541EA7">
              <w:rPr>
                <w:sz w:val="20"/>
                <w:szCs w:val="20"/>
              </w:rPr>
              <w:t xml:space="preserve">Analizar a partir del estado del arte, las técnicas, modelos y herramientas actuales de identificación </w:t>
            </w:r>
            <w:r w:rsidR="00F853EB">
              <w:rPr>
                <w:sz w:val="20"/>
                <w:szCs w:val="20"/>
              </w:rPr>
              <w:t>de expresiones faciales,</w:t>
            </w:r>
            <w:r w:rsidRPr="00541EA7">
              <w:rPr>
                <w:sz w:val="20"/>
                <w:szCs w:val="20"/>
              </w:rPr>
              <w:t xml:space="preserve"> poses y acciones relacionados con efectos en la salud mental como estrés, depresión y ansiedad, a partir de imágenes de video, con el fin </w:t>
            </w:r>
            <w:r w:rsidR="00F853EB">
              <w:rPr>
                <w:sz w:val="20"/>
                <w:szCs w:val="20"/>
              </w:rPr>
              <w:t>establecer</w:t>
            </w:r>
            <w:r w:rsidRPr="00541EA7">
              <w:rPr>
                <w:sz w:val="20"/>
                <w:szCs w:val="20"/>
              </w:rPr>
              <w:t xml:space="preserve"> y caracterizar las oportunidades potenciales de un sistema de detección y clasificación, con enfoque multimodal.</w:t>
            </w:r>
          </w:p>
          <w:p w14:paraId="770150D0" w14:textId="346662F6" w:rsidR="00302324" w:rsidRPr="00302324" w:rsidRDefault="00302324" w:rsidP="00302324">
            <w:pPr>
              <w:pStyle w:val="Prrafodelista"/>
              <w:spacing w:before="60" w:after="120"/>
              <w:ind w:left="357"/>
              <w:jc w:val="both"/>
              <w:rPr>
                <w:color w:val="FF0000"/>
                <w:sz w:val="20"/>
                <w:szCs w:val="20"/>
              </w:rPr>
            </w:pPr>
            <w:r w:rsidRPr="00302324">
              <w:rPr>
                <w:color w:val="FF0000"/>
                <w:sz w:val="20"/>
                <w:szCs w:val="20"/>
              </w:rPr>
              <w:t>Establece</w:t>
            </w:r>
            <w:r>
              <w:rPr>
                <w:color w:val="FF0000"/>
                <w:sz w:val="20"/>
                <w:szCs w:val="20"/>
              </w:rPr>
              <w:t>r</w:t>
            </w:r>
            <w:r w:rsidRPr="00302324">
              <w:rPr>
                <w:color w:val="FF0000"/>
                <w:sz w:val="20"/>
                <w:szCs w:val="20"/>
              </w:rPr>
              <w:t xml:space="preserve"> las oportunidades potenciales de un sistema de detección y clasificación, con enfoque multimodal a partir del estado del arte de las técnicas, modelos y herramientas actuales para la identificació</w:t>
            </w:r>
            <w:r w:rsidR="00720EF7">
              <w:rPr>
                <w:color w:val="FF0000"/>
                <w:sz w:val="20"/>
                <w:szCs w:val="20"/>
              </w:rPr>
              <w:t>n de expresiones faciales, posturas</w:t>
            </w:r>
            <w:r w:rsidRPr="00302324">
              <w:rPr>
                <w:color w:val="FF0000"/>
                <w:sz w:val="20"/>
                <w:szCs w:val="20"/>
              </w:rPr>
              <w:t xml:space="preserve"> y acciones relacionados con </w:t>
            </w:r>
            <w:r w:rsidR="009E78BE">
              <w:rPr>
                <w:color w:val="FF0000"/>
                <w:sz w:val="20"/>
                <w:szCs w:val="20"/>
              </w:rPr>
              <w:t>los trastornos psicológicos: estrés, depresión y ansiedad</w:t>
            </w:r>
            <w:r w:rsidRPr="00302324">
              <w:rPr>
                <w:color w:val="FF0000"/>
                <w:sz w:val="20"/>
                <w:szCs w:val="20"/>
              </w:rPr>
              <w:t>.</w:t>
            </w:r>
          </w:p>
          <w:p w14:paraId="3F37B9D5" w14:textId="7267DD8A" w:rsidR="00096315" w:rsidRDefault="395B0C8A" w:rsidP="395B0C8A">
            <w:pPr>
              <w:pStyle w:val="Prrafodelista"/>
              <w:numPr>
                <w:ilvl w:val="0"/>
                <w:numId w:val="1"/>
              </w:numPr>
              <w:spacing w:before="60" w:after="120"/>
              <w:ind w:left="357" w:hanging="357"/>
              <w:jc w:val="both"/>
              <w:rPr>
                <w:sz w:val="20"/>
                <w:szCs w:val="20"/>
              </w:rPr>
            </w:pPr>
            <w:r w:rsidRPr="395B0C8A">
              <w:rPr>
                <w:sz w:val="20"/>
                <w:szCs w:val="20"/>
              </w:rPr>
              <w:lastRenderedPageBreak/>
              <w:t>Diseñar una arquitectura multimodal</w:t>
            </w:r>
            <w:r w:rsidR="000729D5">
              <w:rPr>
                <w:sz w:val="20"/>
                <w:szCs w:val="20"/>
              </w:rPr>
              <w:t xml:space="preserve"> a partir del análisis del estado del arte</w:t>
            </w:r>
            <w:r w:rsidRPr="395B0C8A">
              <w:rPr>
                <w:sz w:val="20"/>
                <w:szCs w:val="20"/>
              </w:rPr>
              <w:t>, que integre la detección de expresiones faciales, posturas y acciones de una persona a partir de imágenes de video, para identificar</w:t>
            </w:r>
            <w:r w:rsidR="000729D5">
              <w:rPr>
                <w:sz w:val="20"/>
                <w:szCs w:val="20"/>
              </w:rPr>
              <w:t>,</w:t>
            </w:r>
            <w:r w:rsidRPr="395B0C8A">
              <w:rPr>
                <w:sz w:val="20"/>
                <w:szCs w:val="20"/>
              </w:rPr>
              <w:t xml:space="preserve"> clasificar</w:t>
            </w:r>
            <w:r w:rsidR="000729D5">
              <w:rPr>
                <w:sz w:val="20"/>
                <w:szCs w:val="20"/>
              </w:rPr>
              <w:t xml:space="preserve"> y reportar efectos en la salud mental de trabajadores, ubicados en ambientes de oficina</w:t>
            </w:r>
            <w:r w:rsidRPr="395B0C8A">
              <w:rPr>
                <w:sz w:val="20"/>
                <w:szCs w:val="20"/>
              </w:rPr>
              <w:t xml:space="preserve">. </w:t>
            </w:r>
          </w:p>
          <w:p w14:paraId="512E3F46" w14:textId="44C42A54" w:rsidR="000B7F58" w:rsidRPr="00302324" w:rsidRDefault="00302324" w:rsidP="000B7F58">
            <w:pPr>
              <w:pStyle w:val="Prrafodelista"/>
              <w:spacing w:before="60" w:after="120"/>
              <w:ind w:left="357"/>
              <w:jc w:val="both"/>
              <w:rPr>
                <w:color w:val="FF0000"/>
                <w:sz w:val="20"/>
                <w:szCs w:val="20"/>
              </w:rPr>
            </w:pPr>
            <w:r w:rsidRPr="00302324">
              <w:rPr>
                <w:color w:val="FF0000"/>
                <w:sz w:val="20"/>
                <w:szCs w:val="20"/>
              </w:rPr>
              <w:t>Dise</w:t>
            </w:r>
            <w:r w:rsidR="006D549F">
              <w:rPr>
                <w:color w:val="FF0000"/>
                <w:sz w:val="20"/>
                <w:szCs w:val="20"/>
              </w:rPr>
              <w:t>ñar una arquitectura multimodal</w:t>
            </w:r>
            <w:r w:rsidRPr="00302324">
              <w:rPr>
                <w:color w:val="FF0000"/>
                <w:sz w:val="20"/>
                <w:szCs w:val="20"/>
              </w:rPr>
              <w:t xml:space="preserve"> para la detección de expresiones faciales, po</w:t>
            </w:r>
            <w:r w:rsidR="000B7F58">
              <w:rPr>
                <w:color w:val="FF0000"/>
                <w:sz w:val="20"/>
                <w:szCs w:val="20"/>
              </w:rPr>
              <w:t>sturas y acciones</w:t>
            </w:r>
            <w:r w:rsidRPr="00302324">
              <w:rPr>
                <w:color w:val="FF0000"/>
                <w:sz w:val="20"/>
                <w:szCs w:val="20"/>
              </w:rPr>
              <w:t xml:space="preserve"> relacionados </w:t>
            </w:r>
            <w:r w:rsidR="006D549F">
              <w:rPr>
                <w:color w:val="FF0000"/>
                <w:sz w:val="20"/>
                <w:szCs w:val="20"/>
              </w:rPr>
              <w:t xml:space="preserve">con </w:t>
            </w:r>
            <w:r w:rsidR="00290930">
              <w:rPr>
                <w:color w:val="FF0000"/>
                <w:sz w:val="20"/>
                <w:szCs w:val="20"/>
              </w:rPr>
              <w:t>trastornos psicológicos</w:t>
            </w:r>
            <w:r w:rsidR="000B7F58">
              <w:rPr>
                <w:color w:val="FF0000"/>
                <w:sz w:val="20"/>
                <w:szCs w:val="20"/>
              </w:rPr>
              <w:t>, en personas ubicada</w:t>
            </w:r>
            <w:r w:rsidR="000B7F58" w:rsidRPr="00302324">
              <w:rPr>
                <w:color w:val="FF0000"/>
                <w:sz w:val="20"/>
                <w:szCs w:val="20"/>
              </w:rPr>
              <w:t>s en ambientes de oficina.</w:t>
            </w:r>
          </w:p>
          <w:p w14:paraId="6E8494CD" w14:textId="3498C191" w:rsidR="00121249" w:rsidRPr="00302324" w:rsidRDefault="00541EA7" w:rsidP="000B7F58">
            <w:pPr>
              <w:pStyle w:val="Prrafodelista"/>
              <w:spacing w:before="60" w:after="120"/>
              <w:ind w:left="357"/>
              <w:jc w:val="both"/>
              <w:rPr>
                <w:i/>
                <w:sz w:val="20"/>
              </w:rPr>
            </w:pPr>
            <w:r w:rsidRPr="00541EA7">
              <w:rPr>
                <w:sz w:val="20"/>
                <w:szCs w:val="20"/>
              </w:rPr>
              <w:t xml:space="preserve">Evaluar la precisión y utilidad potencial del sistema propuesto, en </w:t>
            </w:r>
            <w:r w:rsidR="000729D5">
              <w:rPr>
                <w:sz w:val="20"/>
                <w:szCs w:val="20"/>
              </w:rPr>
              <w:t>el apoyo</w:t>
            </w:r>
            <w:r w:rsidRPr="00541EA7">
              <w:rPr>
                <w:sz w:val="20"/>
                <w:szCs w:val="20"/>
              </w:rPr>
              <w:t xml:space="preserve"> a la evaluación de </w:t>
            </w:r>
            <w:r w:rsidR="000729D5">
              <w:rPr>
                <w:sz w:val="20"/>
                <w:szCs w:val="20"/>
              </w:rPr>
              <w:t>efectos</w:t>
            </w:r>
            <w:r w:rsidRPr="00541EA7">
              <w:rPr>
                <w:sz w:val="20"/>
                <w:szCs w:val="20"/>
              </w:rPr>
              <w:t xml:space="preserve"> de factores de riesgo psicosocial, a través de su implementación parcial y puesta en operación controlada.</w:t>
            </w:r>
          </w:p>
          <w:p w14:paraId="57E0E4A3" w14:textId="5D5A5AEA" w:rsidR="00302324" w:rsidRPr="00023FD0" w:rsidRDefault="00302324" w:rsidP="00302324">
            <w:pPr>
              <w:pStyle w:val="Prrafodelista"/>
              <w:spacing w:before="60" w:after="120"/>
              <w:ind w:left="357"/>
              <w:jc w:val="both"/>
              <w:rPr>
                <w:i/>
                <w:sz w:val="20"/>
              </w:rPr>
            </w:pPr>
          </w:p>
        </w:tc>
      </w:tr>
    </w:tbl>
    <w:p w14:paraId="26C53A55" w14:textId="77777777" w:rsidR="00096315" w:rsidRDefault="00096315">
      <w:r>
        <w:lastRenderedPageBreak/>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5454840B" w14:textId="5BACFB6C" w:rsidR="006D0F6C" w:rsidRPr="006D0F6C" w:rsidRDefault="006D0F6C" w:rsidP="007104D6">
            <w:pPr>
              <w:pStyle w:val="HTMLconformatoprevio"/>
              <w:jc w:val="both"/>
              <w:rPr>
                <w:rFonts w:asciiTheme="minorHAnsi" w:eastAsiaTheme="minorEastAsia" w:hAnsiTheme="minorHAnsi" w:cstheme="minorBidi"/>
                <w:b/>
                <w:i/>
                <w:color w:val="FF0000"/>
                <w:lang w:val="es-ES" w:eastAsia="en-US"/>
              </w:rPr>
            </w:pPr>
            <w:r w:rsidRPr="006D0F6C">
              <w:rPr>
                <w:rFonts w:asciiTheme="minorHAnsi" w:eastAsiaTheme="minorEastAsia" w:hAnsiTheme="minorHAnsi" w:cstheme="minorBidi"/>
                <w:b/>
                <w:i/>
                <w:color w:val="FF0000"/>
                <w:lang w:val="es-ES" w:eastAsia="en-US"/>
              </w:rPr>
              <w:t xml:space="preserve">Factores de riesgo psicosocial </w:t>
            </w:r>
            <w:r>
              <w:rPr>
                <w:rFonts w:asciiTheme="minorHAnsi" w:eastAsiaTheme="minorEastAsia" w:hAnsiTheme="minorHAnsi" w:cstheme="minorBidi"/>
                <w:b/>
                <w:i/>
                <w:color w:val="FF0000"/>
                <w:lang w:val="es-ES" w:eastAsia="en-US"/>
              </w:rPr>
              <w:t xml:space="preserve">ocupacional </w:t>
            </w:r>
            <w:r w:rsidRPr="006D0F6C">
              <w:rPr>
                <w:rFonts w:asciiTheme="minorHAnsi" w:eastAsiaTheme="minorEastAsia" w:hAnsiTheme="minorHAnsi" w:cstheme="minorBidi"/>
                <w:b/>
                <w:i/>
                <w:color w:val="FF0000"/>
                <w:lang w:val="es-ES" w:eastAsia="en-US"/>
              </w:rPr>
              <w:t>FRP</w:t>
            </w:r>
            <w:r>
              <w:rPr>
                <w:rFonts w:asciiTheme="minorHAnsi" w:eastAsiaTheme="minorEastAsia" w:hAnsiTheme="minorHAnsi" w:cstheme="minorBidi"/>
                <w:b/>
                <w:i/>
                <w:color w:val="FF0000"/>
                <w:lang w:val="es-ES" w:eastAsia="en-US"/>
              </w:rPr>
              <w:t>O</w:t>
            </w:r>
          </w:p>
          <w:p w14:paraId="4BCD9B59" w14:textId="7A4FA143"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Existen situaciones en el entorno laboral, que pueden influir sobre la salud de las personas. A estas situaciones, se les conoce como factores de riesgo</w:t>
            </w:r>
            <w:r w:rsidR="00CD7AA7">
              <w:rPr>
                <w:rFonts w:asciiTheme="minorHAnsi" w:eastAsiaTheme="minorEastAsia" w:hAnsiTheme="minorHAnsi" w:cstheme="minorBidi"/>
                <w:lang w:val="es-ES" w:eastAsia="en-US"/>
              </w:rPr>
              <w:t xml:space="preserve"> ocupacional</w:t>
            </w:r>
            <w:r w:rsidRPr="007104D6">
              <w:rPr>
                <w:rFonts w:asciiTheme="minorHAnsi" w:eastAsiaTheme="minorEastAsia" w:hAnsiTheme="minorHAnsi" w:cstheme="minorBidi"/>
                <w:lang w:val="es-ES" w:eastAsia="en-US"/>
              </w:rPr>
              <w:t xml:space="preserve">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E236F9" w:rsidRPr="00E236F9">
              <w:rPr>
                <w:rFonts w:asciiTheme="minorHAnsi" w:eastAsiaTheme="minorEastAsia" w:hAnsiTheme="minorHAnsi" w:cstheme="minorBidi"/>
                <w:lang w:val="es-ES" w:eastAsia="en-US"/>
              </w:rPr>
              <w:t>[1], [2]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Dentro del contexto mencionado, se pueden encontrar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000500FB">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E35F2B">
              <w:rPr>
                <w:rFonts w:asciiTheme="minorHAnsi" w:eastAsiaTheme="minorEastAsia" w:hAnsiTheme="minorHAnsi" w:cstheme="minorBidi"/>
                <w:lang w:val="es-ES" w:eastAsia="en-US"/>
              </w:rPr>
              <w:t xml:space="preserve">riesgos de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6D26CB">
              <w:rPr>
                <w:rFonts w:asciiTheme="minorHAnsi" w:eastAsiaTheme="minorEastAsia" w:hAnsiTheme="minorHAnsi" w:cstheme="minorBidi"/>
                <w:color w:val="FF0000"/>
                <w:lang w:val="es-ES" w:eastAsia="en-US"/>
              </w:rPr>
              <w:t xml:space="preserve"> y </w:t>
            </w:r>
            <w:r w:rsidR="00E35F2B" w:rsidRPr="006D26CB">
              <w:rPr>
                <w:rFonts w:asciiTheme="minorHAnsi" w:eastAsiaTheme="minorEastAsia" w:hAnsiTheme="minorHAnsi" w:cstheme="minorBidi"/>
                <w:color w:val="FF0000"/>
                <w:lang w:val="es-ES" w:eastAsia="en-US"/>
              </w:rPr>
              <w:t xml:space="preserve">riesgos de tipo </w:t>
            </w:r>
            <w:r w:rsidRPr="006D26CB">
              <w:rPr>
                <w:rFonts w:asciiTheme="minorHAnsi" w:eastAsiaTheme="minorEastAsia" w:hAnsiTheme="minorHAnsi" w:cstheme="minorBidi"/>
                <w:color w:val="FF0000"/>
                <w:lang w:val="es-ES" w:eastAsia="en-US"/>
              </w:rPr>
              <w:t>psicosocial</w:t>
            </w:r>
            <w:r w:rsidR="002A6FA4">
              <w:rPr>
                <w:rFonts w:asciiTheme="minorHAnsi" w:eastAsiaTheme="minorEastAsia" w:hAnsiTheme="minorHAnsi" w:cstheme="minorBidi"/>
                <w:color w:val="FF0000"/>
                <w:lang w:val="es-ES" w:eastAsia="en-US"/>
              </w:rPr>
              <w:t xml:space="preserve"> ocupacional</w:t>
            </w:r>
            <w:r w:rsidR="002F5346">
              <w:rPr>
                <w:rFonts w:asciiTheme="minorHAnsi" w:eastAsiaTheme="minorEastAsia" w:hAnsiTheme="minorHAnsi" w:cstheme="minorBidi"/>
                <w:color w:val="FF0000"/>
                <w:lang w:val="es-ES" w:eastAsia="en-US"/>
              </w:rPr>
              <w:t xml:space="preserve"> (FRP</w:t>
            </w:r>
            <w:r w:rsidR="006D0F6C">
              <w:rPr>
                <w:rFonts w:asciiTheme="minorHAnsi" w:eastAsiaTheme="minorEastAsia" w:hAnsiTheme="minorHAnsi" w:cstheme="minorBidi"/>
                <w:color w:val="FF0000"/>
                <w:lang w:val="es-ES" w:eastAsia="en-US"/>
              </w:rPr>
              <w:t>O</w:t>
            </w:r>
            <w:r w:rsidR="002F5346">
              <w:rPr>
                <w:rFonts w:asciiTheme="minorHAnsi" w:eastAsiaTheme="minorEastAsia" w:hAnsiTheme="minorHAnsi" w:cstheme="minorBidi"/>
                <w:color w:val="FF0000"/>
                <w:lang w:val="es-ES" w:eastAsia="en-US"/>
              </w:rPr>
              <w:t>)</w:t>
            </w:r>
            <w:r w:rsidRPr="006D26CB">
              <w:rPr>
                <w:rFonts w:asciiTheme="minorHAnsi" w:eastAsiaTheme="minorEastAsia" w:hAnsiTheme="minorHAnsi" w:cstheme="minorBidi"/>
                <w:color w:val="FF0000"/>
                <w:lang w:val="es-ES" w:eastAsia="en-US"/>
              </w:rPr>
              <w:t>, que involucra</w:t>
            </w:r>
            <w:r w:rsidR="006917AA" w:rsidRPr="006D26CB">
              <w:rPr>
                <w:rFonts w:asciiTheme="minorHAnsi" w:eastAsiaTheme="minorEastAsia" w:hAnsiTheme="minorHAnsi" w:cstheme="minorBidi"/>
                <w:color w:val="FF0000"/>
                <w:lang w:val="es-ES" w:eastAsia="en-US"/>
              </w:rPr>
              <w:t>n</w:t>
            </w:r>
            <w:r w:rsidRPr="006D26CB">
              <w:rPr>
                <w:rFonts w:asciiTheme="minorHAnsi" w:eastAsiaTheme="minorEastAsia" w:hAnsiTheme="minorHAnsi" w:cstheme="minorBidi"/>
                <w:color w:val="FF0000"/>
                <w:lang w:val="es-ES" w:eastAsia="en-US"/>
              </w:rPr>
              <w:t xml:space="preserve"> aspectos</w:t>
            </w:r>
            <w:r w:rsidR="00F17AF2" w:rsidRPr="006D26CB">
              <w:rPr>
                <w:rFonts w:asciiTheme="minorHAnsi" w:eastAsiaTheme="minorEastAsia" w:hAnsiTheme="minorHAnsi" w:cstheme="minorBidi"/>
                <w:color w:val="FF0000"/>
                <w:lang w:val="es-ES" w:eastAsia="en-US"/>
              </w:rPr>
              <w:t xml:space="preserve"> físicos del entorno laboral</w:t>
            </w:r>
            <w:r w:rsidR="006D26CB" w:rsidRPr="006D26CB">
              <w:rPr>
                <w:rFonts w:asciiTheme="minorHAnsi" w:eastAsiaTheme="minorEastAsia" w:hAnsiTheme="minorHAnsi" w:cstheme="minorBidi"/>
                <w:color w:val="FF0000"/>
                <w:lang w:val="es-ES" w:eastAsia="en-US"/>
              </w:rPr>
              <w:t xml:space="preserve"> como el ruido, la iluminación o la temperatura del entorno </w:t>
            </w:r>
            <w:r w:rsidR="006D26CB" w:rsidRPr="006D26CB">
              <w:rPr>
                <w:rFonts w:asciiTheme="minorHAnsi" w:eastAsiaTheme="minorEastAsia" w:hAnsiTheme="minorHAnsi" w:cstheme="minorBidi"/>
                <w:color w:val="FF0000"/>
                <w:lang w:val="es-ES" w:eastAsia="en-US"/>
              </w:rPr>
              <w:fldChar w:fldCharType="begin"/>
            </w:r>
            <w:r w:rsidR="006D26CB" w:rsidRPr="006D26CB">
              <w:rPr>
                <w:rFonts w:asciiTheme="minorHAnsi" w:eastAsiaTheme="minorEastAsia" w:hAnsiTheme="minorHAnsi" w:cstheme="minorBidi"/>
                <w:color w:val="FF0000"/>
                <w:lang w:val="es-ES" w:eastAsia="en-US"/>
              </w:rPr>
              <w:instrText>ADDIN RW.CITE{{doc:5cbb55f1e4b0fd29d1c5650a Nataletti,Pietro 2008; doc:5cbb0d02e4b0fd29d1c55a6d RaúlMirza 2018}}</w:instrText>
            </w:r>
            <w:r w:rsidR="006D26CB" w:rsidRPr="006D26CB">
              <w:rPr>
                <w:rFonts w:asciiTheme="minorHAnsi" w:eastAsiaTheme="minorEastAsia" w:hAnsiTheme="minorHAnsi" w:cstheme="minorBidi"/>
                <w:color w:val="FF0000"/>
                <w:lang w:val="es-ES" w:eastAsia="en-US"/>
              </w:rPr>
              <w:fldChar w:fldCharType="separate"/>
            </w:r>
            <w:r w:rsidR="00C90C9B" w:rsidRPr="00C90C9B">
              <w:rPr>
                <w:rFonts w:asciiTheme="minorHAnsi" w:eastAsiaTheme="minorEastAsia" w:hAnsiTheme="minorHAnsi" w:cstheme="minorBidi"/>
                <w:color w:val="FF0000"/>
                <w:lang w:val="es-ES" w:eastAsia="en-US"/>
              </w:rPr>
              <w:t>[6], [7]</w:t>
            </w:r>
            <w:r w:rsidR="006D26CB" w:rsidRPr="006D26CB">
              <w:rPr>
                <w:rFonts w:asciiTheme="minorHAnsi" w:eastAsiaTheme="minorEastAsia" w:hAnsiTheme="minorHAnsi" w:cstheme="minorBidi"/>
                <w:color w:val="FF0000"/>
                <w:lang w:val="es-ES" w:eastAsia="en-US"/>
              </w:rPr>
              <w:fldChar w:fldCharType="end"/>
            </w:r>
            <w:r w:rsidR="002A6FA4">
              <w:rPr>
                <w:rFonts w:asciiTheme="minorHAnsi" w:eastAsiaTheme="minorEastAsia" w:hAnsiTheme="minorHAnsi" w:cstheme="minorBidi"/>
                <w:color w:val="FF0000"/>
                <w:lang w:val="es-ES" w:eastAsia="en-US"/>
              </w:rPr>
              <w:t xml:space="preserve"> y</w:t>
            </w:r>
            <w:r w:rsidR="00F17AF2" w:rsidRPr="006D26CB">
              <w:rPr>
                <w:rFonts w:asciiTheme="minorHAnsi" w:eastAsiaTheme="minorEastAsia" w:hAnsiTheme="minorHAnsi" w:cstheme="minorBidi"/>
                <w:color w:val="FF0000"/>
                <w:lang w:val="es-ES" w:eastAsia="en-US"/>
              </w:rPr>
              <w:t xml:space="preserve"> aspectos psicológicos en las personas</w:t>
            </w:r>
            <w:r w:rsidRPr="006D26CB">
              <w:rPr>
                <w:rFonts w:asciiTheme="minorHAnsi" w:eastAsiaTheme="minorEastAsia" w:hAnsiTheme="minorHAnsi" w:cstheme="minorBidi"/>
                <w:color w:val="FF0000"/>
                <w:lang w:val="es-ES" w:eastAsia="en-US"/>
              </w:rPr>
              <w:t xml:space="preserve"> como el estrés, la monotonía y la fatiga laboral por el exceso de horas trabajadas</w:t>
            </w:r>
            <w:r w:rsidR="002E2D56" w:rsidRPr="006D26CB">
              <w:rPr>
                <w:rFonts w:asciiTheme="minorHAnsi" w:eastAsiaTheme="minorEastAsia" w:hAnsiTheme="minorHAnsi" w:cstheme="minorBidi"/>
                <w:color w:val="FF0000"/>
                <w:lang w:val="es-ES" w:eastAsia="en-US"/>
              </w:rPr>
              <w:t xml:space="preserve"> </w:t>
            </w:r>
            <w:r w:rsidRPr="006D26CB">
              <w:rPr>
                <w:rFonts w:asciiTheme="minorHAnsi" w:eastAsiaTheme="minorEastAsia" w:hAnsiTheme="minorHAnsi" w:cstheme="minorBidi"/>
                <w:color w:val="FF0000"/>
                <w:lang w:val="es-ES" w:eastAsia="en-US"/>
              </w:rPr>
              <w:fldChar w:fldCharType="begin"/>
            </w:r>
            <w:r w:rsidR="00D322F6" w:rsidRPr="006D26CB">
              <w:rPr>
                <w:rFonts w:asciiTheme="minorHAnsi" w:eastAsiaTheme="minorEastAsia" w:hAnsiTheme="minorHAnsi" w:cstheme="minorBidi"/>
                <w:color w:val="FF0000"/>
                <w:lang w:val="es-ES" w:eastAsia="en-US"/>
              </w:rPr>
              <w:instrText>ADDIN RW.CITE{{doc:5cbb53abe4b04c969d296c62 Forastieri,Valentina 2013}}</w:instrText>
            </w:r>
            <w:r w:rsidRPr="006D26CB">
              <w:rPr>
                <w:rFonts w:asciiTheme="minorHAnsi" w:eastAsiaTheme="minorEastAsia" w:hAnsiTheme="minorHAnsi" w:cstheme="minorBidi"/>
                <w:color w:val="FF0000"/>
                <w:lang w:val="es-ES" w:eastAsia="en-US"/>
              </w:rPr>
              <w:fldChar w:fldCharType="separate"/>
            </w:r>
            <w:r w:rsidR="006C37C8" w:rsidRPr="006D26CB">
              <w:rPr>
                <w:rFonts w:asciiTheme="minorHAnsi" w:eastAsiaTheme="minorEastAsia" w:hAnsiTheme="minorHAnsi" w:cstheme="minorBidi"/>
                <w:color w:val="FF0000"/>
                <w:lang w:val="es-ES" w:eastAsia="en-US"/>
              </w:rPr>
              <w:t>[8]</w:t>
            </w:r>
            <w:r w:rsidRPr="006D26CB">
              <w:rPr>
                <w:rFonts w:asciiTheme="minorHAnsi" w:eastAsiaTheme="minorEastAsia" w:hAnsiTheme="minorHAnsi" w:cstheme="minorBidi"/>
                <w:color w:val="FF0000"/>
                <w:lang w:val="es-ES" w:eastAsia="en-US"/>
              </w:rPr>
              <w:fldChar w:fldCharType="end"/>
            </w:r>
            <w:r w:rsidRPr="006D26CB">
              <w:rPr>
                <w:rFonts w:asciiTheme="minorHAnsi" w:eastAsiaTheme="minorEastAsia" w:hAnsiTheme="minorHAnsi" w:cstheme="minorBidi"/>
                <w:color w:val="FF0000"/>
                <w:lang w:val="es-ES" w:eastAsia="en-US"/>
              </w:rPr>
              <w:t xml:space="preserve">. </w:t>
            </w:r>
          </w:p>
          <w:p w14:paraId="6EA6E6F3" w14:textId="77777777" w:rsidR="00764AD0" w:rsidRPr="0031496D" w:rsidRDefault="00764AD0" w:rsidP="007104D6">
            <w:pPr>
              <w:pStyle w:val="HTMLconformatoprevio"/>
              <w:jc w:val="both"/>
              <w:rPr>
                <w:rFonts w:asciiTheme="minorHAnsi" w:eastAsiaTheme="minorEastAsia" w:hAnsiTheme="minorHAnsi" w:cstheme="minorBidi"/>
                <w:b/>
                <w:i/>
                <w:lang w:val="es-ES" w:eastAsia="en-US"/>
              </w:rPr>
            </w:pPr>
          </w:p>
          <w:p w14:paraId="50E54445" w14:textId="4D61E835" w:rsidR="00AF05DB" w:rsidRDefault="006D0F6C" w:rsidP="000B7F58">
            <w:pPr>
              <w:pStyle w:val="HTMLconformatoprevio"/>
              <w:spacing w:after="240"/>
              <w:jc w:val="both"/>
              <w:rPr>
                <w:rFonts w:asciiTheme="minorHAnsi" w:eastAsiaTheme="minorEastAsia" w:hAnsiTheme="minorHAnsi" w:cstheme="minorBidi"/>
                <w:lang w:val="es-ES" w:eastAsia="en-US"/>
              </w:rPr>
            </w:pPr>
            <w:r>
              <w:rPr>
                <w:rFonts w:asciiTheme="minorHAnsi" w:eastAsiaTheme="minorEastAsia" w:hAnsiTheme="minorHAnsi" w:cstheme="minorBidi"/>
                <w:color w:val="FF0000"/>
                <w:lang w:val="es-ES" w:eastAsia="en-US"/>
              </w:rPr>
              <w:t>Dentro del contexto de los</w:t>
            </w:r>
            <w:r w:rsidR="007104D6" w:rsidRPr="002617A4">
              <w:rPr>
                <w:rFonts w:asciiTheme="minorHAnsi" w:eastAsiaTheme="minorEastAsia" w:hAnsiTheme="minorHAnsi" w:cstheme="minorBidi"/>
                <w:color w:val="FF0000"/>
                <w:lang w:val="es-ES" w:eastAsia="en-US"/>
              </w:rPr>
              <w:t xml:space="preserve"> </w:t>
            </w:r>
            <w:r w:rsidR="002F5346">
              <w:rPr>
                <w:rFonts w:asciiTheme="minorHAnsi" w:eastAsiaTheme="minorEastAsia" w:hAnsiTheme="minorHAnsi" w:cstheme="minorBidi"/>
                <w:color w:val="FF0000"/>
                <w:lang w:val="es-ES" w:eastAsia="en-US"/>
              </w:rPr>
              <w:t>FRP</w:t>
            </w:r>
            <w:r>
              <w:rPr>
                <w:rFonts w:asciiTheme="minorHAnsi" w:eastAsiaTheme="minorEastAsia" w:hAnsiTheme="minorHAnsi" w:cstheme="minorBidi"/>
                <w:color w:val="FF0000"/>
                <w:lang w:val="es-ES" w:eastAsia="en-US"/>
              </w:rPr>
              <w:t>O</w:t>
            </w:r>
            <w:r w:rsidR="0074681D" w:rsidRPr="002617A4">
              <w:rPr>
                <w:rFonts w:asciiTheme="minorHAnsi" w:eastAsiaTheme="minorEastAsia" w:hAnsiTheme="minorHAnsi" w:cstheme="minorBidi"/>
                <w:color w:val="FF0000"/>
                <w:lang w:val="es-ES" w:eastAsia="en-US"/>
              </w:rPr>
              <w:t xml:space="preserve">,  </w:t>
            </w:r>
            <w:r w:rsidR="007D7AB4" w:rsidRPr="002617A4">
              <w:rPr>
                <w:rFonts w:asciiTheme="minorHAnsi" w:eastAsiaTheme="minorEastAsia" w:hAnsiTheme="minorHAnsi" w:cstheme="minorBidi"/>
                <w:color w:val="FF0000"/>
                <w:lang w:val="es-ES" w:eastAsia="en-US"/>
              </w:rPr>
              <w:t xml:space="preserve">existen investigaciones </w:t>
            </w:r>
            <w:r w:rsidR="006D549F">
              <w:rPr>
                <w:rFonts w:asciiTheme="minorHAnsi" w:eastAsiaTheme="minorEastAsia" w:hAnsiTheme="minorHAnsi" w:cstheme="minorBidi"/>
                <w:color w:val="FF0000"/>
                <w:lang w:val="es-ES" w:eastAsia="en-US"/>
              </w:rPr>
              <w:t xml:space="preserve">en las que se demuestra, </w:t>
            </w:r>
            <w:r w:rsidR="007D7AB4" w:rsidRPr="002617A4">
              <w:rPr>
                <w:rFonts w:asciiTheme="minorHAnsi" w:eastAsiaTheme="minorEastAsia" w:hAnsiTheme="minorHAnsi" w:cstheme="minorBidi"/>
                <w:color w:val="FF0000"/>
                <w:lang w:val="es-ES" w:eastAsia="en-US"/>
              </w:rPr>
              <w:t>qu</w:t>
            </w:r>
            <w:r w:rsidR="002A6FA4">
              <w:rPr>
                <w:rFonts w:asciiTheme="minorHAnsi" w:eastAsiaTheme="minorEastAsia" w:hAnsiTheme="minorHAnsi" w:cstheme="minorBidi"/>
                <w:color w:val="FF0000"/>
                <w:lang w:val="es-ES" w:eastAsia="en-US"/>
              </w:rPr>
              <w:t>e algunas condiciones laborales</w:t>
            </w:r>
            <w:r w:rsidR="007D7AB4" w:rsidRPr="002617A4">
              <w:rPr>
                <w:rFonts w:asciiTheme="minorHAnsi" w:eastAsiaTheme="minorEastAsia" w:hAnsiTheme="minorHAnsi" w:cstheme="minorBidi"/>
                <w:color w:val="FF0000"/>
                <w:lang w:val="es-ES" w:eastAsia="en-US"/>
              </w:rPr>
              <w:t xml:space="preserve"> generan </w:t>
            </w:r>
            <w:r w:rsidR="006D26CB" w:rsidRPr="002617A4">
              <w:rPr>
                <w:rFonts w:asciiTheme="minorHAnsi" w:eastAsiaTheme="minorEastAsia" w:hAnsiTheme="minorHAnsi" w:cstheme="minorBidi"/>
                <w:color w:val="FF0000"/>
                <w:lang w:val="es-ES" w:eastAsia="en-US"/>
              </w:rPr>
              <w:t>efectos</w:t>
            </w:r>
            <w:r w:rsidR="007D7AB4" w:rsidRPr="002617A4">
              <w:rPr>
                <w:rFonts w:asciiTheme="minorHAnsi" w:eastAsiaTheme="minorEastAsia" w:hAnsiTheme="minorHAnsi" w:cstheme="minorBidi"/>
                <w:color w:val="FF0000"/>
                <w:lang w:val="es-ES" w:eastAsia="en-US"/>
              </w:rPr>
              <w:t xml:space="preserve"> relacionados</w:t>
            </w:r>
            <w:r w:rsidR="002617A4" w:rsidRPr="002617A4">
              <w:rPr>
                <w:rFonts w:asciiTheme="minorHAnsi" w:eastAsiaTheme="minorEastAsia" w:hAnsiTheme="minorHAnsi" w:cstheme="minorBidi"/>
                <w:color w:val="FF0000"/>
                <w:lang w:val="es-ES" w:eastAsia="en-US"/>
              </w:rPr>
              <w:t xml:space="preserve"> con la salud física como los</w:t>
            </w:r>
            <w:r w:rsidR="006D26CB" w:rsidRPr="002617A4">
              <w:rPr>
                <w:rFonts w:asciiTheme="minorHAnsi" w:eastAsiaTheme="minorEastAsia" w:hAnsiTheme="minorHAnsi" w:cstheme="minorBidi"/>
                <w:color w:val="FF0000"/>
                <w:lang w:val="es-ES" w:eastAsia="en-US"/>
              </w:rPr>
              <w:t xml:space="preserve"> </w:t>
            </w:r>
            <w:r w:rsidR="002617A4" w:rsidRPr="002617A4">
              <w:rPr>
                <w:rFonts w:asciiTheme="minorHAnsi" w:eastAsiaTheme="minorEastAsia" w:hAnsiTheme="minorHAnsi" w:cstheme="minorBidi"/>
                <w:color w:val="FF0000"/>
                <w:lang w:val="es-ES" w:eastAsia="en-US"/>
              </w:rPr>
              <w:t xml:space="preserve">desórdenes musculo esqueléticos </w:t>
            </w:r>
            <w:r w:rsidR="002617A4" w:rsidRPr="002617A4">
              <w:rPr>
                <w:rFonts w:asciiTheme="minorHAnsi" w:eastAsiaTheme="minorEastAsia" w:hAnsiTheme="minorHAnsi" w:cstheme="minorBidi"/>
                <w:color w:val="FF0000"/>
                <w:lang w:val="es-ES" w:eastAsia="en-US"/>
              </w:rPr>
              <w:fldChar w:fldCharType="begin"/>
            </w:r>
            <w:r w:rsidR="002617A4" w:rsidRPr="002617A4">
              <w:rPr>
                <w:rFonts w:asciiTheme="minorHAnsi" w:eastAsiaTheme="minorEastAsia" w:hAnsiTheme="minorHAnsi" w:cstheme="minorBidi"/>
                <w:color w:val="FF0000"/>
                <w:lang w:val="es-ES" w:eastAsia="en-US"/>
              </w:rPr>
              <w:instrText>ADDIN RW.CITE{{doc:5cbb6363e4b07b76618a0343 Putz-Anderson,Vern 1997}}</w:instrText>
            </w:r>
            <w:r w:rsidR="002617A4" w:rsidRPr="002617A4">
              <w:rPr>
                <w:rFonts w:asciiTheme="minorHAnsi" w:eastAsiaTheme="minorEastAsia" w:hAnsiTheme="minorHAnsi" w:cstheme="minorBidi"/>
                <w:color w:val="FF0000"/>
                <w:lang w:val="es-ES" w:eastAsia="en-US"/>
              </w:rPr>
              <w:fldChar w:fldCharType="separate"/>
            </w:r>
            <w:r w:rsidR="002617A4" w:rsidRPr="002617A4">
              <w:rPr>
                <w:rFonts w:ascii="Calibri" w:eastAsiaTheme="minorEastAsia" w:hAnsi="Calibri" w:cstheme="minorBidi"/>
                <w:bCs/>
                <w:color w:val="FF0000"/>
                <w:lang w:val="es-ES" w:eastAsia="en-US"/>
              </w:rPr>
              <w:t>[9]</w:t>
            </w:r>
            <w:r w:rsidR="002617A4" w:rsidRPr="002617A4">
              <w:rPr>
                <w:rFonts w:asciiTheme="minorHAnsi" w:eastAsiaTheme="minorEastAsia" w:hAnsiTheme="minorHAnsi" w:cstheme="minorBidi"/>
                <w:color w:val="FF0000"/>
                <w:lang w:val="es-ES" w:eastAsia="en-US"/>
              </w:rPr>
              <w:fldChar w:fldCharType="end"/>
            </w:r>
            <w:r w:rsidR="002617A4" w:rsidRPr="002617A4">
              <w:rPr>
                <w:rFonts w:asciiTheme="minorHAnsi" w:eastAsiaTheme="minorEastAsia" w:hAnsiTheme="minorHAnsi" w:cstheme="minorBidi"/>
                <w:color w:val="FF0000"/>
                <w:lang w:val="es-ES" w:eastAsia="en-US"/>
              </w:rPr>
              <w:t xml:space="preserve"> y </w:t>
            </w:r>
            <w:r w:rsidR="007D7AB4" w:rsidRPr="002617A4">
              <w:rPr>
                <w:rFonts w:asciiTheme="minorHAnsi" w:eastAsiaTheme="minorEastAsia" w:hAnsiTheme="minorHAnsi" w:cstheme="minorBidi"/>
                <w:color w:val="FF0000"/>
                <w:lang w:val="es-ES" w:eastAsia="en-US"/>
              </w:rPr>
              <w:t>el sedentarismo</w:t>
            </w:r>
            <w:r w:rsidR="002E2D56" w:rsidRPr="002617A4">
              <w:rPr>
                <w:rFonts w:asciiTheme="minorHAnsi" w:eastAsiaTheme="minorEastAsia" w:hAnsiTheme="minorHAnsi" w:cstheme="minorBidi"/>
                <w:color w:val="FF0000"/>
                <w:lang w:val="es-ES" w:eastAsia="en-US"/>
              </w:rPr>
              <w:t xml:space="preserve"> </w:t>
            </w:r>
            <w:r w:rsidR="007D7AB4" w:rsidRPr="002617A4">
              <w:rPr>
                <w:rFonts w:asciiTheme="minorHAnsi" w:eastAsiaTheme="minorEastAsia" w:hAnsiTheme="minorHAnsi" w:cstheme="minorBidi"/>
                <w:color w:val="FF0000"/>
                <w:lang w:val="es-ES" w:eastAsia="en-US"/>
              </w:rPr>
              <w:fldChar w:fldCharType="begin"/>
            </w:r>
            <w:r w:rsidR="007D7AB4" w:rsidRPr="002617A4">
              <w:rPr>
                <w:rFonts w:asciiTheme="minorHAnsi" w:eastAsiaTheme="minorEastAsia" w:hAnsiTheme="minorHAnsi" w:cstheme="minorBidi"/>
                <w:color w:val="FF0000"/>
                <w:lang w:val="es-ES" w:eastAsia="en-US"/>
              </w:rPr>
              <w:instrText>ADDIN RW.CITE{{doc:5c99824ce4b03723cb52b4fd MoralesD.Diana 2014}}</w:instrText>
            </w:r>
            <w:r w:rsidR="007D7AB4" w:rsidRPr="002617A4">
              <w:rPr>
                <w:rFonts w:asciiTheme="minorHAnsi" w:eastAsiaTheme="minorEastAsia" w:hAnsiTheme="minorHAnsi" w:cstheme="minorBidi"/>
                <w:color w:val="FF0000"/>
                <w:lang w:val="es-ES" w:eastAsia="en-US"/>
              </w:rPr>
              <w:fldChar w:fldCharType="separate"/>
            </w:r>
            <w:r w:rsidR="002617A4" w:rsidRPr="002617A4">
              <w:rPr>
                <w:rFonts w:asciiTheme="minorHAnsi" w:eastAsiaTheme="minorEastAsia" w:hAnsiTheme="minorHAnsi" w:cstheme="minorBidi"/>
                <w:color w:val="FF0000"/>
                <w:lang w:val="es-ES" w:eastAsia="en-US"/>
              </w:rPr>
              <w:t>[10]</w:t>
            </w:r>
            <w:r w:rsidR="007D7AB4" w:rsidRPr="002617A4">
              <w:rPr>
                <w:rFonts w:asciiTheme="minorHAnsi" w:eastAsiaTheme="minorEastAsia" w:hAnsiTheme="minorHAnsi" w:cstheme="minorBidi"/>
                <w:color w:val="FF0000"/>
                <w:lang w:val="es-ES" w:eastAsia="en-US"/>
              </w:rPr>
              <w:fldChar w:fldCharType="end"/>
            </w:r>
            <w:r w:rsidR="002617A4" w:rsidRPr="002617A4">
              <w:rPr>
                <w:rFonts w:asciiTheme="minorHAnsi" w:eastAsiaTheme="minorEastAsia" w:hAnsiTheme="minorHAnsi" w:cstheme="minorBidi"/>
                <w:color w:val="FF0000"/>
                <w:lang w:val="es-ES" w:eastAsia="en-US"/>
              </w:rPr>
              <w:t>. Por otra parte</w:t>
            </w:r>
            <w:r w:rsidR="00C90C9B">
              <w:rPr>
                <w:rFonts w:asciiTheme="minorHAnsi" w:eastAsiaTheme="minorEastAsia" w:hAnsiTheme="minorHAnsi" w:cstheme="minorBidi"/>
                <w:color w:val="FF0000"/>
                <w:lang w:val="es-ES" w:eastAsia="en-US"/>
              </w:rPr>
              <w:t>,</w:t>
            </w:r>
            <w:r w:rsidR="002617A4" w:rsidRPr="002617A4">
              <w:rPr>
                <w:rFonts w:asciiTheme="minorHAnsi" w:eastAsiaTheme="minorEastAsia" w:hAnsiTheme="minorHAnsi" w:cstheme="minorBidi"/>
                <w:color w:val="FF0000"/>
                <w:lang w:val="es-ES" w:eastAsia="en-US"/>
              </w:rPr>
              <w:t xml:space="preserve"> existen otros estudios que evidencian efectos relacionados con la salud mental</w:t>
            </w:r>
            <w:r w:rsidR="002617A4">
              <w:rPr>
                <w:rFonts w:asciiTheme="minorHAnsi" w:eastAsiaTheme="minorEastAsia" w:hAnsiTheme="minorHAnsi" w:cstheme="minorBidi"/>
                <w:color w:val="FF0000"/>
                <w:lang w:val="es-ES" w:eastAsia="en-US"/>
              </w:rPr>
              <w:t>,</w:t>
            </w:r>
            <w:r w:rsidR="002617A4" w:rsidRPr="002617A4">
              <w:rPr>
                <w:rFonts w:asciiTheme="minorHAnsi" w:eastAsiaTheme="minorEastAsia" w:hAnsiTheme="minorHAnsi" w:cstheme="minorBidi"/>
                <w:color w:val="FF0000"/>
                <w:lang w:val="es-ES" w:eastAsia="en-US"/>
              </w:rPr>
              <w:t xml:space="preserve"> como</w:t>
            </w:r>
            <w:r w:rsidR="007D7AB4" w:rsidRPr="002617A4">
              <w:rPr>
                <w:rFonts w:asciiTheme="minorHAnsi" w:eastAsiaTheme="minorEastAsia" w:hAnsiTheme="minorHAnsi" w:cstheme="minorBidi"/>
                <w:color w:val="FF0000"/>
                <w:lang w:val="es-ES" w:eastAsia="en-US"/>
              </w:rPr>
              <w:t xml:space="preserve"> el estrés</w:t>
            </w:r>
            <w:r w:rsidR="002E2D56" w:rsidRPr="002617A4">
              <w:rPr>
                <w:rFonts w:asciiTheme="minorHAnsi" w:eastAsiaTheme="minorEastAsia" w:hAnsiTheme="minorHAnsi" w:cstheme="minorBidi"/>
                <w:color w:val="FF0000"/>
                <w:lang w:val="es-ES" w:eastAsia="en-US"/>
              </w:rPr>
              <w:t xml:space="preserve"> </w:t>
            </w:r>
            <w:r w:rsidR="007D7AB4" w:rsidRPr="002617A4">
              <w:rPr>
                <w:rFonts w:asciiTheme="minorHAnsi" w:eastAsiaTheme="minorEastAsia" w:hAnsiTheme="minorHAnsi" w:cstheme="minorBidi"/>
                <w:color w:val="FF0000"/>
                <w:lang w:val="es-ES" w:eastAsia="en-US"/>
              </w:rPr>
              <w:fldChar w:fldCharType="begin"/>
            </w:r>
            <w:r w:rsidR="00D322F6" w:rsidRPr="002617A4">
              <w:rPr>
                <w:rFonts w:asciiTheme="minorHAnsi" w:eastAsiaTheme="minorEastAsia" w:hAnsiTheme="minorHAnsi" w:cstheme="minorBidi"/>
                <w:color w:val="FF0000"/>
                <w:lang w:val="es-ES" w:eastAsia="en-US"/>
              </w:rPr>
              <w:instrText>ADDIN RW.CITE{{doc:5cb93e0be4b04c969d293dae Wiegner,Lilian 2015}}</w:instrText>
            </w:r>
            <w:r w:rsidR="007D7AB4" w:rsidRPr="002617A4">
              <w:rPr>
                <w:rFonts w:asciiTheme="minorHAnsi" w:eastAsiaTheme="minorEastAsia" w:hAnsiTheme="minorHAnsi" w:cstheme="minorBidi"/>
                <w:color w:val="FF0000"/>
                <w:lang w:val="es-ES" w:eastAsia="en-US"/>
              </w:rPr>
              <w:fldChar w:fldCharType="separate"/>
            </w:r>
            <w:r w:rsidR="002617A4" w:rsidRPr="002617A4">
              <w:rPr>
                <w:rFonts w:asciiTheme="minorHAnsi" w:eastAsiaTheme="minorEastAsia" w:hAnsiTheme="minorHAnsi" w:cstheme="minorBidi"/>
                <w:color w:val="FF0000"/>
                <w:lang w:val="es-ES" w:eastAsia="en-US"/>
              </w:rPr>
              <w:t>[11]</w:t>
            </w:r>
            <w:r w:rsidR="007D7AB4" w:rsidRPr="002617A4">
              <w:rPr>
                <w:rFonts w:asciiTheme="minorHAnsi" w:eastAsiaTheme="minorEastAsia" w:hAnsiTheme="minorHAnsi" w:cstheme="minorBidi"/>
                <w:color w:val="FF0000"/>
                <w:lang w:val="es-ES" w:eastAsia="en-US"/>
              </w:rPr>
              <w:fldChar w:fldCharType="end"/>
            </w:r>
            <w:r w:rsidR="007D7AB4" w:rsidRPr="002617A4">
              <w:rPr>
                <w:rFonts w:asciiTheme="minorHAnsi" w:eastAsiaTheme="minorEastAsia" w:hAnsiTheme="minorHAnsi" w:cstheme="minorBidi"/>
                <w:color w:val="FF0000"/>
                <w:lang w:val="es-ES" w:eastAsia="en-US"/>
              </w:rPr>
              <w:t xml:space="preserve"> y la depresión</w:t>
            </w:r>
            <w:r w:rsidR="002E2D56" w:rsidRPr="002617A4">
              <w:rPr>
                <w:rFonts w:asciiTheme="minorHAnsi" w:eastAsiaTheme="minorEastAsia" w:hAnsiTheme="minorHAnsi" w:cstheme="minorBidi"/>
                <w:color w:val="FF0000"/>
                <w:lang w:val="es-ES" w:eastAsia="en-US"/>
              </w:rPr>
              <w:t xml:space="preserve"> </w:t>
            </w:r>
            <w:r w:rsidR="007D7AB4" w:rsidRPr="002617A4">
              <w:rPr>
                <w:rFonts w:asciiTheme="minorHAnsi" w:eastAsiaTheme="minorEastAsia" w:hAnsiTheme="minorHAnsi" w:cstheme="minorBidi"/>
                <w:color w:val="FF0000"/>
                <w:lang w:val="es-ES" w:eastAsia="en-US"/>
              </w:rPr>
              <w:fldChar w:fldCharType="begin"/>
            </w:r>
            <w:r w:rsidR="00D322F6" w:rsidRPr="002617A4">
              <w:rPr>
                <w:rFonts w:asciiTheme="minorHAnsi" w:eastAsiaTheme="minorEastAsia" w:hAnsiTheme="minorHAnsi" w:cstheme="minorBidi"/>
                <w:color w:val="FF0000"/>
                <w:lang w:val="es-ES" w:eastAsia="en-US"/>
              </w:rPr>
              <w:instrText>ADDIN RW.CITE{{doc:5cb94c68e4b07e8173da5bad Luca,Maria 2014}}</w:instrText>
            </w:r>
            <w:r w:rsidR="007D7AB4" w:rsidRPr="002617A4">
              <w:rPr>
                <w:rFonts w:asciiTheme="minorHAnsi" w:eastAsiaTheme="minorEastAsia" w:hAnsiTheme="minorHAnsi" w:cstheme="minorBidi"/>
                <w:color w:val="FF0000"/>
                <w:lang w:val="es-ES" w:eastAsia="en-US"/>
              </w:rPr>
              <w:fldChar w:fldCharType="separate"/>
            </w:r>
            <w:r w:rsidR="002617A4" w:rsidRPr="002617A4">
              <w:rPr>
                <w:rFonts w:asciiTheme="minorHAnsi" w:eastAsiaTheme="minorEastAsia" w:hAnsiTheme="minorHAnsi" w:cstheme="minorBidi"/>
                <w:color w:val="FF0000"/>
                <w:lang w:val="es-ES" w:eastAsia="en-US"/>
              </w:rPr>
              <w:t>[12]</w:t>
            </w:r>
            <w:r w:rsidR="007D7AB4" w:rsidRPr="002617A4">
              <w:rPr>
                <w:rFonts w:asciiTheme="minorHAnsi" w:eastAsiaTheme="minorEastAsia" w:hAnsiTheme="minorHAnsi" w:cstheme="minorBidi"/>
                <w:color w:val="FF0000"/>
                <w:lang w:val="es-ES" w:eastAsia="en-US"/>
              </w:rPr>
              <w:fldChar w:fldCharType="end"/>
            </w:r>
            <w:r w:rsidR="007D7AB4">
              <w:rPr>
                <w:rFonts w:asciiTheme="minorHAnsi" w:eastAsiaTheme="minorEastAsia" w:hAnsiTheme="minorHAnsi" w:cstheme="minorBidi"/>
                <w:lang w:val="es-ES" w:eastAsia="en-US"/>
              </w:rPr>
              <w:t>.</w:t>
            </w:r>
            <w:r w:rsidR="008B279F">
              <w:rPr>
                <w:rFonts w:asciiTheme="minorHAnsi" w:eastAsiaTheme="minorEastAsia" w:hAnsiTheme="minorHAnsi" w:cstheme="minorBidi"/>
                <w:lang w:val="es-ES" w:eastAsia="en-US"/>
              </w:rPr>
              <w:t xml:space="preserve"> </w:t>
            </w:r>
            <w:r w:rsidR="007104D6" w:rsidRPr="007104D6">
              <w:rPr>
                <w:rFonts w:asciiTheme="minorHAnsi" w:eastAsiaTheme="minorEastAsia" w:hAnsiTheme="minorHAnsi" w:cstheme="minorBidi"/>
                <w:lang w:val="es-ES" w:eastAsia="en-US"/>
              </w:rPr>
              <w:t xml:space="preserve">En Colombia, el </w:t>
            </w:r>
            <w:r w:rsidR="007D7AB4">
              <w:rPr>
                <w:rFonts w:asciiTheme="minorHAnsi" w:eastAsiaTheme="minorEastAsia" w:hAnsiTheme="minorHAnsi" w:cstheme="minorBidi"/>
                <w:lang w:val="es-ES" w:eastAsia="en-US"/>
              </w:rPr>
              <w:t>M</w:t>
            </w:r>
            <w:r w:rsidR="007104D6" w:rsidRPr="007104D6">
              <w:rPr>
                <w:rFonts w:asciiTheme="minorHAnsi" w:eastAsiaTheme="minorEastAsia" w:hAnsiTheme="minorHAnsi" w:cstheme="minorBidi"/>
                <w:lang w:val="es-ES" w:eastAsia="en-US"/>
              </w:rPr>
              <w:t xml:space="preserve">inisterio de </w:t>
            </w:r>
            <w:r w:rsidR="007D7AB4">
              <w:rPr>
                <w:rFonts w:asciiTheme="minorHAnsi" w:eastAsiaTheme="minorEastAsia" w:hAnsiTheme="minorHAnsi" w:cstheme="minorBidi"/>
                <w:lang w:val="es-ES" w:eastAsia="en-US"/>
              </w:rPr>
              <w:t>S</w:t>
            </w:r>
            <w:r w:rsidR="002A6FA4">
              <w:rPr>
                <w:rFonts w:asciiTheme="minorHAnsi" w:eastAsiaTheme="minorEastAsia" w:hAnsiTheme="minorHAnsi" w:cstheme="minorBidi"/>
                <w:lang w:val="es-ES" w:eastAsia="en-US"/>
              </w:rPr>
              <w:t>alud</w:t>
            </w:r>
            <w:r w:rsidR="007104D6" w:rsidRPr="007104D6">
              <w:rPr>
                <w:rFonts w:asciiTheme="minorHAnsi" w:eastAsiaTheme="minorEastAsia" w:hAnsiTheme="minorHAnsi" w:cstheme="minorBidi"/>
                <w:lang w:val="es-ES" w:eastAsia="en-US"/>
              </w:rPr>
              <w:t xml:space="preserve"> reportó un total de </w:t>
            </w:r>
            <w:r w:rsidR="006B2187">
              <w:rPr>
                <w:rFonts w:asciiTheme="minorHAnsi" w:eastAsiaTheme="minorEastAsia" w:hAnsiTheme="minorHAnsi" w:cstheme="minorBidi"/>
                <w:lang w:val="es-ES" w:eastAsia="en-US"/>
              </w:rPr>
              <w:t>9.653</w:t>
            </w:r>
            <w:r w:rsidR="007104D6" w:rsidRPr="007104D6">
              <w:rPr>
                <w:rFonts w:asciiTheme="minorHAnsi" w:eastAsiaTheme="minorEastAsia" w:hAnsiTheme="minorHAnsi" w:cstheme="minorBidi"/>
                <w:lang w:val="es-ES" w:eastAsia="en-US"/>
              </w:rPr>
              <w:t xml:space="preserve"> casos de enfermedades</w:t>
            </w:r>
            <w:r w:rsidR="007D7AB4">
              <w:rPr>
                <w:rFonts w:asciiTheme="minorHAnsi" w:eastAsiaTheme="minorEastAsia" w:hAnsiTheme="minorHAnsi" w:cstheme="minorBidi"/>
                <w:lang w:val="es-ES" w:eastAsia="en-US"/>
              </w:rPr>
              <w:t xml:space="preserve"> de naturaleza</w:t>
            </w:r>
            <w:r w:rsidR="007104D6" w:rsidRPr="007104D6">
              <w:rPr>
                <w:rFonts w:asciiTheme="minorHAnsi" w:eastAsiaTheme="minorEastAsia" w:hAnsiTheme="minorHAnsi" w:cstheme="minorBidi"/>
                <w:lang w:val="es-ES" w:eastAsia="en-US"/>
              </w:rPr>
              <w:t xml:space="preserve"> laboral durante el 201</w:t>
            </w:r>
            <w:r w:rsidR="006B2187">
              <w:rPr>
                <w:rFonts w:asciiTheme="minorHAnsi" w:eastAsiaTheme="minorEastAsia" w:hAnsiTheme="minorHAnsi" w:cstheme="minorBidi"/>
                <w:lang w:val="es-ES" w:eastAsia="en-US"/>
              </w:rPr>
              <w:t xml:space="preserve">7, </w:t>
            </w:r>
            <w:r w:rsidR="007D7AB4">
              <w:rPr>
                <w:rFonts w:asciiTheme="minorHAnsi" w:eastAsiaTheme="minorEastAsia" w:hAnsiTheme="minorHAnsi" w:cstheme="minorBidi"/>
                <w:lang w:val="es-ES" w:eastAsia="en-US"/>
              </w:rPr>
              <w:t>manifestados</w:t>
            </w:r>
            <w:r w:rsidR="007104D6" w:rsidRPr="007104D6">
              <w:rPr>
                <w:rFonts w:asciiTheme="minorHAnsi" w:eastAsiaTheme="minorEastAsia" w:hAnsiTheme="minorHAnsi" w:cstheme="minorBidi"/>
                <w:lang w:val="es-ES" w:eastAsia="en-US"/>
              </w:rPr>
              <w:t xml:space="preserve"> en diferentes actividades económicas como: comercio, hoteles</w:t>
            </w:r>
            <w:r w:rsidR="007D7AB4">
              <w:rPr>
                <w:rFonts w:asciiTheme="minorHAnsi" w:eastAsiaTheme="minorEastAsia" w:hAnsiTheme="minorHAnsi" w:cstheme="minorBidi"/>
                <w:lang w:val="es-ES" w:eastAsia="en-US"/>
              </w:rPr>
              <w:t>,</w:t>
            </w:r>
            <w:r w:rsidR="007104D6" w:rsidRPr="007104D6">
              <w:rPr>
                <w:rFonts w:asciiTheme="minorHAnsi" w:eastAsiaTheme="minorEastAsia" w:hAnsiTheme="minorHAnsi" w:cstheme="minorBidi"/>
                <w:lang w:val="es-ES" w:eastAsia="en-US"/>
              </w:rPr>
              <w:t xml:space="preserve"> restaurantes, servicios domésticos, entre otros</w:t>
            </w:r>
            <w:r w:rsidR="005527C9">
              <w:rPr>
                <w:rFonts w:asciiTheme="minorHAnsi" w:eastAsiaTheme="minorEastAsia" w:hAnsiTheme="minorHAnsi" w:cstheme="minorBidi"/>
                <w:lang w:val="es-ES" w:eastAsia="en-US"/>
              </w:rPr>
              <w:t xml:space="preserve"> </w:t>
            </w:r>
            <w:r w:rsidR="007104D6" w:rsidRPr="007104D6">
              <w:rPr>
                <w:rFonts w:asciiTheme="minorHAnsi" w:eastAsiaTheme="minorEastAsia" w:hAnsiTheme="minorHAnsi" w:cstheme="minorBidi"/>
                <w:lang w:val="es-ES" w:eastAsia="en-US"/>
              </w:rPr>
              <w:fldChar w:fldCharType="begin"/>
            </w:r>
            <w:r w:rsidR="007104D6" w:rsidRPr="007104D6">
              <w:rPr>
                <w:rFonts w:asciiTheme="minorHAnsi" w:eastAsiaTheme="minorEastAsia" w:hAnsiTheme="minorHAnsi" w:cstheme="minorBidi"/>
                <w:lang w:val="es-ES" w:eastAsia="en-US"/>
              </w:rPr>
              <w:instrText>ADDIN RW.CITE{{doc:5c997cd6e4b03723cb52b482 Ministeriodesalud 2018}}</w:instrText>
            </w:r>
            <w:r w:rsidR="007104D6" w:rsidRPr="007104D6">
              <w:rPr>
                <w:rFonts w:asciiTheme="minorHAnsi" w:eastAsiaTheme="minorEastAsia" w:hAnsiTheme="minorHAnsi" w:cstheme="minorBidi"/>
                <w:lang w:val="es-ES" w:eastAsia="en-US"/>
              </w:rPr>
              <w:fldChar w:fldCharType="separate"/>
            </w:r>
            <w:r w:rsidR="002617A4" w:rsidRPr="002617A4">
              <w:rPr>
                <w:rFonts w:asciiTheme="minorHAnsi" w:eastAsiaTheme="minorEastAsia" w:hAnsiTheme="minorHAnsi" w:cstheme="minorBidi"/>
                <w:lang w:val="es-ES" w:eastAsia="en-US"/>
              </w:rPr>
              <w:t>[13]</w:t>
            </w:r>
            <w:r w:rsidR="007104D6" w:rsidRPr="007104D6">
              <w:rPr>
                <w:rFonts w:asciiTheme="minorHAnsi" w:eastAsiaTheme="minorEastAsia" w:hAnsiTheme="minorHAnsi" w:cstheme="minorBidi"/>
                <w:lang w:val="es-ES" w:eastAsia="en-US"/>
              </w:rPr>
              <w:fldChar w:fldCharType="end"/>
            </w:r>
            <w:r w:rsidR="007104D6" w:rsidRPr="007104D6">
              <w:rPr>
                <w:rFonts w:asciiTheme="minorHAnsi" w:eastAsiaTheme="minorEastAsia" w:hAnsiTheme="minorHAnsi" w:cstheme="minorBidi"/>
                <w:lang w:val="es-ES" w:eastAsia="en-US"/>
              </w:rPr>
              <w:t>.</w:t>
            </w:r>
            <w:r w:rsidR="002617A4">
              <w:rPr>
                <w:rFonts w:asciiTheme="minorHAnsi" w:eastAsiaTheme="minorEastAsia" w:hAnsiTheme="minorHAnsi" w:cstheme="minorBidi"/>
                <w:lang w:val="es-ES" w:eastAsia="en-US"/>
              </w:rPr>
              <w:t xml:space="preserve"> </w:t>
            </w:r>
            <w:r w:rsidR="002617A4" w:rsidRPr="00C90C9B">
              <w:rPr>
                <w:rFonts w:asciiTheme="minorHAnsi" w:eastAsiaTheme="minorEastAsia" w:hAnsiTheme="minorHAnsi" w:cstheme="minorBidi"/>
                <w:color w:val="FF0000"/>
                <w:lang w:val="es-ES" w:eastAsia="en-US"/>
              </w:rPr>
              <w:t xml:space="preserve">Adicionalmente, se registró un total de 1.078 casos críticos de salud mental por exposición a factores de riesgo ocupacional, de los cuales 165 casos ocurrieron en la ciudad de Bogotá </w:t>
            </w:r>
            <w:r w:rsidR="002617A4" w:rsidRPr="00C90C9B">
              <w:rPr>
                <w:rFonts w:asciiTheme="minorHAnsi" w:eastAsiaTheme="minorEastAsia" w:hAnsiTheme="minorHAnsi" w:cstheme="minorBidi"/>
                <w:color w:val="FF0000"/>
                <w:lang w:val="es-ES" w:eastAsia="en-US"/>
              </w:rPr>
              <w:fldChar w:fldCharType="begin"/>
            </w:r>
            <w:r w:rsidR="002617A4" w:rsidRPr="00C90C9B">
              <w:rPr>
                <w:rFonts w:asciiTheme="minorHAnsi" w:eastAsiaTheme="minorEastAsia" w:hAnsiTheme="minorHAnsi" w:cstheme="minorBidi"/>
                <w:color w:val="FF0000"/>
                <w:lang w:val="es-ES" w:eastAsia="en-US"/>
              </w:rPr>
              <w:instrText>ADDIN RW.CITE{{doc:5c997e6ae4b0a2c6ef089fbd Ministeriodesalud 2019}}</w:instrText>
            </w:r>
            <w:r w:rsidR="002617A4" w:rsidRPr="00C90C9B">
              <w:rPr>
                <w:rFonts w:asciiTheme="minorHAnsi" w:eastAsiaTheme="minorEastAsia" w:hAnsiTheme="minorHAnsi" w:cstheme="minorBidi"/>
                <w:color w:val="FF0000"/>
                <w:lang w:val="es-ES" w:eastAsia="en-US"/>
              </w:rPr>
              <w:fldChar w:fldCharType="separate"/>
            </w:r>
            <w:r w:rsidR="002617A4" w:rsidRPr="00C90C9B">
              <w:rPr>
                <w:rFonts w:asciiTheme="minorHAnsi" w:eastAsiaTheme="minorEastAsia" w:hAnsiTheme="minorHAnsi" w:cstheme="minorBidi"/>
                <w:color w:val="FF0000"/>
                <w:lang w:val="es-ES" w:eastAsia="en-US"/>
              </w:rPr>
              <w:t>[14]</w:t>
            </w:r>
            <w:r w:rsidR="002617A4" w:rsidRPr="00C90C9B">
              <w:rPr>
                <w:rFonts w:asciiTheme="minorHAnsi" w:eastAsiaTheme="minorEastAsia" w:hAnsiTheme="minorHAnsi" w:cstheme="minorBidi"/>
                <w:color w:val="FF0000"/>
                <w:lang w:val="es-ES" w:eastAsia="en-US"/>
              </w:rPr>
              <w:fldChar w:fldCharType="end"/>
            </w:r>
            <w:r w:rsidR="002617A4" w:rsidRPr="00C90C9B">
              <w:rPr>
                <w:rFonts w:asciiTheme="minorHAnsi" w:eastAsiaTheme="minorEastAsia" w:hAnsiTheme="minorHAnsi" w:cstheme="minorBidi"/>
                <w:color w:val="FF0000"/>
                <w:lang w:val="es-ES" w:eastAsia="en-US"/>
              </w:rPr>
              <w:t>.</w:t>
            </w:r>
            <w:r w:rsidR="00C90C9B" w:rsidRPr="00C90C9B">
              <w:rPr>
                <w:rFonts w:asciiTheme="minorHAnsi" w:eastAsiaTheme="minorEastAsia" w:hAnsiTheme="minorHAnsi" w:cstheme="minorBidi"/>
                <w:color w:val="FF0000"/>
                <w:lang w:val="es-ES" w:eastAsia="en-US"/>
              </w:rPr>
              <w:t xml:space="preserve"> </w:t>
            </w:r>
            <w:r w:rsidR="002E2D56" w:rsidRPr="00C90C9B">
              <w:rPr>
                <w:rFonts w:asciiTheme="minorHAnsi" w:eastAsiaTheme="minorEastAsia" w:hAnsiTheme="minorHAnsi" w:cstheme="minorBidi"/>
                <w:color w:val="FF0000"/>
                <w:lang w:val="es-ES" w:eastAsia="en-US"/>
              </w:rPr>
              <w:t>Es</w:t>
            </w:r>
            <w:r w:rsidR="00C90C9B" w:rsidRPr="00C90C9B">
              <w:rPr>
                <w:rFonts w:asciiTheme="minorHAnsi" w:eastAsiaTheme="minorEastAsia" w:hAnsiTheme="minorHAnsi" w:cstheme="minorBidi"/>
                <w:color w:val="FF0000"/>
                <w:lang w:val="es-ES" w:eastAsia="en-US"/>
              </w:rPr>
              <w:t>ta problemática crece año a año,</w:t>
            </w:r>
            <w:r w:rsidR="006B2187" w:rsidRPr="00C90C9B">
              <w:rPr>
                <w:rFonts w:asciiTheme="minorHAnsi" w:eastAsiaTheme="minorEastAsia" w:hAnsiTheme="minorHAnsi" w:cstheme="minorBidi"/>
                <w:color w:val="FF0000"/>
                <w:lang w:val="es-ES" w:eastAsia="en-US"/>
              </w:rPr>
              <w:t xml:space="preserve"> </w:t>
            </w:r>
            <w:r w:rsidR="00AF05DB" w:rsidRPr="00C90C9B">
              <w:rPr>
                <w:rFonts w:asciiTheme="minorHAnsi" w:eastAsiaTheme="minorEastAsia" w:hAnsiTheme="minorHAnsi" w:cstheme="minorBidi"/>
                <w:color w:val="FF0000"/>
                <w:lang w:val="es-ES" w:eastAsia="en-US"/>
              </w:rPr>
              <w:t>como se aprecia en la figura 1</w:t>
            </w:r>
            <w:r w:rsidR="00C90C9B" w:rsidRPr="00C90C9B">
              <w:rPr>
                <w:rFonts w:asciiTheme="minorHAnsi" w:eastAsiaTheme="minorEastAsia" w:hAnsiTheme="minorHAnsi" w:cstheme="minorBidi"/>
                <w:color w:val="FF0000"/>
                <w:lang w:val="es-ES" w:eastAsia="en-US"/>
              </w:rPr>
              <w:t>.</w:t>
            </w:r>
            <w:r w:rsidR="002E2D56" w:rsidRPr="00C90C9B">
              <w:rPr>
                <w:rFonts w:asciiTheme="minorHAnsi" w:eastAsiaTheme="minorEastAsia" w:hAnsiTheme="minorHAnsi" w:cstheme="minorBidi"/>
                <w:color w:val="FF0000"/>
                <w:lang w:val="es-ES" w:eastAsia="en-US"/>
              </w:rPr>
              <w:t xml:space="preserve">  </w:t>
            </w:r>
          </w:p>
          <w:p w14:paraId="1E4586D1" w14:textId="77777777" w:rsidR="007E6609" w:rsidRDefault="007E6609" w:rsidP="007E6609">
            <w:pPr>
              <w:pStyle w:val="HTMLconformatoprevio"/>
              <w:keepNext/>
              <w:jc w:val="both"/>
            </w:pPr>
            <w:r>
              <w:rPr>
                <w:noProof/>
              </w:rPr>
              <w:drawing>
                <wp:inline distT="0" distB="0" distL="0" distR="0" wp14:anchorId="60866BFE" wp14:editId="6877EF39">
                  <wp:extent cx="4861560" cy="1428750"/>
                  <wp:effectExtent l="0" t="0" r="0" b="0"/>
                  <wp:docPr id="1" name="Gráfico 1">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005B7252">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5B3BF4C4" w14:textId="5CD421BA" w:rsidR="0031496D" w:rsidRDefault="00DB5407" w:rsidP="00D81914">
            <w:pPr>
              <w:pStyle w:val="HTMLconformatoprevio"/>
              <w:jc w:val="both"/>
              <w:rPr>
                <w:rFonts w:asciiTheme="minorHAnsi" w:eastAsiaTheme="minorEastAsia" w:hAnsiTheme="minorHAnsi" w:cstheme="minorBidi"/>
                <w:b/>
                <w:i/>
                <w:color w:val="FF0000"/>
                <w:lang w:val="es-ES" w:eastAsia="en-US"/>
              </w:rPr>
            </w:pPr>
            <w:r>
              <w:rPr>
                <w:rFonts w:asciiTheme="minorHAnsi" w:eastAsiaTheme="minorEastAsia" w:hAnsiTheme="minorHAnsi" w:cstheme="minorBidi"/>
                <w:b/>
                <w:i/>
                <w:color w:val="FF0000"/>
                <w:lang w:val="es-ES" w:eastAsia="en-US"/>
              </w:rPr>
              <w:t>Instrumentos para la Evaluación</w:t>
            </w:r>
            <w:r w:rsidR="000C6B37">
              <w:rPr>
                <w:rFonts w:asciiTheme="minorHAnsi" w:eastAsiaTheme="minorEastAsia" w:hAnsiTheme="minorHAnsi" w:cstheme="minorBidi"/>
                <w:b/>
                <w:i/>
                <w:color w:val="FF0000"/>
                <w:lang w:val="es-ES" w:eastAsia="en-US"/>
              </w:rPr>
              <w:t xml:space="preserve"> </w:t>
            </w:r>
            <w:r w:rsidR="0031496D" w:rsidRPr="0031496D">
              <w:rPr>
                <w:rFonts w:asciiTheme="minorHAnsi" w:eastAsiaTheme="minorEastAsia" w:hAnsiTheme="minorHAnsi" w:cstheme="minorBidi"/>
                <w:b/>
                <w:i/>
                <w:color w:val="FF0000"/>
                <w:lang w:val="es-ES" w:eastAsia="en-US"/>
              </w:rPr>
              <w:t>de FRP</w:t>
            </w:r>
            <w:r w:rsidR="000C5A85">
              <w:rPr>
                <w:rFonts w:asciiTheme="minorHAnsi" w:eastAsiaTheme="minorEastAsia" w:hAnsiTheme="minorHAnsi" w:cstheme="minorBidi"/>
                <w:b/>
                <w:i/>
                <w:color w:val="FF0000"/>
                <w:lang w:val="es-ES" w:eastAsia="en-US"/>
              </w:rPr>
              <w:t>O</w:t>
            </w:r>
          </w:p>
          <w:p w14:paraId="3BBF2315" w14:textId="333CE2B7" w:rsidR="00460633" w:rsidRDefault="00E236F9" w:rsidP="00764AD0">
            <w:pPr>
              <w:pStyle w:val="HTMLconformatoprevio"/>
              <w:jc w:val="both"/>
              <w:rPr>
                <w:rFonts w:asciiTheme="minorHAnsi" w:eastAsiaTheme="minorEastAsia" w:hAnsiTheme="minorHAnsi" w:cstheme="minorBidi"/>
                <w:color w:val="FF0000"/>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que </w:t>
            </w:r>
            <w:r w:rsidRPr="00AA497E">
              <w:rPr>
                <w:rFonts w:asciiTheme="minorHAnsi" w:eastAsiaTheme="minorEastAsia" w:hAnsiTheme="minorHAnsi" w:cstheme="minorBidi"/>
                <w:color w:val="FF0000"/>
                <w:lang w:val="es-ES" w:eastAsia="en-US"/>
              </w:rPr>
              <w:t>facilitan la evaluación de FRP</w:t>
            </w:r>
            <w:r w:rsidR="000C5A85">
              <w:rPr>
                <w:rFonts w:asciiTheme="minorHAnsi" w:eastAsiaTheme="minorEastAsia" w:hAnsiTheme="minorHAnsi" w:cstheme="minorBidi"/>
                <w:color w:val="FF0000"/>
                <w:lang w:val="es-ES" w:eastAsia="en-US"/>
              </w:rPr>
              <w:t>O</w:t>
            </w:r>
            <w:r w:rsidRPr="00AA497E">
              <w:rPr>
                <w:rFonts w:asciiTheme="minorHAnsi" w:eastAsiaTheme="minorEastAsia" w:hAnsiTheme="minorHAnsi" w:cstheme="minorBidi"/>
                <w:color w:val="FF0000"/>
                <w:lang w:val="es-ES" w:eastAsia="en-US"/>
              </w:rPr>
              <w:t xml:space="preserve"> y que se han desarrollado a partir de la integración de modelos que explican los mecanismos </w:t>
            </w:r>
            <w:r w:rsidR="000C5A85">
              <w:rPr>
                <w:rFonts w:asciiTheme="minorHAnsi" w:eastAsiaTheme="minorEastAsia" w:hAnsiTheme="minorHAnsi" w:cstheme="minorBidi"/>
                <w:color w:val="FF0000"/>
                <w:lang w:val="es-ES" w:eastAsia="en-US"/>
              </w:rPr>
              <w:t>de generación de estrés asociados</w:t>
            </w:r>
            <w:r w:rsidRPr="00AA497E">
              <w:rPr>
                <w:rFonts w:asciiTheme="minorHAnsi" w:eastAsiaTheme="minorEastAsia" w:hAnsiTheme="minorHAnsi" w:cstheme="minorBidi"/>
                <w:color w:val="FF0000"/>
                <w:lang w:val="es-ES" w:eastAsia="en-US"/>
              </w:rPr>
              <w:t xml:space="preserve"> al trabajo. Según autores como Blach, Sahagun y Cervantes</w:t>
            </w:r>
            <w:r>
              <w:rPr>
                <w:rFonts w:asciiTheme="minorHAnsi" w:eastAsiaTheme="minorEastAsia" w:hAnsiTheme="minorHAnsi" w:cstheme="minorBidi"/>
                <w:color w:val="FF0000"/>
                <w:lang w:val="es-ES" w:eastAsia="en-US"/>
              </w:rPr>
              <w:t xml:space="preserve"> </w:t>
            </w:r>
            <w:r>
              <w:rPr>
                <w:rFonts w:asciiTheme="minorHAnsi" w:eastAsiaTheme="minorEastAsia" w:hAnsiTheme="minorHAnsi" w:cstheme="minorBidi"/>
                <w:color w:val="FF0000"/>
                <w:lang w:val="es-ES" w:eastAsia="en-US"/>
              </w:rPr>
              <w:fldChar w:fldCharType="begin"/>
            </w:r>
            <w:r>
              <w:rPr>
                <w:rFonts w:asciiTheme="minorHAnsi" w:eastAsiaTheme="minorEastAsia" w:hAnsiTheme="minorHAnsi" w:cstheme="minorBidi"/>
                <w:color w:val="FF0000"/>
                <w:lang w:val="es-ES" w:eastAsia="en-US"/>
              </w:rPr>
              <w:instrText>ADDIN RW.CITE{{doc:5cdcdb5be4b0afcfed75cffe VíctorH.CharriaO 2011}}</w:instrText>
            </w:r>
            <w:r>
              <w:rPr>
                <w:rFonts w:asciiTheme="minorHAnsi" w:eastAsiaTheme="minorEastAsia" w:hAnsiTheme="minorHAnsi" w:cstheme="minorBidi"/>
                <w:color w:val="FF0000"/>
                <w:lang w:val="es-ES" w:eastAsia="en-US"/>
              </w:rPr>
              <w:fldChar w:fldCharType="separate"/>
            </w:r>
            <w:r w:rsidR="001E0FF0" w:rsidRPr="001E0FF0">
              <w:rPr>
                <w:rFonts w:ascii="Calibri" w:eastAsiaTheme="minorEastAsia" w:hAnsi="Calibri" w:cstheme="minorBidi"/>
                <w:bCs/>
                <w:color w:val="FF0000"/>
                <w:lang w:val="es-ES" w:eastAsia="en-US"/>
              </w:rPr>
              <w:t>[15]</w:t>
            </w:r>
            <w:r>
              <w:rPr>
                <w:rFonts w:asciiTheme="minorHAnsi" w:eastAsiaTheme="minorEastAsia" w:hAnsiTheme="minorHAnsi" w:cstheme="minorBidi"/>
                <w:color w:val="FF0000"/>
                <w:lang w:val="es-ES" w:eastAsia="en-US"/>
              </w:rPr>
              <w:fldChar w:fldCharType="end"/>
            </w:r>
            <w:r>
              <w:rPr>
                <w:rFonts w:asciiTheme="minorHAnsi" w:eastAsiaTheme="minorEastAsia" w:hAnsiTheme="minorHAnsi" w:cstheme="minorBidi"/>
                <w:color w:val="FF0000"/>
                <w:lang w:val="es-ES" w:eastAsia="en-US"/>
              </w:rPr>
              <w:t>,</w:t>
            </w:r>
            <w:r w:rsidRPr="00AA497E">
              <w:rPr>
                <w:rFonts w:asciiTheme="minorHAnsi" w:eastAsiaTheme="minorEastAsia" w:hAnsiTheme="minorHAnsi" w:cstheme="minorBidi"/>
                <w:color w:val="FF0000"/>
                <w:lang w:val="es-ES" w:eastAsia="en-US"/>
              </w:rPr>
              <w:t xml:space="preserve"> los instrumentos de evaluación de FRP en el trabajo se dividen en 3 categorías.  En la primera, se encuentran los instrumentos que se derivan del enfoque tradicional de higiene industrial y que involucra aspectos del entorno de trabajo, tiempos de exposición y efectos en la contratación y remuneraciones en los trabajadores. </w:t>
            </w:r>
            <w:r w:rsidRPr="00764AD0">
              <w:rPr>
                <w:rFonts w:asciiTheme="minorHAnsi" w:eastAsiaTheme="minorEastAsia" w:hAnsiTheme="minorHAnsi" w:cstheme="minorBidi"/>
                <w:color w:val="FF0000"/>
                <w:lang w:val="es-ES" w:eastAsia="en-US"/>
              </w:rPr>
              <w:t xml:space="preserve">En esta categoría se destaca el Questionnaire for the Fifth European Survey on Working Conditions </w:t>
            </w:r>
            <w:r>
              <w:rPr>
                <w:rFonts w:asciiTheme="minorHAnsi" w:eastAsiaTheme="minorEastAsia" w:hAnsiTheme="minorHAnsi" w:cstheme="minorBidi"/>
                <w:color w:val="FF0000"/>
                <w:lang w:val="es-ES" w:eastAsia="en-US"/>
              </w:rPr>
              <w:t>[</w:t>
            </w:r>
            <w:r w:rsidRPr="00764AD0">
              <w:rPr>
                <w:rFonts w:asciiTheme="minorHAnsi" w:eastAsiaTheme="minorEastAsia" w:hAnsiTheme="minorHAnsi" w:cstheme="minorBidi"/>
                <w:color w:val="FF0000"/>
                <w:lang w:val="es-ES" w:eastAsia="en-US"/>
              </w:rPr>
              <w:t>] y el Cuestionario Encuesta de Calidad de Vida en el Trabajo, aplicado en Espa</w:t>
            </w:r>
            <w:r>
              <w:rPr>
                <w:rFonts w:asciiTheme="minorHAnsi" w:eastAsiaTheme="minorEastAsia" w:hAnsiTheme="minorHAnsi" w:cstheme="minorBidi"/>
                <w:color w:val="FF0000"/>
                <w:lang w:val="es-ES" w:eastAsia="en-US"/>
              </w:rPr>
              <w:t>ña por el Ministerio de Trabajo e Inmigración [</w:t>
            </w:r>
            <w:r w:rsidRPr="00764AD0">
              <w:rPr>
                <w:rFonts w:asciiTheme="minorHAnsi" w:eastAsiaTheme="minorEastAsia" w:hAnsiTheme="minorHAnsi" w:cstheme="minorBidi"/>
                <w:color w:val="FF0000"/>
                <w:lang w:val="es-ES" w:eastAsia="en-US"/>
              </w:rPr>
              <w:t>]</w:t>
            </w:r>
            <w:r>
              <w:rPr>
                <w:rFonts w:asciiTheme="minorHAnsi" w:eastAsiaTheme="minorEastAsia" w:hAnsiTheme="minorHAnsi" w:cstheme="minorBidi"/>
                <w:color w:val="FF0000"/>
                <w:lang w:val="es-ES" w:eastAsia="en-US"/>
              </w:rPr>
              <w:t xml:space="preserve">. </w:t>
            </w:r>
          </w:p>
          <w:p w14:paraId="03D7D47D" w14:textId="77777777" w:rsidR="00E236F9" w:rsidRDefault="00E236F9" w:rsidP="00764AD0">
            <w:pPr>
              <w:pStyle w:val="HTMLconformatoprevio"/>
              <w:jc w:val="both"/>
              <w:rPr>
                <w:rFonts w:asciiTheme="minorHAnsi" w:eastAsiaTheme="minorEastAsia" w:hAnsiTheme="minorHAnsi" w:cstheme="minorBidi"/>
                <w:color w:val="FF0000"/>
                <w:lang w:val="es-ES" w:eastAsia="en-US"/>
              </w:rPr>
            </w:pPr>
          </w:p>
          <w:p w14:paraId="6B43C44C" w14:textId="4D4A761F" w:rsidR="00764AD0" w:rsidRDefault="00AA497E" w:rsidP="00764AD0">
            <w:pPr>
              <w:pStyle w:val="HTMLconformatoprevio"/>
              <w:jc w:val="both"/>
              <w:rPr>
                <w:rFonts w:asciiTheme="minorHAnsi" w:eastAsiaTheme="minorEastAsia" w:hAnsiTheme="minorHAnsi" w:cstheme="minorBidi"/>
                <w:color w:val="FF0000"/>
                <w:lang w:val="es-ES" w:eastAsia="en-US"/>
              </w:rPr>
            </w:pPr>
            <w:r w:rsidRPr="00AA497E">
              <w:rPr>
                <w:rFonts w:asciiTheme="minorHAnsi" w:eastAsiaTheme="minorEastAsia" w:hAnsiTheme="minorHAnsi" w:cstheme="minorBidi"/>
                <w:color w:val="FF0000"/>
                <w:lang w:val="es-ES" w:eastAsia="en-US"/>
              </w:rPr>
              <w:t>En una segunda categoría, se destacan instrumentos que proporcionan información sobre, e</w:t>
            </w:r>
            <w:r w:rsidR="00A926DE">
              <w:rPr>
                <w:rFonts w:asciiTheme="minorHAnsi" w:eastAsiaTheme="minorEastAsia" w:hAnsiTheme="minorHAnsi" w:cstheme="minorBidi"/>
                <w:color w:val="FF0000"/>
                <w:lang w:val="es-ES" w:eastAsia="en-US"/>
              </w:rPr>
              <w:t>l</w:t>
            </w:r>
            <w:r w:rsidRPr="00AA497E">
              <w:rPr>
                <w:rFonts w:asciiTheme="minorHAnsi" w:eastAsiaTheme="minorEastAsia" w:hAnsiTheme="minorHAnsi" w:cstheme="minorBidi"/>
                <w:color w:val="FF0000"/>
                <w:lang w:val="es-ES" w:eastAsia="en-US"/>
              </w:rPr>
              <w:t xml:space="preserve"> </w:t>
            </w:r>
            <w:r w:rsidR="00A926DE">
              <w:rPr>
                <w:rFonts w:asciiTheme="minorHAnsi" w:eastAsiaTheme="minorEastAsia" w:hAnsiTheme="minorHAnsi" w:cstheme="minorBidi"/>
                <w:color w:val="FF0000"/>
                <w:lang w:val="es-ES" w:eastAsia="en-US"/>
              </w:rPr>
              <w:t>agotamiento, la violencia,</w:t>
            </w:r>
            <w:r w:rsidRPr="00AA497E">
              <w:rPr>
                <w:rFonts w:asciiTheme="minorHAnsi" w:eastAsiaTheme="minorEastAsia" w:hAnsiTheme="minorHAnsi" w:cstheme="minorBidi"/>
                <w:color w:val="FF0000"/>
                <w:lang w:val="es-ES" w:eastAsia="en-US"/>
              </w:rPr>
              <w:t xml:space="preserve"> </w:t>
            </w:r>
            <w:r w:rsidR="00A926DE">
              <w:rPr>
                <w:rFonts w:asciiTheme="minorHAnsi" w:eastAsiaTheme="minorEastAsia" w:hAnsiTheme="minorHAnsi" w:cstheme="minorBidi"/>
                <w:color w:val="FF0000"/>
                <w:lang w:val="es-ES" w:eastAsia="en-US"/>
              </w:rPr>
              <w:t xml:space="preserve">el </w:t>
            </w:r>
            <w:r w:rsidRPr="00AA497E">
              <w:rPr>
                <w:rFonts w:asciiTheme="minorHAnsi" w:eastAsiaTheme="minorEastAsia" w:hAnsiTheme="minorHAnsi" w:cstheme="minorBidi"/>
                <w:color w:val="FF0000"/>
                <w:lang w:val="es-ES" w:eastAsia="en-US"/>
              </w:rPr>
              <w:t>acoso</w:t>
            </w:r>
            <w:r w:rsidR="00A926DE">
              <w:rPr>
                <w:rFonts w:asciiTheme="minorHAnsi" w:eastAsiaTheme="minorEastAsia" w:hAnsiTheme="minorHAnsi" w:cstheme="minorBidi"/>
                <w:color w:val="FF0000"/>
                <w:lang w:val="es-ES" w:eastAsia="en-US"/>
              </w:rPr>
              <w:t>,</w:t>
            </w:r>
            <w:r w:rsidRPr="00AA497E">
              <w:rPr>
                <w:rFonts w:asciiTheme="minorHAnsi" w:eastAsiaTheme="minorEastAsia" w:hAnsiTheme="minorHAnsi" w:cstheme="minorBidi"/>
                <w:color w:val="FF0000"/>
                <w:lang w:val="es-ES" w:eastAsia="en-US"/>
              </w:rPr>
              <w:t xml:space="preserve"> entre otros.</w:t>
            </w:r>
            <w:r w:rsidR="00A926DE">
              <w:rPr>
                <w:rFonts w:asciiTheme="minorHAnsi" w:eastAsiaTheme="minorEastAsia" w:hAnsiTheme="minorHAnsi" w:cstheme="minorBidi"/>
                <w:color w:val="FF0000"/>
                <w:lang w:val="es-ES" w:eastAsia="en-US"/>
              </w:rPr>
              <w:t xml:space="preserve"> </w:t>
            </w:r>
            <w:r w:rsidR="007450C4" w:rsidRPr="00AA497E">
              <w:rPr>
                <w:rFonts w:asciiTheme="minorHAnsi" w:eastAsiaTheme="minorEastAsia" w:hAnsiTheme="minorHAnsi" w:cstheme="minorBidi"/>
                <w:color w:val="FF0000"/>
                <w:lang w:val="es-ES" w:eastAsia="en-US"/>
              </w:rPr>
              <w:t xml:space="preserve">Entre los métodos más utilizados se encuentra </w:t>
            </w:r>
            <w:r w:rsidR="004D124B" w:rsidRPr="00AA497E">
              <w:rPr>
                <w:rFonts w:asciiTheme="minorHAnsi" w:eastAsiaTheme="minorEastAsia" w:hAnsiTheme="minorHAnsi" w:cstheme="minorBidi"/>
                <w:color w:val="FF0000"/>
                <w:lang w:val="es-ES" w:eastAsia="en-US"/>
              </w:rPr>
              <w:t xml:space="preserve">el </w:t>
            </w:r>
            <w:r w:rsidR="002F5346" w:rsidRPr="00AA497E">
              <w:rPr>
                <w:rFonts w:asciiTheme="minorHAnsi" w:eastAsiaTheme="minorEastAsia" w:hAnsiTheme="minorHAnsi" w:cstheme="minorBidi"/>
                <w:color w:val="FF0000"/>
                <w:lang w:val="es-ES" w:eastAsia="en-US"/>
              </w:rPr>
              <w:t xml:space="preserve">cuestionario </w:t>
            </w:r>
            <w:r w:rsidR="004D124B" w:rsidRPr="00AA497E">
              <w:rPr>
                <w:rFonts w:asciiTheme="minorHAnsi" w:eastAsiaTheme="minorEastAsia" w:hAnsiTheme="minorHAnsi" w:cstheme="minorBidi"/>
                <w:color w:val="FF0000"/>
                <w:lang w:val="es-ES" w:eastAsia="en-US"/>
              </w:rPr>
              <w:t>de Copenhagen</w:t>
            </w:r>
            <w:r w:rsidR="005527C9" w:rsidRPr="00AA497E">
              <w:rPr>
                <w:rFonts w:asciiTheme="minorHAnsi" w:eastAsiaTheme="minorEastAsia" w:hAnsiTheme="minorHAnsi" w:cstheme="minorBidi"/>
                <w:color w:val="FF0000"/>
                <w:lang w:val="es-ES" w:eastAsia="en-US"/>
              </w:rPr>
              <w:t xml:space="preserve"> </w:t>
            </w:r>
            <w:r w:rsidR="004D124B" w:rsidRPr="00AA497E">
              <w:rPr>
                <w:rFonts w:asciiTheme="minorHAnsi" w:eastAsiaTheme="minorEastAsia" w:hAnsiTheme="minorHAnsi" w:cstheme="minorBidi"/>
                <w:color w:val="FF0000"/>
                <w:lang w:val="es-ES" w:eastAsia="en-US"/>
              </w:rPr>
              <w:fldChar w:fldCharType="begin"/>
            </w:r>
            <w:r w:rsidR="004D124B" w:rsidRPr="00AA497E">
              <w:rPr>
                <w:rFonts w:asciiTheme="minorHAnsi" w:eastAsiaTheme="minorEastAsia" w:hAnsiTheme="minorHAnsi" w:cstheme="minorBidi"/>
                <w:color w:val="FF0000"/>
                <w:lang w:val="es-ES" w:eastAsia="en-US"/>
              </w:rPr>
              <w:instrText>ADDIN RW.CITE{{doc:5cbb53afe4b01a690cf0e1dc TageSKristensen 2005}}</w:instrText>
            </w:r>
            <w:r w:rsidR="004D124B" w:rsidRPr="00AA497E">
              <w:rPr>
                <w:rFonts w:asciiTheme="minorHAnsi" w:eastAsiaTheme="minorEastAsia" w:hAnsiTheme="minorHAnsi" w:cstheme="minorBidi"/>
                <w:color w:val="FF0000"/>
                <w:lang w:val="es-ES" w:eastAsia="en-US"/>
              </w:rPr>
              <w:fldChar w:fldCharType="separate"/>
            </w:r>
            <w:r w:rsidR="001E0FF0" w:rsidRPr="001E0FF0">
              <w:rPr>
                <w:rFonts w:asciiTheme="minorHAnsi" w:eastAsiaTheme="minorEastAsia" w:hAnsiTheme="minorHAnsi" w:cstheme="minorBidi"/>
                <w:color w:val="FF0000"/>
                <w:lang w:val="es-ES" w:eastAsia="en-US"/>
              </w:rPr>
              <w:t>[16]</w:t>
            </w:r>
            <w:r w:rsidR="004D124B" w:rsidRPr="00AA497E">
              <w:rPr>
                <w:rFonts w:asciiTheme="minorHAnsi" w:eastAsiaTheme="minorEastAsia" w:hAnsiTheme="minorHAnsi" w:cstheme="minorBidi"/>
                <w:color w:val="FF0000"/>
                <w:lang w:val="es-ES" w:eastAsia="en-US"/>
              </w:rPr>
              <w:fldChar w:fldCharType="end"/>
            </w:r>
            <w:r w:rsidR="00F23317" w:rsidRPr="00AA497E">
              <w:rPr>
                <w:rFonts w:asciiTheme="minorHAnsi" w:eastAsiaTheme="minorEastAsia" w:hAnsiTheme="minorHAnsi" w:cstheme="minorBidi"/>
                <w:color w:val="FF0000"/>
                <w:lang w:val="es-ES" w:eastAsia="en-US"/>
              </w:rPr>
              <w:t xml:space="preserve">, </w:t>
            </w:r>
            <w:r w:rsidR="00764AD0" w:rsidRPr="00764AD0">
              <w:rPr>
                <w:rFonts w:asciiTheme="minorHAnsi" w:eastAsiaTheme="minorEastAsia" w:hAnsiTheme="minorHAnsi" w:cstheme="minorBidi"/>
                <w:color w:val="FF0000"/>
                <w:lang w:val="es-ES" w:eastAsia="en-US"/>
              </w:rPr>
              <w:t>el Cuestionario par</w:t>
            </w:r>
            <w:r w:rsidR="00764AD0">
              <w:rPr>
                <w:rFonts w:asciiTheme="minorHAnsi" w:eastAsiaTheme="minorEastAsia" w:hAnsiTheme="minorHAnsi" w:cstheme="minorBidi"/>
                <w:color w:val="FF0000"/>
                <w:lang w:val="es-ES" w:eastAsia="en-US"/>
              </w:rPr>
              <w:t xml:space="preserve">a la Evaluación del Estrés, que </w:t>
            </w:r>
            <w:r w:rsidR="00764AD0" w:rsidRPr="00764AD0">
              <w:rPr>
                <w:rFonts w:asciiTheme="minorHAnsi" w:eastAsiaTheme="minorEastAsia" w:hAnsiTheme="minorHAnsi" w:cstheme="minorBidi"/>
                <w:color w:val="FF0000"/>
                <w:lang w:val="es-ES" w:eastAsia="en-US"/>
              </w:rPr>
              <w:t>hace parte de la batería pa</w:t>
            </w:r>
            <w:r w:rsidR="00764AD0">
              <w:rPr>
                <w:rFonts w:asciiTheme="minorHAnsi" w:eastAsiaTheme="minorEastAsia" w:hAnsiTheme="minorHAnsi" w:cstheme="minorBidi"/>
                <w:color w:val="FF0000"/>
                <w:lang w:val="es-ES" w:eastAsia="en-US"/>
              </w:rPr>
              <w:t xml:space="preserve">ra la evaluación de factores de </w:t>
            </w:r>
            <w:r w:rsidR="00764AD0" w:rsidRPr="00764AD0">
              <w:rPr>
                <w:rFonts w:asciiTheme="minorHAnsi" w:eastAsiaTheme="minorEastAsia" w:hAnsiTheme="minorHAnsi" w:cstheme="minorBidi"/>
                <w:color w:val="FF0000"/>
                <w:lang w:val="es-ES" w:eastAsia="en-US"/>
              </w:rPr>
              <w:t>riesgo psicosocial publicada por el Ministerio de la Protección</w:t>
            </w:r>
            <w:r w:rsidR="00460633">
              <w:rPr>
                <w:rFonts w:asciiTheme="minorHAnsi" w:eastAsiaTheme="minorEastAsia" w:hAnsiTheme="minorHAnsi" w:cstheme="minorBidi"/>
                <w:color w:val="FF0000"/>
                <w:lang w:val="es-ES" w:eastAsia="en-US"/>
              </w:rPr>
              <w:t xml:space="preserve"> </w:t>
            </w:r>
            <w:r w:rsidR="00764AD0" w:rsidRPr="00764AD0">
              <w:rPr>
                <w:rFonts w:asciiTheme="minorHAnsi" w:eastAsiaTheme="minorEastAsia" w:hAnsiTheme="minorHAnsi" w:cstheme="minorBidi"/>
                <w:color w:val="FF0000"/>
                <w:lang w:val="es-ES" w:eastAsia="en-US"/>
              </w:rPr>
              <w:t xml:space="preserve">Social </w:t>
            </w:r>
            <w:r w:rsidR="00A926DE">
              <w:rPr>
                <w:rFonts w:asciiTheme="minorHAnsi" w:eastAsiaTheme="minorEastAsia" w:hAnsiTheme="minorHAnsi" w:cstheme="minorBidi"/>
                <w:color w:val="FF0000"/>
                <w:lang w:val="es-ES" w:eastAsia="en-US"/>
              </w:rPr>
              <w:t>en Colombia [</w:t>
            </w:r>
            <w:r w:rsidR="00764AD0" w:rsidRPr="00764AD0">
              <w:rPr>
                <w:rFonts w:asciiTheme="minorHAnsi" w:eastAsiaTheme="minorEastAsia" w:hAnsiTheme="minorHAnsi" w:cstheme="minorBidi"/>
                <w:color w:val="FF0000"/>
                <w:lang w:val="es-ES" w:eastAsia="en-US"/>
              </w:rPr>
              <w:t xml:space="preserve">], el </w:t>
            </w:r>
            <w:r w:rsidR="00764AD0">
              <w:rPr>
                <w:rFonts w:asciiTheme="minorHAnsi" w:eastAsiaTheme="minorEastAsia" w:hAnsiTheme="minorHAnsi" w:cstheme="minorBidi"/>
                <w:color w:val="FF0000"/>
                <w:lang w:val="es-ES" w:eastAsia="en-US"/>
              </w:rPr>
              <w:t xml:space="preserve">Maslach Burnout </w:t>
            </w:r>
            <w:r w:rsidR="00A926DE">
              <w:rPr>
                <w:rFonts w:asciiTheme="minorHAnsi" w:eastAsiaTheme="minorEastAsia" w:hAnsiTheme="minorHAnsi" w:cstheme="minorBidi"/>
                <w:color w:val="FF0000"/>
                <w:lang w:val="es-ES" w:eastAsia="en-US"/>
              </w:rPr>
              <w:t>Inventory [</w:t>
            </w:r>
            <w:r w:rsidR="00764AD0" w:rsidRPr="00764AD0">
              <w:rPr>
                <w:rFonts w:asciiTheme="minorHAnsi" w:eastAsiaTheme="minorEastAsia" w:hAnsiTheme="minorHAnsi" w:cstheme="minorBidi"/>
                <w:color w:val="FF0000"/>
                <w:lang w:val="es-ES" w:eastAsia="en-US"/>
              </w:rPr>
              <w:t>] y la Esca</w:t>
            </w:r>
            <w:r w:rsidR="00A926DE">
              <w:rPr>
                <w:rFonts w:asciiTheme="minorHAnsi" w:eastAsiaTheme="minorEastAsia" w:hAnsiTheme="minorHAnsi" w:cstheme="minorBidi"/>
                <w:color w:val="FF0000"/>
                <w:lang w:val="es-ES" w:eastAsia="en-US"/>
              </w:rPr>
              <w:t>la de Desgaste Ocupacional [</w:t>
            </w:r>
            <w:r w:rsidR="00764AD0">
              <w:rPr>
                <w:rFonts w:asciiTheme="minorHAnsi" w:eastAsiaTheme="minorEastAsia" w:hAnsiTheme="minorHAnsi" w:cstheme="minorBidi"/>
                <w:color w:val="FF0000"/>
                <w:lang w:val="es-ES" w:eastAsia="en-US"/>
              </w:rPr>
              <w:t xml:space="preserve">] </w:t>
            </w:r>
            <w:r w:rsidR="00764AD0" w:rsidRPr="00764AD0">
              <w:rPr>
                <w:rFonts w:asciiTheme="minorHAnsi" w:eastAsiaTheme="minorEastAsia" w:hAnsiTheme="minorHAnsi" w:cstheme="minorBidi"/>
                <w:color w:val="FF0000"/>
                <w:lang w:val="es-ES" w:eastAsia="en-US"/>
              </w:rPr>
              <w:t xml:space="preserve">para evaluar </w:t>
            </w:r>
            <w:r w:rsidR="000C5A85">
              <w:rPr>
                <w:rFonts w:asciiTheme="minorHAnsi" w:eastAsiaTheme="minorEastAsia" w:hAnsiTheme="minorHAnsi" w:cstheme="minorBidi"/>
                <w:color w:val="FF0000"/>
                <w:lang w:val="es-ES" w:eastAsia="en-US"/>
              </w:rPr>
              <w:t xml:space="preserve">el </w:t>
            </w:r>
            <w:r w:rsidR="00764AD0" w:rsidRPr="00764AD0">
              <w:rPr>
                <w:rFonts w:asciiTheme="minorHAnsi" w:eastAsiaTheme="minorEastAsia" w:hAnsiTheme="minorHAnsi" w:cstheme="minorBidi"/>
                <w:color w:val="FF0000"/>
                <w:lang w:val="es-ES" w:eastAsia="en-US"/>
              </w:rPr>
              <w:t xml:space="preserve">síndrome de </w:t>
            </w:r>
            <w:r w:rsidR="000C5A85">
              <w:rPr>
                <w:rFonts w:asciiTheme="minorHAnsi" w:eastAsiaTheme="minorEastAsia" w:hAnsiTheme="minorHAnsi" w:cstheme="minorBidi"/>
                <w:color w:val="FF0000"/>
                <w:lang w:val="es-ES" w:eastAsia="en-US"/>
              </w:rPr>
              <w:t>desgaste profesional (</w:t>
            </w:r>
            <w:r w:rsidR="00A926DE">
              <w:rPr>
                <w:rFonts w:asciiTheme="minorHAnsi" w:eastAsiaTheme="minorEastAsia" w:hAnsiTheme="minorHAnsi" w:cstheme="minorBidi"/>
                <w:color w:val="FF0000"/>
                <w:lang w:val="es-ES" w:eastAsia="en-US"/>
              </w:rPr>
              <w:t>burnout</w:t>
            </w:r>
            <w:r w:rsidR="000C5A85">
              <w:rPr>
                <w:rFonts w:asciiTheme="minorHAnsi" w:eastAsiaTheme="minorEastAsia" w:hAnsiTheme="minorHAnsi" w:cstheme="minorBidi"/>
                <w:color w:val="FF0000"/>
                <w:lang w:val="es-ES" w:eastAsia="en-US"/>
              </w:rPr>
              <w:t>)</w:t>
            </w:r>
            <w:r w:rsidR="00A926DE">
              <w:rPr>
                <w:rFonts w:asciiTheme="minorHAnsi" w:eastAsiaTheme="minorEastAsia" w:hAnsiTheme="minorHAnsi" w:cstheme="minorBidi"/>
                <w:color w:val="FF0000"/>
                <w:lang w:val="es-ES" w:eastAsia="en-US"/>
              </w:rPr>
              <w:t>.</w:t>
            </w:r>
          </w:p>
          <w:p w14:paraId="01A537F9" w14:textId="3A92EBD4" w:rsidR="008F6C3D" w:rsidRDefault="00460633" w:rsidP="00AA497E">
            <w:pPr>
              <w:pStyle w:val="HTMLconformatoprevio"/>
              <w:jc w:val="both"/>
              <w:rPr>
                <w:rFonts w:asciiTheme="minorHAnsi" w:eastAsiaTheme="minorEastAsia" w:hAnsiTheme="minorHAnsi" w:cstheme="minorBidi"/>
                <w:color w:val="FF0000"/>
                <w:lang w:val="es-ES" w:eastAsia="en-US"/>
              </w:rPr>
            </w:pPr>
            <w:r>
              <w:rPr>
                <w:rFonts w:asciiTheme="minorHAnsi" w:eastAsiaTheme="minorEastAsia" w:hAnsiTheme="minorHAnsi" w:cstheme="minorBidi"/>
                <w:color w:val="FF0000"/>
                <w:lang w:val="es-ES" w:eastAsia="en-US"/>
              </w:rPr>
              <w:lastRenderedPageBreak/>
              <w:t>En la tercera categoría</w:t>
            </w:r>
            <w:r w:rsidR="000C5A85">
              <w:rPr>
                <w:rFonts w:asciiTheme="minorHAnsi" w:eastAsiaTheme="minorEastAsia" w:hAnsiTheme="minorHAnsi" w:cstheme="minorBidi"/>
                <w:color w:val="FF0000"/>
                <w:lang w:val="es-ES" w:eastAsia="en-US"/>
              </w:rPr>
              <w:t>,</w:t>
            </w:r>
            <w:r>
              <w:rPr>
                <w:rFonts w:asciiTheme="minorHAnsi" w:eastAsiaTheme="minorEastAsia" w:hAnsiTheme="minorHAnsi" w:cstheme="minorBidi"/>
                <w:color w:val="FF0000"/>
                <w:lang w:val="es-ES" w:eastAsia="en-US"/>
              </w:rPr>
              <w:t xml:space="preserve"> los instrumentos asumen el </w:t>
            </w:r>
            <w:r w:rsidRPr="00460633">
              <w:rPr>
                <w:rFonts w:asciiTheme="minorHAnsi" w:eastAsiaTheme="minorEastAsia" w:hAnsiTheme="minorHAnsi" w:cstheme="minorBidi"/>
                <w:color w:val="FF0000"/>
                <w:lang w:val="es-ES" w:eastAsia="en-US"/>
              </w:rPr>
              <w:t xml:space="preserve">formato de cuestionarios de </w:t>
            </w:r>
            <w:r>
              <w:rPr>
                <w:rFonts w:asciiTheme="minorHAnsi" w:eastAsiaTheme="minorEastAsia" w:hAnsiTheme="minorHAnsi" w:cstheme="minorBidi"/>
                <w:color w:val="FF0000"/>
                <w:lang w:val="es-ES" w:eastAsia="en-US"/>
              </w:rPr>
              <w:t xml:space="preserve">autoinforme. Esta categoría </w:t>
            </w:r>
            <w:r w:rsidRPr="00460633">
              <w:rPr>
                <w:rFonts w:asciiTheme="minorHAnsi" w:eastAsiaTheme="minorEastAsia" w:hAnsiTheme="minorHAnsi" w:cstheme="minorBidi"/>
                <w:color w:val="FF0000"/>
                <w:lang w:val="es-ES" w:eastAsia="en-US"/>
              </w:rPr>
              <w:t>considera indispensab</w:t>
            </w:r>
            <w:r>
              <w:rPr>
                <w:rFonts w:asciiTheme="minorHAnsi" w:eastAsiaTheme="minorEastAsia" w:hAnsiTheme="minorHAnsi" w:cstheme="minorBidi"/>
                <w:color w:val="FF0000"/>
                <w:lang w:val="es-ES" w:eastAsia="en-US"/>
              </w:rPr>
              <w:t xml:space="preserve">le la percepción del trabajador </w:t>
            </w:r>
            <w:r w:rsidRPr="00460633">
              <w:rPr>
                <w:rFonts w:asciiTheme="minorHAnsi" w:eastAsiaTheme="minorEastAsia" w:hAnsiTheme="minorHAnsi" w:cstheme="minorBidi"/>
                <w:color w:val="FF0000"/>
                <w:lang w:val="es-ES" w:eastAsia="en-US"/>
              </w:rPr>
              <w:t>para la comprensión</w:t>
            </w:r>
            <w:r>
              <w:rPr>
                <w:rFonts w:asciiTheme="minorHAnsi" w:eastAsiaTheme="minorEastAsia" w:hAnsiTheme="minorHAnsi" w:cstheme="minorBidi"/>
                <w:color w:val="FF0000"/>
                <w:lang w:val="es-ES" w:eastAsia="en-US"/>
              </w:rPr>
              <w:t xml:space="preserve"> de los procesos generadores de </w:t>
            </w:r>
            <w:r w:rsidRPr="00460633">
              <w:rPr>
                <w:rFonts w:asciiTheme="minorHAnsi" w:eastAsiaTheme="minorEastAsia" w:hAnsiTheme="minorHAnsi" w:cstheme="minorBidi"/>
                <w:color w:val="FF0000"/>
                <w:lang w:val="es-ES" w:eastAsia="en-US"/>
              </w:rPr>
              <w:t>estrés</w:t>
            </w:r>
            <w:r w:rsidR="008F6C3D">
              <w:rPr>
                <w:rFonts w:asciiTheme="minorHAnsi" w:eastAsiaTheme="minorEastAsia" w:hAnsiTheme="minorHAnsi" w:cstheme="minorBidi"/>
                <w:color w:val="FF0000"/>
                <w:lang w:val="es-ES" w:eastAsia="en-US"/>
              </w:rPr>
              <w:t xml:space="preserve">. Entre los métodos de evaluación más sobresalientes, se encuentran </w:t>
            </w:r>
            <w:r w:rsidR="00F23317" w:rsidRPr="00AA497E">
              <w:rPr>
                <w:rFonts w:asciiTheme="minorHAnsi" w:eastAsiaTheme="minorEastAsia" w:hAnsiTheme="minorHAnsi" w:cstheme="minorBidi"/>
                <w:color w:val="FF0000"/>
                <w:lang w:val="es-ES" w:eastAsia="en-US"/>
              </w:rPr>
              <w:t>el Modelo Demanda-Control</w:t>
            </w:r>
            <w:r w:rsidR="000C6B37" w:rsidRPr="00AA497E">
              <w:rPr>
                <w:rFonts w:asciiTheme="minorHAnsi" w:eastAsiaTheme="minorEastAsia" w:hAnsiTheme="minorHAnsi" w:cstheme="minorBidi"/>
                <w:color w:val="FF0000"/>
                <w:lang w:val="es-ES" w:eastAsia="en-US"/>
              </w:rPr>
              <w:t xml:space="preserve"> []</w:t>
            </w:r>
            <w:r w:rsidR="00F23317" w:rsidRPr="00AA497E">
              <w:rPr>
                <w:rFonts w:asciiTheme="minorHAnsi" w:eastAsiaTheme="minorEastAsia" w:hAnsiTheme="minorHAnsi" w:cstheme="minorBidi"/>
                <w:color w:val="FF0000"/>
                <w:lang w:val="es-ES" w:eastAsia="en-US"/>
              </w:rPr>
              <w:t>, la evaluación Bocanument y Berján</w:t>
            </w:r>
            <w:r w:rsidR="007450C4" w:rsidRPr="00AA497E">
              <w:rPr>
                <w:rFonts w:asciiTheme="minorHAnsi" w:eastAsiaTheme="minorEastAsia" w:hAnsiTheme="minorHAnsi" w:cstheme="minorBidi"/>
                <w:color w:val="FF0000"/>
                <w:lang w:val="es-ES" w:eastAsia="en-US"/>
              </w:rPr>
              <w:t>[]</w:t>
            </w:r>
            <w:r w:rsidR="002F5346" w:rsidRPr="00AA497E">
              <w:rPr>
                <w:rFonts w:asciiTheme="minorHAnsi" w:eastAsiaTheme="minorEastAsia" w:hAnsiTheme="minorHAnsi" w:cstheme="minorBidi"/>
                <w:color w:val="FF0000"/>
                <w:lang w:val="es-ES" w:eastAsia="en-US"/>
              </w:rPr>
              <w:t>, la escala de Desgaste ocupacional</w:t>
            </w:r>
            <w:r w:rsidR="008F6C3D">
              <w:rPr>
                <w:rFonts w:asciiTheme="minorHAnsi" w:eastAsiaTheme="minorEastAsia" w:hAnsiTheme="minorHAnsi" w:cstheme="minorBidi"/>
                <w:color w:val="FF0000"/>
                <w:lang w:val="es-ES" w:eastAsia="en-US"/>
              </w:rPr>
              <w:t xml:space="preserve">[] y </w:t>
            </w:r>
            <w:r w:rsidR="007450C4" w:rsidRPr="00AA497E">
              <w:rPr>
                <w:rFonts w:asciiTheme="minorHAnsi" w:eastAsiaTheme="minorEastAsia" w:hAnsiTheme="minorHAnsi" w:cstheme="minorBidi"/>
                <w:color w:val="FF0000"/>
                <w:lang w:val="es-ES" w:eastAsia="en-US"/>
              </w:rPr>
              <w:t>el Modelo Desequilibrio Esfuerzo – Recompensa</w:t>
            </w:r>
            <w:r w:rsidR="008F6C3D">
              <w:rPr>
                <w:rFonts w:asciiTheme="minorHAnsi" w:eastAsiaTheme="minorEastAsia" w:hAnsiTheme="minorHAnsi" w:cstheme="minorBidi"/>
                <w:color w:val="FF0000"/>
                <w:lang w:val="es-ES" w:eastAsia="en-US"/>
              </w:rPr>
              <w:t>.</w:t>
            </w:r>
          </w:p>
          <w:p w14:paraId="35EA4AF5" w14:textId="77777777" w:rsidR="008F6C3D" w:rsidRDefault="008F6C3D" w:rsidP="00AA497E">
            <w:pPr>
              <w:pStyle w:val="HTMLconformatoprevio"/>
              <w:jc w:val="both"/>
              <w:rPr>
                <w:rFonts w:asciiTheme="minorHAnsi" w:eastAsiaTheme="minorEastAsia" w:hAnsiTheme="minorHAnsi" w:cstheme="minorBidi"/>
                <w:color w:val="FF0000"/>
                <w:lang w:val="es-ES" w:eastAsia="en-US"/>
              </w:rPr>
            </w:pPr>
          </w:p>
          <w:p w14:paraId="2C4AF0D4" w14:textId="503199E9" w:rsidR="001B3E00" w:rsidRPr="008F6C3D" w:rsidRDefault="001B3E00" w:rsidP="001B3E00">
            <w:pPr>
              <w:pStyle w:val="HTMLconformatoprevio"/>
              <w:jc w:val="both"/>
              <w:rPr>
                <w:rFonts w:asciiTheme="minorHAnsi" w:eastAsiaTheme="minorEastAsia" w:hAnsiTheme="minorHAnsi" w:cstheme="minorBidi"/>
                <w:color w:val="FF0000"/>
                <w:lang w:val="es-ES" w:eastAsia="en-US"/>
              </w:rPr>
            </w:pPr>
            <w:r>
              <w:rPr>
                <w:rFonts w:asciiTheme="minorHAnsi" w:eastAsiaTheme="minorEastAsia" w:hAnsiTheme="minorHAnsi" w:cstheme="minorBidi"/>
                <w:color w:val="FF0000"/>
                <w:lang w:val="es-ES" w:eastAsia="en-US"/>
              </w:rPr>
              <w:t>Aún si existen diversos mecanismos para la evaluación de FRPO</w:t>
            </w:r>
            <w:r w:rsidRPr="0084654D">
              <w:rPr>
                <w:rFonts w:asciiTheme="minorHAnsi" w:eastAsiaTheme="minorEastAsia" w:hAnsiTheme="minorHAnsi" w:cstheme="minorBidi"/>
                <w:color w:val="FF0000"/>
                <w:lang w:val="es-ES" w:eastAsia="en-US"/>
              </w:rPr>
              <w:t>, estos procedimientos son susceptibles</w:t>
            </w:r>
            <w:r>
              <w:rPr>
                <w:rFonts w:asciiTheme="minorHAnsi" w:eastAsiaTheme="minorEastAsia" w:hAnsiTheme="minorHAnsi" w:cstheme="minorBidi"/>
                <w:color w:val="FF0000"/>
                <w:lang w:val="es-ES" w:eastAsia="en-US"/>
              </w:rPr>
              <w:t xml:space="preserve"> a la variabilidad de las medidas, ya que la evaluación </w:t>
            </w:r>
            <w:r w:rsidRPr="0084654D">
              <w:rPr>
                <w:rFonts w:asciiTheme="minorHAnsi" w:eastAsiaTheme="minorEastAsia" w:hAnsiTheme="minorHAnsi" w:cstheme="minorBidi"/>
                <w:color w:val="FF0000"/>
                <w:lang w:val="es-ES" w:eastAsia="en-US"/>
              </w:rPr>
              <w:t xml:space="preserve">se realiza mediante cuestionarios </w:t>
            </w:r>
            <w:r>
              <w:rPr>
                <w:rFonts w:asciiTheme="minorHAnsi" w:eastAsiaTheme="minorEastAsia" w:hAnsiTheme="minorHAnsi" w:cstheme="minorBidi"/>
                <w:color w:val="FF0000"/>
                <w:lang w:val="es-ES" w:eastAsia="en-US"/>
              </w:rPr>
              <w:t>relacionados a aspectos y procesos laborales</w:t>
            </w:r>
            <w:r w:rsidRPr="0084654D">
              <w:rPr>
                <w:rFonts w:asciiTheme="minorHAnsi" w:eastAsiaTheme="minorEastAsia" w:hAnsiTheme="minorHAnsi" w:cstheme="minorBidi"/>
                <w:color w:val="FF0000"/>
                <w:lang w:val="es-ES" w:eastAsia="en-US"/>
              </w:rPr>
              <w:t xml:space="preserve"> que no son observados directamente por los investigadores, sino que son referidos por los propios trabajadores</w:t>
            </w:r>
            <w:r>
              <w:rPr>
                <w:rFonts w:asciiTheme="minorHAnsi" w:eastAsiaTheme="minorEastAsia" w:hAnsiTheme="minorHAnsi" w:cstheme="minorBidi"/>
                <w:color w:val="FF0000"/>
                <w:lang w:val="es-ES" w:eastAsia="en-US"/>
              </w:rPr>
              <w:t xml:space="preserve"> </w:t>
            </w:r>
            <w:r>
              <w:rPr>
                <w:rFonts w:asciiTheme="minorHAnsi" w:eastAsiaTheme="minorEastAsia" w:hAnsiTheme="minorHAnsi" w:cstheme="minorBidi"/>
                <w:color w:val="FF0000"/>
                <w:lang w:val="es-ES" w:eastAsia="en-US"/>
              </w:rPr>
              <w:fldChar w:fldCharType="begin"/>
            </w:r>
            <w:r>
              <w:rPr>
                <w:rFonts w:asciiTheme="minorHAnsi" w:eastAsiaTheme="minorEastAsia" w:hAnsiTheme="minorHAnsi" w:cstheme="minorBidi"/>
                <w:color w:val="FF0000"/>
                <w:lang w:val="es-ES" w:eastAsia="en-US"/>
              </w:rPr>
              <w:instrText>ADDIN RW.CITE{{doc:5cdcd234e4b02cf23c279acf Benavides,F.G 2002}}</w:instrText>
            </w:r>
            <w:r>
              <w:rPr>
                <w:rFonts w:asciiTheme="minorHAnsi" w:eastAsiaTheme="minorEastAsia" w:hAnsiTheme="minorHAnsi" w:cstheme="minorBidi"/>
                <w:color w:val="FF0000"/>
                <w:lang w:val="es-ES" w:eastAsia="en-US"/>
              </w:rPr>
              <w:fldChar w:fldCharType="separate"/>
            </w:r>
            <w:r w:rsidR="001E0FF0" w:rsidRPr="001E0FF0">
              <w:rPr>
                <w:rFonts w:ascii="Calibri" w:eastAsiaTheme="minorEastAsia" w:hAnsi="Calibri" w:cstheme="minorBidi"/>
                <w:bCs/>
                <w:color w:val="FF0000"/>
                <w:lang w:val="es-ES" w:eastAsia="en-US"/>
              </w:rPr>
              <w:t>[17]</w:t>
            </w:r>
            <w:r>
              <w:rPr>
                <w:rFonts w:asciiTheme="minorHAnsi" w:eastAsiaTheme="minorEastAsia" w:hAnsiTheme="minorHAnsi" w:cstheme="minorBidi"/>
                <w:color w:val="FF0000"/>
                <w:lang w:val="es-ES" w:eastAsia="en-US"/>
              </w:rPr>
              <w:fldChar w:fldCharType="end"/>
            </w:r>
            <w:r w:rsidRPr="0084654D">
              <w:rPr>
                <w:rFonts w:asciiTheme="minorHAnsi" w:eastAsiaTheme="minorEastAsia" w:hAnsiTheme="minorHAnsi" w:cstheme="minorBidi"/>
                <w:color w:val="FF0000"/>
                <w:lang w:val="es-ES" w:eastAsia="en-US"/>
              </w:rPr>
              <w:t>.</w:t>
            </w:r>
            <w:r>
              <w:rPr>
                <w:rFonts w:asciiTheme="minorHAnsi" w:eastAsiaTheme="minorEastAsia" w:hAnsiTheme="minorHAnsi" w:cstheme="minorBidi"/>
                <w:color w:val="FF0000"/>
                <w:lang w:val="es-ES" w:eastAsia="en-US"/>
              </w:rPr>
              <w:t xml:space="preserve"> En adición a lo anterior, se pueden presentar casos en que las pruebas sean </w:t>
            </w:r>
            <w:r w:rsidRPr="001B3E00">
              <w:rPr>
                <w:rFonts w:asciiTheme="minorHAnsi" w:eastAsiaTheme="minorEastAsia" w:hAnsiTheme="minorHAnsi" w:cstheme="minorBidi"/>
                <w:color w:val="FF0000"/>
                <w:lang w:val="es-ES" w:eastAsia="en-US"/>
              </w:rPr>
              <w:t>subjetivas y exista una baja reproductibilidad,</w:t>
            </w:r>
            <w:r w:rsidR="000C5A85">
              <w:rPr>
                <w:rFonts w:asciiTheme="minorHAnsi" w:eastAsiaTheme="minorEastAsia" w:hAnsiTheme="minorHAnsi" w:cstheme="minorBidi"/>
                <w:color w:val="FF0000"/>
                <w:lang w:val="es-ES" w:eastAsia="en-US"/>
              </w:rPr>
              <w:t xml:space="preserve"> fiabilidad o precisión. Esto </w:t>
            </w:r>
            <w:r w:rsidRPr="001B3E00">
              <w:rPr>
                <w:rFonts w:asciiTheme="minorHAnsi" w:eastAsiaTheme="minorEastAsia" w:hAnsiTheme="minorHAnsi" w:cstheme="minorBidi"/>
                <w:color w:val="FF0000"/>
                <w:lang w:val="es-ES" w:eastAsia="en-US"/>
              </w:rPr>
              <w:t>su vez</w:t>
            </w:r>
            <w:r w:rsidR="000C5A85">
              <w:rPr>
                <w:rFonts w:asciiTheme="minorHAnsi" w:eastAsiaTheme="minorEastAsia" w:hAnsiTheme="minorHAnsi" w:cstheme="minorBidi"/>
                <w:color w:val="FF0000"/>
                <w:lang w:val="es-ES" w:eastAsia="en-US"/>
              </w:rPr>
              <w:t>,</w:t>
            </w:r>
            <w:r w:rsidRPr="001B3E00">
              <w:rPr>
                <w:rFonts w:asciiTheme="minorHAnsi" w:eastAsiaTheme="minorEastAsia" w:hAnsiTheme="minorHAnsi" w:cstheme="minorBidi"/>
                <w:color w:val="FF0000"/>
                <w:lang w:val="es-ES" w:eastAsia="en-US"/>
              </w:rPr>
              <w:t xml:space="preserve"> puede generar una dependencia con fuentes de información, para establecer resultados concluyentes</w:t>
            </w:r>
            <w:r>
              <w:rPr>
                <w:rFonts w:asciiTheme="minorHAnsi" w:eastAsiaTheme="minorEastAsia" w:hAnsiTheme="minorHAnsi" w:cstheme="minorBidi"/>
                <w:color w:val="FF0000"/>
                <w:lang w:val="es-ES" w:eastAsia="en-US"/>
              </w:rPr>
              <w:t xml:space="preserve"> </w:t>
            </w:r>
            <w:r>
              <w:rPr>
                <w:rFonts w:asciiTheme="minorHAnsi" w:eastAsiaTheme="minorEastAsia" w:hAnsiTheme="minorHAnsi" w:cstheme="minorBidi"/>
                <w:color w:val="FF0000"/>
                <w:lang w:val="es-ES" w:eastAsia="en-US"/>
              </w:rPr>
              <w:fldChar w:fldCharType="begin"/>
            </w:r>
            <w:r>
              <w:rPr>
                <w:rFonts w:asciiTheme="minorHAnsi" w:eastAsiaTheme="minorEastAsia" w:hAnsiTheme="minorHAnsi" w:cstheme="minorBidi"/>
                <w:color w:val="FF0000"/>
                <w:lang w:val="es-ES" w:eastAsia="en-US"/>
              </w:rPr>
              <w:instrText>ADDIN RW.CITE{{doc:5cdcd9aee4b02cf23c279bb9 M.Caicoya 2004}}</w:instrText>
            </w:r>
            <w:r>
              <w:rPr>
                <w:rFonts w:asciiTheme="minorHAnsi" w:eastAsiaTheme="minorEastAsia" w:hAnsiTheme="minorHAnsi" w:cstheme="minorBidi"/>
                <w:color w:val="FF0000"/>
                <w:lang w:val="es-ES" w:eastAsia="en-US"/>
              </w:rPr>
              <w:fldChar w:fldCharType="separate"/>
            </w:r>
            <w:r w:rsidR="001E0FF0" w:rsidRPr="001E0FF0">
              <w:rPr>
                <w:rFonts w:ascii="Calibri" w:eastAsiaTheme="minorEastAsia" w:hAnsi="Calibri" w:cstheme="minorBidi"/>
                <w:bCs/>
                <w:color w:val="FF0000"/>
                <w:lang w:val="es-ES" w:eastAsia="en-US"/>
              </w:rPr>
              <w:t>[18]</w:t>
            </w:r>
            <w:r>
              <w:rPr>
                <w:rFonts w:asciiTheme="minorHAnsi" w:eastAsiaTheme="minorEastAsia" w:hAnsiTheme="minorHAnsi" w:cstheme="minorBidi"/>
                <w:color w:val="FF0000"/>
                <w:lang w:val="es-ES" w:eastAsia="en-US"/>
              </w:rPr>
              <w:fldChar w:fldCharType="end"/>
            </w:r>
            <w:r w:rsidRPr="001B3E00">
              <w:rPr>
                <w:rFonts w:asciiTheme="minorHAnsi" w:eastAsiaTheme="minorEastAsia" w:hAnsiTheme="minorHAnsi" w:cstheme="minorBidi"/>
                <w:color w:val="FF0000"/>
                <w:lang w:val="es-ES" w:eastAsia="en-US"/>
              </w:rPr>
              <w:t xml:space="preserve"> . </w:t>
            </w:r>
          </w:p>
          <w:p w14:paraId="2B3041C8" w14:textId="178C9E33" w:rsidR="00F23317" w:rsidRDefault="00F23317" w:rsidP="00D81914">
            <w:pPr>
              <w:pStyle w:val="HTMLconformatoprevio"/>
              <w:jc w:val="both"/>
              <w:rPr>
                <w:rFonts w:asciiTheme="minorHAnsi" w:eastAsiaTheme="minorEastAsia" w:hAnsiTheme="minorHAnsi" w:cstheme="minorBidi"/>
                <w:lang w:val="es-ES" w:eastAsia="en-US"/>
              </w:rPr>
            </w:pPr>
          </w:p>
          <w:p w14:paraId="7D535EE9" w14:textId="7E8B97F6" w:rsidR="006D3548" w:rsidRPr="006D3548" w:rsidRDefault="006D3548" w:rsidP="00D81914">
            <w:pPr>
              <w:pStyle w:val="HTMLconformatoprevio"/>
              <w:jc w:val="both"/>
              <w:rPr>
                <w:rFonts w:asciiTheme="minorHAnsi" w:eastAsiaTheme="minorEastAsia" w:hAnsiTheme="minorHAnsi" w:cstheme="minorBidi"/>
                <w:b/>
                <w:i/>
                <w:color w:val="FF0000"/>
                <w:lang w:val="es-ES" w:eastAsia="en-US"/>
              </w:rPr>
            </w:pPr>
            <w:r>
              <w:rPr>
                <w:rFonts w:asciiTheme="minorHAnsi" w:eastAsiaTheme="minorEastAsia" w:hAnsiTheme="minorHAnsi" w:cstheme="minorBidi"/>
                <w:b/>
                <w:i/>
                <w:color w:val="FF0000"/>
                <w:lang w:val="es-ES" w:eastAsia="en-US"/>
              </w:rPr>
              <w:t xml:space="preserve">Otros métodos para </w:t>
            </w:r>
            <w:r w:rsidRPr="006D3548">
              <w:rPr>
                <w:rFonts w:asciiTheme="minorHAnsi" w:eastAsiaTheme="minorEastAsia" w:hAnsiTheme="minorHAnsi" w:cstheme="minorBidi"/>
                <w:b/>
                <w:i/>
                <w:color w:val="FF0000"/>
                <w:lang w:val="es-ES" w:eastAsia="en-US"/>
              </w:rPr>
              <w:t>la evaluación de FRPO</w:t>
            </w:r>
          </w:p>
          <w:p w14:paraId="0A9BFEFF" w14:textId="654BADC3" w:rsidR="00C90C9B" w:rsidRDefault="004D124B" w:rsidP="00D81914">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Otr</w:t>
            </w:r>
            <w:r w:rsidR="00A54804">
              <w:rPr>
                <w:rFonts w:asciiTheme="minorHAnsi" w:eastAsiaTheme="minorEastAsia" w:hAnsiTheme="minorHAnsi" w:cstheme="minorBidi"/>
                <w:lang w:val="es-ES" w:eastAsia="en-US"/>
              </w:rPr>
              <w:t>os referentes</w:t>
            </w:r>
            <w:r w:rsidR="000C5A85">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se enfocan</w:t>
            </w:r>
            <w:r w:rsidR="000C5A85">
              <w:rPr>
                <w:rFonts w:asciiTheme="minorHAnsi" w:eastAsiaTheme="minorEastAsia" w:hAnsiTheme="minorHAnsi" w:cstheme="minorBidi"/>
                <w:lang w:val="es-ES" w:eastAsia="en-US"/>
              </w:rPr>
              <w:t xml:space="preserve"> en el monitoreo clínico de </w:t>
            </w:r>
            <w:r>
              <w:rPr>
                <w:rFonts w:asciiTheme="minorHAnsi" w:eastAsiaTheme="minorEastAsia" w:hAnsiTheme="minorHAnsi" w:cstheme="minorBidi"/>
                <w:lang w:val="es-ES" w:eastAsia="en-US"/>
              </w:rPr>
              <w:t>emociones negativas en el lugar de</w:t>
            </w:r>
            <w:r w:rsidRPr="007104D6">
              <w:rPr>
                <w:rFonts w:asciiTheme="minorHAnsi" w:eastAsiaTheme="minorEastAsia" w:hAnsiTheme="minorHAnsi" w:cstheme="minorBidi"/>
                <w:lang w:val="es-ES" w:eastAsia="en-US"/>
              </w:rPr>
              <w:t xml:space="preserve"> trabajo</w:t>
            </w:r>
            <w:r w:rsidR="005527C9">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RW.CITE{{doc:5cb9506ee4b0a002b562cb93 Bauer,JeremyA 2015}}</w:instrText>
            </w:r>
            <w:r w:rsidRPr="007104D6">
              <w:rPr>
                <w:rFonts w:asciiTheme="minorHAnsi" w:eastAsiaTheme="minorEastAsia" w:hAnsiTheme="minorHAnsi" w:cstheme="minorBidi"/>
                <w:lang w:val="es-ES" w:eastAsia="en-US"/>
              </w:rPr>
              <w:fldChar w:fldCharType="separate"/>
            </w:r>
            <w:r w:rsidR="001E0FF0" w:rsidRPr="001E0FF0">
              <w:rPr>
                <w:rFonts w:asciiTheme="minorHAnsi" w:eastAsiaTheme="minorEastAsia" w:hAnsiTheme="minorHAnsi" w:cstheme="minorBidi"/>
                <w:lang w:val="es-ES" w:eastAsia="en-US"/>
              </w:rPr>
              <w:t>[19]</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el análisis de correlación entre la depresión y el síndrome de desgaste profesional</w:t>
            </w:r>
            <w:r w:rsidRPr="00444D1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RW.CITE{{doc:5cbbab16e4b0a584f9b6a60c Golonka,Krystyna 2019}}</w:instrText>
            </w:r>
            <w:r>
              <w:rPr>
                <w:rFonts w:asciiTheme="minorHAnsi" w:eastAsiaTheme="minorEastAsia" w:hAnsiTheme="minorHAnsi" w:cstheme="minorBidi"/>
                <w:lang w:val="es-ES" w:eastAsia="en-US"/>
              </w:rPr>
              <w:fldChar w:fldCharType="separate"/>
            </w:r>
            <w:r w:rsidR="001E0FF0" w:rsidRPr="001E0FF0">
              <w:rPr>
                <w:rFonts w:asciiTheme="minorHAnsi" w:eastAsiaTheme="minorEastAsia" w:hAnsiTheme="minorHAnsi" w:cstheme="minorBidi"/>
                <w:lang w:val="es-ES" w:eastAsia="en-US"/>
              </w:rPr>
              <w:t>[20]</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w:t>
            </w:r>
            <w:r w:rsidR="008D7840">
              <w:rPr>
                <w:rFonts w:asciiTheme="minorHAnsi" w:eastAsiaTheme="minorEastAsia" w:hAnsiTheme="minorHAnsi" w:cstheme="minorBidi"/>
                <w:lang w:val="es-ES" w:eastAsia="en-US"/>
              </w:rPr>
              <w:t>y</w:t>
            </w:r>
            <w:r>
              <w:rPr>
                <w:rFonts w:asciiTheme="minorHAnsi" w:eastAsiaTheme="minorEastAsia" w:hAnsiTheme="minorHAnsi" w:cstheme="minorBidi"/>
                <w:lang w:val="es-ES" w:eastAsia="en-US"/>
              </w:rPr>
              <w:t xml:space="preserve"> con el estrés</w:t>
            </w:r>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RW.CITE{{doc:5ca198aee4b03723cb54d0b6 Choi,Sehoon 2018}}</w:instrText>
            </w:r>
            <w:r>
              <w:rPr>
                <w:rFonts w:asciiTheme="minorHAnsi" w:eastAsiaTheme="minorEastAsia" w:hAnsiTheme="minorHAnsi" w:cstheme="minorBidi"/>
                <w:lang w:val="es-ES" w:eastAsia="en-US"/>
              </w:rPr>
              <w:fldChar w:fldCharType="separate"/>
            </w:r>
            <w:r w:rsidR="001E0FF0" w:rsidRPr="001E0FF0">
              <w:rPr>
                <w:rFonts w:asciiTheme="minorHAnsi" w:eastAsiaTheme="minorEastAsia" w:hAnsiTheme="minorHAnsi" w:cstheme="minorBidi"/>
                <w:lang w:val="es-ES" w:eastAsia="en-US"/>
              </w:rPr>
              <w:t>[21]</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Algunos de estos trabajos, han dado como resultado, la implementación de </w:t>
            </w:r>
            <w:r w:rsidRPr="007104D6">
              <w:rPr>
                <w:rFonts w:asciiTheme="minorHAnsi" w:eastAsiaTheme="minorEastAsia" w:hAnsiTheme="minorHAnsi" w:cstheme="minorBidi"/>
                <w:lang w:val="es-ES" w:eastAsia="en-US"/>
              </w:rPr>
              <w:t>controles de carga en las extremidades y otras partes del cuerpo a partir de sensores</w:t>
            </w:r>
            <w:r w:rsidR="005527C9">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RW.CITE{{doc:5cbb96a0e4b06bbb8aabeda7 Yong-RenHuang Oct 2012}}</w:instrText>
            </w:r>
            <w:r w:rsidRPr="007104D6">
              <w:rPr>
                <w:rFonts w:asciiTheme="minorHAnsi" w:eastAsiaTheme="minorEastAsia" w:hAnsiTheme="minorHAnsi" w:cstheme="minorBidi"/>
                <w:lang w:val="es-ES" w:eastAsia="en-US"/>
              </w:rPr>
              <w:fldChar w:fldCharType="separate"/>
            </w:r>
            <w:r w:rsidR="001E0FF0" w:rsidRPr="001E0FF0">
              <w:rPr>
                <w:rFonts w:asciiTheme="minorHAnsi" w:eastAsiaTheme="minorEastAsia" w:hAnsiTheme="minorHAnsi" w:cstheme="minorBidi"/>
                <w:lang w:val="es-ES" w:eastAsia="en-US"/>
              </w:rPr>
              <w:t>[22]</w:t>
            </w:r>
            <w:r w:rsidRPr="007104D6">
              <w:rPr>
                <w:rFonts w:asciiTheme="minorHAnsi" w:eastAsiaTheme="minorEastAsia" w:hAnsiTheme="minorHAnsi" w:cstheme="minorBidi"/>
                <w:lang w:val="es-ES" w:eastAsia="en-US"/>
              </w:rPr>
              <w:fldChar w:fldCharType="end"/>
            </w:r>
            <w:r w:rsidR="00C90C9B">
              <w:rPr>
                <w:rFonts w:asciiTheme="minorHAnsi" w:eastAsiaTheme="minorEastAsia" w:hAnsiTheme="minorHAnsi" w:cstheme="minorBidi"/>
                <w:lang w:val="es-ES" w:eastAsia="en-US"/>
              </w:rPr>
              <w:t xml:space="preserve"> y captura de video </w:t>
            </w:r>
            <w:r w:rsidR="00C90C9B" w:rsidRPr="007104D6">
              <w:rPr>
                <w:rFonts w:asciiTheme="minorHAnsi" w:eastAsiaTheme="minorEastAsia" w:hAnsiTheme="minorHAnsi" w:cstheme="minorBidi"/>
                <w:lang w:val="es-ES" w:eastAsia="en-US"/>
              </w:rPr>
              <w:fldChar w:fldCharType="begin"/>
            </w:r>
            <w:r w:rsidR="006D3548">
              <w:rPr>
                <w:rFonts w:asciiTheme="minorHAnsi" w:eastAsiaTheme="minorEastAsia" w:hAnsiTheme="minorHAnsi" w:cstheme="minorBidi"/>
                <w:lang w:val="es-ES" w:eastAsia="en-US"/>
              </w:rPr>
              <w:instrText>ADDIN RW.CITE{{doc:5cb9507be4b0a584f9b65e43 Greene,RunyuL 2017}}</w:instrText>
            </w:r>
            <w:r w:rsidR="00C90C9B" w:rsidRPr="007104D6">
              <w:rPr>
                <w:rFonts w:asciiTheme="minorHAnsi" w:eastAsiaTheme="minorEastAsia" w:hAnsiTheme="minorHAnsi" w:cstheme="minorBidi"/>
                <w:lang w:val="es-ES" w:eastAsia="en-US"/>
              </w:rPr>
              <w:fldChar w:fldCharType="separate"/>
            </w:r>
            <w:r w:rsidR="001E0FF0" w:rsidRPr="001E0FF0">
              <w:rPr>
                <w:rFonts w:asciiTheme="minorHAnsi" w:eastAsiaTheme="minorEastAsia" w:hAnsiTheme="minorHAnsi" w:cstheme="minorBidi"/>
                <w:lang w:val="es-ES" w:eastAsia="en-US"/>
              </w:rPr>
              <w:t>[23]</w:t>
            </w:r>
            <w:r w:rsidR="00C90C9B"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la</w:t>
            </w:r>
            <w:r w:rsidRPr="3535C29E">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evaluación de </w:t>
            </w:r>
            <w:r w:rsidRPr="3535C29E">
              <w:rPr>
                <w:rFonts w:asciiTheme="minorHAnsi" w:eastAsiaTheme="minorEastAsia" w:hAnsiTheme="minorHAnsi" w:cstheme="minorBidi"/>
                <w:lang w:val="es-ES" w:eastAsia="en-US"/>
              </w:rPr>
              <w:t>estrés en personas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empleando imágenes de</w:t>
            </w:r>
            <w:r w:rsidRPr="007104D6">
              <w:rPr>
                <w:rFonts w:asciiTheme="minorHAnsi" w:eastAsiaTheme="minorEastAsia" w:hAnsiTheme="minorHAnsi" w:cstheme="minorBidi"/>
                <w:lang w:val="es-ES" w:eastAsia="en-US"/>
              </w:rPr>
              <w:t xml:space="preserve"> electroencefalograma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RW.CITE{{doc:5ca214bbe4b03723cb551985 Jebelli,Houtan 2018}}</w:instrText>
            </w:r>
            <w:r w:rsidRPr="007104D6">
              <w:rPr>
                <w:rFonts w:asciiTheme="minorHAnsi" w:eastAsiaTheme="minorEastAsia" w:hAnsiTheme="minorHAnsi" w:cstheme="minorBidi"/>
                <w:lang w:val="es-ES" w:eastAsia="en-US"/>
              </w:rPr>
              <w:fldChar w:fldCharType="separate"/>
            </w:r>
            <w:r w:rsidR="001E0FF0" w:rsidRPr="001E0FF0">
              <w:rPr>
                <w:rFonts w:asciiTheme="minorHAnsi" w:eastAsiaTheme="minorEastAsia" w:hAnsiTheme="minorHAnsi" w:cstheme="minorBidi"/>
                <w:lang w:val="es-ES" w:eastAsia="en-US"/>
              </w:rPr>
              <w:t>[24]</w:t>
            </w:r>
            <w:r w:rsidRPr="007104D6">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el </w:t>
            </w:r>
            <w:r w:rsidRPr="3535C29E">
              <w:rPr>
                <w:rFonts w:asciiTheme="minorHAnsi" w:eastAsiaTheme="minorEastAsia" w:hAnsiTheme="minorHAnsi" w:cstheme="minorBidi"/>
                <w:lang w:val="es-ES" w:eastAsia="en-US"/>
              </w:rPr>
              <w:t>reconocimiento de las actividades diarias de las personas mediante productos electrónicos portátiles</w:t>
            </w:r>
            <w:r>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para predecir su estado de ánimo</w:t>
            </w:r>
            <w:r w:rsidR="005527C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RW.CITE{{doc:5ca97ad8e4b08b36d9268681 Zhu,Zack 2016}}</w:instrText>
            </w:r>
            <w:r>
              <w:rPr>
                <w:rFonts w:asciiTheme="minorHAnsi" w:eastAsiaTheme="minorEastAsia" w:hAnsiTheme="minorHAnsi" w:cstheme="minorBidi"/>
                <w:lang w:val="es-ES" w:eastAsia="en-US"/>
              </w:rPr>
              <w:fldChar w:fldCharType="separate"/>
            </w:r>
            <w:r w:rsidR="001E0FF0" w:rsidRPr="001E0FF0">
              <w:rPr>
                <w:rFonts w:asciiTheme="minorHAnsi" w:eastAsiaTheme="minorEastAsia" w:hAnsiTheme="minorHAnsi" w:cstheme="minorBidi"/>
                <w:lang w:val="es-ES" w:eastAsia="en-US"/>
              </w:rPr>
              <w:t>[25]</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w:t>
            </w:r>
            <w:r w:rsidRPr="00C90C9B">
              <w:rPr>
                <w:rFonts w:asciiTheme="minorHAnsi" w:eastAsiaTheme="minorEastAsia" w:hAnsiTheme="minorHAnsi" w:cstheme="minorBidi"/>
                <w:color w:val="FF0000"/>
                <w:lang w:val="es-ES" w:eastAsia="en-US"/>
              </w:rPr>
              <w:t>Si bien estos avances representan un gran potencial para la industria</w:t>
            </w:r>
            <w:r w:rsidR="00DC1DB6" w:rsidRPr="00C90C9B">
              <w:rPr>
                <w:rFonts w:asciiTheme="minorHAnsi" w:eastAsiaTheme="minorEastAsia" w:hAnsiTheme="minorHAnsi" w:cstheme="minorBidi"/>
                <w:color w:val="FF0000"/>
                <w:lang w:val="es-ES" w:eastAsia="en-US"/>
              </w:rPr>
              <w:t xml:space="preserve"> de manufactura, la construcción</w:t>
            </w:r>
            <w:r w:rsidR="009C6D08" w:rsidRPr="00C90C9B">
              <w:rPr>
                <w:rFonts w:asciiTheme="minorHAnsi" w:eastAsiaTheme="minorEastAsia" w:hAnsiTheme="minorHAnsi" w:cstheme="minorBidi"/>
                <w:color w:val="FF0000"/>
                <w:lang w:val="es-ES" w:eastAsia="en-US"/>
              </w:rPr>
              <w:t xml:space="preserve"> y las oficinas</w:t>
            </w:r>
            <w:r w:rsidR="005527C9" w:rsidRPr="00C90C9B">
              <w:rPr>
                <w:rFonts w:asciiTheme="minorHAnsi" w:eastAsiaTheme="minorEastAsia" w:hAnsiTheme="minorHAnsi" w:cstheme="minorBidi"/>
                <w:color w:val="FF0000"/>
                <w:lang w:val="es-ES" w:eastAsia="en-US"/>
              </w:rPr>
              <w:t xml:space="preserve"> </w:t>
            </w:r>
            <w:r w:rsidRPr="00C90C9B">
              <w:rPr>
                <w:rFonts w:asciiTheme="minorHAnsi" w:eastAsiaTheme="minorEastAsia" w:hAnsiTheme="minorHAnsi" w:cstheme="minorBidi"/>
                <w:color w:val="FF0000"/>
                <w:lang w:val="es-ES" w:eastAsia="en-US"/>
              </w:rPr>
              <w:fldChar w:fldCharType="begin"/>
            </w:r>
            <w:r w:rsidR="008D7840" w:rsidRPr="00C90C9B">
              <w:rPr>
                <w:rFonts w:asciiTheme="minorHAnsi" w:eastAsiaTheme="minorEastAsia" w:hAnsiTheme="minorHAnsi" w:cstheme="minorBidi"/>
                <w:color w:val="FF0000"/>
                <w:lang w:val="es-ES" w:eastAsia="en-US"/>
              </w:rPr>
              <w:instrText>ADDIN RW.CITE{{doc:5c998d48e4b0a2c6ef08c387 Reid,ChristopherR 2017}}</w:instrText>
            </w:r>
            <w:r w:rsidRPr="00C90C9B">
              <w:rPr>
                <w:rFonts w:asciiTheme="minorHAnsi" w:eastAsiaTheme="minorEastAsia" w:hAnsiTheme="minorHAnsi" w:cstheme="minorBidi"/>
                <w:color w:val="FF0000"/>
                <w:lang w:val="es-ES" w:eastAsia="en-US"/>
              </w:rPr>
              <w:fldChar w:fldCharType="separate"/>
            </w:r>
            <w:r w:rsidR="001E0FF0" w:rsidRPr="001E0FF0">
              <w:rPr>
                <w:rFonts w:ascii="Calibri" w:eastAsiaTheme="minorEastAsia" w:hAnsi="Calibri" w:cstheme="minorBidi"/>
                <w:bCs/>
                <w:color w:val="FF0000"/>
                <w:lang w:val="es-ES" w:eastAsia="en-US"/>
              </w:rPr>
              <w:t>[26]</w:t>
            </w:r>
            <w:r w:rsidRPr="00C90C9B">
              <w:rPr>
                <w:rFonts w:asciiTheme="minorHAnsi" w:eastAsiaTheme="minorEastAsia" w:hAnsiTheme="minorHAnsi" w:cstheme="minorBidi"/>
                <w:color w:val="FF0000"/>
                <w:lang w:val="es-ES" w:eastAsia="en-US"/>
              </w:rPr>
              <w:fldChar w:fldCharType="end"/>
            </w:r>
            <w:r w:rsidR="00A646E0" w:rsidRPr="00C90C9B">
              <w:rPr>
                <w:rFonts w:asciiTheme="minorHAnsi" w:eastAsiaTheme="minorEastAsia" w:hAnsiTheme="minorHAnsi" w:cstheme="minorBidi"/>
                <w:color w:val="FF0000"/>
                <w:lang w:val="es-ES" w:eastAsia="en-US"/>
              </w:rPr>
              <w:t>,</w:t>
            </w:r>
            <w:r w:rsidRPr="00C90C9B">
              <w:rPr>
                <w:rFonts w:asciiTheme="minorHAnsi" w:eastAsiaTheme="minorEastAsia" w:hAnsiTheme="minorHAnsi" w:cstheme="minorBidi"/>
                <w:color w:val="FF0000"/>
                <w:lang w:val="es-ES" w:eastAsia="en-US"/>
              </w:rPr>
              <w:t xml:space="preserve"> existen estudios como el de Shall Mark</w:t>
            </w:r>
            <w:r w:rsidR="005527C9" w:rsidRPr="00C90C9B">
              <w:rPr>
                <w:rFonts w:asciiTheme="minorHAnsi" w:eastAsiaTheme="minorEastAsia" w:hAnsiTheme="minorHAnsi" w:cstheme="minorBidi"/>
                <w:color w:val="FF0000"/>
                <w:lang w:val="es-ES" w:eastAsia="en-US"/>
              </w:rPr>
              <w:t xml:space="preserve"> </w:t>
            </w:r>
            <w:r w:rsidRPr="00C90C9B">
              <w:rPr>
                <w:rFonts w:asciiTheme="minorHAnsi" w:eastAsiaTheme="minorEastAsia" w:hAnsiTheme="minorHAnsi" w:cstheme="minorBidi"/>
                <w:color w:val="FF0000"/>
                <w:lang w:val="es-ES" w:eastAsia="en-US"/>
              </w:rPr>
              <w:fldChar w:fldCharType="begin"/>
            </w:r>
            <w:r w:rsidRPr="00C90C9B">
              <w:rPr>
                <w:rFonts w:asciiTheme="minorHAnsi" w:eastAsiaTheme="minorEastAsia" w:hAnsiTheme="minorHAnsi" w:cstheme="minorBidi"/>
                <w:color w:val="FF0000"/>
                <w:lang w:val="es-ES" w:eastAsia="en-US"/>
              </w:rPr>
              <w:instrText>ADDIN RW.CITE{{doc:5c998e05e4b03723cb52b70c Schall,MarkC 2018}}</w:instrText>
            </w:r>
            <w:r w:rsidRPr="00C90C9B">
              <w:rPr>
                <w:rFonts w:asciiTheme="minorHAnsi" w:eastAsiaTheme="minorEastAsia" w:hAnsiTheme="minorHAnsi" w:cstheme="minorBidi"/>
                <w:color w:val="FF0000"/>
                <w:lang w:val="es-ES" w:eastAsia="en-US"/>
              </w:rPr>
              <w:fldChar w:fldCharType="separate"/>
            </w:r>
            <w:r w:rsidR="001E0FF0" w:rsidRPr="001E0FF0">
              <w:rPr>
                <w:rFonts w:ascii="Calibri" w:eastAsiaTheme="minorEastAsia" w:hAnsi="Calibri" w:cstheme="minorBidi"/>
                <w:bCs/>
                <w:color w:val="FF0000"/>
                <w:lang w:val="es-ES" w:eastAsia="en-US"/>
              </w:rPr>
              <w:t>[27]</w:t>
            </w:r>
            <w:r w:rsidRPr="00C90C9B">
              <w:rPr>
                <w:rFonts w:asciiTheme="minorHAnsi" w:eastAsiaTheme="minorEastAsia" w:hAnsiTheme="minorHAnsi" w:cstheme="minorBidi"/>
                <w:color w:val="FF0000"/>
                <w:lang w:val="es-ES" w:eastAsia="en-US"/>
              </w:rPr>
              <w:fldChar w:fldCharType="end"/>
            </w:r>
            <w:r w:rsidR="001E3538">
              <w:rPr>
                <w:rFonts w:asciiTheme="minorHAnsi" w:eastAsiaTheme="minorEastAsia" w:hAnsiTheme="minorHAnsi" w:cstheme="minorBidi"/>
                <w:color w:val="FF0000"/>
                <w:lang w:val="es-ES" w:eastAsia="en-US"/>
              </w:rPr>
              <w:t xml:space="preserve">, en el que se manifiestan </w:t>
            </w:r>
            <w:r w:rsidR="001E3538" w:rsidRPr="00C90C9B">
              <w:rPr>
                <w:rFonts w:asciiTheme="minorHAnsi" w:eastAsiaTheme="minorEastAsia" w:hAnsiTheme="minorHAnsi" w:cstheme="minorBidi"/>
                <w:color w:val="FF0000"/>
                <w:lang w:val="es-ES" w:eastAsia="en-US"/>
              </w:rPr>
              <w:t xml:space="preserve">como </w:t>
            </w:r>
            <w:r w:rsidR="001E3538">
              <w:rPr>
                <w:rFonts w:asciiTheme="minorHAnsi" w:eastAsiaTheme="minorEastAsia" w:hAnsiTheme="minorHAnsi" w:cstheme="minorBidi"/>
                <w:color w:val="FF0000"/>
                <w:lang w:val="es-ES" w:eastAsia="en-US"/>
              </w:rPr>
              <w:t>limitaciones para la</w:t>
            </w:r>
            <w:r w:rsidR="001E3538" w:rsidRPr="00C90C9B">
              <w:rPr>
                <w:rFonts w:asciiTheme="minorHAnsi" w:eastAsiaTheme="minorEastAsia" w:hAnsiTheme="minorHAnsi" w:cstheme="minorBidi"/>
                <w:color w:val="FF0000"/>
                <w:lang w:val="es-ES" w:eastAsia="en-US"/>
              </w:rPr>
              <w:t xml:space="preserve"> adopción</w:t>
            </w:r>
            <w:r w:rsidR="001E3538">
              <w:rPr>
                <w:rFonts w:asciiTheme="minorHAnsi" w:eastAsiaTheme="minorEastAsia" w:hAnsiTheme="minorHAnsi" w:cstheme="minorBidi"/>
                <w:color w:val="FF0000"/>
                <w:lang w:val="es-ES" w:eastAsia="en-US"/>
              </w:rPr>
              <w:t xml:space="preserve"> como</w:t>
            </w:r>
            <w:r w:rsidRPr="00C90C9B">
              <w:rPr>
                <w:rFonts w:asciiTheme="minorHAnsi" w:eastAsiaTheme="minorEastAsia" w:hAnsiTheme="minorHAnsi" w:cstheme="minorBidi"/>
                <w:color w:val="FF0000"/>
                <w:lang w:val="es-ES" w:eastAsia="en-US"/>
              </w:rPr>
              <w:t xml:space="preserve"> </w:t>
            </w:r>
            <w:r w:rsidR="001E3538">
              <w:rPr>
                <w:rFonts w:asciiTheme="minorHAnsi" w:eastAsiaTheme="minorEastAsia" w:hAnsiTheme="minorHAnsi" w:cstheme="minorBidi"/>
                <w:color w:val="FF0000"/>
                <w:lang w:val="es-ES" w:eastAsia="en-US"/>
              </w:rPr>
              <w:t xml:space="preserve">implicaciones de costo; el carácter intrusivo dentro de las actividades laborales </w:t>
            </w:r>
            <w:r w:rsidRPr="00C90C9B">
              <w:rPr>
                <w:rFonts w:asciiTheme="minorHAnsi" w:eastAsiaTheme="minorEastAsia" w:hAnsiTheme="minorHAnsi" w:cstheme="minorBidi"/>
                <w:color w:val="FF0000"/>
                <w:lang w:val="es-ES" w:eastAsia="en-US"/>
              </w:rPr>
              <w:t xml:space="preserve">y la privacidad de las personas. </w:t>
            </w:r>
          </w:p>
          <w:p w14:paraId="0BC86029" w14:textId="77777777" w:rsidR="00C90C9B" w:rsidRDefault="00C90C9B" w:rsidP="00D81914">
            <w:pPr>
              <w:pStyle w:val="HTMLconformatoprevio"/>
              <w:jc w:val="both"/>
              <w:rPr>
                <w:rFonts w:asciiTheme="minorHAnsi" w:eastAsiaTheme="minorEastAsia" w:hAnsiTheme="minorHAnsi" w:cstheme="minorBidi"/>
                <w:lang w:val="es-ES" w:eastAsia="en-US"/>
              </w:rPr>
            </w:pPr>
          </w:p>
          <w:p w14:paraId="1FBF0C1E" w14:textId="2320312D" w:rsidR="00D81914" w:rsidRDefault="00A926DE" w:rsidP="00D81914">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Algunas herramientas comerciales han abordado la detección y generación de alertas ante factores de riesgo ocupacional, mediante el empleo de</w:t>
            </w:r>
            <w:r w:rsidR="00531898">
              <w:rPr>
                <w:rFonts w:asciiTheme="minorHAnsi" w:eastAsiaTheme="minorEastAsia" w:hAnsiTheme="minorHAnsi" w:cstheme="minorBidi"/>
                <w:lang w:val="es-ES" w:eastAsia="en-US"/>
              </w:rPr>
              <w:t xml:space="preserve"> procesamiento de </w:t>
            </w:r>
            <w:r w:rsidR="001E3538">
              <w:rPr>
                <w:rFonts w:asciiTheme="minorHAnsi" w:eastAsiaTheme="minorEastAsia" w:hAnsiTheme="minorHAnsi" w:cstheme="minorBidi"/>
                <w:lang w:val="es-ES" w:eastAsia="en-US"/>
              </w:rPr>
              <w:t xml:space="preserve">imágenes de video </w:t>
            </w:r>
            <w:r w:rsidR="00D81914">
              <w:rPr>
                <w:rFonts w:asciiTheme="minorHAnsi" w:eastAsiaTheme="minorEastAsia" w:hAnsiTheme="minorHAnsi" w:cstheme="minorBidi"/>
                <w:lang w:val="es-ES" w:eastAsia="en-US"/>
              </w:rPr>
              <w:t xml:space="preserve"> </w:t>
            </w:r>
            <w:r w:rsidR="00C90C9B" w:rsidRPr="00C90C9B">
              <w:rPr>
                <w:rFonts w:asciiTheme="minorHAnsi" w:eastAsiaTheme="minorEastAsia" w:hAnsiTheme="minorHAnsi" w:cstheme="minorBidi"/>
                <w:color w:val="FF0000"/>
                <w:lang w:val="es-ES" w:eastAsia="en-US"/>
              </w:rPr>
              <w:fldChar w:fldCharType="begin"/>
            </w:r>
            <w:r w:rsidR="00C90C9B" w:rsidRPr="00C90C9B">
              <w:rPr>
                <w:rFonts w:asciiTheme="minorHAnsi" w:eastAsiaTheme="minorEastAsia" w:hAnsiTheme="minorHAnsi" w:cstheme="minorBidi"/>
                <w:color w:val="FF0000"/>
                <w:lang w:val="es-ES" w:eastAsia="en-US"/>
              </w:rPr>
              <w:instrText>ADDIN RW.CITE{{doc:5cbd5affe4b0873afb8d7890 SafetyCompany 2017; doc:5cbd4802e4b0fd29d1c5ac8b CNET 2017}}</w:instrText>
            </w:r>
            <w:r w:rsidR="00C90C9B" w:rsidRPr="00C90C9B">
              <w:rPr>
                <w:rFonts w:asciiTheme="minorHAnsi" w:eastAsiaTheme="minorEastAsia" w:hAnsiTheme="minorHAnsi" w:cstheme="minorBidi"/>
                <w:color w:val="FF0000"/>
                <w:lang w:val="es-ES" w:eastAsia="en-US"/>
              </w:rPr>
              <w:fldChar w:fldCharType="separate"/>
            </w:r>
            <w:r w:rsidR="001E0FF0" w:rsidRPr="001E0FF0">
              <w:rPr>
                <w:rFonts w:ascii="Calibri" w:eastAsiaTheme="minorEastAsia" w:hAnsi="Calibri" w:cstheme="minorBidi"/>
                <w:bCs/>
                <w:color w:val="FF0000"/>
                <w:lang w:val="es-ES" w:eastAsia="en-US"/>
              </w:rPr>
              <w:t>[28], [29]</w:t>
            </w:r>
            <w:r w:rsidR="00C90C9B" w:rsidRPr="00C90C9B">
              <w:rPr>
                <w:rFonts w:asciiTheme="minorHAnsi" w:eastAsiaTheme="minorEastAsia" w:hAnsiTheme="minorHAnsi" w:cstheme="minorBidi"/>
                <w:color w:val="FF0000"/>
                <w:lang w:val="es-ES" w:eastAsia="en-US"/>
              </w:rPr>
              <w:fldChar w:fldCharType="end"/>
            </w:r>
            <w:r w:rsidR="00D81914" w:rsidRPr="00C90C9B">
              <w:rPr>
                <w:rFonts w:asciiTheme="minorHAnsi" w:eastAsiaTheme="minorEastAsia" w:hAnsiTheme="minorHAnsi" w:cstheme="minorBidi"/>
                <w:color w:val="FF0000"/>
                <w:lang w:val="es-ES" w:eastAsia="en-US"/>
              </w:rPr>
              <w:t>.</w:t>
            </w:r>
            <w:r w:rsidR="0064322C" w:rsidRPr="00C90C9B">
              <w:rPr>
                <w:rFonts w:asciiTheme="minorHAnsi" w:eastAsiaTheme="minorEastAsia" w:hAnsiTheme="minorHAnsi" w:cstheme="minorBidi"/>
                <w:color w:val="FF0000"/>
                <w:lang w:val="es-ES" w:eastAsia="en-US"/>
              </w:rPr>
              <w:t xml:space="preserve"> </w:t>
            </w:r>
            <w:r w:rsidR="00C90C9B" w:rsidRPr="00C90C9B">
              <w:rPr>
                <w:rFonts w:asciiTheme="minorHAnsi" w:eastAsiaTheme="minorEastAsia" w:hAnsiTheme="minorHAnsi" w:cstheme="minorBidi"/>
                <w:color w:val="FF0000"/>
                <w:lang w:val="es-ES" w:eastAsia="en-US"/>
              </w:rPr>
              <w:t>Sin embargo, su enfoque</w:t>
            </w:r>
            <w:r w:rsidR="00D81914" w:rsidRPr="00C90C9B">
              <w:rPr>
                <w:rFonts w:asciiTheme="minorHAnsi" w:eastAsiaTheme="minorEastAsia" w:hAnsiTheme="minorHAnsi" w:cstheme="minorBidi"/>
                <w:color w:val="FF0000"/>
                <w:lang w:val="es-ES" w:eastAsia="en-US"/>
              </w:rPr>
              <w:t xml:space="preserve"> se centra en la seguridad del entorno, </w:t>
            </w:r>
            <w:r>
              <w:rPr>
                <w:rFonts w:asciiTheme="minorHAnsi" w:eastAsiaTheme="minorEastAsia" w:hAnsiTheme="minorHAnsi" w:cstheme="minorBidi"/>
                <w:color w:val="FF0000"/>
                <w:lang w:val="es-ES" w:eastAsia="en-US"/>
              </w:rPr>
              <w:t>reportando</w:t>
            </w:r>
            <w:r w:rsidR="00531898">
              <w:rPr>
                <w:rFonts w:asciiTheme="minorHAnsi" w:eastAsiaTheme="minorEastAsia" w:hAnsiTheme="minorHAnsi" w:cstheme="minorBidi"/>
                <w:color w:val="FF0000"/>
                <w:lang w:val="es-ES" w:eastAsia="en-US"/>
              </w:rPr>
              <w:t xml:space="preserve"> sólo</w:t>
            </w:r>
            <w:r w:rsidR="00D81914" w:rsidRPr="001E3538">
              <w:rPr>
                <w:rFonts w:asciiTheme="minorHAnsi" w:eastAsiaTheme="minorEastAsia" w:hAnsiTheme="minorHAnsi" w:cstheme="minorBidi"/>
                <w:color w:val="FF0000"/>
                <w:lang w:val="es-ES" w:eastAsia="en-US"/>
              </w:rPr>
              <w:t xml:space="preserve"> situaciones de peligro o esc</w:t>
            </w:r>
            <w:r w:rsidR="001E3538">
              <w:rPr>
                <w:rFonts w:asciiTheme="minorHAnsi" w:eastAsiaTheme="minorEastAsia" w:hAnsiTheme="minorHAnsi" w:cstheme="minorBidi"/>
                <w:color w:val="FF0000"/>
                <w:lang w:val="es-ES" w:eastAsia="en-US"/>
              </w:rPr>
              <w:t xml:space="preserve">enarios con potencial de riesgo, como derrames </w:t>
            </w:r>
            <w:r w:rsidR="00531898">
              <w:rPr>
                <w:rFonts w:asciiTheme="minorHAnsi" w:eastAsiaTheme="minorEastAsia" w:hAnsiTheme="minorHAnsi" w:cstheme="minorBidi"/>
                <w:color w:val="FF0000"/>
                <w:lang w:val="es-ES" w:eastAsia="en-US"/>
              </w:rPr>
              <w:t>o</w:t>
            </w:r>
            <w:r w:rsidR="001E3538">
              <w:rPr>
                <w:rFonts w:asciiTheme="minorHAnsi" w:eastAsiaTheme="minorEastAsia" w:hAnsiTheme="minorHAnsi" w:cstheme="minorBidi"/>
                <w:color w:val="FF0000"/>
                <w:lang w:val="es-ES" w:eastAsia="en-US"/>
              </w:rPr>
              <w:t xml:space="preserve"> herramientas de trabajo descuidadas.</w:t>
            </w:r>
            <w:r w:rsidR="00531898">
              <w:rPr>
                <w:rFonts w:asciiTheme="minorHAnsi" w:eastAsiaTheme="minorEastAsia" w:hAnsiTheme="minorHAnsi" w:cstheme="minorBidi"/>
                <w:lang w:val="es-ES" w:eastAsia="en-US"/>
              </w:rPr>
              <w:t xml:space="preserve"> Por su parte</w:t>
            </w:r>
            <w:r w:rsidR="00D81914">
              <w:rPr>
                <w:rFonts w:asciiTheme="minorHAnsi" w:eastAsiaTheme="minorEastAsia" w:hAnsiTheme="minorHAnsi" w:cstheme="minorBidi"/>
                <w:lang w:val="es-ES" w:eastAsia="en-US"/>
              </w:rPr>
              <w:t>, para la detección o valoración de factores de riesgo p</w:t>
            </w:r>
            <w:r w:rsidR="004B3E68">
              <w:rPr>
                <w:rFonts w:asciiTheme="minorHAnsi" w:eastAsiaTheme="minorEastAsia" w:hAnsiTheme="minorHAnsi" w:cstheme="minorBidi"/>
                <w:lang w:val="es-ES" w:eastAsia="en-US"/>
              </w:rPr>
              <w:t xml:space="preserve">sicosocial, existen plataformas </w:t>
            </w:r>
            <w:r w:rsidR="00D81914">
              <w:rPr>
                <w:rFonts w:asciiTheme="minorHAnsi" w:eastAsiaTheme="minorEastAsia" w:hAnsiTheme="minorHAnsi" w:cstheme="minorBidi"/>
                <w:lang w:val="es-ES" w:eastAsia="en-US"/>
              </w:rPr>
              <w:t>orientadas al acompañamiento en línea</w:t>
            </w:r>
            <w:r>
              <w:rPr>
                <w:rFonts w:asciiTheme="minorHAnsi" w:eastAsiaTheme="minorEastAsia" w:hAnsiTheme="minorHAnsi" w:cstheme="minorBidi"/>
                <w:lang w:val="es-ES" w:eastAsia="en-US"/>
              </w:rPr>
              <w:t xml:space="preserve"> para los trabajadores</w:t>
            </w:r>
            <w:r w:rsidR="004B3E68">
              <w:rPr>
                <w:rFonts w:asciiTheme="minorHAnsi" w:eastAsiaTheme="minorEastAsia" w:hAnsiTheme="minorHAnsi" w:cstheme="minorBidi"/>
                <w:lang w:val="es-ES" w:eastAsia="en-US"/>
              </w:rPr>
              <w:t xml:space="preserve"> </w:t>
            </w:r>
            <w:r w:rsidR="004B3E68">
              <w:rPr>
                <w:rFonts w:asciiTheme="minorHAnsi" w:eastAsiaTheme="minorEastAsia" w:hAnsiTheme="minorHAnsi" w:cstheme="minorBidi"/>
                <w:lang w:val="es-ES" w:eastAsia="en-US"/>
              </w:rPr>
              <w:fldChar w:fldCharType="begin"/>
            </w:r>
            <w:r w:rsidR="004B3E68">
              <w:rPr>
                <w:rFonts w:asciiTheme="minorHAnsi" w:eastAsiaTheme="minorEastAsia" w:hAnsiTheme="minorHAnsi" w:cstheme="minorBidi"/>
                <w:lang w:val="es-ES" w:eastAsia="en-US"/>
              </w:rPr>
              <w:instrText>ADDIN RW.CITE{{doc:5cbd6550e4b031562333dd47 myStrength 2019; doc:5cbd660de4b0a584f9b6d7e6 SilverCloud 2019; doc:5cbd64e5e4b06bbb8aac2a8c SpringHealth 2019}}</w:instrText>
            </w:r>
            <w:r w:rsidR="004B3E68">
              <w:rPr>
                <w:rFonts w:asciiTheme="minorHAnsi" w:eastAsiaTheme="minorEastAsia" w:hAnsiTheme="minorHAnsi" w:cstheme="minorBidi"/>
                <w:lang w:val="es-ES" w:eastAsia="en-US"/>
              </w:rPr>
              <w:fldChar w:fldCharType="separate"/>
            </w:r>
            <w:r w:rsidR="001E0FF0" w:rsidRPr="001E0FF0">
              <w:rPr>
                <w:rFonts w:ascii="Calibri" w:eastAsiaTheme="minorEastAsia" w:hAnsi="Calibri" w:cstheme="minorBidi"/>
                <w:bCs/>
                <w:lang w:val="es-ES" w:eastAsia="en-US"/>
              </w:rPr>
              <w:t>[30]-[32]</w:t>
            </w:r>
            <w:r w:rsidR="004B3E68">
              <w:rPr>
                <w:rFonts w:asciiTheme="minorHAnsi" w:eastAsiaTheme="minorEastAsia" w:hAnsiTheme="minorHAnsi" w:cstheme="minorBidi"/>
                <w:lang w:val="es-ES" w:eastAsia="en-US"/>
              </w:rPr>
              <w:fldChar w:fldCharType="end"/>
            </w:r>
            <w:r w:rsidR="002E2D56">
              <w:rPr>
                <w:rFonts w:asciiTheme="minorHAnsi" w:eastAsiaTheme="minorEastAsia" w:hAnsiTheme="minorHAnsi" w:cstheme="minorBidi"/>
                <w:lang w:val="es-ES" w:eastAsia="en-US"/>
              </w:rPr>
              <w:t>.</w:t>
            </w:r>
            <w:r w:rsidR="00D81914">
              <w:rPr>
                <w:rFonts w:asciiTheme="minorHAnsi" w:eastAsiaTheme="minorEastAsia" w:hAnsiTheme="minorHAnsi" w:cstheme="minorBidi"/>
                <w:lang w:val="es-ES" w:eastAsia="en-US"/>
              </w:rPr>
              <w:t xml:space="preserve"> </w:t>
            </w:r>
            <w:r w:rsidR="003D554D">
              <w:rPr>
                <w:rFonts w:asciiTheme="minorHAnsi" w:eastAsiaTheme="minorEastAsia" w:hAnsiTheme="minorHAnsi" w:cstheme="minorBidi"/>
                <w:lang w:val="es-ES" w:eastAsia="en-US"/>
              </w:rPr>
              <w:t>Algunas de ellas, se apoyan en</w:t>
            </w:r>
            <w:r w:rsidR="00D81914">
              <w:rPr>
                <w:rFonts w:asciiTheme="minorHAnsi" w:eastAsiaTheme="minorEastAsia" w:hAnsiTheme="minorHAnsi" w:cstheme="minorBidi"/>
                <w:lang w:val="es-ES" w:eastAsia="en-US"/>
              </w:rPr>
              <w:t xml:space="preserve"> técnicas de inteligencia artificial para el diagnóstico de</w:t>
            </w:r>
            <w:r w:rsidR="00F67313">
              <w:rPr>
                <w:rFonts w:asciiTheme="minorHAnsi" w:eastAsiaTheme="minorEastAsia" w:hAnsiTheme="minorHAnsi" w:cstheme="minorBidi"/>
                <w:lang w:val="es-ES" w:eastAsia="en-US"/>
              </w:rPr>
              <w:t xml:space="preserve"> los</w:t>
            </w:r>
            <w:r w:rsidR="00D81914">
              <w:rPr>
                <w:rFonts w:asciiTheme="minorHAnsi" w:eastAsiaTheme="minorEastAsia" w:hAnsiTheme="minorHAnsi" w:cstheme="minorBidi"/>
                <w:lang w:val="es-ES" w:eastAsia="en-US"/>
              </w:rPr>
              <w:t xml:space="preserve"> </w:t>
            </w:r>
            <w:r w:rsidR="00F67313" w:rsidRPr="0032073E">
              <w:rPr>
                <w:rFonts w:asciiTheme="minorHAnsi" w:eastAsiaTheme="minorEastAsia" w:hAnsiTheme="minorHAnsi" w:cstheme="minorBidi"/>
                <w:i/>
                <w:lang w:val="es-ES" w:eastAsia="en-US"/>
              </w:rPr>
              <w:t xml:space="preserve">trastornos psicológicos </w:t>
            </w:r>
            <w:r w:rsidR="00043916" w:rsidRPr="0032073E">
              <w:rPr>
                <w:rFonts w:asciiTheme="minorHAnsi" w:eastAsiaTheme="minorEastAsia" w:hAnsiTheme="minorHAnsi" w:cstheme="minorBidi"/>
                <w:i/>
                <w:lang w:val="es-ES" w:eastAsia="en-US"/>
              </w:rPr>
              <w:t>habituales</w:t>
            </w:r>
            <w:r w:rsidR="00043916">
              <w:rPr>
                <w:rFonts w:asciiTheme="minorHAnsi" w:eastAsiaTheme="minorEastAsia" w:hAnsiTheme="minorHAnsi" w:cstheme="minorBidi"/>
                <w:lang w:val="es-ES" w:eastAsia="en-US"/>
              </w:rPr>
              <w:t xml:space="preserve"> (TPH)</w:t>
            </w:r>
            <w:r w:rsidR="00F67313">
              <w:rPr>
                <w:rFonts w:asciiTheme="minorHAnsi" w:eastAsiaTheme="minorEastAsia" w:hAnsiTheme="minorHAnsi" w:cstheme="minorBidi"/>
                <w:lang w:val="es-ES" w:eastAsia="en-US"/>
              </w:rPr>
              <w:t xml:space="preserve"> </w:t>
            </w:r>
            <w:r w:rsidR="00D81914" w:rsidRPr="00A72A51">
              <w:rPr>
                <w:rFonts w:asciiTheme="minorHAnsi" w:eastAsiaTheme="minorEastAsia" w:hAnsiTheme="minorHAnsi" w:cstheme="minorBidi"/>
                <w:lang w:val="es-ES" w:eastAsia="en-US"/>
              </w:rPr>
              <w:t xml:space="preserve">como </w:t>
            </w:r>
            <w:r w:rsidR="00043916" w:rsidRPr="00A72A51">
              <w:rPr>
                <w:rFonts w:asciiTheme="minorHAnsi" w:eastAsiaTheme="minorEastAsia" w:hAnsiTheme="minorHAnsi" w:cstheme="minorBidi"/>
                <w:lang w:val="es-ES" w:eastAsia="en-US"/>
              </w:rPr>
              <w:t>el estrés, la</w:t>
            </w:r>
            <w:r w:rsidR="00D81914" w:rsidRPr="00A72A51">
              <w:rPr>
                <w:rFonts w:asciiTheme="minorHAnsi" w:eastAsiaTheme="minorEastAsia" w:hAnsiTheme="minorHAnsi" w:cstheme="minorBidi"/>
                <w:lang w:val="es-ES" w:eastAsia="en-US"/>
              </w:rPr>
              <w:t xml:space="preserve"> depresión, </w:t>
            </w:r>
            <w:r w:rsidR="00043916" w:rsidRPr="00A72A51">
              <w:rPr>
                <w:rFonts w:asciiTheme="minorHAnsi" w:eastAsiaTheme="minorEastAsia" w:hAnsiTheme="minorHAnsi" w:cstheme="minorBidi"/>
                <w:lang w:val="es-ES" w:eastAsia="en-US"/>
              </w:rPr>
              <w:t xml:space="preserve">y </w:t>
            </w:r>
            <w:r w:rsidR="003F1E72" w:rsidRPr="00A72A51">
              <w:rPr>
                <w:rFonts w:asciiTheme="minorHAnsi" w:eastAsiaTheme="minorEastAsia" w:hAnsiTheme="minorHAnsi" w:cstheme="minorBidi"/>
                <w:lang w:val="es-ES" w:eastAsia="en-US"/>
              </w:rPr>
              <w:t xml:space="preserve">la </w:t>
            </w:r>
            <w:r w:rsidR="00D81914" w:rsidRPr="00A72A51">
              <w:rPr>
                <w:rFonts w:asciiTheme="minorHAnsi" w:eastAsiaTheme="minorEastAsia" w:hAnsiTheme="minorHAnsi" w:cstheme="minorBidi"/>
                <w:lang w:val="es-ES" w:eastAsia="en-US"/>
              </w:rPr>
              <w:t>ansiedad</w:t>
            </w:r>
            <w:r w:rsidR="00531898">
              <w:rPr>
                <w:rFonts w:asciiTheme="minorHAnsi" w:eastAsiaTheme="minorEastAsia" w:hAnsiTheme="minorHAnsi" w:cstheme="minorBidi"/>
                <w:lang w:val="es-ES" w:eastAsia="en-US"/>
              </w:rPr>
              <w:t>. No</w:t>
            </w:r>
            <w:r w:rsidR="00D15A6B">
              <w:rPr>
                <w:rFonts w:asciiTheme="minorHAnsi" w:eastAsiaTheme="minorEastAsia" w:hAnsiTheme="minorHAnsi" w:cstheme="minorBidi"/>
                <w:lang w:val="es-ES" w:eastAsia="en-US"/>
              </w:rPr>
              <w:t xml:space="preserve"> </w:t>
            </w:r>
            <w:r w:rsidR="00531898">
              <w:rPr>
                <w:rFonts w:asciiTheme="minorHAnsi" w:eastAsiaTheme="minorEastAsia" w:hAnsiTheme="minorHAnsi" w:cstheme="minorBidi"/>
                <w:lang w:val="es-ES" w:eastAsia="en-US"/>
              </w:rPr>
              <w:t>obstante</w:t>
            </w:r>
            <w:r>
              <w:rPr>
                <w:rFonts w:asciiTheme="minorHAnsi" w:eastAsiaTheme="minorEastAsia" w:hAnsiTheme="minorHAnsi" w:cstheme="minorBidi"/>
                <w:lang w:val="es-ES" w:eastAsia="en-US"/>
              </w:rPr>
              <w:t>,</w:t>
            </w:r>
            <w:r w:rsidR="00531898">
              <w:rPr>
                <w:rFonts w:asciiTheme="minorHAnsi" w:eastAsiaTheme="minorEastAsia" w:hAnsiTheme="minorHAnsi" w:cstheme="minorBidi"/>
                <w:lang w:val="es-ES" w:eastAsia="en-US"/>
              </w:rPr>
              <w:t xml:space="preserve"> no contribuyen al carácter intrusivo en las actividades laborales</w:t>
            </w:r>
            <w:r w:rsidR="00D15A6B">
              <w:rPr>
                <w:rFonts w:asciiTheme="minorHAnsi" w:eastAsiaTheme="minorEastAsia" w:hAnsiTheme="minorHAnsi" w:cstheme="minorBidi"/>
                <w:lang w:val="es-ES" w:eastAsia="en-US"/>
              </w:rPr>
              <w:t>,</w:t>
            </w:r>
            <w:r w:rsidR="00531898">
              <w:rPr>
                <w:rFonts w:asciiTheme="minorHAnsi" w:eastAsiaTheme="minorEastAsia" w:hAnsiTheme="minorHAnsi" w:cstheme="minorBidi"/>
                <w:lang w:val="es-ES" w:eastAsia="en-US"/>
              </w:rPr>
              <w:t xml:space="preserve"> ya que</w:t>
            </w:r>
            <w:r w:rsidR="00D81914">
              <w:rPr>
                <w:rFonts w:asciiTheme="minorHAnsi" w:eastAsiaTheme="minorEastAsia" w:hAnsiTheme="minorHAnsi" w:cstheme="minorBidi"/>
                <w:lang w:val="es-ES" w:eastAsia="en-US"/>
              </w:rPr>
              <w:t xml:space="preserve"> requieren</w:t>
            </w:r>
            <w:r w:rsidR="00531898">
              <w:rPr>
                <w:rFonts w:asciiTheme="minorHAnsi" w:eastAsiaTheme="minorEastAsia" w:hAnsiTheme="minorHAnsi" w:cstheme="minorBidi"/>
                <w:lang w:val="es-ES" w:eastAsia="en-US"/>
              </w:rPr>
              <w:t xml:space="preserve"> de</w:t>
            </w:r>
            <w:r w:rsidR="00D81914">
              <w:rPr>
                <w:rFonts w:asciiTheme="minorHAnsi" w:eastAsiaTheme="minorEastAsia" w:hAnsiTheme="minorHAnsi" w:cstheme="minorBidi"/>
                <w:lang w:val="es-ES" w:eastAsia="en-US"/>
              </w:rPr>
              <w:t xml:space="preserve"> la interacción</w:t>
            </w:r>
            <w:r w:rsidR="00531898">
              <w:rPr>
                <w:rFonts w:asciiTheme="minorHAnsi" w:eastAsiaTheme="minorEastAsia" w:hAnsiTheme="minorHAnsi" w:cstheme="minorBidi"/>
                <w:lang w:val="es-ES" w:eastAsia="en-US"/>
              </w:rPr>
              <w:t xml:space="preserve"> constante</w:t>
            </w:r>
            <w:r w:rsidR="00D81914">
              <w:rPr>
                <w:rFonts w:asciiTheme="minorHAnsi" w:eastAsiaTheme="minorEastAsia" w:hAnsiTheme="minorHAnsi" w:cstheme="minorBidi"/>
                <w:lang w:val="es-ES" w:eastAsia="en-US"/>
              </w:rPr>
              <w:t xml:space="preserve"> </w:t>
            </w:r>
            <w:r w:rsidR="00531898">
              <w:rPr>
                <w:rFonts w:asciiTheme="minorHAnsi" w:eastAsiaTheme="minorEastAsia" w:hAnsiTheme="minorHAnsi" w:cstheme="minorBidi"/>
                <w:lang w:val="es-ES" w:eastAsia="en-US"/>
              </w:rPr>
              <w:t>entre los usuarios y los especialistas de salud</w:t>
            </w:r>
            <w:r w:rsidR="004B3E68">
              <w:rPr>
                <w:rFonts w:asciiTheme="minorHAnsi" w:eastAsiaTheme="minorEastAsia" w:hAnsiTheme="minorHAnsi" w:cstheme="minorBidi"/>
                <w:lang w:val="es-ES" w:eastAsia="en-US"/>
              </w:rPr>
              <w:t>.</w:t>
            </w:r>
          </w:p>
          <w:p w14:paraId="47DD9AEA" w14:textId="77777777" w:rsidR="00A926DE" w:rsidRDefault="00A926DE" w:rsidP="00A1232A">
            <w:pPr>
              <w:pStyle w:val="HTMLconformatoprevio"/>
              <w:keepNext/>
              <w:jc w:val="both"/>
              <w:rPr>
                <w:rFonts w:asciiTheme="minorHAnsi" w:eastAsiaTheme="minorEastAsia" w:hAnsiTheme="minorHAnsi" w:cstheme="minorBidi"/>
                <w:lang w:val="es-ES" w:eastAsia="en-US"/>
              </w:rPr>
            </w:pPr>
          </w:p>
          <w:p w14:paraId="2B5C8365" w14:textId="6C230F0E" w:rsidR="00121249" w:rsidRPr="00A926DE" w:rsidRDefault="002E2D56" w:rsidP="00FB1760">
            <w:pPr>
              <w:pStyle w:val="HTMLconformatoprevio"/>
              <w:keepNext/>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Con el fin de aportar a la solución </w:t>
            </w:r>
            <w:r w:rsidR="00D15A6B">
              <w:rPr>
                <w:rFonts w:asciiTheme="minorHAnsi" w:eastAsiaTheme="minorEastAsia" w:hAnsiTheme="minorHAnsi" w:cstheme="minorBidi"/>
                <w:lang w:val="es-ES" w:eastAsia="en-US"/>
              </w:rPr>
              <w:t>las problemáticas enunciadas anteriormente</w:t>
            </w:r>
            <w:r>
              <w:rPr>
                <w:rFonts w:asciiTheme="minorHAnsi" w:eastAsiaTheme="minorEastAsia" w:hAnsiTheme="minorHAnsi" w:cstheme="minorBidi"/>
                <w:lang w:val="es-ES" w:eastAsia="en-US"/>
              </w:rPr>
              <w:t>, e</w:t>
            </w:r>
            <w:r w:rsidR="007104D6" w:rsidRPr="007104D6">
              <w:rPr>
                <w:rFonts w:asciiTheme="minorHAnsi" w:eastAsiaTheme="minorEastAsia" w:hAnsiTheme="minorHAnsi" w:cstheme="minorBidi"/>
                <w:lang w:val="es-ES" w:eastAsia="en-US"/>
              </w:rPr>
              <w:t>l</w:t>
            </w:r>
            <w:r w:rsidR="00D15A6B">
              <w:rPr>
                <w:rFonts w:asciiTheme="minorHAnsi" w:eastAsiaTheme="minorEastAsia" w:hAnsiTheme="minorHAnsi" w:cstheme="minorBidi"/>
                <w:lang w:val="es-ES" w:eastAsia="en-US"/>
              </w:rPr>
              <w:t xml:space="preserve"> presente proyecto se centrará</w:t>
            </w:r>
            <w:r w:rsidR="007104D6" w:rsidRPr="007104D6">
              <w:rPr>
                <w:rFonts w:asciiTheme="minorHAnsi" w:eastAsiaTheme="minorEastAsia" w:hAnsiTheme="minorHAnsi" w:cstheme="minorBidi"/>
                <w:lang w:val="es-ES" w:eastAsia="en-US"/>
              </w:rPr>
              <w:t xml:space="preserve"> </w:t>
            </w:r>
            <w:r w:rsidR="00A926DE">
              <w:rPr>
                <w:rFonts w:asciiTheme="minorHAnsi" w:eastAsiaTheme="minorEastAsia" w:hAnsiTheme="minorHAnsi" w:cstheme="minorBidi"/>
                <w:lang w:val="es-ES" w:eastAsia="en-US"/>
              </w:rPr>
              <w:t>en</w:t>
            </w:r>
            <w:r w:rsidR="00DB173F">
              <w:rPr>
                <w:rFonts w:asciiTheme="minorHAnsi" w:eastAsiaTheme="minorEastAsia" w:hAnsiTheme="minorHAnsi" w:cstheme="minorBidi"/>
                <w:lang w:val="es-ES" w:eastAsia="en-US"/>
              </w:rPr>
              <w:t xml:space="preserve"> la pregunta:</w:t>
            </w:r>
            <w:r w:rsidR="00A926DE">
              <w:rPr>
                <w:rFonts w:asciiTheme="minorHAnsi" w:eastAsiaTheme="minorEastAsia" w:hAnsiTheme="minorHAnsi" w:cstheme="minorBidi"/>
                <w:lang w:val="es-ES" w:eastAsia="en-US"/>
              </w:rPr>
              <w:t xml:space="preserve"> </w:t>
            </w:r>
            <w:r w:rsidR="00A926DE" w:rsidRPr="00CA11D7">
              <w:rPr>
                <w:rFonts w:asciiTheme="minorHAnsi" w:eastAsiaTheme="minorEastAsia" w:hAnsiTheme="minorHAnsi" w:cstheme="minorBidi"/>
                <w:color w:val="FF0000"/>
                <w:lang w:val="es-ES" w:eastAsia="en-US"/>
              </w:rPr>
              <w:t>¿</w:t>
            </w:r>
            <w:r w:rsidR="00A926DE">
              <w:rPr>
                <w:rFonts w:asciiTheme="minorHAnsi" w:eastAsiaTheme="minorEastAsia" w:hAnsiTheme="minorHAnsi" w:cstheme="minorBidi"/>
                <w:color w:val="FF0000"/>
                <w:lang w:val="es-ES" w:eastAsia="en-US"/>
              </w:rPr>
              <w:t xml:space="preserve">Es posible </w:t>
            </w:r>
            <w:r w:rsidR="00A926DE" w:rsidRPr="00CA11D7">
              <w:rPr>
                <w:rFonts w:asciiTheme="minorHAnsi" w:eastAsiaTheme="minorEastAsia" w:hAnsiTheme="minorHAnsi" w:cstheme="minorBidi"/>
                <w:color w:val="FF0000"/>
                <w:lang w:val="es-ES" w:eastAsia="en-US"/>
              </w:rPr>
              <w:t>soportar la evaluación de efectos de factores de riesgos psicosoc</w:t>
            </w:r>
            <w:r w:rsidR="00A926DE">
              <w:rPr>
                <w:rFonts w:asciiTheme="minorHAnsi" w:eastAsiaTheme="minorEastAsia" w:hAnsiTheme="minorHAnsi" w:cstheme="minorBidi"/>
                <w:color w:val="FF0000"/>
                <w:lang w:val="es-ES" w:eastAsia="en-US"/>
              </w:rPr>
              <w:t>iales</w:t>
            </w:r>
            <w:r w:rsidR="00FB1760">
              <w:rPr>
                <w:rFonts w:asciiTheme="minorHAnsi" w:eastAsiaTheme="minorEastAsia" w:hAnsiTheme="minorHAnsi" w:cstheme="minorBidi"/>
                <w:color w:val="FF0000"/>
                <w:lang w:val="es-ES" w:eastAsia="en-US"/>
              </w:rPr>
              <w:t>,</w:t>
            </w:r>
            <w:r w:rsidR="00A926DE">
              <w:rPr>
                <w:rFonts w:asciiTheme="minorHAnsi" w:eastAsiaTheme="minorEastAsia" w:hAnsiTheme="minorHAnsi" w:cstheme="minorBidi"/>
                <w:color w:val="FF0000"/>
                <w:lang w:val="es-ES" w:eastAsia="en-US"/>
              </w:rPr>
              <w:t xml:space="preserve"> con costos reducidos</w:t>
            </w:r>
            <w:r w:rsidR="00A926DE" w:rsidRPr="00CA11D7">
              <w:rPr>
                <w:rFonts w:asciiTheme="minorHAnsi" w:eastAsiaTheme="minorEastAsia" w:hAnsiTheme="minorHAnsi" w:cstheme="minorBidi"/>
                <w:color w:val="FF0000"/>
                <w:lang w:val="es-ES" w:eastAsia="en-US"/>
              </w:rPr>
              <w:t xml:space="preserve"> y de una manera no intrusiva</w:t>
            </w:r>
            <w:r w:rsidR="00A926DE">
              <w:rPr>
                <w:rFonts w:asciiTheme="minorHAnsi" w:eastAsiaTheme="minorEastAsia" w:hAnsiTheme="minorHAnsi" w:cstheme="minorBidi"/>
                <w:color w:val="FF0000"/>
                <w:lang w:val="es-ES" w:eastAsia="en-US"/>
              </w:rPr>
              <w:t>,</w:t>
            </w:r>
            <w:r w:rsidR="00A926DE" w:rsidRPr="00CA11D7">
              <w:rPr>
                <w:rFonts w:asciiTheme="minorHAnsi" w:eastAsiaTheme="minorEastAsia" w:hAnsiTheme="minorHAnsi" w:cstheme="minorBidi"/>
                <w:color w:val="FF0000"/>
                <w:lang w:val="es-ES" w:eastAsia="en-US"/>
              </w:rPr>
              <w:t xml:space="preserve"> </w:t>
            </w:r>
            <w:r w:rsidR="00A926DE">
              <w:rPr>
                <w:rFonts w:asciiTheme="minorHAnsi" w:eastAsiaTheme="minorEastAsia" w:hAnsiTheme="minorHAnsi" w:cstheme="minorBidi"/>
                <w:color w:val="FF0000"/>
                <w:lang w:val="es-ES" w:eastAsia="en-US"/>
              </w:rPr>
              <w:t xml:space="preserve">mediante el </w:t>
            </w:r>
            <w:r w:rsidR="00A926DE" w:rsidRPr="00A926DE">
              <w:rPr>
                <w:rFonts w:asciiTheme="minorHAnsi" w:eastAsiaTheme="minorEastAsia" w:hAnsiTheme="minorHAnsi" w:cstheme="minorBidi"/>
                <w:color w:val="FF0000"/>
                <w:lang w:val="es-ES" w:eastAsia="en-US"/>
              </w:rPr>
              <w:t>diseño de una arquitectura</w:t>
            </w:r>
            <w:r w:rsidR="00FB1760">
              <w:rPr>
                <w:rFonts w:asciiTheme="minorHAnsi" w:eastAsiaTheme="minorEastAsia" w:hAnsiTheme="minorHAnsi" w:cstheme="minorBidi"/>
                <w:color w:val="FF0000"/>
                <w:lang w:val="es-ES" w:eastAsia="en-US"/>
              </w:rPr>
              <w:t xml:space="preserve"> mu</w:t>
            </w:r>
            <w:r w:rsidR="000C5A85">
              <w:rPr>
                <w:rFonts w:asciiTheme="minorHAnsi" w:eastAsiaTheme="minorEastAsia" w:hAnsiTheme="minorHAnsi" w:cstheme="minorBidi"/>
                <w:color w:val="FF0000"/>
                <w:lang w:val="es-ES" w:eastAsia="en-US"/>
              </w:rPr>
              <w:t>ltimodal para el monitoreo conti</w:t>
            </w:r>
            <w:r w:rsidR="00FB1760">
              <w:rPr>
                <w:rFonts w:asciiTheme="minorHAnsi" w:eastAsiaTheme="minorEastAsia" w:hAnsiTheme="minorHAnsi" w:cstheme="minorBidi"/>
                <w:color w:val="FF0000"/>
                <w:lang w:val="es-ES" w:eastAsia="en-US"/>
              </w:rPr>
              <w:t>nuo y posterior</w:t>
            </w:r>
            <w:r w:rsidR="00A926DE" w:rsidRPr="00A926DE">
              <w:rPr>
                <w:rFonts w:asciiTheme="minorHAnsi" w:eastAsiaTheme="minorEastAsia" w:hAnsiTheme="minorHAnsi" w:cstheme="minorBidi"/>
                <w:color w:val="FF0000"/>
                <w:lang w:val="es-ES" w:eastAsia="en-US"/>
              </w:rPr>
              <w:t xml:space="preserve"> identificación</w:t>
            </w:r>
            <w:r w:rsidR="00FB1760">
              <w:rPr>
                <w:rFonts w:asciiTheme="minorHAnsi" w:eastAsiaTheme="minorEastAsia" w:hAnsiTheme="minorHAnsi" w:cstheme="minorBidi"/>
                <w:color w:val="FF0000"/>
                <w:lang w:val="es-ES" w:eastAsia="en-US"/>
              </w:rPr>
              <w:t xml:space="preserve"> de</w:t>
            </w:r>
            <w:r w:rsidR="00A926DE" w:rsidRPr="00A926DE">
              <w:rPr>
                <w:rFonts w:asciiTheme="minorHAnsi" w:eastAsiaTheme="minorEastAsia" w:hAnsiTheme="minorHAnsi" w:cstheme="minorBidi"/>
                <w:color w:val="FF0000"/>
                <w:lang w:val="es-ES" w:eastAsia="en-US"/>
              </w:rPr>
              <w:t xml:space="preserve"> TPH, a partir de técnicas de inteligencia artificial y visión por computador</w:t>
            </w:r>
            <w:r w:rsidR="00A926DE" w:rsidRPr="00CA11D7">
              <w:rPr>
                <w:rFonts w:asciiTheme="minorHAnsi" w:eastAsiaTheme="minorEastAsia" w:hAnsiTheme="minorHAnsi" w:cstheme="minorBidi"/>
                <w:color w:val="FF0000"/>
                <w:lang w:val="es-ES" w:eastAsia="en-US"/>
              </w:rPr>
              <w:t xml:space="preserve"> en</w:t>
            </w:r>
            <w:r w:rsidR="00A926DE">
              <w:rPr>
                <w:rFonts w:asciiTheme="minorHAnsi" w:eastAsiaTheme="minorEastAsia" w:hAnsiTheme="minorHAnsi" w:cstheme="minorBidi"/>
                <w:color w:val="FF0000"/>
                <w:lang w:val="es-ES" w:eastAsia="en-US"/>
              </w:rPr>
              <w:t xml:space="preserve"> un entorno cerrado de oficina</w:t>
            </w:r>
            <w:r w:rsidR="00DB173F">
              <w:rPr>
                <w:rFonts w:asciiTheme="minorHAnsi" w:eastAsiaTheme="minorEastAsia" w:hAnsiTheme="minorHAnsi" w:cstheme="minorBidi"/>
                <w:color w:val="FF0000"/>
                <w:lang w:val="es-ES" w:eastAsia="en-US"/>
              </w:rPr>
              <w:t>?</w:t>
            </w:r>
            <w:r w:rsidR="00DB173F">
              <w:rPr>
                <w:rFonts w:asciiTheme="minorHAnsi" w:eastAsiaTheme="minorEastAsia" w:hAnsiTheme="minorHAnsi" w:cstheme="minorBidi"/>
                <w:lang w:val="es-ES" w:eastAsia="en-US"/>
              </w:rPr>
              <w:t xml:space="preserve"> </w:t>
            </w:r>
            <w:r w:rsidR="00A926DE">
              <w:rPr>
                <w:rFonts w:asciiTheme="minorHAnsi" w:eastAsiaTheme="minorEastAsia" w:hAnsiTheme="minorHAnsi" w:cstheme="minorBidi"/>
                <w:lang w:val="es-ES" w:eastAsia="en-US"/>
              </w:rPr>
              <w:t>El</w:t>
            </w:r>
            <w:r w:rsidR="007104D6" w:rsidRPr="007104D6">
              <w:rPr>
                <w:rFonts w:asciiTheme="minorHAnsi" w:eastAsiaTheme="minorEastAsia" w:hAnsiTheme="minorHAnsi" w:cstheme="minorBidi"/>
                <w:lang w:val="es-ES" w:eastAsia="en-US"/>
              </w:rPr>
              <w:t xml:space="preserve"> reto tecnológico, se enfocará </w:t>
            </w:r>
            <w:r w:rsidR="00861B75">
              <w:rPr>
                <w:rFonts w:asciiTheme="minorHAnsi" w:eastAsiaTheme="minorEastAsia" w:hAnsiTheme="minorHAnsi" w:cstheme="minorBidi"/>
                <w:lang w:val="es-ES" w:eastAsia="en-US"/>
              </w:rPr>
              <w:t xml:space="preserve">en </w:t>
            </w:r>
            <w:r w:rsidR="005A0D31">
              <w:rPr>
                <w:rFonts w:asciiTheme="minorHAnsi" w:eastAsiaTheme="minorEastAsia" w:hAnsiTheme="minorHAnsi" w:cstheme="minorBidi"/>
                <w:lang w:val="es-ES" w:eastAsia="en-US"/>
              </w:rPr>
              <w:t>la</w:t>
            </w:r>
            <w:r w:rsidR="007104D6" w:rsidRPr="007104D6">
              <w:rPr>
                <w:rFonts w:asciiTheme="minorHAnsi" w:eastAsiaTheme="minorEastAsia" w:hAnsiTheme="minorHAnsi" w:cstheme="minorBidi"/>
                <w:lang w:val="es-ES" w:eastAsia="en-US"/>
              </w:rPr>
              <w:t xml:space="preserve"> integración del reconocimiento de expresiones faciales, posturas y acciones</w:t>
            </w:r>
            <w:r w:rsidR="000C5A85">
              <w:rPr>
                <w:rFonts w:asciiTheme="minorHAnsi" w:eastAsiaTheme="minorEastAsia" w:hAnsiTheme="minorHAnsi" w:cstheme="minorBidi"/>
                <w:lang w:val="es-ES" w:eastAsia="en-US"/>
              </w:rPr>
              <w:t>, capturadas</w:t>
            </w:r>
            <w:r w:rsidR="007104D6" w:rsidRPr="007104D6">
              <w:rPr>
                <w:rFonts w:asciiTheme="minorHAnsi" w:eastAsiaTheme="minorEastAsia" w:hAnsiTheme="minorHAnsi" w:cstheme="minorBidi"/>
                <w:lang w:val="es-ES" w:eastAsia="en-US"/>
              </w:rPr>
              <w:t xml:space="preserve"> en imágenes de video</w:t>
            </w:r>
            <w:r w:rsidR="000C5A85">
              <w:rPr>
                <w:rFonts w:asciiTheme="minorHAnsi" w:eastAsiaTheme="minorEastAsia" w:hAnsiTheme="minorHAnsi" w:cstheme="minorBidi"/>
                <w:lang w:val="es-ES" w:eastAsia="en-US"/>
              </w:rPr>
              <w:t xml:space="preserve"> y</w:t>
            </w:r>
            <w:r w:rsidR="00DB173F">
              <w:rPr>
                <w:rFonts w:asciiTheme="minorHAnsi" w:eastAsiaTheme="minorEastAsia" w:hAnsiTheme="minorHAnsi" w:cstheme="minorBidi"/>
                <w:lang w:val="es-ES" w:eastAsia="en-US"/>
              </w:rPr>
              <w:t xml:space="preserve"> que actuarán como canales dentro de una aproximación multimodal. Adicionalmente</w:t>
            </w:r>
            <w:r w:rsidR="001457FC">
              <w:rPr>
                <w:rFonts w:asciiTheme="minorHAnsi" w:eastAsiaTheme="minorEastAsia" w:hAnsiTheme="minorHAnsi" w:cstheme="minorBidi"/>
                <w:lang w:val="es-ES" w:eastAsia="en-US"/>
              </w:rPr>
              <w:t>,</w:t>
            </w:r>
            <w:r w:rsidR="00DB173F">
              <w:rPr>
                <w:rFonts w:asciiTheme="minorHAnsi" w:eastAsiaTheme="minorEastAsia" w:hAnsiTheme="minorHAnsi" w:cstheme="minorBidi"/>
                <w:lang w:val="es-ES" w:eastAsia="en-US"/>
              </w:rPr>
              <w:t xml:space="preserve"> se hará uso de los </w:t>
            </w:r>
            <w:r w:rsidR="005A0D31" w:rsidRPr="007104D6">
              <w:rPr>
                <w:rFonts w:asciiTheme="minorHAnsi" w:eastAsiaTheme="minorEastAsia" w:hAnsiTheme="minorHAnsi" w:cstheme="minorBidi"/>
                <w:lang w:val="es-ES" w:eastAsia="en-US"/>
              </w:rPr>
              <w:t>sistemas</w:t>
            </w:r>
            <w:r w:rsidR="007F2B9E">
              <w:rPr>
                <w:rFonts w:asciiTheme="minorHAnsi" w:eastAsiaTheme="minorEastAsia" w:hAnsiTheme="minorHAnsi" w:cstheme="minorBidi"/>
                <w:lang w:val="es-ES" w:eastAsia="en-US"/>
              </w:rPr>
              <w:t xml:space="preserve"> de captura de video </w:t>
            </w:r>
            <w:r w:rsidR="005A0D31">
              <w:rPr>
                <w:rFonts w:asciiTheme="minorHAnsi" w:eastAsiaTheme="minorEastAsia" w:hAnsiTheme="minorHAnsi" w:cstheme="minorBidi"/>
                <w:lang w:val="es-ES" w:eastAsia="en-US"/>
              </w:rPr>
              <w:t>que puedan estar disponibles en las instalaciones</w:t>
            </w:r>
            <w:r w:rsidR="007F2B9E">
              <w:rPr>
                <w:rFonts w:asciiTheme="minorHAnsi" w:eastAsiaTheme="minorEastAsia" w:hAnsiTheme="minorHAnsi" w:cstheme="minorBidi"/>
                <w:lang w:val="es-ES" w:eastAsia="en-US"/>
              </w:rPr>
              <w:t xml:space="preserve"> y teniendo en cuenta sus posibles limitaciones</w:t>
            </w:r>
            <w:r w:rsidR="005A0D31">
              <w:rPr>
                <w:rFonts w:asciiTheme="minorHAnsi" w:eastAsiaTheme="minorEastAsia" w:hAnsiTheme="minorHAnsi" w:cstheme="minorBidi"/>
                <w:lang w:val="es-ES" w:eastAsia="en-US"/>
              </w:rPr>
              <w:t xml:space="preserve">. </w:t>
            </w:r>
            <w:r w:rsidR="00A926DE">
              <w:rPr>
                <w:rFonts w:asciiTheme="minorHAnsi" w:eastAsiaTheme="minorEastAsia" w:hAnsiTheme="minorHAnsi" w:cstheme="minorBidi"/>
                <w:lang w:val="es-ES" w:eastAsia="en-US"/>
              </w:rPr>
              <w:t>Para su desarrollo</w:t>
            </w:r>
            <w:r w:rsidR="00DB173F">
              <w:rPr>
                <w:rFonts w:asciiTheme="minorHAnsi" w:eastAsiaTheme="minorEastAsia" w:hAnsiTheme="minorHAnsi" w:cstheme="minorBidi"/>
                <w:lang w:val="es-ES" w:eastAsia="en-US"/>
              </w:rPr>
              <w:t>,</w:t>
            </w:r>
            <w:r w:rsidR="00A926DE">
              <w:rPr>
                <w:rFonts w:asciiTheme="minorHAnsi" w:eastAsiaTheme="minorEastAsia" w:hAnsiTheme="minorHAnsi" w:cstheme="minorBidi"/>
                <w:lang w:val="es-ES" w:eastAsia="en-US"/>
              </w:rPr>
              <w:t xml:space="preserve"> e</w:t>
            </w:r>
            <w:r w:rsidR="007104D6" w:rsidRPr="007104D6">
              <w:rPr>
                <w:rFonts w:asciiTheme="minorHAnsi" w:eastAsiaTheme="minorEastAsia" w:hAnsiTheme="minorHAnsi" w:cstheme="minorBidi"/>
                <w:lang w:val="es-ES" w:eastAsia="en-US"/>
              </w:rPr>
              <w:t xml:space="preserve">l caso de referencia </w:t>
            </w:r>
            <w:r w:rsidR="00A926DE">
              <w:rPr>
                <w:rFonts w:asciiTheme="minorHAnsi" w:eastAsiaTheme="minorEastAsia" w:hAnsiTheme="minorHAnsi" w:cstheme="minorBidi"/>
                <w:lang w:val="es-ES" w:eastAsia="en-US"/>
              </w:rPr>
              <w:t>seleccionado, es la oficina</w:t>
            </w:r>
            <w:r w:rsidR="007104D6" w:rsidRPr="007104D6">
              <w:rPr>
                <w:rFonts w:asciiTheme="minorHAnsi" w:eastAsiaTheme="minorEastAsia" w:hAnsiTheme="minorHAnsi" w:cstheme="minorBidi"/>
                <w:lang w:val="es-ES" w:eastAsia="en-US"/>
              </w:rPr>
              <w:t xml:space="preserve"> del área de consultoría y transformación digital de la empresa Vector ITC Colombia. Este caso de referencia</w:t>
            </w:r>
            <w:r w:rsidR="001457FC">
              <w:rPr>
                <w:rFonts w:asciiTheme="minorHAnsi" w:eastAsiaTheme="minorEastAsia" w:hAnsiTheme="minorHAnsi" w:cstheme="minorBidi"/>
                <w:lang w:val="es-ES" w:eastAsia="en-US"/>
              </w:rPr>
              <w:t>,</w:t>
            </w:r>
            <w:r w:rsidR="007104D6" w:rsidRPr="007104D6">
              <w:rPr>
                <w:rFonts w:asciiTheme="minorHAnsi" w:eastAsiaTheme="minorEastAsia" w:hAnsiTheme="minorHAnsi" w:cstheme="minorBidi"/>
                <w:lang w:val="es-ES" w:eastAsia="en-US"/>
              </w:rPr>
              <w:t xml:space="preserve"> se selecciona debido a su afinidad con la problemática propuesta y la colaboración de la empresa con el investigador, mediante la asesoría del área de recursos humanos y el acceso </w:t>
            </w:r>
            <w:r w:rsidR="007F2B9E">
              <w:rPr>
                <w:rFonts w:asciiTheme="minorHAnsi" w:eastAsiaTheme="minorEastAsia" w:hAnsiTheme="minorHAnsi" w:cstheme="minorBidi"/>
                <w:lang w:val="es-ES" w:eastAsia="en-US"/>
              </w:rPr>
              <w:t>a</w:t>
            </w:r>
            <w:r w:rsidR="007104D6" w:rsidRPr="007104D6">
              <w:rPr>
                <w:rFonts w:asciiTheme="minorHAnsi" w:eastAsiaTheme="minorEastAsia" w:hAnsiTheme="minorHAnsi" w:cstheme="minorBidi"/>
                <w:lang w:val="es-ES" w:eastAsia="en-US"/>
              </w:rPr>
              <w:t xml:space="preserve"> las imágenes de video, provenientes de</w:t>
            </w:r>
            <w:r w:rsidR="007F2B9E">
              <w:rPr>
                <w:rFonts w:asciiTheme="minorHAnsi" w:eastAsiaTheme="minorEastAsia" w:hAnsiTheme="minorHAnsi" w:cstheme="minorBidi"/>
                <w:lang w:val="es-ES" w:eastAsia="en-US"/>
              </w:rPr>
              <w:t xml:space="preserve"> las cámaras existentes</w:t>
            </w:r>
            <w:r w:rsidR="007104D6" w:rsidRPr="007104D6">
              <w:rPr>
                <w:rFonts w:asciiTheme="minorHAnsi" w:eastAsiaTheme="minorEastAsia" w:hAnsiTheme="minorHAnsi" w:cstheme="minorBidi"/>
                <w:lang w:val="es-ES" w:eastAsia="en-US"/>
              </w:rPr>
              <w:t xml:space="preserve">.  </w:t>
            </w:r>
          </w:p>
        </w:tc>
      </w:tr>
    </w:tbl>
    <w:p w14:paraId="2F6FACB4" w14:textId="2B6B7E56" w:rsidR="00121249" w:rsidRDefault="00121249">
      <w:r>
        <w:lastRenderedPageBreak/>
        <w:br w:type="page"/>
      </w:r>
    </w:p>
    <w:tbl>
      <w:tblPr>
        <w:tblStyle w:val="Tablaconcuadrcula"/>
        <w:tblW w:w="9464" w:type="dxa"/>
        <w:tblLayout w:type="fixed"/>
        <w:tblLook w:val="04A0" w:firstRow="1" w:lastRow="0" w:firstColumn="1" w:lastColumn="0" w:noHBand="0" w:noVBand="1"/>
      </w:tblPr>
      <w:tblGrid>
        <w:gridCol w:w="1668"/>
        <w:gridCol w:w="7796"/>
      </w:tblGrid>
      <w:tr w:rsidR="00D66689" w14:paraId="636A400E" w14:textId="77777777" w:rsidTr="395B0C8A">
        <w:tc>
          <w:tcPr>
            <w:tcW w:w="9464" w:type="dxa"/>
            <w:gridSpan w:val="2"/>
          </w:tcPr>
          <w:p w14:paraId="6A413A66" w14:textId="77777777" w:rsidR="00D66689" w:rsidRDefault="00D66689" w:rsidP="00D66689">
            <w:pPr>
              <w:spacing w:before="120" w:after="120"/>
              <w:jc w:val="center"/>
              <w:rPr>
                <w:b/>
                <w:color w:val="31849B" w:themeColor="accent5" w:themeShade="BF"/>
                <w:sz w:val="20"/>
              </w:rPr>
            </w:pPr>
            <w:commentRangeStart w:id="1"/>
            <w:r>
              <w:rPr>
                <w:b/>
                <w:color w:val="31849B" w:themeColor="accent5" w:themeShade="BF"/>
                <w:sz w:val="20"/>
              </w:rPr>
              <w:lastRenderedPageBreak/>
              <w:t>METODOLOGÍA</w:t>
            </w:r>
            <w:commentRangeEnd w:id="1"/>
            <w:r w:rsidR="00CC69F7">
              <w:rPr>
                <w:rStyle w:val="Refdecomentario"/>
              </w:rPr>
              <w:commentReference w:id="1"/>
            </w:r>
          </w:p>
        </w:tc>
      </w:tr>
      <w:tr w:rsidR="00E56F19" w14:paraId="5CAE6683" w14:textId="77777777" w:rsidTr="395B0C8A">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5FD2F7E5" w:rsidR="00B305F0" w:rsidRPr="00B305F0" w:rsidRDefault="395B0C8A" w:rsidP="395B0C8A">
            <w:pPr>
              <w:spacing w:before="60" w:after="120"/>
              <w:jc w:val="both"/>
              <w:rPr>
                <w:sz w:val="20"/>
                <w:szCs w:val="20"/>
              </w:rPr>
            </w:pPr>
            <w:r w:rsidRPr="00A14C79">
              <w:rPr>
                <w:color w:val="FF0000"/>
                <w:sz w:val="20"/>
                <w:szCs w:val="20"/>
              </w:rPr>
              <w:t>El presente proyecto</w:t>
            </w:r>
            <w:r w:rsidR="00A14C79" w:rsidRPr="00A14C79">
              <w:rPr>
                <w:color w:val="FF0000"/>
                <w:sz w:val="20"/>
                <w:szCs w:val="20"/>
              </w:rPr>
              <w:t xml:space="preserve"> se basará </w:t>
            </w:r>
            <w:r w:rsidR="005B7252">
              <w:rPr>
                <w:color w:val="FF0000"/>
                <w:sz w:val="20"/>
                <w:szCs w:val="20"/>
              </w:rPr>
              <w:t xml:space="preserve">en </w:t>
            </w:r>
            <w:r w:rsidR="00A14C79" w:rsidRPr="00A14C79">
              <w:rPr>
                <w:color w:val="FF0000"/>
                <w:sz w:val="20"/>
                <w:szCs w:val="20"/>
              </w:rPr>
              <w:t>el ciclo básico de ingeniería y</w:t>
            </w:r>
            <w:r w:rsidRPr="00A14C79">
              <w:rPr>
                <w:color w:val="FF0000"/>
                <w:sz w:val="20"/>
                <w:szCs w:val="20"/>
              </w:rPr>
              <w:t xml:space="preserve"> se </w:t>
            </w:r>
            <w:r w:rsidRPr="395B0C8A">
              <w:rPr>
                <w:sz w:val="20"/>
                <w:szCs w:val="20"/>
              </w:rPr>
              <w:t xml:space="preserve">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7D4A85F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 del sistema.</w:t>
            </w:r>
          </w:p>
          <w:p w14:paraId="65477E07" w14:textId="48AF80CB"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 del sistema.</w:t>
            </w:r>
          </w:p>
          <w:p w14:paraId="58C7E4FE" w14:textId="1059EBB5" w:rsidR="00B305F0" w:rsidRDefault="00B305F0" w:rsidP="00B305F0">
            <w:pPr>
              <w:pStyle w:val="Default"/>
              <w:jc w:val="both"/>
              <w:rPr>
                <w:sz w:val="20"/>
                <w:szCs w:val="20"/>
              </w:rPr>
            </w:pPr>
            <w:r>
              <w:rPr>
                <w:sz w:val="20"/>
                <w:szCs w:val="20"/>
              </w:rPr>
              <w:t>En la primera fase, se realizará un</w:t>
            </w:r>
            <w:r w:rsidR="008F6BA4">
              <w:rPr>
                <w:sz w:val="20"/>
                <w:szCs w:val="20"/>
              </w:rPr>
              <w:t>a profundización y</w:t>
            </w:r>
            <w:r>
              <w:rPr>
                <w:sz w:val="20"/>
                <w:szCs w:val="20"/>
              </w:rPr>
              <w:t xml:space="preserve"> análisis del estado del arte</w:t>
            </w:r>
            <w:r w:rsidR="000678E9">
              <w:rPr>
                <w:sz w:val="20"/>
                <w:szCs w:val="20"/>
              </w:rPr>
              <w:t xml:space="preserve"> en el que se </w:t>
            </w:r>
            <w:r>
              <w:rPr>
                <w:sz w:val="20"/>
                <w:szCs w:val="20"/>
              </w:rPr>
              <w:t>establec</w:t>
            </w:r>
            <w:r w:rsidR="000678E9">
              <w:rPr>
                <w:sz w:val="20"/>
                <w:szCs w:val="20"/>
              </w:rPr>
              <w:t>erá</w:t>
            </w:r>
            <w:r>
              <w:rPr>
                <w:sz w:val="20"/>
                <w:szCs w:val="20"/>
              </w:rPr>
              <w:t xml:space="preserve"> un contraste con el caso de referencia</w:t>
            </w:r>
            <w:r w:rsidR="000678E9">
              <w:rPr>
                <w:sz w:val="20"/>
                <w:szCs w:val="20"/>
              </w:rPr>
              <w:t xml:space="preserve"> y </w:t>
            </w:r>
            <w:r>
              <w:rPr>
                <w:sz w:val="20"/>
                <w:szCs w:val="20"/>
              </w:rPr>
              <w:t>determinando l</w:t>
            </w:r>
            <w:r w:rsidR="000678E9">
              <w:rPr>
                <w:sz w:val="20"/>
                <w:szCs w:val="20"/>
              </w:rPr>
              <w:t>os</w:t>
            </w:r>
            <w:r w:rsidR="00250E2A">
              <w:rPr>
                <w:sz w:val="20"/>
                <w:szCs w:val="20"/>
              </w:rPr>
              <w:t xml:space="preserve"> requisitos y requerimientos </w:t>
            </w:r>
            <w:r w:rsidR="000678E9">
              <w:rPr>
                <w:sz w:val="20"/>
                <w:szCs w:val="20"/>
              </w:rPr>
              <w:t>clave</w:t>
            </w:r>
            <w:r>
              <w:rPr>
                <w:sz w:val="20"/>
                <w:szCs w:val="20"/>
              </w:rPr>
              <w:t xml:space="preserve"> </w:t>
            </w:r>
            <w:r w:rsidR="000678E9">
              <w:rPr>
                <w:sz w:val="20"/>
                <w:szCs w:val="20"/>
              </w:rPr>
              <w:t xml:space="preserve">para </w:t>
            </w:r>
            <w:r>
              <w:rPr>
                <w:sz w:val="20"/>
                <w:szCs w:val="20"/>
              </w:rPr>
              <w:t>el contexto. Posteriormente, se lleva a cabo un análisis de las posibilidades y limitaciones de los trabajos y publicaciones en los que se aborda el reconocimiento de</w:t>
            </w:r>
            <w:r w:rsidRPr="00FB1760">
              <w:rPr>
                <w:color w:val="FF0000"/>
                <w:sz w:val="20"/>
                <w:szCs w:val="20"/>
              </w:rPr>
              <w:t xml:space="preserve"> </w:t>
            </w:r>
            <w:r w:rsidR="00FB1760" w:rsidRPr="00FB1760">
              <w:rPr>
                <w:color w:val="FF0000"/>
                <w:sz w:val="20"/>
                <w:szCs w:val="20"/>
              </w:rPr>
              <w:t>TPH</w:t>
            </w:r>
            <w:r w:rsidRPr="00FB1760">
              <w:rPr>
                <w:color w:val="FF0000"/>
                <w:sz w:val="20"/>
                <w:szCs w:val="20"/>
              </w:rPr>
              <w:t xml:space="preserve"> </w:t>
            </w:r>
            <w:r>
              <w:rPr>
                <w:sz w:val="20"/>
                <w:szCs w:val="20"/>
              </w:rPr>
              <w:t xml:space="preserve">en personas, con el fin de realizar una caracterización y determinar los aspectos tecnológicos más relevantes para el diseño del sistema. </w:t>
            </w:r>
            <w:r w:rsidR="00D51249">
              <w:rPr>
                <w:sz w:val="20"/>
                <w:szCs w:val="20"/>
              </w:rPr>
              <w:t>Finalmente,</w:t>
            </w:r>
            <w:r w:rsidR="00D51249" w:rsidRPr="38CA1D9A">
              <w:rPr>
                <w:sz w:val="20"/>
                <w:szCs w:val="20"/>
              </w:rPr>
              <w:t xml:space="preserve"> </w:t>
            </w:r>
            <w:r w:rsidR="00D51249">
              <w:rPr>
                <w:sz w:val="20"/>
                <w:szCs w:val="20"/>
              </w:rPr>
              <w:t>se</w:t>
            </w:r>
            <w:r w:rsidR="00D51249" w:rsidRPr="38CA1D9A">
              <w:rPr>
                <w:sz w:val="20"/>
                <w:szCs w:val="20"/>
              </w:rPr>
              <w:t xml:space="preserve"> enlistan los requerimientos funcio</w:t>
            </w:r>
            <w:r w:rsidR="00D51249">
              <w:rPr>
                <w:sz w:val="20"/>
                <w:szCs w:val="20"/>
              </w:rPr>
              <w:t>nales y aspectos tecnológicos relevantes para la captura y procesamiento de video.</w:t>
            </w:r>
          </w:p>
          <w:p w14:paraId="07A8C83C" w14:textId="77777777" w:rsidR="00B305F0" w:rsidRDefault="00B305F0" w:rsidP="00B305F0">
            <w:pPr>
              <w:pStyle w:val="Default"/>
              <w:jc w:val="both"/>
              <w:rPr>
                <w:sz w:val="20"/>
                <w:szCs w:val="20"/>
              </w:rPr>
            </w:pPr>
          </w:p>
          <w:p w14:paraId="0A5931CD" w14:textId="7993C10C" w:rsidR="001A534A" w:rsidRDefault="38CA1D9A" w:rsidP="38CA1D9A">
            <w:pPr>
              <w:pStyle w:val="Default"/>
              <w:jc w:val="both"/>
              <w:rPr>
                <w:sz w:val="20"/>
                <w:szCs w:val="20"/>
              </w:rPr>
            </w:pPr>
            <w:r w:rsidRPr="38CA1D9A">
              <w:rPr>
                <w:sz w:val="20"/>
                <w:szCs w:val="20"/>
              </w:rPr>
              <w:t>En la segunda</w:t>
            </w:r>
            <w:r w:rsidR="003D554D">
              <w:rPr>
                <w:sz w:val="20"/>
                <w:szCs w:val="20"/>
              </w:rPr>
              <w:t xml:space="preserve"> fase</w:t>
            </w:r>
            <w:r w:rsidR="002E2D56">
              <w:rPr>
                <w:sz w:val="20"/>
                <w:szCs w:val="20"/>
              </w:rPr>
              <w:t>,</w:t>
            </w:r>
            <w:r w:rsidRPr="38CA1D9A">
              <w:rPr>
                <w:sz w:val="20"/>
                <w:szCs w:val="20"/>
              </w:rPr>
              <w:t xml:space="preserve"> se plantea un diseño inicial de la arquitectura definiendo las capas y componentes para el procesamiento multimodal de imágenes de video.</w:t>
            </w:r>
            <w:r w:rsidR="00F929D2">
              <w:rPr>
                <w:sz w:val="20"/>
                <w:szCs w:val="20"/>
              </w:rPr>
              <w:t xml:space="preserve"> </w:t>
            </w:r>
            <w:r w:rsidR="001A534A" w:rsidRPr="38CA1D9A">
              <w:rPr>
                <w:sz w:val="20"/>
                <w:szCs w:val="20"/>
              </w:rPr>
              <w:t>Para cada componente, se definen las funcionalidades y se validan conceptualmente con el escenario del caso de referencia</w:t>
            </w:r>
            <w:r w:rsidR="001A534A">
              <w:rPr>
                <w:sz w:val="20"/>
                <w:szCs w:val="20"/>
              </w:rPr>
              <w:t>. Sin embargo, e</w:t>
            </w:r>
            <w:r w:rsidR="00F929D2">
              <w:rPr>
                <w:sz w:val="20"/>
                <w:szCs w:val="20"/>
              </w:rPr>
              <w:t>s importante aclarar que</w:t>
            </w:r>
            <w:r w:rsidRPr="38CA1D9A">
              <w:rPr>
                <w:sz w:val="20"/>
                <w:szCs w:val="20"/>
              </w:rPr>
              <w:t xml:space="preserve"> </w:t>
            </w:r>
            <w:r w:rsidR="00F929D2">
              <w:rPr>
                <w:sz w:val="20"/>
                <w:szCs w:val="20"/>
              </w:rPr>
              <w:t>dentro de este procedimiento no se conte</w:t>
            </w:r>
            <w:r w:rsidR="001B2F93">
              <w:rPr>
                <w:sz w:val="20"/>
                <w:szCs w:val="20"/>
              </w:rPr>
              <w:t>mplará el desarrollo del procesamiento</w:t>
            </w:r>
            <w:r w:rsidR="00F929D2">
              <w:rPr>
                <w:sz w:val="20"/>
                <w:szCs w:val="20"/>
              </w:rPr>
              <w:t xml:space="preserve"> de imágenes de nivel bajo y medio para la identificación de personas. El enfoque del diseño de la arquitectura se orientará al reconocimiento</w:t>
            </w:r>
            <w:r w:rsidR="001A534A">
              <w:rPr>
                <w:sz w:val="20"/>
                <w:szCs w:val="20"/>
              </w:rPr>
              <w:t xml:space="preserve"> y asociación</w:t>
            </w:r>
            <w:r w:rsidR="00F929D2">
              <w:rPr>
                <w:sz w:val="20"/>
                <w:szCs w:val="20"/>
              </w:rPr>
              <w:t xml:space="preserve"> de alto </w:t>
            </w:r>
            <w:r w:rsidR="001A534A">
              <w:rPr>
                <w:sz w:val="20"/>
                <w:szCs w:val="20"/>
              </w:rPr>
              <w:t>nivel</w:t>
            </w:r>
            <w:r w:rsidR="001B2F93">
              <w:rPr>
                <w:sz w:val="20"/>
                <w:szCs w:val="20"/>
              </w:rPr>
              <w:t xml:space="preserve"> para la identificación de posturas</w:t>
            </w:r>
            <w:r w:rsidR="001A534A">
              <w:rPr>
                <w:sz w:val="20"/>
                <w:szCs w:val="20"/>
              </w:rPr>
              <w:t xml:space="preserve"> y actividades relacionadas con TPH y la implementación de todos los niveles de procesamiento</w:t>
            </w:r>
            <w:r w:rsidR="001B2F93">
              <w:rPr>
                <w:sz w:val="20"/>
                <w:szCs w:val="20"/>
              </w:rPr>
              <w:t>,</w:t>
            </w:r>
            <w:r w:rsidR="001A534A">
              <w:rPr>
                <w:sz w:val="20"/>
                <w:szCs w:val="20"/>
              </w:rPr>
              <w:t xml:space="preserve"> se llevará a cabo mediante el uso de herramientas o librerías existentes para el mismo fin. </w:t>
            </w:r>
          </w:p>
          <w:p w14:paraId="71C60E33" w14:textId="77777777" w:rsidR="001A534A" w:rsidRDefault="001A534A" w:rsidP="38CA1D9A">
            <w:pPr>
              <w:pStyle w:val="Default"/>
              <w:jc w:val="both"/>
              <w:rPr>
                <w:sz w:val="20"/>
                <w:szCs w:val="20"/>
              </w:rPr>
            </w:pPr>
          </w:p>
          <w:p w14:paraId="711655C0" w14:textId="1AD829BE" w:rsidR="00B305F0" w:rsidRDefault="38CA1D9A" w:rsidP="38CA1D9A">
            <w:pPr>
              <w:pStyle w:val="Default"/>
              <w:jc w:val="both"/>
              <w:rPr>
                <w:sz w:val="20"/>
                <w:szCs w:val="20"/>
              </w:rPr>
            </w:pPr>
            <w:r w:rsidRPr="38CA1D9A">
              <w:rPr>
                <w:sz w:val="20"/>
                <w:szCs w:val="20"/>
              </w:rPr>
              <w:t>A partir del diseño inicial, se plantean dos o tres alternativas de solución, los cuales se evaluarán con diferentes criterios y se determinará como más apto para el contexto, aquel que tenga la calificación más alta.</w:t>
            </w:r>
          </w:p>
          <w:p w14:paraId="0AA1887D" w14:textId="77777777" w:rsidR="00AF5B56" w:rsidRDefault="00AF5B56" w:rsidP="00B305F0">
            <w:pPr>
              <w:pStyle w:val="Default"/>
              <w:jc w:val="both"/>
              <w:rPr>
                <w:sz w:val="20"/>
                <w:szCs w:val="20"/>
              </w:rPr>
            </w:pPr>
          </w:p>
          <w:p w14:paraId="29DEA00A" w14:textId="40E224DC" w:rsidR="004131DC" w:rsidRPr="00B305F0" w:rsidRDefault="00B305F0" w:rsidP="00B305F0">
            <w:pPr>
              <w:pStyle w:val="Default"/>
              <w:jc w:val="both"/>
              <w:rPr>
                <w:sz w:val="20"/>
                <w:szCs w:val="20"/>
              </w:rPr>
            </w:pPr>
            <w:r>
              <w:rPr>
                <w:sz w:val="20"/>
                <w:szCs w:val="20"/>
              </w:rPr>
              <w:t xml:space="preserve">En la tercera fase, se refina el diseño </w:t>
            </w:r>
            <w:r w:rsidRPr="00AF3736">
              <w:rPr>
                <w:sz w:val="20"/>
                <w:szCs w:val="20"/>
              </w:rPr>
              <w:t>a partir de las lecciones aprendidas</w:t>
            </w:r>
            <w:r>
              <w:rPr>
                <w:sz w:val="20"/>
                <w:szCs w:val="20"/>
              </w:rPr>
              <w:t xml:space="preserve"> y posteriormente, se desarrolla un prototipo funcional, el cual se implementa y se pone a prueba siguiendo un protocolo experimental para evaluar el desempeño y la precisión en la clasificación de </w:t>
            </w:r>
            <w:r w:rsidR="001F5CFA">
              <w:rPr>
                <w:sz w:val="20"/>
                <w:szCs w:val="20"/>
              </w:rPr>
              <w:t>TPH</w:t>
            </w:r>
            <w:r>
              <w:rPr>
                <w:sz w:val="20"/>
                <w:szCs w:val="20"/>
              </w:rPr>
              <w:t xml:space="preserve"> en las personas a partir de la clasificación de poses y actividades reflejadas en imágenes de video extraídas </w:t>
            </w:r>
            <w:r w:rsidR="00A72A51">
              <w:rPr>
                <w:sz w:val="20"/>
                <w:szCs w:val="20"/>
              </w:rPr>
              <w:t>de manera no intrusiva a través de cámaras existentes</w:t>
            </w:r>
            <w:r>
              <w:rPr>
                <w:sz w:val="20"/>
                <w:szCs w:val="20"/>
              </w:rPr>
              <w:t xml:space="preserve">. </w:t>
            </w:r>
            <w:r w:rsidR="001F5CFA">
              <w:rPr>
                <w:sz w:val="20"/>
                <w:szCs w:val="20"/>
              </w:rPr>
              <w:t>La implementación parcial y puesta en operación controlada contempla un número determinado de poses y actividades a reconocer y asociar con los TPH, así como los escenarios y condiciones de captura para asegurar la reproducibilidad y tener referentes base para la evaluación de la clasificación dentro de los experimentos.</w:t>
            </w:r>
            <w:r w:rsidR="001C7B99">
              <w:rPr>
                <w:sz w:val="20"/>
                <w:szCs w:val="20"/>
              </w:rPr>
              <w:t xml:space="preserve"> </w:t>
            </w:r>
            <w:r>
              <w:rPr>
                <w:sz w:val="20"/>
                <w:szCs w:val="20"/>
              </w:rPr>
              <w:t>Finalmente, se efectúa una prueba de concepto en la que el personal de recursos humanos</w:t>
            </w:r>
            <w:r w:rsidR="001C7B99">
              <w:rPr>
                <w:sz w:val="20"/>
                <w:szCs w:val="20"/>
              </w:rPr>
              <w:t xml:space="preserve"> y salud ocupacional</w:t>
            </w:r>
            <w:r w:rsidR="00AC3445">
              <w:rPr>
                <w:sz w:val="20"/>
                <w:szCs w:val="20"/>
              </w:rPr>
              <w:t xml:space="preserve"> de la empresa Vector ITC</w:t>
            </w:r>
            <w:r>
              <w:rPr>
                <w:sz w:val="20"/>
                <w:szCs w:val="20"/>
              </w:rPr>
              <w:t xml:space="preserve"> Colombia, evalúa la </w:t>
            </w:r>
            <w:r w:rsidR="001C7B99">
              <w:rPr>
                <w:sz w:val="20"/>
                <w:szCs w:val="20"/>
              </w:rPr>
              <w:t>utilidad</w:t>
            </w:r>
            <w:r>
              <w:rPr>
                <w:sz w:val="20"/>
                <w:szCs w:val="20"/>
              </w:rPr>
              <w:t xml:space="preserve"> del sistema </w:t>
            </w:r>
            <w:r w:rsidR="001C7B99">
              <w:rPr>
                <w:sz w:val="20"/>
                <w:szCs w:val="20"/>
              </w:rPr>
              <w:t>dentro de un proceso de</w:t>
            </w:r>
            <w:r>
              <w:rPr>
                <w:sz w:val="20"/>
                <w:szCs w:val="20"/>
              </w:rPr>
              <w:t xml:space="preserve"> evaluación de riesgos psicosociales </w:t>
            </w:r>
            <w:r w:rsidR="001C7B99">
              <w:rPr>
                <w:sz w:val="20"/>
                <w:szCs w:val="20"/>
              </w:rPr>
              <w:t>para las instalaciones donde se ha implementado el sistema</w:t>
            </w:r>
            <w:r>
              <w:rPr>
                <w:sz w:val="20"/>
                <w:szCs w:val="20"/>
              </w:rPr>
              <w:t xml:space="preserve">. </w:t>
            </w:r>
          </w:p>
        </w:tc>
      </w:tr>
      <w:tr w:rsidR="00F16927" w14:paraId="6BA02B38" w14:textId="77777777" w:rsidTr="395B0C8A">
        <w:tc>
          <w:tcPr>
            <w:tcW w:w="1668" w:type="dxa"/>
          </w:tcPr>
          <w:p w14:paraId="299FA95A"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62633E41" w14:textId="7633A459" w:rsidR="006F621C" w:rsidRDefault="38CA1D9A" w:rsidP="38CA1D9A">
            <w:pPr>
              <w:pStyle w:val="Default"/>
              <w:jc w:val="both"/>
              <w:rPr>
                <w:sz w:val="20"/>
                <w:szCs w:val="20"/>
              </w:rPr>
            </w:pPr>
            <w:r w:rsidRPr="38CA1D9A">
              <w:rPr>
                <w:sz w:val="20"/>
                <w:szCs w:val="20"/>
              </w:rPr>
              <w:t xml:space="preserve">Durante esta fase, se realiza </w:t>
            </w:r>
            <w:r w:rsidR="008F6BA4">
              <w:rPr>
                <w:sz w:val="20"/>
                <w:szCs w:val="20"/>
              </w:rPr>
              <w:t xml:space="preserve">la profundización y </w:t>
            </w:r>
            <w:r w:rsidR="002E2244">
              <w:rPr>
                <w:sz w:val="20"/>
                <w:szCs w:val="20"/>
              </w:rPr>
              <w:t>análisis</w:t>
            </w:r>
            <w:r w:rsidRPr="38CA1D9A">
              <w:rPr>
                <w:sz w:val="20"/>
                <w:szCs w:val="20"/>
              </w:rPr>
              <w:t xml:space="preserve"> de los trabajos y publicaciones sobre las técnicas y modelos para la detección de emociones a partir del procesamiento multimodal de imágenes de los gestos, poses corporales, expresiones faciales y movimiento de la cabeza. Posteriormente, se realizará una revisión de publicaciones de disciplinas relacionadas, que involucren el uso de expresión o lenguaje corporal en el diagnóstico de emociones y que puedan ser utilizados para la definición de descriptores potenciales. </w:t>
            </w:r>
          </w:p>
          <w:p w14:paraId="14582865" w14:textId="77777777" w:rsidR="006F621C" w:rsidRDefault="006F621C" w:rsidP="006F621C">
            <w:pPr>
              <w:pStyle w:val="Default"/>
              <w:jc w:val="both"/>
              <w:rPr>
                <w:sz w:val="20"/>
                <w:szCs w:val="20"/>
              </w:rPr>
            </w:pPr>
          </w:p>
          <w:p w14:paraId="15127852" w14:textId="78AC392B" w:rsidR="006F621C" w:rsidRDefault="006F621C" w:rsidP="006F621C">
            <w:pPr>
              <w:pStyle w:val="Default"/>
              <w:jc w:val="both"/>
              <w:rPr>
                <w:sz w:val="20"/>
                <w:szCs w:val="20"/>
              </w:rPr>
            </w:pPr>
            <w:r>
              <w:rPr>
                <w:sz w:val="20"/>
                <w:szCs w:val="20"/>
              </w:rPr>
              <w:lastRenderedPageBreak/>
              <w:t>A partir de la base de artículos obtenida, se realizará un cuadro comparativo que identifique y relacione claramente los aportes de cada uno de los trabajos. Se establecerá un proceso de evaluación a partir de criterios, en donde se identifiquen al menos 3 aportes por cada una de las publicaciones. Por cada uno de los aportes, se profundizará con claridad su aplicación dentro del proyecto de investigación y se establecerá una lista de requerimientos en conjunto con el área de recursos humanos, haciendo énfasis en los datos que pueden proporcionar mayor valor en un proceso de evaluación de riesgos psicosociales.</w:t>
            </w:r>
            <w:r w:rsidR="00250E2A">
              <w:rPr>
                <w:sz w:val="20"/>
                <w:szCs w:val="20"/>
              </w:rPr>
              <w:t xml:space="preserve"> Adicionalmente, se enlistarán los requisitos del contexto para la implementación parcial en</w:t>
            </w:r>
            <w:r w:rsidR="00A72A51">
              <w:rPr>
                <w:sz w:val="20"/>
                <w:szCs w:val="20"/>
              </w:rPr>
              <w:t xml:space="preserve"> los dispositivos de captura de video existentes</w:t>
            </w:r>
            <w:r w:rsidR="00AB1C2F">
              <w:rPr>
                <w:sz w:val="20"/>
                <w:szCs w:val="20"/>
              </w:rPr>
              <w:t xml:space="preserve"> y los elementos necesarios para el procesamiento de imágenes a un nivel bajo-medio para el reconocimiento de personas dentro de un ambiente cerrado</w:t>
            </w:r>
            <w:r w:rsidR="00AF5B56">
              <w:rPr>
                <w:sz w:val="20"/>
                <w:szCs w:val="20"/>
              </w:rPr>
              <w:t>.</w:t>
            </w:r>
          </w:p>
          <w:p w14:paraId="009E9C2A" w14:textId="77777777" w:rsidR="006F621C" w:rsidRDefault="006F621C" w:rsidP="006F621C">
            <w:pPr>
              <w:pStyle w:val="Default"/>
              <w:jc w:val="both"/>
              <w:rPr>
                <w:sz w:val="20"/>
                <w:szCs w:val="20"/>
              </w:rPr>
            </w:pPr>
          </w:p>
          <w:p w14:paraId="5FD9977A" w14:textId="503ED11F" w:rsidR="006F621C" w:rsidRDefault="006F621C" w:rsidP="006F621C">
            <w:pPr>
              <w:pStyle w:val="Default"/>
              <w:jc w:val="both"/>
              <w:rPr>
                <w:sz w:val="20"/>
                <w:szCs w:val="20"/>
              </w:rPr>
            </w:pPr>
            <w:r>
              <w:rPr>
                <w:sz w:val="20"/>
                <w:szCs w:val="20"/>
              </w:rPr>
              <w:t>Teniendo en cuenta la lista de</w:t>
            </w:r>
            <w:r w:rsidR="00250E2A">
              <w:rPr>
                <w:sz w:val="20"/>
                <w:szCs w:val="20"/>
              </w:rPr>
              <w:t xml:space="preserve"> requisitos,</w:t>
            </w:r>
            <w:r>
              <w:rPr>
                <w:sz w:val="20"/>
                <w:szCs w:val="20"/>
              </w:rPr>
              <w:t xml:space="preserve"> requerimientos y aportes, se realizará una revisión de las herramientas y marcos de trabajo disponibles para la construcción e implementación del prototipo funcional del sistema. Al igual que la evaluación de los aportes, se realizará una preselección siguiendo una calificación criterios, entre los cuales se considerará: disponibilidad de la herramienta, facilidad de Implementación</w:t>
            </w:r>
            <w:r w:rsidR="001C7B99">
              <w:rPr>
                <w:sz w:val="20"/>
                <w:szCs w:val="20"/>
              </w:rPr>
              <w:t xml:space="preserve">, tipos de </w:t>
            </w:r>
            <w:r w:rsidR="00AB1C2F">
              <w:rPr>
                <w:sz w:val="20"/>
                <w:szCs w:val="20"/>
              </w:rPr>
              <w:t xml:space="preserve">procesamiento </w:t>
            </w:r>
            <w:r w:rsidR="001C7B99">
              <w:rPr>
                <w:sz w:val="20"/>
                <w:szCs w:val="20"/>
              </w:rPr>
              <w:t>de nivel bajo, medio y alto, y</w:t>
            </w:r>
            <w:r>
              <w:rPr>
                <w:sz w:val="20"/>
                <w:szCs w:val="20"/>
              </w:rPr>
              <w:t xml:space="preserve"> documentación existente. Posterior a la evaluación anterior, se recopilará una serie de videos las que por medio de escenarios actuados se muestren las poses y acciones más relevantes en la detección de emociones. Estos videos deben extraerse de la base de datos del sistema CCTV de las instalaciones de la empresa donde se llevará a cabo la prueba de concepto. Adicionalmente, se realizará una revisión de las bases de datos disponibles similares al contexto del caso de referencia y se tomarán como prueba para evaluar la robustez del sistema. Dicha revisión también servirá para establecer un estándar en las condiciones y duración que deberían tener los videos para la experimentación. </w:t>
            </w:r>
          </w:p>
          <w:p w14:paraId="39950135" w14:textId="77777777" w:rsidR="006F621C" w:rsidRDefault="006F621C" w:rsidP="006F621C">
            <w:pPr>
              <w:pStyle w:val="Default"/>
              <w:rPr>
                <w:sz w:val="20"/>
                <w:szCs w:val="20"/>
              </w:rPr>
            </w:pPr>
          </w:p>
          <w:p w14:paraId="72E89D59" w14:textId="7F43D2B2" w:rsidR="00017F10" w:rsidRPr="005E1AB1" w:rsidRDefault="38CA1D9A" w:rsidP="005E1AB1">
            <w:pPr>
              <w:jc w:val="both"/>
              <w:rPr>
                <w:sz w:val="20"/>
                <w:szCs w:val="20"/>
              </w:rPr>
            </w:pPr>
            <w:r w:rsidRPr="38CA1D9A">
              <w:rPr>
                <w:sz w:val="20"/>
                <w:szCs w:val="20"/>
              </w:rPr>
              <w:t>Las actividades para esta fase de investigación y análisis son las siguientes:</w:t>
            </w:r>
          </w:p>
          <w:tbl>
            <w:tblPr>
              <w:tblStyle w:val="Tablaconcuadrcula"/>
              <w:tblW w:w="0" w:type="auto"/>
              <w:tblInd w:w="199" w:type="dxa"/>
              <w:tblLayout w:type="fixed"/>
              <w:tblLook w:val="04A0" w:firstRow="1" w:lastRow="0" w:firstColumn="1" w:lastColumn="0" w:noHBand="0" w:noVBand="1"/>
            </w:tblPr>
            <w:tblGrid>
              <w:gridCol w:w="3638"/>
              <w:gridCol w:w="3591"/>
            </w:tblGrid>
            <w:tr w:rsidR="005E1AB1" w14:paraId="60514A49" w14:textId="77777777" w:rsidTr="005E1AB1">
              <w:trPr>
                <w:trHeight w:val="314"/>
              </w:trPr>
              <w:tc>
                <w:tcPr>
                  <w:tcW w:w="3638" w:type="dxa"/>
                </w:tcPr>
                <w:p w14:paraId="41E522D4" w14:textId="67D95D2E" w:rsidR="005E1AB1" w:rsidRPr="005E1AB1" w:rsidRDefault="005E1AB1" w:rsidP="005E1AB1">
                  <w:pPr>
                    <w:spacing w:before="60" w:after="0" w:line="240" w:lineRule="auto"/>
                    <w:jc w:val="center"/>
                    <w:rPr>
                      <w:color w:val="FF0000"/>
                      <w:sz w:val="20"/>
                      <w:szCs w:val="20"/>
                    </w:rPr>
                  </w:pPr>
                  <w:r w:rsidRPr="005E1AB1">
                    <w:rPr>
                      <w:color w:val="FF0000"/>
                      <w:sz w:val="20"/>
                      <w:szCs w:val="20"/>
                    </w:rPr>
                    <w:t>Actividad</w:t>
                  </w:r>
                </w:p>
              </w:tc>
              <w:tc>
                <w:tcPr>
                  <w:tcW w:w="3591" w:type="dxa"/>
                </w:tcPr>
                <w:p w14:paraId="0E7602AC" w14:textId="5A25CAFE" w:rsidR="005E1AB1" w:rsidRPr="005E1AB1" w:rsidRDefault="005E1AB1" w:rsidP="005E1AB1">
                  <w:pPr>
                    <w:spacing w:before="60" w:after="0" w:line="240" w:lineRule="auto"/>
                    <w:jc w:val="center"/>
                    <w:rPr>
                      <w:color w:val="FF0000"/>
                      <w:sz w:val="20"/>
                      <w:szCs w:val="20"/>
                    </w:rPr>
                  </w:pPr>
                  <w:r w:rsidRPr="005E1AB1">
                    <w:rPr>
                      <w:color w:val="FF0000"/>
                      <w:sz w:val="20"/>
                      <w:szCs w:val="20"/>
                    </w:rPr>
                    <w:t>Entregable</w:t>
                  </w:r>
                  <w:r>
                    <w:rPr>
                      <w:color w:val="FF0000"/>
                      <w:sz w:val="20"/>
                      <w:szCs w:val="20"/>
                    </w:rPr>
                    <w:t xml:space="preserve"> o resultado</w:t>
                  </w:r>
                </w:p>
              </w:tc>
            </w:tr>
            <w:tr w:rsidR="005E1AB1" w14:paraId="5AF2CBD4" w14:textId="77777777" w:rsidTr="005E1AB1">
              <w:trPr>
                <w:trHeight w:val="314"/>
              </w:trPr>
              <w:tc>
                <w:tcPr>
                  <w:tcW w:w="3638" w:type="dxa"/>
                </w:tcPr>
                <w:p w14:paraId="299BCF80" w14:textId="00C3A9DB" w:rsidR="005E1AB1" w:rsidRPr="005E1AB1" w:rsidRDefault="005E1AB1" w:rsidP="005E1AB1">
                  <w:pPr>
                    <w:spacing w:after="0" w:line="240" w:lineRule="auto"/>
                    <w:jc w:val="both"/>
                    <w:rPr>
                      <w:color w:val="FF0000"/>
                      <w:sz w:val="20"/>
                      <w:szCs w:val="20"/>
                    </w:rPr>
                  </w:pPr>
                  <w:r w:rsidRPr="005E1AB1">
                    <w:rPr>
                      <w:color w:val="FF0000"/>
                      <w:sz w:val="20"/>
                      <w:szCs w:val="20"/>
                    </w:rPr>
                    <w:t>1</w:t>
                  </w:r>
                  <w:r>
                    <w:rPr>
                      <w:color w:val="FF0000"/>
                      <w:sz w:val="20"/>
                      <w:szCs w:val="20"/>
                    </w:rPr>
                    <w:t>.</w:t>
                  </w:r>
                  <w:r w:rsidRPr="005E1AB1">
                    <w:rPr>
                      <w:color w:val="FF0000"/>
                      <w:sz w:val="20"/>
                      <w:szCs w:val="20"/>
                    </w:rPr>
                    <w:t xml:space="preserve"> Revisión y análisis de referencias bibliográficas de las técnicas, modelos para la detección de emociones y estado de ánimo. </w:t>
                  </w:r>
                </w:p>
              </w:tc>
              <w:tc>
                <w:tcPr>
                  <w:tcW w:w="3591" w:type="dxa"/>
                </w:tcPr>
                <w:p w14:paraId="59743A70" w14:textId="1A2822CB" w:rsidR="005E1AB1" w:rsidRPr="005E1AB1" w:rsidRDefault="005E1AB1" w:rsidP="005E1AB1">
                  <w:pPr>
                    <w:spacing w:before="60" w:after="0" w:line="240" w:lineRule="auto"/>
                    <w:jc w:val="both"/>
                    <w:rPr>
                      <w:color w:val="FF0000"/>
                      <w:sz w:val="20"/>
                      <w:szCs w:val="20"/>
                    </w:rPr>
                  </w:pPr>
                  <w:r w:rsidRPr="005E1AB1">
                    <w:rPr>
                      <w:color w:val="FF0000"/>
                      <w:sz w:val="20"/>
                      <w:szCs w:val="20"/>
                    </w:rPr>
                    <w:t>1A.Documento del estado del arte</w:t>
                  </w:r>
                </w:p>
              </w:tc>
            </w:tr>
            <w:tr w:rsidR="005E1AB1" w14:paraId="1735E031" w14:textId="77777777" w:rsidTr="005E1AB1">
              <w:trPr>
                <w:trHeight w:val="530"/>
              </w:trPr>
              <w:tc>
                <w:tcPr>
                  <w:tcW w:w="3638" w:type="dxa"/>
                </w:tcPr>
                <w:p w14:paraId="278A6ED9" w14:textId="7E036E3F" w:rsidR="005E1AB1" w:rsidRPr="005E1AB1" w:rsidRDefault="005E1AB1" w:rsidP="005E1AB1">
                  <w:pPr>
                    <w:spacing w:before="60" w:after="0" w:line="240" w:lineRule="auto"/>
                    <w:jc w:val="both"/>
                    <w:rPr>
                      <w:color w:val="FF0000"/>
                      <w:sz w:val="20"/>
                      <w:szCs w:val="20"/>
                    </w:rPr>
                  </w:pPr>
                  <w:r>
                    <w:rPr>
                      <w:color w:val="FF0000"/>
                      <w:sz w:val="20"/>
                      <w:szCs w:val="20"/>
                    </w:rPr>
                    <w:t>2. Elaboración</w:t>
                  </w:r>
                  <w:r w:rsidRPr="005E1AB1">
                    <w:rPr>
                      <w:color w:val="FF0000"/>
                      <w:sz w:val="20"/>
                      <w:szCs w:val="20"/>
                    </w:rPr>
                    <w:t xml:space="preserve"> de lista de requisitos.</w:t>
                  </w:r>
                </w:p>
                <w:p w14:paraId="17A61660" w14:textId="77777777" w:rsidR="005E1AB1" w:rsidRPr="005E1AB1" w:rsidRDefault="005E1AB1" w:rsidP="005E1AB1">
                  <w:pPr>
                    <w:spacing w:before="60" w:after="0" w:line="240" w:lineRule="auto"/>
                    <w:jc w:val="both"/>
                    <w:rPr>
                      <w:color w:val="FF0000"/>
                      <w:sz w:val="20"/>
                      <w:szCs w:val="20"/>
                    </w:rPr>
                  </w:pPr>
                </w:p>
              </w:tc>
              <w:tc>
                <w:tcPr>
                  <w:tcW w:w="3591" w:type="dxa"/>
                </w:tcPr>
                <w:p w14:paraId="59B5316C" w14:textId="58A2D823" w:rsidR="005E1AB1" w:rsidRPr="005E1AB1" w:rsidRDefault="005E1AB1" w:rsidP="38CA1D9A">
                  <w:pPr>
                    <w:spacing w:before="60" w:after="0" w:line="240" w:lineRule="auto"/>
                    <w:jc w:val="both"/>
                    <w:rPr>
                      <w:color w:val="FF0000"/>
                      <w:sz w:val="20"/>
                      <w:szCs w:val="20"/>
                    </w:rPr>
                  </w:pPr>
                  <w:r w:rsidRPr="005E1AB1">
                    <w:rPr>
                      <w:color w:val="FF0000"/>
                      <w:sz w:val="20"/>
                      <w:szCs w:val="20"/>
                    </w:rPr>
                    <w:t>1B.Documento con especificación de requisitos del sistema</w:t>
                  </w:r>
                </w:p>
              </w:tc>
            </w:tr>
            <w:tr w:rsidR="005E1AB1" w14:paraId="6540611D" w14:textId="77777777" w:rsidTr="005E1AB1">
              <w:trPr>
                <w:trHeight w:val="298"/>
              </w:trPr>
              <w:tc>
                <w:tcPr>
                  <w:tcW w:w="3638" w:type="dxa"/>
                </w:tcPr>
                <w:p w14:paraId="6C608D58" w14:textId="0F2842BE" w:rsidR="005E1AB1" w:rsidRPr="005E1AB1" w:rsidRDefault="005E1AB1" w:rsidP="005E1AB1">
                  <w:pPr>
                    <w:spacing w:before="60" w:after="0" w:line="240" w:lineRule="auto"/>
                    <w:jc w:val="both"/>
                    <w:rPr>
                      <w:color w:val="FF0000"/>
                      <w:sz w:val="20"/>
                      <w:szCs w:val="20"/>
                    </w:rPr>
                  </w:pPr>
                  <w:r>
                    <w:rPr>
                      <w:color w:val="FF0000"/>
                      <w:sz w:val="20"/>
                      <w:szCs w:val="20"/>
                    </w:rPr>
                    <w:t>3.</w:t>
                  </w:r>
                  <w:r w:rsidRPr="005E1AB1">
                    <w:rPr>
                      <w:color w:val="FF0000"/>
                      <w:sz w:val="20"/>
                      <w:szCs w:val="20"/>
                    </w:rPr>
                    <w:t xml:space="preserve"> Revisión y análisis de herramientas y marcos de trabajo.</w:t>
                  </w:r>
                </w:p>
              </w:tc>
              <w:tc>
                <w:tcPr>
                  <w:tcW w:w="3591" w:type="dxa"/>
                </w:tcPr>
                <w:p w14:paraId="4F1B4C06" w14:textId="68EC9F29" w:rsidR="005E1AB1" w:rsidRPr="005E1AB1" w:rsidRDefault="005E1AB1" w:rsidP="38CA1D9A">
                  <w:pPr>
                    <w:spacing w:before="60" w:after="0" w:line="240" w:lineRule="auto"/>
                    <w:jc w:val="both"/>
                    <w:rPr>
                      <w:color w:val="FF0000"/>
                      <w:sz w:val="20"/>
                      <w:szCs w:val="20"/>
                    </w:rPr>
                  </w:pPr>
                  <w:r>
                    <w:rPr>
                      <w:color w:val="FF0000"/>
                      <w:sz w:val="20"/>
                      <w:szCs w:val="20"/>
                    </w:rPr>
                    <w:t>1C.</w:t>
                  </w:r>
                  <w:r w:rsidRPr="005E1AB1">
                    <w:rPr>
                      <w:color w:val="FF0000"/>
                      <w:sz w:val="20"/>
                      <w:szCs w:val="20"/>
                    </w:rPr>
                    <w:t>Documento de comparación de herramientas</w:t>
                  </w:r>
                </w:p>
              </w:tc>
            </w:tr>
            <w:tr w:rsidR="005E1AB1" w14:paraId="5AEEA94C" w14:textId="77777777" w:rsidTr="005E1AB1">
              <w:trPr>
                <w:trHeight w:val="298"/>
              </w:trPr>
              <w:tc>
                <w:tcPr>
                  <w:tcW w:w="3638" w:type="dxa"/>
                </w:tcPr>
                <w:p w14:paraId="2F82687F" w14:textId="73817DF8" w:rsidR="005E1AB1" w:rsidRPr="005E1AB1" w:rsidRDefault="005E1AB1" w:rsidP="005E1AB1">
                  <w:pPr>
                    <w:spacing w:before="60" w:after="0" w:line="240" w:lineRule="auto"/>
                    <w:jc w:val="both"/>
                    <w:rPr>
                      <w:color w:val="FF0000"/>
                      <w:sz w:val="20"/>
                      <w:szCs w:val="20"/>
                    </w:rPr>
                  </w:pPr>
                  <w:r>
                    <w:rPr>
                      <w:color w:val="FF0000"/>
                      <w:sz w:val="20"/>
                      <w:szCs w:val="20"/>
                    </w:rPr>
                    <w:t>4. Ela</w:t>
                  </w:r>
                  <w:r w:rsidRPr="005E1AB1">
                    <w:rPr>
                      <w:color w:val="FF0000"/>
                      <w:sz w:val="20"/>
                      <w:szCs w:val="20"/>
                    </w:rPr>
                    <w:t>boración de artículo científico de revisión y comparación</w:t>
                  </w:r>
                </w:p>
              </w:tc>
              <w:tc>
                <w:tcPr>
                  <w:tcW w:w="3591" w:type="dxa"/>
                </w:tcPr>
                <w:p w14:paraId="38EF99DE" w14:textId="2192D125" w:rsidR="005E1AB1" w:rsidRPr="005E1AB1" w:rsidRDefault="005E1AB1" w:rsidP="38CA1D9A">
                  <w:pPr>
                    <w:spacing w:before="60" w:after="0" w:line="240" w:lineRule="auto"/>
                    <w:jc w:val="both"/>
                    <w:rPr>
                      <w:color w:val="FF0000"/>
                      <w:sz w:val="20"/>
                      <w:szCs w:val="20"/>
                    </w:rPr>
                  </w:pPr>
                  <w:r>
                    <w:rPr>
                      <w:color w:val="FF0000"/>
                      <w:sz w:val="20"/>
                      <w:szCs w:val="20"/>
                    </w:rPr>
                    <w:t>1D. Documento de artículo científico</w:t>
                  </w:r>
                </w:p>
              </w:tc>
            </w:tr>
          </w:tbl>
          <w:p w14:paraId="5EB98805" w14:textId="77777777" w:rsidR="005E1AB1" w:rsidRDefault="005E1AB1" w:rsidP="005E1AB1">
            <w:pPr>
              <w:spacing w:before="60" w:after="0" w:line="240" w:lineRule="auto"/>
              <w:jc w:val="both"/>
              <w:rPr>
                <w:sz w:val="20"/>
                <w:szCs w:val="20"/>
              </w:rPr>
            </w:pPr>
          </w:p>
          <w:p w14:paraId="53C29A24" w14:textId="473198B8" w:rsidR="005E1AB1" w:rsidRPr="0082072A" w:rsidRDefault="005E1AB1" w:rsidP="005E1AB1">
            <w:pPr>
              <w:spacing w:before="60" w:after="0" w:line="240" w:lineRule="auto"/>
              <w:jc w:val="both"/>
              <w:rPr>
                <w:sz w:val="20"/>
                <w:szCs w:val="20"/>
              </w:rPr>
            </w:pPr>
          </w:p>
        </w:tc>
      </w:tr>
      <w:tr w:rsidR="00F16927" w14:paraId="6551BB3B" w14:textId="77777777" w:rsidTr="395B0C8A">
        <w:tc>
          <w:tcPr>
            <w:tcW w:w="1668" w:type="dxa"/>
          </w:tcPr>
          <w:p w14:paraId="7AA702DE"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FASE 2</w:t>
            </w:r>
          </w:p>
          <w:p w14:paraId="742604D8" w14:textId="77777777" w:rsidR="00F16927" w:rsidRDefault="00F16927" w:rsidP="00527749">
            <w:pPr>
              <w:spacing w:before="120" w:after="120"/>
              <w:jc w:val="center"/>
              <w:rPr>
                <w:b/>
                <w:color w:val="31849B" w:themeColor="accent5" w:themeShade="BF"/>
                <w:sz w:val="20"/>
              </w:rPr>
            </w:pPr>
          </w:p>
          <w:p w14:paraId="7194B898" w14:textId="097F6D94" w:rsidR="00F16927" w:rsidRDefault="00F16927" w:rsidP="00ED0A89">
            <w:pPr>
              <w:spacing w:before="120" w:after="120"/>
              <w:jc w:val="center"/>
              <w:rPr>
                <w:b/>
                <w:color w:val="31849B" w:themeColor="accent5" w:themeShade="BF"/>
                <w:sz w:val="20"/>
              </w:rPr>
            </w:pPr>
            <w:r>
              <w:rPr>
                <w:b/>
                <w:color w:val="31849B" w:themeColor="accent5" w:themeShade="BF"/>
                <w:sz w:val="20"/>
              </w:rPr>
              <w:t xml:space="preserve">DISEÑO </w:t>
            </w:r>
            <w:r w:rsidR="00ED0A89">
              <w:rPr>
                <w:b/>
                <w:color w:val="31849B" w:themeColor="accent5" w:themeShade="BF"/>
                <w:sz w:val="20"/>
              </w:rPr>
              <w:t>DEL SISTEMA</w:t>
            </w:r>
          </w:p>
        </w:tc>
        <w:tc>
          <w:tcPr>
            <w:tcW w:w="7796" w:type="dxa"/>
          </w:tcPr>
          <w:p w14:paraId="07D225CA" w14:textId="5889B528" w:rsidR="000500FB" w:rsidRPr="00636CBA" w:rsidRDefault="000500FB" w:rsidP="000500FB">
            <w:pPr>
              <w:pStyle w:val="Default"/>
              <w:spacing w:line="259" w:lineRule="auto"/>
              <w:jc w:val="both"/>
              <w:rPr>
                <w:sz w:val="20"/>
                <w:szCs w:val="20"/>
              </w:rPr>
            </w:pPr>
            <w:r w:rsidRPr="395B0C8A">
              <w:rPr>
                <w:sz w:val="20"/>
                <w:szCs w:val="20"/>
              </w:rPr>
              <w:t xml:space="preserve">En esta fase, se diseñará un sistema  que sea capaz de reconocer </w:t>
            </w:r>
            <w:r w:rsidR="00642647">
              <w:rPr>
                <w:sz w:val="20"/>
                <w:szCs w:val="20"/>
              </w:rPr>
              <w:t>expresiones faciales y corporales,</w:t>
            </w:r>
            <w:r w:rsidRPr="395B0C8A">
              <w:rPr>
                <w:sz w:val="20"/>
                <w:szCs w:val="20"/>
              </w:rPr>
              <w:t xml:space="preserve"> relevantes al contexto </w:t>
            </w:r>
            <w:r w:rsidR="007C10EC">
              <w:rPr>
                <w:sz w:val="20"/>
                <w:szCs w:val="20"/>
              </w:rPr>
              <w:t xml:space="preserve">de TPH dentro de la evaluación de </w:t>
            </w:r>
            <w:r w:rsidRPr="395B0C8A">
              <w:rPr>
                <w:sz w:val="20"/>
                <w:szCs w:val="20"/>
              </w:rPr>
              <w:t>factores de riesgo psicosocial</w:t>
            </w:r>
            <w:r w:rsidR="007C10EC">
              <w:rPr>
                <w:sz w:val="20"/>
                <w:szCs w:val="20"/>
              </w:rPr>
              <w:t>.</w:t>
            </w:r>
            <w:r w:rsidRPr="004815CC">
              <w:rPr>
                <w:sz w:val="20"/>
                <w:szCs w:val="20"/>
              </w:rPr>
              <w:t xml:space="preserve"> </w:t>
            </w:r>
            <w:r w:rsidR="00642647">
              <w:rPr>
                <w:sz w:val="20"/>
                <w:szCs w:val="20"/>
              </w:rPr>
              <w:t>Se utilizará</w:t>
            </w:r>
            <w:r w:rsidRPr="004815CC">
              <w:rPr>
                <w:sz w:val="20"/>
                <w:szCs w:val="20"/>
              </w:rPr>
              <w:t xml:space="preserve"> como soporte conceptual</w:t>
            </w:r>
            <w:r w:rsidR="00642647">
              <w:rPr>
                <w:sz w:val="20"/>
                <w:szCs w:val="20"/>
              </w:rPr>
              <w:t>,</w:t>
            </w:r>
            <w:r w:rsidRPr="004815CC">
              <w:rPr>
                <w:sz w:val="20"/>
                <w:szCs w:val="20"/>
              </w:rPr>
              <w:t xml:space="preserve"> las arquitecturas y aplicaciones multimodales </w:t>
            </w:r>
            <w:r w:rsidRPr="001B6FF5">
              <w:rPr>
                <w:sz w:val="20"/>
                <w:szCs w:val="20"/>
              </w:rPr>
              <w:fldChar w:fldCharType="begin"/>
            </w:r>
            <w:r>
              <w:rPr>
                <w:sz w:val="20"/>
                <w:szCs w:val="20"/>
              </w:rPr>
              <w:instrText>ADDIN RW.CITE{{doc:5ca19906e4b0572cdb6dffdb M.Magdin,M.Turčáni1,LukášHudec [Sin información]; doc:5ca26bc1e4b03723cb557a43 Soleymani,Mohammad 2017}}</w:instrText>
            </w:r>
            <w:r w:rsidRPr="001B6FF5">
              <w:rPr>
                <w:sz w:val="20"/>
                <w:szCs w:val="20"/>
              </w:rPr>
              <w:fldChar w:fldCharType="separate"/>
            </w:r>
            <w:r w:rsidR="001E0FF0" w:rsidRPr="001E0FF0">
              <w:rPr>
                <w:sz w:val="20"/>
                <w:szCs w:val="20"/>
              </w:rPr>
              <w:t>[34], [35]</w:t>
            </w:r>
            <w:r w:rsidRPr="001B6FF5">
              <w:rPr>
                <w:sz w:val="20"/>
                <w:szCs w:val="20"/>
              </w:rPr>
              <w:fldChar w:fldCharType="end"/>
            </w:r>
            <w:r w:rsidR="007C10EC">
              <w:rPr>
                <w:sz w:val="20"/>
                <w:szCs w:val="20"/>
              </w:rPr>
              <w:t xml:space="preserve"> y</w:t>
            </w:r>
            <w:r w:rsidRPr="395B0C8A">
              <w:rPr>
                <w:sz w:val="20"/>
                <w:szCs w:val="20"/>
              </w:rPr>
              <w:t xml:space="preserve"> </w:t>
            </w:r>
            <w:r w:rsidR="00642647">
              <w:rPr>
                <w:sz w:val="20"/>
                <w:szCs w:val="20"/>
              </w:rPr>
              <w:t>se tendrán en cuanta</w:t>
            </w:r>
            <w:r w:rsidRPr="395B0C8A">
              <w:rPr>
                <w:sz w:val="20"/>
                <w:szCs w:val="20"/>
              </w:rPr>
              <w:t xml:space="preserve"> los requisitos identificados</w:t>
            </w:r>
            <w:r w:rsidR="00AB1C2F">
              <w:rPr>
                <w:sz w:val="20"/>
                <w:szCs w:val="20"/>
              </w:rPr>
              <w:t xml:space="preserve"> como </w:t>
            </w:r>
            <w:r>
              <w:rPr>
                <w:sz w:val="20"/>
                <w:szCs w:val="20"/>
              </w:rPr>
              <w:t>condiciones del entorno,</w:t>
            </w:r>
            <w:r w:rsidR="00AB1C2F">
              <w:rPr>
                <w:sz w:val="20"/>
                <w:szCs w:val="20"/>
              </w:rPr>
              <w:t xml:space="preserve"> ubicación de las cámaras existentes para asegurar que el sistema no sea intrusivo</w:t>
            </w:r>
            <w:r>
              <w:rPr>
                <w:sz w:val="20"/>
                <w:szCs w:val="20"/>
              </w:rPr>
              <w:t>,</w:t>
            </w:r>
            <w:r w:rsidR="007C10EC">
              <w:rPr>
                <w:sz w:val="20"/>
                <w:szCs w:val="20"/>
              </w:rPr>
              <w:t xml:space="preserve"> su </w:t>
            </w:r>
            <w:r>
              <w:rPr>
                <w:sz w:val="20"/>
                <w:szCs w:val="20"/>
              </w:rPr>
              <w:t>resolución</w:t>
            </w:r>
            <w:r w:rsidR="007C10EC">
              <w:rPr>
                <w:sz w:val="20"/>
                <w:szCs w:val="20"/>
              </w:rPr>
              <w:t xml:space="preserve"> captura</w:t>
            </w:r>
            <w:r>
              <w:rPr>
                <w:sz w:val="20"/>
                <w:szCs w:val="20"/>
              </w:rPr>
              <w:t>,</w:t>
            </w:r>
            <w:r w:rsidR="007C10EC">
              <w:rPr>
                <w:sz w:val="20"/>
                <w:szCs w:val="20"/>
              </w:rPr>
              <w:t xml:space="preserve"> y las condiciones en que las imágenes son almacenadas</w:t>
            </w:r>
            <w:r w:rsidR="00642647">
              <w:rPr>
                <w:sz w:val="20"/>
                <w:szCs w:val="20"/>
              </w:rPr>
              <w:t xml:space="preserve">. </w:t>
            </w:r>
            <w:r w:rsidR="00642647">
              <w:rPr>
                <w:color w:val="FF0000"/>
                <w:sz w:val="20"/>
                <w:szCs w:val="20"/>
              </w:rPr>
              <w:t xml:space="preserve">Como el presente trabajo tiene características  </w:t>
            </w:r>
            <w:r w:rsidR="00636CBA">
              <w:rPr>
                <w:color w:val="FF0000"/>
                <w:sz w:val="20"/>
                <w:szCs w:val="20"/>
              </w:rPr>
              <w:t xml:space="preserve">de un sistema de </w:t>
            </w:r>
            <w:r w:rsidR="00636CBA" w:rsidRPr="00636CBA">
              <w:rPr>
                <w:b/>
                <w:i/>
                <w:color w:val="FF0000"/>
                <w:sz w:val="20"/>
                <w:szCs w:val="20"/>
              </w:rPr>
              <w:t>computación distribuida</w:t>
            </w:r>
            <w:r w:rsidR="00636CBA">
              <w:rPr>
                <w:color w:val="FF0000"/>
                <w:sz w:val="20"/>
                <w:szCs w:val="20"/>
              </w:rPr>
              <w:t>, en la medida que se tomarán imágenes de cámaras web en los computadores y las cámaras destinadas a la vigilancia del entorno,</w:t>
            </w:r>
            <w:r w:rsidR="00642647" w:rsidRPr="00642647">
              <w:rPr>
                <w:color w:val="FF0000"/>
                <w:sz w:val="20"/>
                <w:szCs w:val="20"/>
              </w:rPr>
              <w:t xml:space="preserve"> </w:t>
            </w:r>
            <w:r w:rsidR="00FB1760" w:rsidRPr="00FB1760">
              <w:rPr>
                <w:color w:val="FF0000"/>
                <w:sz w:val="20"/>
                <w:szCs w:val="20"/>
              </w:rPr>
              <w:t xml:space="preserve">se tomarán como referencia </w:t>
            </w:r>
            <w:r w:rsidRPr="00FB1760">
              <w:rPr>
                <w:color w:val="FF0000"/>
                <w:sz w:val="20"/>
                <w:szCs w:val="20"/>
              </w:rPr>
              <w:t>trabajos  previos e</w:t>
            </w:r>
            <w:r w:rsidR="00636CBA">
              <w:rPr>
                <w:color w:val="FF0000"/>
                <w:sz w:val="20"/>
                <w:szCs w:val="20"/>
              </w:rPr>
              <w:t>n los que se puede apreciar la utilidad</w:t>
            </w:r>
            <w:r w:rsidRPr="00FB1760">
              <w:rPr>
                <w:color w:val="FF0000"/>
                <w:sz w:val="20"/>
                <w:szCs w:val="20"/>
              </w:rPr>
              <w:t xml:space="preserve"> de las arquitecturas basadas en agentes para la interacción dentro de </w:t>
            </w:r>
            <w:r w:rsidRPr="00FB1760">
              <w:rPr>
                <w:color w:val="FF0000"/>
                <w:sz w:val="20"/>
                <w:szCs w:val="20"/>
              </w:rPr>
              <w:lastRenderedPageBreak/>
              <w:t xml:space="preserve">sistemas multimodales </w:t>
            </w:r>
            <w:r w:rsidRPr="00FB1760">
              <w:rPr>
                <w:color w:val="FF0000"/>
                <w:sz w:val="20"/>
                <w:szCs w:val="20"/>
              </w:rPr>
              <w:fldChar w:fldCharType="begin"/>
            </w:r>
            <w:r w:rsidRPr="00FB1760">
              <w:rPr>
                <w:color w:val="FF0000"/>
                <w:sz w:val="20"/>
                <w:szCs w:val="20"/>
              </w:rPr>
              <w:instrText>ADDIN RW.CITE{{doc:5ccbda24e4b0750744cea846 Dullaert,Wout 2009; doc:5ccbd56ae4b01d4e329c2c85 JONKER,CATHOLIJNM. 2001; doc:5ccbda23e4b059f87f4739a8 Zheng,Nan 2016}}</w:instrText>
            </w:r>
            <w:r w:rsidRPr="00FB1760">
              <w:rPr>
                <w:color w:val="FF0000"/>
                <w:sz w:val="20"/>
                <w:szCs w:val="20"/>
              </w:rPr>
              <w:fldChar w:fldCharType="separate"/>
            </w:r>
            <w:r w:rsidR="001E0FF0" w:rsidRPr="001E0FF0">
              <w:rPr>
                <w:bCs/>
                <w:color w:val="FF0000"/>
                <w:sz w:val="20"/>
                <w:szCs w:val="20"/>
                <w:lang w:val="es-ES"/>
              </w:rPr>
              <w:t>[36]-[38]</w:t>
            </w:r>
            <w:r w:rsidRPr="00FB1760">
              <w:rPr>
                <w:color w:val="FF0000"/>
                <w:sz w:val="20"/>
                <w:szCs w:val="20"/>
              </w:rPr>
              <w:fldChar w:fldCharType="end"/>
            </w:r>
            <w:r w:rsidR="00636CBA">
              <w:rPr>
                <w:color w:val="FF0000"/>
                <w:sz w:val="20"/>
                <w:szCs w:val="20"/>
              </w:rPr>
              <w:t>,</w:t>
            </w:r>
            <w:r w:rsidRPr="00FB1760">
              <w:rPr>
                <w:color w:val="FF0000"/>
                <w:sz w:val="20"/>
                <w:szCs w:val="20"/>
              </w:rPr>
              <w:t xml:space="preserve"> </w:t>
            </w:r>
            <w:r w:rsidR="00636CBA">
              <w:rPr>
                <w:color w:val="FF0000"/>
                <w:sz w:val="20"/>
                <w:szCs w:val="20"/>
              </w:rPr>
              <w:t xml:space="preserve">los beneficios de diseño </w:t>
            </w:r>
            <w:r w:rsidRPr="00FB1760">
              <w:rPr>
                <w:color w:val="FF0000"/>
                <w:sz w:val="20"/>
                <w:szCs w:val="20"/>
              </w:rPr>
              <w:t xml:space="preserve">en trabajos recientes como los de </w:t>
            </w:r>
            <w:r w:rsidRPr="00FB1760">
              <w:rPr>
                <w:color w:val="FF0000"/>
                <w:sz w:val="20"/>
              </w:rPr>
              <w:t xml:space="preserve">Javier Alcalá </w:t>
            </w:r>
            <w:r w:rsidRPr="00FB1760">
              <w:rPr>
                <w:color w:val="FF0000"/>
                <w:sz w:val="20"/>
              </w:rPr>
              <w:fldChar w:fldCharType="begin"/>
            </w:r>
            <w:r w:rsidRPr="00FB1760">
              <w:rPr>
                <w:color w:val="FF0000"/>
                <w:sz w:val="20"/>
              </w:rPr>
              <w:instrText>ADDIN RW.CITE{{doc:5cbc0ef4e4b04c969d297e58 JavierAlcaláVásquez 2017}}</w:instrText>
            </w:r>
            <w:r w:rsidRPr="00FB1760">
              <w:rPr>
                <w:color w:val="FF0000"/>
                <w:sz w:val="20"/>
              </w:rPr>
              <w:fldChar w:fldCharType="separate"/>
            </w:r>
            <w:r w:rsidR="001E0FF0" w:rsidRPr="001E0FF0">
              <w:rPr>
                <w:color w:val="FF0000"/>
                <w:sz w:val="20"/>
              </w:rPr>
              <w:t>[39]</w:t>
            </w:r>
            <w:r w:rsidRPr="00FB1760">
              <w:rPr>
                <w:color w:val="FF0000"/>
                <w:sz w:val="20"/>
              </w:rPr>
              <w:fldChar w:fldCharType="end"/>
            </w:r>
            <w:r w:rsidR="00636CBA">
              <w:rPr>
                <w:color w:val="FF0000"/>
                <w:sz w:val="20"/>
              </w:rPr>
              <w:t>,</w:t>
            </w:r>
            <w:r w:rsidRPr="00FB1760">
              <w:rPr>
                <w:color w:val="FF0000"/>
                <w:sz w:val="20"/>
              </w:rPr>
              <w:t xml:space="preserve"> Daniel Steven </w:t>
            </w:r>
            <w:r w:rsidRPr="00FB1760">
              <w:rPr>
                <w:color w:val="FF0000"/>
                <w:sz w:val="20"/>
              </w:rPr>
              <w:fldChar w:fldCharType="begin"/>
            </w:r>
            <w:r w:rsidRPr="00FB1760">
              <w:rPr>
                <w:color w:val="FF0000"/>
                <w:sz w:val="20"/>
              </w:rPr>
              <w:instrText>ADDIN RW.CITE{{doc:5cbc0d80e4b04c969d297e56 DanielStevenValenciaParada 2015}}</w:instrText>
            </w:r>
            <w:r w:rsidRPr="00FB1760">
              <w:rPr>
                <w:color w:val="FF0000"/>
                <w:sz w:val="20"/>
              </w:rPr>
              <w:fldChar w:fldCharType="separate"/>
            </w:r>
            <w:r w:rsidR="001E0FF0" w:rsidRPr="001E0FF0">
              <w:rPr>
                <w:color w:val="FF0000"/>
                <w:sz w:val="20"/>
              </w:rPr>
              <w:t>[40]</w:t>
            </w:r>
            <w:r w:rsidRPr="00FB1760">
              <w:rPr>
                <w:color w:val="FF0000"/>
                <w:sz w:val="20"/>
              </w:rPr>
              <w:fldChar w:fldCharType="end"/>
            </w:r>
            <w:r w:rsidR="00636CBA">
              <w:rPr>
                <w:color w:val="FF0000"/>
                <w:sz w:val="20"/>
              </w:rPr>
              <w:t xml:space="preserve"> y computación distribuida en sistemas de vigilancia evidenciado en el trabajo Mauricio Abello[]</w:t>
            </w:r>
            <w:r w:rsidR="00FB1760" w:rsidRPr="00FB1760">
              <w:rPr>
                <w:color w:val="FF0000"/>
                <w:sz w:val="20"/>
                <w:szCs w:val="20"/>
              </w:rPr>
              <w:t>.</w:t>
            </w:r>
            <w:r w:rsidR="00FB1760">
              <w:rPr>
                <w:color w:val="FF0000"/>
                <w:sz w:val="20"/>
                <w:szCs w:val="20"/>
              </w:rPr>
              <w:t xml:space="preserve"> </w:t>
            </w:r>
            <w:r w:rsidR="00636CBA">
              <w:rPr>
                <w:sz w:val="20"/>
                <w:szCs w:val="20"/>
              </w:rPr>
              <w:t>L</w:t>
            </w:r>
            <w:r>
              <w:rPr>
                <w:sz w:val="20"/>
                <w:szCs w:val="20"/>
              </w:rPr>
              <w:t xml:space="preserve">os </w:t>
            </w:r>
            <w:r w:rsidRPr="00AB1C2F">
              <w:rPr>
                <w:sz w:val="20"/>
                <w:szCs w:val="20"/>
              </w:rPr>
              <w:t>módulos de reconocimiento se concebirán como sistemas de agentes racionales, que realizarán el reconocimiento</w:t>
            </w:r>
            <w:r w:rsidR="007C10EC">
              <w:rPr>
                <w:sz w:val="20"/>
                <w:szCs w:val="20"/>
              </w:rPr>
              <w:t xml:space="preserve"> de nivel bajo-medio para la detección</w:t>
            </w:r>
            <w:r w:rsidRPr="00AB1C2F">
              <w:rPr>
                <w:sz w:val="20"/>
                <w:szCs w:val="20"/>
              </w:rPr>
              <w:t xml:space="preserve"> de personas;</w:t>
            </w:r>
            <w:r w:rsidR="007C10EC">
              <w:rPr>
                <w:sz w:val="20"/>
                <w:szCs w:val="20"/>
              </w:rPr>
              <w:t xml:space="preserve"> y el reconocimiento de nivel alto para la detección de</w:t>
            </w:r>
            <w:r w:rsidRPr="00AB1C2F">
              <w:rPr>
                <w:sz w:val="20"/>
                <w:szCs w:val="20"/>
              </w:rPr>
              <w:t xml:space="preserve"> sus</w:t>
            </w:r>
            <w:r w:rsidR="001E0FF0">
              <w:rPr>
                <w:sz w:val="20"/>
                <w:szCs w:val="20"/>
              </w:rPr>
              <w:t xml:space="preserve"> expresiones faciales, poses y actividades que sugieran cambios emocionales</w:t>
            </w:r>
            <w:r w:rsidRPr="00AB1C2F">
              <w:rPr>
                <w:sz w:val="20"/>
                <w:szCs w:val="20"/>
              </w:rPr>
              <w:t xml:space="preserve"> y estados de ánimo</w:t>
            </w:r>
            <w:r w:rsidR="001E0FF0">
              <w:rPr>
                <w:sz w:val="20"/>
                <w:szCs w:val="20"/>
              </w:rPr>
              <w:t xml:space="preserve"> relacionados con TPH</w:t>
            </w:r>
            <w:r w:rsidRPr="00AB1C2F">
              <w:rPr>
                <w:sz w:val="20"/>
                <w:szCs w:val="20"/>
              </w:rPr>
              <w:t xml:space="preserve">. Se incorporarán agentes encargados de los aspectos de temporalidad para determinar acciones y posturas en periodos de tiempo prolongado y con ello inferir estados de ánimo. La metodología que se utilizará para la especificación de los objetivos, habilidades, recursos y la cooperación entre los agentes, será AOPOA </w:t>
            </w:r>
            <w:r w:rsidRPr="00AB1C2F">
              <w:rPr>
                <w:sz w:val="20"/>
                <w:szCs w:val="20"/>
              </w:rPr>
              <w:fldChar w:fldCharType="begin"/>
            </w:r>
            <w:r w:rsidRPr="00AB1C2F">
              <w:rPr>
                <w:sz w:val="20"/>
                <w:szCs w:val="20"/>
              </w:rPr>
              <w:instrText>ADDIN RW.CITE{{doc:5cc01ba4e4b00e1748963502 EnriqueGonzález 2006}}</w:instrText>
            </w:r>
            <w:r w:rsidRPr="00AB1C2F">
              <w:rPr>
                <w:sz w:val="20"/>
                <w:szCs w:val="20"/>
              </w:rPr>
              <w:fldChar w:fldCharType="separate"/>
            </w:r>
            <w:r w:rsidR="001E0FF0" w:rsidRPr="001E0FF0">
              <w:rPr>
                <w:bCs/>
                <w:sz w:val="20"/>
                <w:szCs w:val="20"/>
                <w:lang w:val="es-ES"/>
              </w:rPr>
              <w:t>[41]</w:t>
            </w:r>
            <w:r w:rsidRPr="00AB1C2F">
              <w:rPr>
                <w:sz w:val="20"/>
                <w:szCs w:val="20"/>
              </w:rPr>
              <w:fldChar w:fldCharType="end"/>
            </w:r>
            <w:r w:rsidRPr="00AB1C2F">
              <w:rPr>
                <w:sz w:val="20"/>
                <w:szCs w:val="20"/>
              </w:rPr>
              <w:t>.</w:t>
            </w:r>
            <w:r>
              <w:rPr>
                <w:sz w:val="20"/>
                <w:szCs w:val="20"/>
              </w:rPr>
              <w:t xml:space="preserve"> </w:t>
            </w:r>
          </w:p>
          <w:p w14:paraId="66B76139" w14:textId="3DB332F0" w:rsidR="00453BB8" w:rsidRDefault="00453BB8" w:rsidP="00453BB8">
            <w:pPr>
              <w:pStyle w:val="Default"/>
              <w:spacing w:line="259" w:lineRule="auto"/>
              <w:jc w:val="both"/>
              <w:rPr>
                <w:sz w:val="20"/>
                <w:szCs w:val="20"/>
              </w:rPr>
            </w:pPr>
          </w:p>
          <w:p w14:paraId="3BBD56AA" w14:textId="0695A6C4" w:rsidR="00E27CA4" w:rsidRDefault="00453BB8" w:rsidP="00AB2D6C">
            <w:pPr>
              <w:pStyle w:val="Default"/>
              <w:spacing w:line="259" w:lineRule="auto"/>
              <w:jc w:val="both"/>
              <w:rPr>
                <w:sz w:val="20"/>
                <w:szCs w:val="20"/>
              </w:rPr>
            </w:pPr>
            <w:r w:rsidRPr="00636CBA">
              <w:rPr>
                <w:color w:val="00B0F0"/>
                <w:sz w:val="20"/>
                <w:szCs w:val="20"/>
              </w:rPr>
              <w:t>Para la especificación los mecanismos de inteligencia de los agentes racionales. de se aplicará la metodología de desarrollo de Sistemas Inteligentes para Aprendizaje Inductivo, utilizada en el curso de Sistemas Inteligentes de la maestría de la Pontificia Universidad Javeriana</w:t>
            </w:r>
            <w:r w:rsidR="000500FB" w:rsidRPr="00636CBA">
              <w:rPr>
                <w:color w:val="00B0F0"/>
                <w:sz w:val="20"/>
                <w:szCs w:val="20"/>
              </w:rPr>
              <w:t xml:space="preserve"> </w:t>
            </w:r>
            <w:r w:rsidRPr="00636CBA">
              <w:rPr>
                <w:color w:val="00B0F0"/>
                <w:sz w:val="20"/>
                <w:szCs w:val="20"/>
              </w:rPr>
              <w:fldChar w:fldCharType="begin"/>
            </w:r>
            <w:r w:rsidRPr="00636CBA">
              <w:rPr>
                <w:color w:val="00B0F0"/>
                <w:sz w:val="20"/>
                <w:szCs w:val="20"/>
              </w:rPr>
              <w:instrText>ADDIN RW.CITE{{doc:5cc01942e4b0a110ffc020dd EnriqueGonzález 2013}}</w:instrText>
            </w:r>
            <w:r w:rsidRPr="00636CBA">
              <w:rPr>
                <w:color w:val="00B0F0"/>
                <w:sz w:val="20"/>
                <w:szCs w:val="20"/>
              </w:rPr>
              <w:fldChar w:fldCharType="separate"/>
            </w:r>
            <w:r w:rsidR="001E0FF0" w:rsidRPr="00636CBA">
              <w:rPr>
                <w:bCs/>
                <w:color w:val="00B0F0"/>
                <w:sz w:val="20"/>
                <w:szCs w:val="20"/>
                <w:lang w:val="es-ES"/>
              </w:rPr>
              <w:t>[42]</w:t>
            </w:r>
            <w:r w:rsidRPr="00636CBA">
              <w:rPr>
                <w:color w:val="00B0F0"/>
                <w:sz w:val="20"/>
                <w:szCs w:val="20"/>
              </w:rPr>
              <w:fldChar w:fldCharType="end"/>
            </w:r>
            <w:r w:rsidRPr="00636CBA">
              <w:rPr>
                <w:color w:val="00B0F0"/>
                <w:sz w:val="20"/>
                <w:szCs w:val="20"/>
              </w:rPr>
              <w:t xml:space="preserve">. Con dicha metodología se realizará el planteamiento del problema específico para cada modo (expresiones faciales, poses y acciones), </w:t>
            </w:r>
            <w:r>
              <w:rPr>
                <w:sz w:val="20"/>
                <w:szCs w:val="20"/>
              </w:rPr>
              <w:t xml:space="preserve">se </w:t>
            </w:r>
            <w:r w:rsidRPr="002F6FF0">
              <w:rPr>
                <w:sz w:val="20"/>
                <w:szCs w:val="20"/>
              </w:rPr>
              <w:t>identifica</w:t>
            </w:r>
            <w:r>
              <w:rPr>
                <w:sz w:val="20"/>
                <w:szCs w:val="20"/>
              </w:rPr>
              <w:t>rán</w:t>
            </w:r>
            <w:r w:rsidR="00747CAF">
              <w:rPr>
                <w:sz w:val="20"/>
                <w:szCs w:val="20"/>
              </w:rPr>
              <w:t xml:space="preserve"> los</w:t>
            </w:r>
            <w:r w:rsidRPr="002F6FF0">
              <w:rPr>
                <w:sz w:val="20"/>
                <w:szCs w:val="20"/>
              </w:rPr>
              <w:t xml:space="preserve"> requerimientos </w:t>
            </w:r>
            <w:r>
              <w:rPr>
                <w:sz w:val="20"/>
                <w:szCs w:val="20"/>
              </w:rPr>
              <w:t>correspondientes para la posterior</w:t>
            </w:r>
            <w:r w:rsidRPr="002F6FF0">
              <w:rPr>
                <w:sz w:val="20"/>
                <w:szCs w:val="20"/>
              </w:rPr>
              <w:t xml:space="preserve"> selección de la técnica de I</w:t>
            </w:r>
            <w:r>
              <w:rPr>
                <w:sz w:val="20"/>
                <w:szCs w:val="20"/>
              </w:rPr>
              <w:t>A, caracterización de variable</w:t>
            </w:r>
            <w:r w:rsidR="00AB2D6C">
              <w:rPr>
                <w:sz w:val="20"/>
                <w:szCs w:val="20"/>
              </w:rPr>
              <w:t>s y la conformación de</w:t>
            </w:r>
            <w:r w:rsidRPr="002F6FF0">
              <w:rPr>
                <w:sz w:val="20"/>
                <w:szCs w:val="20"/>
              </w:rPr>
              <w:t xml:space="preserve"> </w:t>
            </w:r>
            <w:r>
              <w:rPr>
                <w:sz w:val="20"/>
                <w:szCs w:val="20"/>
              </w:rPr>
              <w:t>la base de ejemplos</w:t>
            </w:r>
            <w:r w:rsidR="00AB2D6C">
              <w:rPr>
                <w:sz w:val="20"/>
                <w:szCs w:val="20"/>
              </w:rPr>
              <w:t xml:space="preserve"> de</w:t>
            </w:r>
            <w:r>
              <w:rPr>
                <w:sz w:val="20"/>
                <w:szCs w:val="20"/>
              </w:rPr>
              <w:t xml:space="preserve"> </w:t>
            </w:r>
            <w:r w:rsidRPr="002F6FF0">
              <w:rPr>
                <w:sz w:val="20"/>
                <w:szCs w:val="20"/>
              </w:rPr>
              <w:t>entrenamiento y valid</w:t>
            </w:r>
            <w:r>
              <w:rPr>
                <w:sz w:val="20"/>
                <w:szCs w:val="20"/>
              </w:rPr>
              <w:t>ación.</w:t>
            </w:r>
            <w:r w:rsidR="007C10EC">
              <w:rPr>
                <w:sz w:val="20"/>
                <w:szCs w:val="20"/>
              </w:rPr>
              <w:t xml:space="preserve"> </w:t>
            </w:r>
            <w:r w:rsidR="00AB2D6C">
              <w:rPr>
                <w:sz w:val="20"/>
                <w:szCs w:val="20"/>
              </w:rPr>
              <w:t xml:space="preserve">La construcción de dichos ejemplos, estarán compuestos por escenarios planeados con la colaboración de expertos, con quienes previamente se ha establecido el conjunto de poses y actividades más relevantes y la forma en que se debería efectuar la captura de imágenes. Posteriormente se llevará a cabo la captura de los escenarios en que las personas monitoreadas realizarán la dramatización de eventos relacionados con TPH. </w:t>
            </w:r>
          </w:p>
          <w:p w14:paraId="79FF7557" w14:textId="77777777" w:rsidR="00E27CA4" w:rsidRDefault="00E27CA4" w:rsidP="00E27CA4">
            <w:pPr>
              <w:pStyle w:val="Default"/>
              <w:spacing w:line="259" w:lineRule="auto"/>
              <w:jc w:val="both"/>
              <w:rPr>
                <w:sz w:val="20"/>
                <w:szCs w:val="20"/>
              </w:rPr>
            </w:pPr>
          </w:p>
          <w:p w14:paraId="61B7AD79" w14:textId="3E785C05" w:rsidR="00E27CA4" w:rsidRDefault="00E27CA4" w:rsidP="00E27CA4">
            <w:pPr>
              <w:pStyle w:val="Default"/>
              <w:spacing w:line="259" w:lineRule="auto"/>
              <w:jc w:val="both"/>
              <w:rPr>
                <w:sz w:val="20"/>
                <w:szCs w:val="20"/>
              </w:rPr>
            </w:pPr>
            <w:r>
              <w:rPr>
                <w:sz w:val="20"/>
                <w:szCs w:val="20"/>
              </w:rPr>
              <w:t xml:space="preserve">En adición a lo anterior, se tomarán como referencia las aproximaciones para la valoración de emociones, como el modelo OCC </w:t>
            </w:r>
            <w:r>
              <w:rPr>
                <w:sz w:val="20"/>
                <w:szCs w:val="20"/>
              </w:rPr>
              <w:fldChar w:fldCharType="begin"/>
            </w:r>
            <w:r>
              <w:rPr>
                <w:sz w:val="20"/>
                <w:szCs w:val="20"/>
              </w:rPr>
              <w:instrText>ADDIN RW.CITE{{doc:5cbfcc66e4b05d27abf43ff8 Steunebrink,B.R 2010}}</w:instrText>
            </w:r>
            <w:r>
              <w:rPr>
                <w:sz w:val="20"/>
                <w:szCs w:val="20"/>
              </w:rPr>
              <w:fldChar w:fldCharType="separate"/>
            </w:r>
            <w:r w:rsidR="001E0FF0" w:rsidRPr="001E0FF0">
              <w:rPr>
                <w:bCs/>
                <w:sz w:val="20"/>
                <w:szCs w:val="20"/>
                <w:lang w:val="es-ES"/>
              </w:rPr>
              <w:t>[43]</w:t>
            </w:r>
            <w:r>
              <w:rPr>
                <w:sz w:val="20"/>
                <w:szCs w:val="20"/>
              </w:rPr>
              <w:fldChar w:fldCharType="end"/>
            </w:r>
            <w:r>
              <w:rPr>
                <w:sz w:val="20"/>
                <w:szCs w:val="20"/>
              </w:rPr>
              <w:t xml:space="preserve">; trabajos </w:t>
            </w:r>
            <w:r w:rsidRPr="001B6FF5">
              <w:rPr>
                <w:sz w:val="20"/>
                <w:szCs w:val="20"/>
              </w:rPr>
              <w:t>orientadas al análisis, observación y valoración de conductas de personas con problemas o trastornos mentales</w:t>
            </w:r>
            <w:r>
              <w:rPr>
                <w:sz w:val="20"/>
                <w:szCs w:val="20"/>
              </w:rPr>
              <w:t xml:space="preserve"> como el de Thalia Windsor </w:t>
            </w:r>
            <w:r w:rsidRPr="001B6FF5">
              <w:rPr>
                <w:sz w:val="20"/>
                <w:szCs w:val="20"/>
              </w:rPr>
              <w:fldChar w:fldCharType="begin"/>
            </w:r>
            <w:r>
              <w:rPr>
                <w:sz w:val="20"/>
                <w:szCs w:val="20"/>
              </w:rPr>
              <w:instrText>ADDIN RW.CITE{{doc:5ca97a99e4b06dc308676baa Winsor,Tahlia 2016}}</w:instrText>
            </w:r>
            <w:r w:rsidRPr="001B6FF5">
              <w:rPr>
                <w:sz w:val="20"/>
                <w:szCs w:val="20"/>
              </w:rPr>
              <w:fldChar w:fldCharType="separate"/>
            </w:r>
            <w:r w:rsidR="001E0FF0" w:rsidRPr="001E0FF0">
              <w:rPr>
                <w:sz w:val="20"/>
                <w:szCs w:val="20"/>
              </w:rPr>
              <w:t>[44]</w:t>
            </w:r>
            <w:r w:rsidRPr="001B6FF5">
              <w:rPr>
                <w:sz w:val="20"/>
                <w:szCs w:val="20"/>
              </w:rPr>
              <w:fldChar w:fldCharType="end"/>
            </w:r>
            <w:r w:rsidRPr="001B6FF5">
              <w:rPr>
                <w:sz w:val="20"/>
                <w:szCs w:val="20"/>
              </w:rPr>
              <w:t>; el entendimiento de la forma en que los humanos perciben las emociones de otras personas</w:t>
            </w:r>
            <w:r>
              <w:rPr>
                <w:sz w:val="20"/>
                <w:szCs w:val="20"/>
              </w:rPr>
              <w:t xml:space="preserve"> como lo propone Aleix Martinez </w:t>
            </w:r>
            <w:r w:rsidRPr="001B6FF5">
              <w:rPr>
                <w:sz w:val="20"/>
                <w:szCs w:val="20"/>
              </w:rPr>
              <w:fldChar w:fldCharType="begin"/>
            </w:r>
            <w:r>
              <w:rPr>
                <w:sz w:val="20"/>
                <w:szCs w:val="20"/>
              </w:rPr>
              <w:instrText>ADDIN RW.CITE{{doc:5ca19909e4b09c7121750cf2 Martinez,AleixM 2017}}</w:instrText>
            </w:r>
            <w:r w:rsidRPr="001B6FF5">
              <w:rPr>
                <w:sz w:val="20"/>
                <w:szCs w:val="20"/>
              </w:rPr>
              <w:fldChar w:fldCharType="separate"/>
            </w:r>
            <w:r w:rsidR="001E0FF0" w:rsidRPr="001E0FF0">
              <w:rPr>
                <w:sz w:val="20"/>
                <w:szCs w:val="20"/>
              </w:rPr>
              <w:t>[45]</w:t>
            </w:r>
            <w:r w:rsidRPr="001B6FF5">
              <w:rPr>
                <w:sz w:val="20"/>
                <w:szCs w:val="20"/>
              </w:rPr>
              <w:fldChar w:fldCharType="end"/>
            </w:r>
            <w:r>
              <w:rPr>
                <w:sz w:val="20"/>
                <w:szCs w:val="20"/>
              </w:rPr>
              <w:t xml:space="preserve"> o Byoung Ko </w:t>
            </w:r>
            <w:r w:rsidRPr="001B6FF5">
              <w:rPr>
                <w:sz w:val="20"/>
                <w:szCs w:val="20"/>
              </w:rPr>
              <w:fldChar w:fldCharType="begin"/>
            </w:r>
            <w:r>
              <w:rPr>
                <w:sz w:val="20"/>
                <w:szCs w:val="20"/>
              </w:rPr>
              <w:instrText>ADDIN RW.CITE{{doc:5ca198dce4b0572cdb6dffd9 Ko,ByoungChul 2018}}</w:instrText>
            </w:r>
            <w:r w:rsidRPr="001B6FF5">
              <w:rPr>
                <w:sz w:val="20"/>
                <w:szCs w:val="20"/>
              </w:rPr>
              <w:fldChar w:fldCharType="separate"/>
            </w:r>
            <w:r w:rsidR="001E0FF0" w:rsidRPr="001E0FF0">
              <w:rPr>
                <w:sz w:val="20"/>
                <w:szCs w:val="20"/>
              </w:rPr>
              <w:t>[46]</w:t>
            </w:r>
            <w:r w:rsidRPr="001B6FF5">
              <w:rPr>
                <w:sz w:val="20"/>
                <w:szCs w:val="20"/>
              </w:rPr>
              <w:fldChar w:fldCharType="end"/>
            </w:r>
            <w:r w:rsidRPr="001B6FF5">
              <w:rPr>
                <w:sz w:val="20"/>
                <w:szCs w:val="20"/>
              </w:rPr>
              <w:t xml:space="preserve">; la </w:t>
            </w:r>
            <w:r>
              <w:rPr>
                <w:sz w:val="20"/>
                <w:szCs w:val="20"/>
              </w:rPr>
              <w:t xml:space="preserve">aproximación de </w:t>
            </w:r>
            <w:r w:rsidRPr="001B6FF5">
              <w:rPr>
                <w:sz w:val="20"/>
                <w:szCs w:val="20"/>
              </w:rPr>
              <w:t>interpretación del lenguaje corporal</w:t>
            </w:r>
            <w:r>
              <w:rPr>
                <w:sz w:val="20"/>
                <w:szCs w:val="20"/>
              </w:rPr>
              <w:t xml:space="preserve"> de Shindler </w:t>
            </w:r>
            <w:r w:rsidRPr="001B6FF5">
              <w:rPr>
                <w:sz w:val="20"/>
                <w:szCs w:val="20"/>
              </w:rPr>
              <w:fldChar w:fldCharType="begin"/>
            </w:r>
            <w:r>
              <w:rPr>
                <w:sz w:val="20"/>
                <w:szCs w:val="20"/>
              </w:rPr>
              <w:instrText>ADDIN RW.CITE{{doc:5ca979ede4b04cf84db8f4d9 Schindler,Konrad 2008}}</w:instrText>
            </w:r>
            <w:r w:rsidRPr="001B6FF5">
              <w:rPr>
                <w:sz w:val="20"/>
                <w:szCs w:val="20"/>
              </w:rPr>
              <w:fldChar w:fldCharType="separate"/>
            </w:r>
            <w:r w:rsidR="001E0FF0" w:rsidRPr="001E0FF0">
              <w:rPr>
                <w:sz w:val="20"/>
                <w:szCs w:val="20"/>
              </w:rPr>
              <w:t>[47]</w:t>
            </w:r>
            <w:r w:rsidRPr="001B6FF5">
              <w:rPr>
                <w:sz w:val="20"/>
                <w:szCs w:val="20"/>
              </w:rPr>
              <w:fldChar w:fldCharType="end"/>
            </w:r>
            <w:r w:rsidRPr="001B6FF5">
              <w:rPr>
                <w:sz w:val="20"/>
                <w:szCs w:val="20"/>
              </w:rPr>
              <w:t>; identificación de aspectos relacion</w:t>
            </w:r>
            <w:r>
              <w:rPr>
                <w:sz w:val="20"/>
                <w:szCs w:val="20"/>
              </w:rPr>
              <w:t>ados</w:t>
            </w:r>
            <w:r w:rsidR="005401B3">
              <w:rPr>
                <w:sz w:val="20"/>
                <w:szCs w:val="20"/>
              </w:rPr>
              <w:t xml:space="preserve"> con desordenes compulsivos</w:t>
            </w:r>
            <w:r>
              <w:rPr>
                <w:sz w:val="20"/>
                <w:szCs w:val="20"/>
              </w:rPr>
              <w:t xml:space="preserve"> </w:t>
            </w:r>
            <w:r w:rsidRPr="001B6FF5">
              <w:rPr>
                <w:sz w:val="20"/>
                <w:szCs w:val="20"/>
              </w:rPr>
              <w:fldChar w:fldCharType="begin"/>
            </w:r>
            <w:r>
              <w:rPr>
                <w:sz w:val="20"/>
                <w:szCs w:val="20"/>
              </w:rPr>
              <w:instrText>ADDIN RW.CITE{{doc:5ca198cee4b0083519678b66 Cameron,Conor 2018}}</w:instrText>
            </w:r>
            <w:r w:rsidRPr="001B6FF5">
              <w:rPr>
                <w:sz w:val="20"/>
                <w:szCs w:val="20"/>
              </w:rPr>
              <w:fldChar w:fldCharType="separate"/>
            </w:r>
            <w:r w:rsidR="001E0FF0" w:rsidRPr="001E0FF0">
              <w:rPr>
                <w:sz w:val="20"/>
                <w:szCs w:val="20"/>
              </w:rPr>
              <w:t>[48]</w:t>
            </w:r>
            <w:r w:rsidRPr="001B6FF5">
              <w:rPr>
                <w:sz w:val="20"/>
                <w:szCs w:val="20"/>
              </w:rPr>
              <w:fldChar w:fldCharType="end"/>
            </w:r>
            <w:r w:rsidRPr="001B6FF5">
              <w:rPr>
                <w:sz w:val="20"/>
                <w:szCs w:val="20"/>
              </w:rPr>
              <w:t xml:space="preserve">; </w:t>
            </w:r>
            <w:r>
              <w:rPr>
                <w:sz w:val="20"/>
                <w:szCs w:val="20"/>
              </w:rPr>
              <w:t>mecanismos para</w:t>
            </w:r>
            <w:r w:rsidRPr="001B6FF5">
              <w:rPr>
                <w:sz w:val="20"/>
                <w:szCs w:val="20"/>
              </w:rPr>
              <w:t xml:space="preserve"> establecer  patrones  en la dinámica  en  la  apariencia  facial para  clasificar  emociones</w:t>
            </w:r>
            <w:r>
              <w:rPr>
                <w:sz w:val="20"/>
                <w:szCs w:val="20"/>
              </w:rPr>
              <w:t xml:space="preserve"> relacionadas con la  depresión</w:t>
            </w:r>
            <w:r w:rsidRPr="001B6FF5">
              <w:rPr>
                <w:sz w:val="20"/>
                <w:szCs w:val="20"/>
              </w:rPr>
              <w:fldChar w:fldCharType="begin"/>
            </w:r>
            <w:r>
              <w:rPr>
                <w:sz w:val="20"/>
                <w:szCs w:val="20"/>
              </w:rPr>
              <w:instrText>ADDIN RW.CITE{{doc:5ca19958e4b0e0b8f7c77d1e Zhu,Yu 2018}}</w:instrText>
            </w:r>
            <w:r w:rsidRPr="001B6FF5">
              <w:rPr>
                <w:sz w:val="20"/>
                <w:szCs w:val="20"/>
              </w:rPr>
              <w:fldChar w:fldCharType="separate"/>
            </w:r>
            <w:r w:rsidR="001E0FF0" w:rsidRPr="001E0FF0">
              <w:rPr>
                <w:sz w:val="20"/>
                <w:szCs w:val="20"/>
              </w:rPr>
              <w:t>[49]</w:t>
            </w:r>
            <w:r w:rsidRPr="001B6FF5">
              <w:rPr>
                <w:sz w:val="20"/>
                <w:szCs w:val="20"/>
              </w:rPr>
              <w:fldChar w:fldCharType="end"/>
            </w:r>
            <w:r w:rsidRPr="001B6FF5">
              <w:rPr>
                <w:sz w:val="20"/>
                <w:szCs w:val="20"/>
              </w:rPr>
              <w:t xml:space="preserve"> y discriminar los episodios de alto estrés</w:t>
            </w:r>
            <w:r>
              <w:rPr>
                <w:sz w:val="20"/>
                <w:szCs w:val="20"/>
              </w:rPr>
              <w:t xml:space="preserve"> </w:t>
            </w:r>
            <w:r w:rsidRPr="001B6FF5">
              <w:rPr>
                <w:sz w:val="20"/>
                <w:szCs w:val="20"/>
              </w:rPr>
              <w:fldChar w:fldCharType="begin"/>
            </w:r>
            <w:r>
              <w:rPr>
                <w:sz w:val="20"/>
                <w:szCs w:val="20"/>
              </w:rPr>
              <w:instrText>ADDIN RW.CITE{{doc:5ca20ce8e4b0db42a2e65f7c Dinges,DavidF 2005}}</w:instrText>
            </w:r>
            <w:r w:rsidRPr="001B6FF5">
              <w:rPr>
                <w:sz w:val="20"/>
                <w:szCs w:val="20"/>
              </w:rPr>
              <w:fldChar w:fldCharType="separate"/>
            </w:r>
            <w:r w:rsidR="001E0FF0" w:rsidRPr="001E0FF0">
              <w:rPr>
                <w:sz w:val="20"/>
                <w:szCs w:val="20"/>
              </w:rPr>
              <w:t>[50]</w:t>
            </w:r>
            <w:r w:rsidRPr="001B6FF5">
              <w:rPr>
                <w:sz w:val="20"/>
                <w:szCs w:val="20"/>
              </w:rPr>
              <w:fldChar w:fldCharType="end"/>
            </w:r>
            <w:r w:rsidRPr="001B6FF5">
              <w:rPr>
                <w:sz w:val="20"/>
                <w:szCs w:val="20"/>
              </w:rPr>
              <w:t xml:space="preserve">. </w:t>
            </w:r>
          </w:p>
          <w:p w14:paraId="7FB40CD7" w14:textId="77777777" w:rsidR="00E27CA4" w:rsidRDefault="00E27CA4" w:rsidP="00AB2D6C">
            <w:pPr>
              <w:pStyle w:val="Default"/>
              <w:spacing w:line="259" w:lineRule="auto"/>
              <w:jc w:val="both"/>
              <w:rPr>
                <w:sz w:val="20"/>
                <w:szCs w:val="20"/>
              </w:rPr>
            </w:pPr>
          </w:p>
          <w:p w14:paraId="6924CAA9" w14:textId="06A516E5" w:rsidR="007C10EC" w:rsidRDefault="00E27CA4" w:rsidP="002F6FF0">
            <w:pPr>
              <w:pStyle w:val="Default"/>
              <w:spacing w:line="259" w:lineRule="auto"/>
              <w:jc w:val="both"/>
              <w:rPr>
                <w:sz w:val="20"/>
                <w:szCs w:val="20"/>
              </w:rPr>
            </w:pPr>
            <w:r>
              <w:rPr>
                <w:sz w:val="20"/>
                <w:szCs w:val="20"/>
              </w:rPr>
              <w:t>Posterior a la definición del conjunto de poses, actividades y escenarios que conformarán las bases de datos, se realizarán las modificaciones al diseño de forma iterativa contemplando diversas técnicas de</w:t>
            </w:r>
            <w:r w:rsidRPr="395B0C8A">
              <w:rPr>
                <w:sz w:val="20"/>
                <w:szCs w:val="20"/>
              </w:rPr>
              <w:t xml:space="preserve"> la clasificación, como máquin</w:t>
            </w:r>
            <w:r>
              <w:rPr>
                <w:sz w:val="20"/>
                <w:szCs w:val="20"/>
              </w:rPr>
              <w:t xml:space="preserve">as de vectores de soporte (SVM) </w:t>
            </w:r>
            <w:r w:rsidRPr="001B6FF5">
              <w:rPr>
                <w:sz w:val="20"/>
                <w:szCs w:val="20"/>
              </w:rPr>
              <w:fldChar w:fldCharType="begin"/>
            </w:r>
            <w:r w:rsidRPr="001B6FF5">
              <w:rPr>
                <w:sz w:val="20"/>
                <w:szCs w:val="20"/>
              </w:rPr>
              <w:instrText>ADDIN RW.CITE{{doc:5ca198e2e4b094ee78fd1421 Holder,RossP 2017}}</w:instrText>
            </w:r>
            <w:r w:rsidRPr="001B6FF5">
              <w:rPr>
                <w:sz w:val="20"/>
                <w:szCs w:val="20"/>
              </w:rPr>
              <w:fldChar w:fldCharType="separate"/>
            </w:r>
            <w:r w:rsidR="001E0FF0" w:rsidRPr="001E0FF0">
              <w:rPr>
                <w:sz w:val="20"/>
                <w:szCs w:val="20"/>
              </w:rPr>
              <w:t>[51]</w:t>
            </w:r>
            <w:r w:rsidRPr="001B6FF5">
              <w:rPr>
                <w:sz w:val="20"/>
                <w:szCs w:val="20"/>
              </w:rPr>
              <w:fldChar w:fldCharType="end"/>
            </w:r>
            <w:r w:rsidRPr="395B0C8A">
              <w:rPr>
                <w:sz w:val="20"/>
                <w:szCs w:val="20"/>
              </w:rPr>
              <w:t>, redes neuronales profundas (DNN)</w:t>
            </w:r>
            <w:r>
              <w:rPr>
                <w:sz w:val="20"/>
                <w:szCs w:val="20"/>
              </w:rPr>
              <w:t xml:space="preserve"> </w:t>
            </w:r>
            <w:r w:rsidRPr="001B6FF5">
              <w:rPr>
                <w:sz w:val="20"/>
                <w:szCs w:val="20"/>
              </w:rPr>
              <w:fldChar w:fldCharType="begin"/>
            </w:r>
            <w:r w:rsidRPr="001B6FF5">
              <w:rPr>
                <w:sz w:val="20"/>
                <w:szCs w:val="20"/>
              </w:rPr>
              <w:instrText>ADDIN RW.CITE{{doc:5ca198d9e4b029ba3645f17d Jain,Neha 2018}}</w:instrText>
            </w:r>
            <w:r w:rsidRPr="001B6FF5">
              <w:rPr>
                <w:sz w:val="20"/>
                <w:szCs w:val="20"/>
              </w:rPr>
              <w:fldChar w:fldCharType="separate"/>
            </w:r>
            <w:r w:rsidR="001E0FF0" w:rsidRPr="001E0FF0">
              <w:rPr>
                <w:sz w:val="20"/>
                <w:szCs w:val="20"/>
              </w:rPr>
              <w:t>[52]</w:t>
            </w:r>
            <w:r w:rsidRPr="001B6FF5">
              <w:rPr>
                <w:sz w:val="20"/>
                <w:szCs w:val="20"/>
              </w:rPr>
              <w:fldChar w:fldCharType="end"/>
            </w:r>
            <w:r>
              <w:rPr>
                <w:sz w:val="20"/>
                <w:szCs w:val="20"/>
              </w:rPr>
              <w:t xml:space="preserve"> y</w:t>
            </w:r>
            <w:r w:rsidRPr="395B0C8A">
              <w:rPr>
                <w:sz w:val="20"/>
                <w:szCs w:val="20"/>
              </w:rPr>
              <w:t xml:space="preserve"> redes neurona</w:t>
            </w:r>
            <w:r>
              <w:rPr>
                <w:sz w:val="20"/>
                <w:szCs w:val="20"/>
              </w:rPr>
              <w:t xml:space="preserve">les convolucionales (CNN) </w:t>
            </w:r>
            <w:r w:rsidRPr="001B6FF5">
              <w:rPr>
                <w:sz w:val="20"/>
                <w:szCs w:val="20"/>
              </w:rPr>
              <w:fldChar w:fldCharType="begin"/>
            </w:r>
            <w:r w:rsidRPr="001B6FF5">
              <w:rPr>
                <w:sz w:val="20"/>
                <w:szCs w:val="20"/>
              </w:rPr>
              <w:instrText>ADDIN RW.CITE{{doc:5ca198c2e4b029ba3645f176 Campos,Victor 2016}}</w:instrText>
            </w:r>
            <w:r w:rsidRPr="001B6FF5">
              <w:rPr>
                <w:sz w:val="20"/>
                <w:szCs w:val="20"/>
              </w:rPr>
              <w:fldChar w:fldCharType="separate"/>
            </w:r>
            <w:r w:rsidR="001E0FF0" w:rsidRPr="001E0FF0">
              <w:rPr>
                <w:sz w:val="20"/>
                <w:szCs w:val="20"/>
              </w:rPr>
              <w:t>[53]</w:t>
            </w:r>
            <w:r w:rsidRPr="001B6FF5">
              <w:rPr>
                <w:sz w:val="20"/>
                <w:szCs w:val="20"/>
              </w:rPr>
              <w:fldChar w:fldCharType="end"/>
            </w:r>
            <w:r>
              <w:rPr>
                <w:sz w:val="20"/>
                <w:szCs w:val="20"/>
              </w:rPr>
              <w:t xml:space="preserve"> para el reconocimiento de TPH. Durante el proceso de diseño incremental</w:t>
            </w:r>
            <w:r w:rsidR="002058BC">
              <w:rPr>
                <w:sz w:val="20"/>
                <w:szCs w:val="20"/>
              </w:rPr>
              <w:t>,</w:t>
            </w:r>
            <w:r>
              <w:rPr>
                <w:sz w:val="20"/>
                <w:szCs w:val="20"/>
              </w:rPr>
              <w:t xml:space="preserve"> se contemplará una validación constante con imágenes del caso de referencia y obteniendo una retroalimentación del personal de recursos humanos, respecto a los resultados obtenidos</w:t>
            </w:r>
            <w:r w:rsidR="00A3138B">
              <w:rPr>
                <w:sz w:val="20"/>
                <w:szCs w:val="20"/>
              </w:rPr>
              <w:t xml:space="preserve"> y con ello se creará </w:t>
            </w:r>
            <w:r w:rsidR="00755B8E">
              <w:rPr>
                <w:sz w:val="20"/>
                <w:szCs w:val="20"/>
              </w:rPr>
              <w:t>una versión preliminar</w:t>
            </w:r>
            <w:r w:rsidR="00A3138B">
              <w:rPr>
                <w:sz w:val="20"/>
                <w:szCs w:val="20"/>
              </w:rPr>
              <w:t xml:space="preserve"> del protocolo experimental</w:t>
            </w:r>
            <w:r w:rsidR="00223941">
              <w:rPr>
                <w:sz w:val="20"/>
                <w:szCs w:val="20"/>
              </w:rPr>
              <w:t xml:space="preserve">. </w:t>
            </w:r>
            <w:r w:rsidR="00223941" w:rsidRPr="38CA1D9A">
              <w:rPr>
                <w:sz w:val="20"/>
                <w:szCs w:val="20"/>
              </w:rPr>
              <w:t xml:space="preserve"> </w:t>
            </w:r>
          </w:p>
          <w:p w14:paraId="3D897BB8" w14:textId="77777777" w:rsidR="00F80F92" w:rsidRDefault="00F80F92" w:rsidP="004815CC">
            <w:pPr>
              <w:pStyle w:val="Default"/>
              <w:spacing w:line="259" w:lineRule="auto"/>
              <w:jc w:val="both"/>
              <w:rPr>
                <w:sz w:val="20"/>
                <w:szCs w:val="20"/>
              </w:rPr>
            </w:pPr>
          </w:p>
          <w:p w14:paraId="2F9EB895" w14:textId="77777777" w:rsidR="00B31099" w:rsidRDefault="00B31099" w:rsidP="007F7728">
            <w:pPr>
              <w:pStyle w:val="Default"/>
              <w:spacing w:line="259" w:lineRule="auto"/>
              <w:jc w:val="both"/>
              <w:rPr>
                <w:sz w:val="20"/>
                <w:szCs w:val="20"/>
              </w:rPr>
            </w:pPr>
            <w:r>
              <w:rPr>
                <w:sz w:val="20"/>
                <w:szCs w:val="20"/>
              </w:rPr>
              <w:t xml:space="preserve">Para el desarrollo de esta fase se realizarán las siguientes actividades: </w:t>
            </w:r>
          </w:p>
          <w:p w14:paraId="5F50BC9A" w14:textId="77777777" w:rsidR="005E1AB1" w:rsidRDefault="005E1AB1" w:rsidP="00606B9B">
            <w:pPr>
              <w:spacing w:after="0" w:line="240" w:lineRule="auto"/>
              <w:jc w:val="both"/>
              <w:rPr>
                <w:sz w:val="20"/>
                <w:szCs w:val="20"/>
              </w:rPr>
            </w:pPr>
          </w:p>
          <w:tbl>
            <w:tblPr>
              <w:tblStyle w:val="Tablaconcuadrcula"/>
              <w:tblW w:w="0" w:type="auto"/>
              <w:tblInd w:w="199" w:type="dxa"/>
              <w:tblLayout w:type="fixed"/>
              <w:tblLook w:val="04A0" w:firstRow="1" w:lastRow="0" w:firstColumn="1" w:lastColumn="0" w:noHBand="0" w:noVBand="1"/>
            </w:tblPr>
            <w:tblGrid>
              <w:gridCol w:w="3638"/>
              <w:gridCol w:w="3591"/>
            </w:tblGrid>
            <w:tr w:rsidR="005E1AB1" w14:paraId="11CF316A" w14:textId="77777777" w:rsidTr="00CA11D7">
              <w:trPr>
                <w:trHeight w:val="314"/>
              </w:trPr>
              <w:tc>
                <w:tcPr>
                  <w:tcW w:w="3638" w:type="dxa"/>
                </w:tcPr>
                <w:p w14:paraId="4AF2CA13" w14:textId="77777777" w:rsidR="005E1AB1" w:rsidRPr="005E1AB1" w:rsidRDefault="005E1AB1" w:rsidP="005E1AB1">
                  <w:pPr>
                    <w:spacing w:before="60" w:after="0" w:line="240" w:lineRule="auto"/>
                    <w:jc w:val="center"/>
                    <w:rPr>
                      <w:color w:val="FF0000"/>
                      <w:sz w:val="20"/>
                      <w:szCs w:val="20"/>
                    </w:rPr>
                  </w:pPr>
                  <w:r w:rsidRPr="005E1AB1">
                    <w:rPr>
                      <w:color w:val="FF0000"/>
                      <w:sz w:val="20"/>
                      <w:szCs w:val="20"/>
                    </w:rPr>
                    <w:t>Actividad</w:t>
                  </w:r>
                </w:p>
              </w:tc>
              <w:tc>
                <w:tcPr>
                  <w:tcW w:w="3591" w:type="dxa"/>
                </w:tcPr>
                <w:p w14:paraId="5F3F132B" w14:textId="77777777" w:rsidR="005E1AB1" w:rsidRPr="005E1AB1" w:rsidRDefault="005E1AB1" w:rsidP="005E1AB1">
                  <w:pPr>
                    <w:spacing w:before="60" w:after="0" w:line="240" w:lineRule="auto"/>
                    <w:jc w:val="center"/>
                    <w:rPr>
                      <w:color w:val="FF0000"/>
                      <w:sz w:val="20"/>
                      <w:szCs w:val="20"/>
                    </w:rPr>
                  </w:pPr>
                  <w:r w:rsidRPr="005E1AB1">
                    <w:rPr>
                      <w:color w:val="FF0000"/>
                      <w:sz w:val="20"/>
                      <w:szCs w:val="20"/>
                    </w:rPr>
                    <w:t>Entregable</w:t>
                  </w:r>
                  <w:r>
                    <w:rPr>
                      <w:color w:val="FF0000"/>
                      <w:sz w:val="20"/>
                      <w:szCs w:val="20"/>
                    </w:rPr>
                    <w:t xml:space="preserve"> o resultado</w:t>
                  </w:r>
                </w:p>
              </w:tc>
            </w:tr>
            <w:tr w:rsidR="005E1AB1" w14:paraId="7FBB0510" w14:textId="77777777" w:rsidTr="005E1AB1">
              <w:trPr>
                <w:trHeight w:val="314"/>
              </w:trPr>
              <w:tc>
                <w:tcPr>
                  <w:tcW w:w="3638" w:type="dxa"/>
                </w:tcPr>
                <w:p w14:paraId="54A76C59" w14:textId="24E2A188" w:rsidR="005E1AB1" w:rsidRPr="005E1AB1" w:rsidRDefault="005E1AB1" w:rsidP="005E1AB1">
                  <w:pPr>
                    <w:pStyle w:val="Prrafodelista"/>
                    <w:numPr>
                      <w:ilvl w:val="0"/>
                      <w:numId w:val="25"/>
                    </w:numPr>
                    <w:spacing w:before="60" w:after="0" w:line="240" w:lineRule="auto"/>
                    <w:ind w:left="317"/>
                    <w:jc w:val="both"/>
                    <w:rPr>
                      <w:color w:val="FF0000"/>
                      <w:sz w:val="20"/>
                      <w:szCs w:val="20"/>
                    </w:rPr>
                  </w:pPr>
                  <w:r w:rsidRPr="005E1AB1">
                    <w:rPr>
                      <w:color w:val="FF0000"/>
                      <w:sz w:val="20"/>
                      <w:szCs w:val="20"/>
                    </w:rPr>
                    <w:t>Diseño de arquitectura de alto nivel y descomposición de metas de agentes racionales.</w:t>
                  </w:r>
                </w:p>
              </w:tc>
              <w:tc>
                <w:tcPr>
                  <w:tcW w:w="3591" w:type="dxa"/>
                  <w:vAlign w:val="center"/>
                </w:tcPr>
                <w:p w14:paraId="35F47F0E" w14:textId="49274EBF" w:rsidR="005E1AB1" w:rsidRPr="005E1AB1" w:rsidRDefault="005E1AB1" w:rsidP="005E1AB1">
                  <w:pPr>
                    <w:spacing w:before="60" w:after="0" w:line="240" w:lineRule="auto"/>
                    <w:ind w:left="-43"/>
                    <w:jc w:val="both"/>
                    <w:rPr>
                      <w:color w:val="FF0000"/>
                      <w:sz w:val="20"/>
                      <w:szCs w:val="20"/>
                    </w:rPr>
                  </w:pPr>
                  <w:r w:rsidRPr="005E1AB1">
                    <w:rPr>
                      <w:color w:val="FF0000"/>
                      <w:sz w:val="20"/>
                      <w:szCs w:val="20"/>
                    </w:rPr>
                    <w:t>2A. Documento del diseño refinado de la arquitectura  de alto nivel del sistema de reconocimiento</w:t>
                  </w:r>
                  <w:r>
                    <w:rPr>
                      <w:color w:val="FF0000"/>
                      <w:sz w:val="20"/>
                      <w:szCs w:val="20"/>
                    </w:rPr>
                    <w:t>.</w:t>
                  </w:r>
                </w:p>
              </w:tc>
            </w:tr>
            <w:tr w:rsidR="005E1AB1" w14:paraId="4B2C6421" w14:textId="77777777" w:rsidTr="00CA11D7">
              <w:trPr>
                <w:trHeight w:val="298"/>
              </w:trPr>
              <w:tc>
                <w:tcPr>
                  <w:tcW w:w="3638" w:type="dxa"/>
                </w:tcPr>
                <w:p w14:paraId="772ACFAA" w14:textId="5A2057D3" w:rsidR="005E1AB1" w:rsidRPr="005E1AB1" w:rsidRDefault="005E1AB1" w:rsidP="005E1AB1">
                  <w:pPr>
                    <w:pStyle w:val="Prrafodelista"/>
                    <w:numPr>
                      <w:ilvl w:val="0"/>
                      <w:numId w:val="25"/>
                    </w:numPr>
                    <w:spacing w:before="60" w:after="0" w:line="240" w:lineRule="auto"/>
                    <w:ind w:left="317"/>
                    <w:jc w:val="both"/>
                    <w:rPr>
                      <w:color w:val="FF0000"/>
                      <w:sz w:val="20"/>
                      <w:szCs w:val="20"/>
                    </w:rPr>
                  </w:pPr>
                  <w:r w:rsidRPr="005E1AB1">
                    <w:rPr>
                      <w:color w:val="FF0000"/>
                      <w:sz w:val="20"/>
                      <w:szCs w:val="20"/>
                    </w:rPr>
                    <w:lastRenderedPageBreak/>
                    <w:t>Diseño detallado de agentes e  interacciones.</w:t>
                  </w:r>
                </w:p>
              </w:tc>
              <w:tc>
                <w:tcPr>
                  <w:tcW w:w="3591" w:type="dxa"/>
                </w:tcPr>
                <w:p w14:paraId="406DB102" w14:textId="1ACA5B3D" w:rsidR="005E1AB1" w:rsidRPr="005E1AB1" w:rsidRDefault="005E1AB1" w:rsidP="005E1AB1">
                  <w:pPr>
                    <w:spacing w:before="60" w:after="0" w:line="240" w:lineRule="auto"/>
                    <w:jc w:val="both"/>
                    <w:rPr>
                      <w:color w:val="FF0000"/>
                      <w:sz w:val="20"/>
                      <w:szCs w:val="20"/>
                    </w:rPr>
                  </w:pPr>
                  <w:r>
                    <w:rPr>
                      <w:color w:val="FF0000"/>
                      <w:sz w:val="20"/>
                      <w:szCs w:val="20"/>
                    </w:rPr>
                    <w:t>2B.</w:t>
                  </w:r>
                  <w:r>
                    <w:rPr>
                      <w:sz w:val="20"/>
                    </w:rPr>
                    <w:t xml:space="preserve"> </w:t>
                  </w:r>
                  <w:r w:rsidRPr="005E1AB1">
                    <w:rPr>
                      <w:color w:val="FF0000"/>
                      <w:sz w:val="20"/>
                      <w:szCs w:val="20"/>
                    </w:rPr>
                    <w:t>Documento del diseño detallado del sistema multi-agente.</w:t>
                  </w:r>
                </w:p>
              </w:tc>
            </w:tr>
            <w:tr w:rsidR="005E1AB1" w14:paraId="6D6F3BA9" w14:textId="77777777" w:rsidTr="00CA11D7">
              <w:trPr>
                <w:trHeight w:val="298"/>
              </w:trPr>
              <w:tc>
                <w:tcPr>
                  <w:tcW w:w="3638" w:type="dxa"/>
                </w:tcPr>
                <w:p w14:paraId="010A2DFE" w14:textId="0C7C9217" w:rsidR="005E1AB1" w:rsidRPr="005E1AB1" w:rsidRDefault="00606B9B" w:rsidP="00606B9B">
                  <w:pPr>
                    <w:pStyle w:val="Prrafodelista"/>
                    <w:numPr>
                      <w:ilvl w:val="0"/>
                      <w:numId w:val="25"/>
                    </w:numPr>
                    <w:spacing w:before="60" w:after="0" w:line="240" w:lineRule="auto"/>
                    <w:ind w:left="317"/>
                    <w:jc w:val="both"/>
                    <w:rPr>
                      <w:color w:val="FF0000"/>
                      <w:sz w:val="20"/>
                      <w:szCs w:val="20"/>
                    </w:rPr>
                  </w:pPr>
                  <w:r>
                    <w:rPr>
                      <w:color w:val="FF0000"/>
                      <w:sz w:val="20"/>
                      <w:szCs w:val="20"/>
                    </w:rPr>
                    <w:t>Definición de escenarios para conformar las</w:t>
                  </w:r>
                  <w:r w:rsidR="005E1AB1" w:rsidRPr="005E1AB1">
                    <w:rPr>
                      <w:color w:val="FF0000"/>
                      <w:sz w:val="20"/>
                      <w:szCs w:val="20"/>
                    </w:rPr>
                    <w:t xml:space="preserve"> bases de entrenamiento, validación y prueba.</w:t>
                  </w:r>
                </w:p>
              </w:tc>
              <w:tc>
                <w:tcPr>
                  <w:tcW w:w="3591" w:type="dxa"/>
                </w:tcPr>
                <w:p w14:paraId="7E93213E" w14:textId="6EA67161" w:rsidR="005E1AB1" w:rsidRPr="005E1AB1" w:rsidRDefault="005E1AB1" w:rsidP="00606B9B">
                  <w:pPr>
                    <w:spacing w:before="60" w:after="0" w:line="240" w:lineRule="auto"/>
                    <w:jc w:val="both"/>
                    <w:rPr>
                      <w:color w:val="FF0000"/>
                      <w:sz w:val="20"/>
                      <w:szCs w:val="20"/>
                    </w:rPr>
                  </w:pPr>
                  <w:r>
                    <w:rPr>
                      <w:color w:val="FF0000"/>
                      <w:sz w:val="20"/>
                      <w:szCs w:val="20"/>
                    </w:rPr>
                    <w:t>2C.</w:t>
                  </w:r>
                  <w:r>
                    <w:rPr>
                      <w:sz w:val="20"/>
                    </w:rPr>
                    <w:t xml:space="preserve"> </w:t>
                  </w:r>
                  <w:r w:rsidR="00606B9B" w:rsidRPr="00606B9B">
                    <w:rPr>
                      <w:color w:val="FF0000"/>
                      <w:sz w:val="20"/>
                      <w:szCs w:val="20"/>
                    </w:rPr>
                    <w:t>Documento de descripción de escenarios para el levantamiento de bases de datos de imágenes</w:t>
                  </w:r>
                  <w:r w:rsidR="00606B9B">
                    <w:rPr>
                      <w:color w:val="FF0000"/>
                      <w:sz w:val="20"/>
                      <w:szCs w:val="20"/>
                    </w:rPr>
                    <w:t>.</w:t>
                  </w:r>
                </w:p>
              </w:tc>
            </w:tr>
            <w:tr w:rsidR="005E1AB1" w14:paraId="4ADC7B56" w14:textId="77777777" w:rsidTr="00CA11D7">
              <w:trPr>
                <w:trHeight w:val="298"/>
              </w:trPr>
              <w:tc>
                <w:tcPr>
                  <w:tcW w:w="3638" w:type="dxa"/>
                </w:tcPr>
                <w:p w14:paraId="21016CF1" w14:textId="2AA72A2B" w:rsidR="005E1AB1" w:rsidRPr="005E1AB1" w:rsidRDefault="005E1AB1" w:rsidP="005E1AB1">
                  <w:pPr>
                    <w:pStyle w:val="Prrafodelista"/>
                    <w:numPr>
                      <w:ilvl w:val="0"/>
                      <w:numId w:val="25"/>
                    </w:numPr>
                    <w:spacing w:before="60" w:after="0" w:line="240" w:lineRule="auto"/>
                    <w:ind w:left="317"/>
                    <w:jc w:val="both"/>
                    <w:rPr>
                      <w:color w:val="FF0000"/>
                      <w:sz w:val="20"/>
                      <w:szCs w:val="20"/>
                    </w:rPr>
                  </w:pPr>
                  <w:r w:rsidRPr="005E1AB1">
                    <w:rPr>
                      <w:color w:val="FF0000"/>
                      <w:sz w:val="20"/>
                      <w:szCs w:val="20"/>
                    </w:rPr>
                    <w:t>Caracterización del modelo de reconocimiento de emociones y estados de ánimo.</w:t>
                  </w:r>
                </w:p>
              </w:tc>
              <w:tc>
                <w:tcPr>
                  <w:tcW w:w="3591" w:type="dxa"/>
                  <w:vMerge w:val="restart"/>
                </w:tcPr>
                <w:p w14:paraId="4EBD2FB8" w14:textId="6ED7F06D" w:rsidR="005E1AB1" w:rsidRDefault="005E1AB1" w:rsidP="005E1AB1">
                  <w:pPr>
                    <w:spacing w:before="60" w:after="0" w:line="240" w:lineRule="auto"/>
                    <w:jc w:val="both"/>
                    <w:rPr>
                      <w:color w:val="FF0000"/>
                      <w:sz w:val="20"/>
                      <w:szCs w:val="20"/>
                    </w:rPr>
                  </w:pPr>
                  <w:r w:rsidRPr="005E1AB1">
                    <w:rPr>
                      <w:color w:val="FF0000"/>
                      <w:sz w:val="20"/>
                      <w:szCs w:val="20"/>
                    </w:rPr>
                    <w:t>2D. Documento de caracterización del modelo de reconocimiento de emociones y estados de ánimo y los mecanismos de inteligencia artificial para clasificación a partir de imágenes de video.</w:t>
                  </w:r>
                </w:p>
              </w:tc>
            </w:tr>
            <w:tr w:rsidR="005E1AB1" w14:paraId="5209CDC2" w14:textId="77777777" w:rsidTr="00CA11D7">
              <w:trPr>
                <w:trHeight w:val="298"/>
              </w:trPr>
              <w:tc>
                <w:tcPr>
                  <w:tcW w:w="3638" w:type="dxa"/>
                </w:tcPr>
                <w:p w14:paraId="4B99A051" w14:textId="594282EE" w:rsidR="005E1AB1" w:rsidRPr="005E1AB1" w:rsidRDefault="005E1AB1" w:rsidP="005E1AB1">
                  <w:pPr>
                    <w:pStyle w:val="Prrafodelista"/>
                    <w:numPr>
                      <w:ilvl w:val="0"/>
                      <w:numId w:val="25"/>
                    </w:numPr>
                    <w:spacing w:before="60" w:after="0" w:line="240" w:lineRule="auto"/>
                    <w:ind w:left="317"/>
                    <w:jc w:val="both"/>
                    <w:rPr>
                      <w:color w:val="FF0000"/>
                      <w:sz w:val="20"/>
                      <w:szCs w:val="20"/>
                    </w:rPr>
                  </w:pPr>
                  <w:r w:rsidRPr="005E1AB1">
                    <w:rPr>
                      <w:color w:val="FF0000"/>
                      <w:sz w:val="20"/>
                      <w:szCs w:val="20"/>
                    </w:rPr>
                    <w:t>Diseño de mecanismos de inteligencia artificial para clasificación de emociones y estados de ánimo.</w:t>
                  </w:r>
                </w:p>
              </w:tc>
              <w:tc>
                <w:tcPr>
                  <w:tcW w:w="3591" w:type="dxa"/>
                  <w:vMerge/>
                </w:tcPr>
                <w:p w14:paraId="5FA82E6C" w14:textId="10F27B72" w:rsidR="005E1AB1" w:rsidRDefault="005E1AB1" w:rsidP="005E1AB1">
                  <w:pPr>
                    <w:spacing w:before="60" w:after="0" w:line="240" w:lineRule="auto"/>
                    <w:jc w:val="both"/>
                    <w:rPr>
                      <w:color w:val="FF0000"/>
                      <w:sz w:val="20"/>
                      <w:szCs w:val="20"/>
                    </w:rPr>
                  </w:pPr>
                </w:p>
              </w:tc>
            </w:tr>
            <w:tr w:rsidR="005E1AB1" w14:paraId="3585238C" w14:textId="77777777" w:rsidTr="00CA11D7">
              <w:trPr>
                <w:trHeight w:val="298"/>
              </w:trPr>
              <w:tc>
                <w:tcPr>
                  <w:tcW w:w="3638" w:type="dxa"/>
                </w:tcPr>
                <w:p w14:paraId="6180BAF5" w14:textId="2E41D860" w:rsidR="005E1AB1" w:rsidRPr="005E1AB1" w:rsidRDefault="005E1AB1" w:rsidP="00606B9B">
                  <w:pPr>
                    <w:pStyle w:val="Prrafodelista"/>
                    <w:numPr>
                      <w:ilvl w:val="0"/>
                      <w:numId w:val="25"/>
                    </w:numPr>
                    <w:spacing w:before="60" w:after="0" w:line="240" w:lineRule="auto"/>
                    <w:ind w:left="317"/>
                    <w:jc w:val="both"/>
                    <w:rPr>
                      <w:color w:val="FF0000"/>
                      <w:sz w:val="20"/>
                      <w:szCs w:val="20"/>
                    </w:rPr>
                  </w:pPr>
                  <w:r>
                    <w:rPr>
                      <w:color w:val="FF0000"/>
                      <w:sz w:val="20"/>
                      <w:szCs w:val="20"/>
                    </w:rPr>
                    <w:t>Diseño prelimin</w:t>
                  </w:r>
                  <w:r w:rsidR="00606B9B">
                    <w:rPr>
                      <w:color w:val="FF0000"/>
                      <w:sz w:val="20"/>
                      <w:szCs w:val="20"/>
                    </w:rPr>
                    <w:t xml:space="preserve">ar del protocolo </w:t>
                  </w:r>
                  <w:r>
                    <w:rPr>
                      <w:color w:val="FF0000"/>
                      <w:sz w:val="20"/>
                      <w:szCs w:val="20"/>
                    </w:rPr>
                    <w:t>experimental</w:t>
                  </w:r>
                  <w:r w:rsidR="00606B9B">
                    <w:rPr>
                      <w:color w:val="FF0000"/>
                      <w:sz w:val="20"/>
                      <w:szCs w:val="20"/>
                    </w:rPr>
                    <w:t>.</w:t>
                  </w:r>
                </w:p>
              </w:tc>
              <w:tc>
                <w:tcPr>
                  <w:tcW w:w="3591" w:type="dxa"/>
                </w:tcPr>
                <w:p w14:paraId="229126AB" w14:textId="2DCD0B93" w:rsidR="005E1AB1" w:rsidRDefault="005E1AB1" w:rsidP="00606B9B">
                  <w:pPr>
                    <w:spacing w:before="60" w:after="0" w:line="240" w:lineRule="auto"/>
                    <w:jc w:val="both"/>
                    <w:rPr>
                      <w:color w:val="FF0000"/>
                      <w:sz w:val="20"/>
                      <w:szCs w:val="20"/>
                    </w:rPr>
                  </w:pPr>
                  <w:r>
                    <w:rPr>
                      <w:color w:val="FF0000"/>
                      <w:sz w:val="20"/>
                      <w:szCs w:val="20"/>
                    </w:rPr>
                    <w:t xml:space="preserve">2E </w:t>
                  </w:r>
                  <w:r w:rsidRPr="005E1AB1">
                    <w:rPr>
                      <w:color w:val="FF0000"/>
                      <w:sz w:val="20"/>
                      <w:szCs w:val="20"/>
                    </w:rPr>
                    <w:t xml:space="preserve">Documento preliminar </w:t>
                  </w:r>
                  <w:r w:rsidR="00606B9B">
                    <w:rPr>
                      <w:color w:val="FF0000"/>
                      <w:sz w:val="20"/>
                      <w:szCs w:val="20"/>
                    </w:rPr>
                    <w:t xml:space="preserve">del protocolo </w:t>
                  </w:r>
                  <w:r w:rsidRPr="005E1AB1">
                    <w:rPr>
                      <w:color w:val="FF0000"/>
                      <w:sz w:val="20"/>
                      <w:szCs w:val="20"/>
                    </w:rPr>
                    <w:t>experimental</w:t>
                  </w:r>
                  <w:r w:rsidR="00606B9B">
                    <w:rPr>
                      <w:color w:val="FF0000"/>
                      <w:sz w:val="20"/>
                      <w:szCs w:val="20"/>
                    </w:rPr>
                    <w:t>.</w:t>
                  </w:r>
                </w:p>
              </w:tc>
            </w:tr>
          </w:tbl>
          <w:p w14:paraId="06998793" w14:textId="77777777" w:rsidR="005E1AB1" w:rsidRPr="005E1AB1" w:rsidRDefault="005E1AB1" w:rsidP="005E1AB1">
            <w:pPr>
              <w:spacing w:after="0" w:line="240" w:lineRule="auto"/>
              <w:ind w:left="360"/>
              <w:jc w:val="both"/>
              <w:rPr>
                <w:sz w:val="20"/>
                <w:szCs w:val="20"/>
              </w:rPr>
            </w:pPr>
          </w:p>
          <w:p w14:paraId="1785065C" w14:textId="66FF23D3" w:rsidR="00E27CA4" w:rsidRPr="00E27CA4" w:rsidRDefault="00E27CA4" w:rsidP="00E27CA4">
            <w:pPr>
              <w:spacing w:after="0" w:line="240" w:lineRule="auto"/>
              <w:jc w:val="both"/>
              <w:rPr>
                <w:sz w:val="20"/>
                <w:szCs w:val="20"/>
              </w:rPr>
            </w:pPr>
          </w:p>
        </w:tc>
      </w:tr>
      <w:tr w:rsidR="00F16927" w14:paraId="25E2F7C2" w14:textId="77777777" w:rsidTr="395B0C8A">
        <w:tc>
          <w:tcPr>
            <w:tcW w:w="1668" w:type="dxa"/>
          </w:tcPr>
          <w:p w14:paraId="0B88AF09" w14:textId="57A797AB"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FASE 3</w:t>
            </w:r>
          </w:p>
          <w:p w14:paraId="15AFB5A1" w14:textId="77777777" w:rsidR="00F16927" w:rsidRDefault="00F16927" w:rsidP="00527749">
            <w:pPr>
              <w:spacing w:before="120" w:after="120"/>
              <w:jc w:val="center"/>
              <w:rPr>
                <w:b/>
                <w:color w:val="31849B" w:themeColor="accent5" w:themeShade="BF"/>
                <w:sz w:val="20"/>
              </w:rPr>
            </w:pPr>
          </w:p>
          <w:p w14:paraId="10D78E4C" w14:textId="1FA2AFD3" w:rsidR="00F16927" w:rsidRDefault="003B4946" w:rsidP="00527749">
            <w:pPr>
              <w:spacing w:before="120" w:after="120"/>
              <w:jc w:val="center"/>
              <w:rPr>
                <w:b/>
                <w:color w:val="31849B" w:themeColor="accent5" w:themeShade="BF"/>
                <w:sz w:val="20"/>
              </w:rPr>
            </w:pPr>
            <w:r>
              <w:rPr>
                <w:b/>
                <w:color w:val="31849B" w:themeColor="accent5" w:themeShade="BF"/>
                <w:sz w:val="20"/>
              </w:rPr>
              <w:t>EVALUACIÓN DEL SISTEMA</w:t>
            </w:r>
          </w:p>
        </w:tc>
        <w:tc>
          <w:tcPr>
            <w:tcW w:w="7796" w:type="dxa"/>
          </w:tcPr>
          <w:p w14:paraId="055AB809" w14:textId="7A5898A6" w:rsidR="00ED0A89" w:rsidRDefault="00ED0A89" w:rsidP="38CA1D9A">
            <w:pPr>
              <w:jc w:val="both"/>
              <w:rPr>
                <w:sz w:val="20"/>
                <w:szCs w:val="20"/>
              </w:rPr>
            </w:pPr>
            <w:r w:rsidRPr="00ED0A89">
              <w:rPr>
                <w:sz w:val="20"/>
                <w:szCs w:val="20"/>
              </w:rPr>
              <w:t>Una vez definido el documento de diseño</w:t>
            </w:r>
            <w:r>
              <w:rPr>
                <w:sz w:val="20"/>
                <w:szCs w:val="20"/>
              </w:rPr>
              <w:t xml:space="preserve"> de arquitectura, sistema multi-agente y mecanismos de inteligencia artificial</w:t>
            </w:r>
            <w:r w:rsidRPr="00ED0A89">
              <w:rPr>
                <w:sz w:val="20"/>
                <w:szCs w:val="20"/>
              </w:rPr>
              <w:t xml:space="preserve">, se ejecuta el proceso de implementación de la solución. </w:t>
            </w:r>
            <w:r>
              <w:rPr>
                <w:sz w:val="20"/>
                <w:szCs w:val="20"/>
              </w:rPr>
              <w:t>El desarrollo se llevará a cabo tomando como referencia la metodología ágil SCRUM</w:t>
            </w:r>
            <w:r w:rsidR="00C758BA">
              <w:rPr>
                <w:sz w:val="20"/>
                <w:szCs w:val="20"/>
              </w:rPr>
              <w:t xml:space="preserve"> </w:t>
            </w:r>
            <w:r w:rsidR="00C758BA">
              <w:rPr>
                <w:sz w:val="20"/>
                <w:szCs w:val="20"/>
              </w:rPr>
              <w:fldChar w:fldCharType="begin"/>
            </w:r>
            <w:r w:rsidR="00C758BA">
              <w:rPr>
                <w:sz w:val="20"/>
                <w:szCs w:val="20"/>
              </w:rPr>
              <w:instrText>ADDIN RW.CITE{{doc:5cc082dfe4b048ed528d9527 [NoInformation] 2012}}</w:instrText>
            </w:r>
            <w:r w:rsidR="00C758BA">
              <w:rPr>
                <w:sz w:val="20"/>
                <w:szCs w:val="20"/>
              </w:rPr>
              <w:fldChar w:fldCharType="separate"/>
            </w:r>
            <w:r w:rsidR="001E0FF0" w:rsidRPr="001E0FF0">
              <w:rPr>
                <w:rFonts w:ascii="Calibri" w:hAnsi="Calibri"/>
                <w:bCs/>
                <w:sz w:val="20"/>
                <w:szCs w:val="20"/>
                <w:lang w:val="es-ES"/>
              </w:rPr>
              <w:t>[54]</w:t>
            </w:r>
            <w:r w:rsidR="00C758BA">
              <w:rPr>
                <w:sz w:val="20"/>
                <w:szCs w:val="20"/>
              </w:rPr>
              <w:fldChar w:fldCharType="end"/>
            </w:r>
            <w:r>
              <w:rPr>
                <w:sz w:val="20"/>
                <w:szCs w:val="20"/>
              </w:rPr>
              <w:t>, definiendo un back-log con las características o historias de usuario y evaluando la cantidad de puntos de historia para cada uno. Post</w:t>
            </w:r>
            <w:r w:rsidR="00B257A6">
              <w:rPr>
                <w:sz w:val="20"/>
                <w:szCs w:val="20"/>
              </w:rPr>
              <w:t>eriormente, se conformarán los s</w:t>
            </w:r>
            <w:r>
              <w:rPr>
                <w:sz w:val="20"/>
                <w:szCs w:val="20"/>
              </w:rPr>
              <w:t>prints</w:t>
            </w:r>
            <w:r w:rsidR="00D111FF">
              <w:rPr>
                <w:sz w:val="20"/>
                <w:szCs w:val="20"/>
              </w:rPr>
              <w:t>,</w:t>
            </w:r>
            <w:r>
              <w:rPr>
                <w:sz w:val="20"/>
                <w:szCs w:val="20"/>
              </w:rPr>
              <w:t xml:space="preserve"> </w:t>
            </w:r>
            <w:r w:rsidR="00D111FF">
              <w:rPr>
                <w:sz w:val="20"/>
                <w:szCs w:val="20"/>
              </w:rPr>
              <w:t>con el conjunto de historias correspondientes para la fase del proyecto. Dentro del conjunto de épicas del desarrollo se contemplará la elaboración del protocolo experimental, el levantamiento de imágenes de video, el desarrollo del prototipo funcional y la evaluación del prototipo.</w:t>
            </w:r>
          </w:p>
          <w:p w14:paraId="0D8023FE" w14:textId="13769783" w:rsidR="00C37C0D" w:rsidRDefault="00D111FF" w:rsidP="38CA1D9A">
            <w:pPr>
              <w:jc w:val="both"/>
              <w:rPr>
                <w:sz w:val="20"/>
                <w:szCs w:val="20"/>
              </w:rPr>
            </w:pPr>
            <w:r>
              <w:rPr>
                <w:sz w:val="20"/>
                <w:szCs w:val="20"/>
              </w:rPr>
              <w:t>Con el protocolo</w:t>
            </w:r>
            <w:r w:rsidR="003C6CBA">
              <w:rPr>
                <w:sz w:val="20"/>
                <w:szCs w:val="20"/>
              </w:rPr>
              <w:t>,</w:t>
            </w:r>
            <w:r>
              <w:rPr>
                <w:sz w:val="20"/>
                <w:szCs w:val="20"/>
              </w:rPr>
              <w:t xml:space="preserve"> </w:t>
            </w:r>
            <w:r w:rsidR="38CA1D9A" w:rsidRPr="38CA1D9A">
              <w:rPr>
                <w:sz w:val="20"/>
                <w:szCs w:val="20"/>
              </w:rPr>
              <w:t>se evaluará la capacidad de clasificación del sistema a partir de su porcentaje de precisión y tiempos de respuesta en cada uno de los siguientes aspectos: detección de personas, detección de poses, detección de actividades y clasificación de las emociones</w:t>
            </w:r>
            <w:r w:rsidR="00E3191B">
              <w:rPr>
                <w:sz w:val="20"/>
                <w:szCs w:val="20"/>
              </w:rPr>
              <w:t xml:space="preserve"> y estados de ánimo</w:t>
            </w:r>
            <w:r w:rsidR="38CA1D9A" w:rsidRPr="38CA1D9A">
              <w:rPr>
                <w:sz w:val="20"/>
                <w:szCs w:val="20"/>
              </w:rPr>
              <w:t>.</w:t>
            </w:r>
            <w:r w:rsidR="0059092C">
              <w:rPr>
                <w:sz w:val="20"/>
                <w:szCs w:val="20"/>
              </w:rPr>
              <w:t xml:space="preserve"> Por su parte, la utilidad del sistema será evaluada basándose </w:t>
            </w:r>
            <w:r w:rsidR="00B8790E">
              <w:rPr>
                <w:sz w:val="20"/>
                <w:szCs w:val="20"/>
              </w:rPr>
              <w:t xml:space="preserve">factor de utilidad percibida </w:t>
            </w:r>
            <w:r w:rsidR="00846553">
              <w:rPr>
                <w:sz w:val="20"/>
                <w:szCs w:val="20"/>
              </w:rPr>
              <w:t xml:space="preserve">del modelo de aceptación de tecnología TAM, </w:t>
            </w:r>
            <w:r w:rsidR="00787798">
              <w:rPr>
                <w:sz w:val="20"/>
                <w:szCs w:val="20"/>
              </w:rPr>
              <w:t>durante</w:t>
            </w:r>
            <w:r w:rsidR="00B8790E">
              <w:rPr>
                <w:sz w:val="20"/>
                <w:szCs w:val="20"/>
              </w:rPr>
              <w:t xml:space="preserve"> la realización de trabajo de </w:t>
            </w:r>
            <w:r w:rsidR="00BE3D0A">
              <w:rPr>
                <w:sz w:val="20"/>
                <w:szCs w:val="20"/>
              </w:rPr>
              <w:t>campo para</w:t>
            </w:r>
            <w:r w:rsidR="00787798">
              <w:rPr>
                <w:sz w:val="20"/>
                <w:szCs w:val="20"/>
              </w:rPr>
              <w:t xml:space="preserve"> la identificación </w:t>
            </w:r>
            <w:r w:rsidR="00AF3733">
              <w:rPr>
                <w:sz w:val="20"/>
                <w:szCs w:val="20"/>
              </w:rPr>
              <w:t>y evaluación de consecuencias</w:t>
            </w:r>
            <w:r w:rsidR="00787798">
              <w:rPr>
                <w:sz w:val="20"/>
                <w:szCs w:val="20"/>
              </w:rPr>
              <w:t xml:space="preserve"> </w:t>
            </w:r>
            <w:r w:rsidR="00AF3733">
              <w:rPr>
                <w:sz w:val="20"/>
                <w:szCs w:val="20"/>
              </w:rPr>
              <w:t xml:space="preserve">o </w:t>
            </w:r>
            <w:r w:rsidR="00787798">
              <w:rPr>
                <w:sz w:val="20"/>
                <w:szCs w:val="20"/>
              </w:rPr>
              <w:t>daños de origen psicosocial</w:t>
            </w:r>
            <w:r w:rsidR="00846553">
              <w:rPr>
                <w:sz w:val="20"/>
                <w:szCs w:val="20"/>
              </w:rPr>
              <w:t>.</w:t>
            </w:r>
            <w:r w:rsidR="00B257A6">
              <w:rPr>
                <w:sz w:val="20"/>
                <w:szCs w:val="20"/>
              </w:rPr>
              <w:t xml:space="preserve"> Se generará un cuestionario para efectuar la evaluación y se solicitará al personal de recursos humanos que estime la calificación del sis</w:t>
            </w:r>
            <w:r w:rsidR="004B4C1D">
              <w:rPr>
                <w:sz w:val="20"/>
                <w:szCs w:val="20"/>
              </w:rPr>
              <w:t>tema, de acuerdo con</w:t>
            </w:r>
            <w:r w:rsidR="00A72A51">
              <w:rPr>
                <w:sz w:val="20"/>
                <w:szCs w:val="20"/>
              </w:rPr>
              <w:t xml:space="preserve"> la cantidad de aciertos que el sistema tuvo en la clasificación de TPH y </w:t>
            </w:r>
            <w:r w:rsidR="00B257A6">
              <w:rPr>
                <w:sz w:val="20"/>
                <w:szCs w:val="20"/>
              </w:rPr>
              <w:t xml:space="preserve">nivel </w:t>
            </w:r>
            <w:r w:rsidR="00A72A51">
              <w:rPr>
                <w:sz w:val="20"/>
                <w:szCs w:val="20"/>
              </w:rPr>
              <w:t>el</w:t>
            </w:r>
            <w:r w:rsidR="00B257A6">
              <w:rPr>
                <w:sz w:val="20"/>
                <w:szCs w:val="20"/>
              </w:rPr>
              <w:t xml:space="preserve"> impacto positivo </w:t>
            </w:r>
            <w:r w:rsidR="00A72A51">
              <w:rPr>
                <w:sz w:val="20"/>
                <w:szCs w:val="20"/>
              </w:rPr>
              <w:t xml:space="preserve">que </w:t>
            </w:r>
            <w:r w:rsidR="00B257A6">
              <w:rPr>
                <w:sz w:val="20"/>
                <w:szCs w:val="20"/>
              </w:rPr>
              <w:t>podría tener a futuro.</w:t>
            </w:r>
          </w:p>
          <w:p w14:paraId="6264DDE6" w14:textId="5C5F2F90" w:rsidR="00E3191B" w:rsidRDefault="00E3191B" w:rsidP="38CA1D9A">
            <w:pPr>
              <w:jc w:val="both"/>
              <w:rPr>
                <w:sz w:val="20"/>
                <w:szCs w:val="20"/>
              </w:rPr>
            </w:pPr>
            <w:r>
              <w:rPr>
                <w:sz w:val="20"/>
                <w:szCs w:val="20"/>
              </w:rPr>
              <w:t>Para la selección de personas que serán monitoreadas de manera simulada (capturas de video con actuación de escenarios</w:t>
            </w:r>
            <w:r w:rsidR="00863739">
              <w:rPr>
                <w:sz w:val="20"/>
                <w:szCs w:val="20"/>
              </w:rPr>
              <w:t xml:space="preserve"> y definidas en el protocolo experimental</w:t>
            </w:r>
            <w:r>
              <w:rPr>
                <w:sz w:val="20"/>
                <w:szCs w:val="20"/>
              </w:rPr>
              <w:t xml:space="preserve">) y no simulada (capturas de video sin actuación), se redactará un documento de autorización de tratamiento de datos, siguiendo las </w:t>
            </w:r>
            <w:r w:rsidRPr="00007E42">
              <w:rPr>
                <w:sz w:val="20"/>
                <w:szCs w:val="20"/>
              </w:rPr>
              <w:t>disposiciones generales</w:t>
            </w:r>
            <w:r>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t>
            </w:r>
          </w:p>
          <w:p w14:paraId="0E73E8FA" w14:textId="3926FDE0" w:rsidR="00A6197B" w:rsidRDefault="00A6197B" w:rsidP="38CA1D9A">
            <w:pPr>
              <w:jc w:val="both"/>
              <w:rPr>
                <w:sz w:val="20"/>
                <w:szCs w:val="20"/>
              </w:rPr>
            </w:pPr>
            <w:r w:rsidRPr="002A658E">
              <w:rPr>
                <w:sz w:val="20"/>
                <w:szCs w:val="20"/>
              </w:rPr>
              <w:t>La implementación parcial involucra la intervención del sistema centralizado de recepción de imágenes capturadas por las cámaras de video así como sus dispositivos de almacenamiento. Dentro de este proceso se determinará la for</w:t>
            </w:r>
            <w:r w:rsidR="002A658E">
              <w:rPr>
                <w:sz w:val="20"/>
                <w:szCs w:val="20"/>
              </w:rPr>
              <w:t>ma en que las cámaras están con</w:t>
            </w:r>
            <w:r w:rsidRPr="002A658E">
              <w:rPr>
                <w:sz w:val="20"/>
                <w:szCs w:val="20"/>
              </w:rPr>
              <w:t xml:space="preserve">ectadas y la </w:t>
            </w:r>
            <w:r w:rsidRPr="002A658E">
              <w:rPr>
                <w:sz w:val="20"/>
                <w:szCs w:val="20"/>
              </w:rPr>
              <w:lastRenderedPageBreak/>
              <w:t xml:space="preserve">manera, el formato y la calidad en que los videos se almacenan el dispositivo de recepción central. Por su parte la puesta en operación controlada involucra la conformación y dramatización de evento de TPH </w:t>
            </w:r>
            <w:r w:rsidR="002A658E">
              <w:rPr>
                <w:sz w:val="20"/>
                <w:szCs w:val="20"/>
              </w:rPr>
              <w:t>siguiendo la definición</w:t>
            </w:r>
            <w:r w:rsidRPr="002A658E">
              <w:rPr>
                <w:sz w:val="20"/>
                <w:szCs w:val="20"/>
              </w:rPr>
              <w:t xml:space="preserve"> del conjunto de actividades dispuesto y con el acompañamiento del personal de recursos humanos I</w:t>
            </w:r>
            <w:r w:rsidRPr="00C37C0D">
              <w:rPr>
                <w:sz w:val="20"/>
                <w:szCs w:val="20"/>
              </w:rPr>
              <w:t>mplementación parcial y puesta en operación controlada</w:t>
            </w:r>
            <w:r w:rsidRPr="002A658E">
              <w:rPr>
                <w:sz w:val="20"/>
                <w:szCs w:val="20"/>
              </w:rPr>
              <w:t>. Se realizarán escenarios en donde sólo aparezca una persona</w:t>
            </w:r>
            <w:r w:rsidR="002A658E" w:rsidRPr="002A658E">
              <w:rPr>
                <w:sz w:val="20"/>
                <w:szCs w:val="20"/>
              </w:rPr>
              <w:t xml:space="preserve"> co</w:t>
            </w:r>
            <w:r w:rsidR="002A658E">
              <w:rPr>
                <w:sz w:val="20"/>
                <w:szCs w:val="20"/>
              </w:rPr>
              <w:t>n</w:t>
            </w:r>
            <w:r w:rsidR="002A658E" w:rsidRPr="002A658E">
              <w:rPr>
                <w:sz w:val="20"/>
                <w:szCs w:val="20"/>
              </w:rPr>
              <w:t xml:space="preserve"> el fin de controlar el medio y la forma en que se realizan las capturas</w:t>
            </w:r>
            <w:r w:rsidR="002A658E">
              <w:rPr>
                <w:sz w:val="20"/>
                <w:szCs w:val="20"/>
              </w:rPr>
              <w:t>. Sin embargo, se realizarán tomas con diferentes personas, realizando las variaciones de su posición y la forma en que son captado con las cámaras con el fin de evaluar su precisión y determinar las limitaciones.</w:t>
            </w:r>
          </w:p>
          <w:p w14:paraId="10DB2B3B" w14:textId="0C810251" w:rsidR="0023640F" w:rsidRPr="0023640F" w:rsidRDefault="0023640F" w:rsidP="0023640F">
            <w:pPr>
              <w:spacing w:before="60" w:after="120"/>
              <w:jc w:val="both"/>
              <w:rPr>
                <w:sz w:val="20"/>
              </w:rPr>
            </w:pPr>
            <w:r w:rsidRPr="00703370">
              <w:rPr>
                <w:sz w:val="20"/>
              </w:rPr>
              <w:t xml:space="preserve">Para el desarrollo de esta fase se </w:t>
            </w:r>
            <w:r w:rsidR="00BE3D0A" w:rsidRPr="00703370">
              <w:rPr>
                <w:sz w:val="20"/>
              </w:rPr>
              <w:t>realiza</w:t>
            </w:r>
            <w:r w:rsidR="00BE3D0A">
              <w:rPr>
                <w:sz w:val="20"/>
              </w:rPr>
              <w:t>rán</w:t>
            </w:r>
            <w:r>
              <w:rPr>
                <w:sz w:val="20"/>
              </w:rPr>
              <w:t xml:space="preserve"> las siguientes actividades:</w:t>
            </w:r>
          </w:p>
          <w:p w14:paraId="491CC03C" w14:textId="77777777" w:rsidR="005E1AB1" w:rsidRDefault="005E1AB1" w:rsidP="005E1AB1">
            <w:pPr>
              <w:tabs>
                <w:tab w:val="left" w:pos="5989"/>
              </w:tabs>
              <w:spacing w:after="0" w:line="240" w:lineRule="auto"/>
              <w:ind w:left="360"/>
              <w:jc w:val="both"/>
              <w:rPr>
                <w:sz w:val="20"/>
                <w:szCs w:val="20"/>
              </w:rPr>
            </w:pPr>
          </w:p>
          <w:tbl>
            <w:tblPr>
              <w:tblStyle w:val="Tablaconcuadrcula"/>
              <w:tblW w:w="0" w:type="auto"/>
              <w:tblInd w:w="199" w:type="dxa"/>
              <w:tblLayout w:type="fixed"/>
              <w:tblLook w:val="04A0" w:firstRow="1" w:lastRow="0" w:firstColumn="1" w:lastColumn="0" w:noHBand="0" w:noVBand="1"/>
            </w:tblPr>
            <w:tblGrid>
              <w:gridCol w:w="3638"/>
              <w:gridCol w:w="3591"/>
            </w:tblGrid>
            <w:tr w:rsidR="00606B9B" w14:paraId="389C2DFE" w14:textId="77777777" w:rsidTr="00CA11D7">
              <w:trPr>
                <w:trHeight w:val="314"/>
              </w:trPr>
              <w:tc>
                <w:tcPr>
                  <w:tcW w:w="3638" w:type="dxa"/>
                </w:tcPr>
                <w:p w14:paraId="51DFB781" w14:textId="77777777" w:rsidR="00606B9B" w:rsidRPr="005E1AB1" w:rsidRDefault="00606B9B" w:rsidP="00606B9B">
                  <w:pPr>
                    <w:spacing w:before="60" w:after="0" w:line="240" w:lineRule="auto"/>
                    <w:jc w:val="center"/>
                    <w:rPr>
                      <w:color w:val="FF0000"/>
                      <w:sz w:val="20"/>
                      <w:szCs w:val="20"/>
                    </w:rPr>
                  </w:pPr>
                  <w:r w:rsidRPr="005E1AB1">
                    <w:rPr>
                      <w:color w:val="FF0000"/>
                      <w:sz w:val="20"/>
                      <w:szCs w:val="20"/>
                    </w:rPr>
                    <w:t>Actividad</w:t>
                  </w:r>
                </w:p>
              </w:tc>
              <w:tc>
                <w:tcPr>
                  <w:tcW w:w="3591" w:type="dxa"/>
                </w:tcPr>
                <w:p w14:paraId="0E8FAAE8" w14:textId="77777777" w:rsidR="00606B9B" w:rsidRPr="005E1AB1" w:rsidRDefault="00606B9B" w:rsidP="00606B9B">
                  <w:pPr>
                    <w:spacing w:before="60" w:after="0" w:line="240" w:lineRule="auto"/>
                    <w:jc w:val="center"/>
                    <w:rPr>
                      <w:color w:val="FF0000"/>
                      <w:sz w:val="20"/>
                      <w:szCs w:val="20"/>
                    </w:rPr>
                  </w:pPr>
                  <w:r w:rsidRPr="005E1AB1">
                    <w:rPr>
                      <w:color w:val="FF0000"/>
                      <w:sz w:val="20"/>
                      <w:szCs w:val="20"/>
                    </w:rPr>
                    <w:t>Entregable</w:t>
                  </w:r>
                  <w:r>
                    <w:rPr>
                      <w:color w:val="FF0000"/>
                      <w:sz w:val="20"/>
                      <w:szCs w:val="20"/>
                    </w:rPr>
                    <w:t xml:space="preserve"> o resultado</w:t>
                  </w:r>
                </w:p>
              </w:tc>
            </w:tr>
            <w:tr w:rsidR="00606B9B" w14:paraId="2B72BC8E" w14:textId="77777777" w:rsidTr="00606B9B">
              <w:trPr>
                <w:trHeight w:val="314"/>
              </w:trPr>
              <w:tc>
                <w:tcPr>
                  <w:tcW w:w="3638" w:type="dxa"/>
                </w:tcPr>
                <w:p w14:paraId="5A9D4D74" w14:textId="77777777" w:rsidR="00606B9B" w:rsidRPr="005E1AB1" w:rsidRDefault="00606B9B" w:rsidP="00606B9B">
                  <w:pPr>
                    <w:pStyle w:val="Prrafodelista"/>
                    <w:numPr>
                      <w:ilvl w:val="0"/>
                      <w:numId w:val="26"/>
                    </w:numPr>
                    <w:spacing w:before="60" w:after="0" w:line="240" w:lineRule="auto"/>
                    <w:ind w:left="317"/>
                    <w:jc w:val="both"/>
                    <w:rPr>
                      <w:color w:val="FF0000"/>
                      <w:sz w:val="20"/>
                      <w:szCs w:val="20"/>
                    </w:rPr>
                  </w:pPr>
                  <w:r>
                    <w:rPr>
                      <w:color w:val="FF0000"/>
                      <w:sz w:val="20"/>
                      <w:szCs w:val="20"/>
                    </w:rPr>
                    <w:t>Refinamiento del protocolo experimental y definición de encuesta de utilidad percibida.</w:t>
                  </w:r>
                </w:p>
              </w:tc>
              <w:tc>
                <w:tcPr>
                  <w:tcW w:w="3591" w:type="dxa"/>
                </w:tcPr>
                <w:p w14:paraId="5FB12F5C" w14:textId="0A7AA966" w:rsidR="00606B9B" w:rsidRPr="005E1AB1" w:rsidRDefault="00606B9B" w:rsidP="00936504">
                  <w:pPr>
                    <w:spacing w:before="60" w:after="0" w:line="240" w:lineRule="auto"/>
                    <w:ind w:left="-43"/>
                    <w:rPr>
                      <w:color w:val="FF0000"/>
                      <w:sz w:val="20"/>
                      <w:szCs w:val="20"/>
                    </w:rPr>
                  </w:pPr>
                  <w:r>
                    <w:rPr>
                      <w:color w:val="FF0000"/>
                      <w:sz w:val="20"/>
                      <w:szCs w:val="20"/>
                    </w:rPr>
                    <w:t>3A.</w:t>
                  </w:r>
                  <w:r w:rsidR="00936504">
                    <w:rPr>
                      <w:color w:val="FF0000"/>
                      <w:sz w:val="20"/>
                      <w:szCs w:val="20"/>
                    </w:rPr>
                    <w:t xml:space="preserve"> </w:t>
                  </w:r>
                  <w:r>
                    <w:rPr>
                      <w:color w:val="FF0000"/>
                      <w:sz w:val="20"/>
                      <w:szCs w:val="20"/>
                    </w:rPr>
                    <w:t>Documento del protocolo experimental y encuesta de utilidad percibida.</w:t>
                  </w:r>
                </w:p>
              </w:tc>
            </w:tr>
            <w:tr w:rsidR="00606B9B" w14:paraId="0A1ADD60" w14:textId="77777777" w:rsidTr="00CA11D7">
              <w:trPr>
                <w:trHeight w:val="298"/>
              </w:trPr>
              <w:tc>
                <w:tcPr>
                  <w:tcW w:w="3638" w:type="dxa"/>
                </w:tcPr>
                <w:p w14:paraId="33C7A1B4" w14:textId="6C6008FC" w:rsidR="00606B9B" w:rsidRPr="00606B9B" w:rsidRDefault="00606B9B" w:rsidP="00606B9B">
                  <w:pPr>
                    <w:pStyle w:val="Prrafodelista"/>
                    <w:numPr>
                      <w:ilvl w:val="0"/>
                      <w:numId w:val="26"/>
                    </w:numPr>
                    <w:spacing w:before="60" w:after="0" w:line="240" w:lineRule="auto"/>
                    <w:ind w:left="317"/>
                    <w:jc w:val="both"/>
                    <w:rPr>
                      <w:color w:val="FF0000"/>
                      <w:sz w:val="20"/>
                      <w:szCs w:val="20"/>
                    </w:rPr>
                  </w:pPr>
                  <w:r>
                    <w:rPr>
                      <w:color w:val="FF0000"/>
                      <w:sz w:val="20"/>
                      <w:szCs w:val="20"/>
                    </w:rPr>
                    <w:t>Montaje del escenario y levantamiento de imágenes mediante cámaras de video.</w:t>
                  </w:r>
                </w:p>
              </w:tc>
              <w:tc>
                <w:tcPr>
                  <w:tcW w:w="3591" w:type="dxa"/>
                </w:tcPr>
                <w:p w14:paraId="0C934DC3" w14:textId="05BB894C" w:rsidR="00606B9B" w:rsidRDefault="00936504" w:rsidP="00936504">
                  <w:pPr>
                    <w:spacing w:before="60" w:after="0" w:line="240" w:lineRule="auto"/>
                    <w:rPr>
                      <w:color w:val="FF0000"/>
                      <w:sz w:val="20"/>
                      <w:szCs w:val="20"/>
                    </w:rPr>
                  </w:pPr>
                  <w:r>
                    <w:rPr>
                      <w:color w:val="FF0000"/>
                      <w:sz w:val="20"/>
                      <w:szCs w:val="20"/>
                    </w:rPr>
                    <w:t xml:space="preserve">3B. </w:t>
                  </w:r>
                  <w:r w:rsidR="00606B9B" w:rsidRPr="005E1AB1">
                    <w:rPr>
                      <w:color w:val="FF0000"/>
                      <w:sz w:val="20"/>
                      <w:szCs w:val="20"/>
                    </w:rPr>
                    <w:t>Base de datos con imágenes de video para entr</w:t>
                  </w:r>
                  <w:r w:rsidR="00606B9B">
                    <w:rPr>
                      <w:color w:val="FF0000"/>
                      <w:sz w:val="20"/>
                      <w:szCs w:val="20"/>
                    </w:rPr>
                    <w:t>enamiento y cartas de consentimiento informado.</w:t>
                  </w:r>
                </w:p>
              </w:tc>
            </w:tr>
            <w:tr w:rsidR="00606B9B" w14:paraId="40127404" w14:textId="77777777" w:rsidTr="00CA11D7">
              <w:trPr>
                <w:trHeight w:val="298"/>
              </w:trPr>
              <w:tc>
                <w:tcPr>
                  <w:tcW w:w="3638" w:type="dxa"/>
                </w:tcPr>
                <w:p w14:paraId="6BB86F25" w14:textId="77777777" w:rsidR="00606B9B" w:rsidRPr="005E1AB1" w:rsidRDefault="00606B9B" w:rsidP="00606B9B">
                  <w:pPr>
                    <w:pStyle w:val="Prrafodelista"/>
                    <w:numPr>
                      <w:ilvl w:val="0"/>
                      <w:numId w:val="26"/>
                    </w:numPr>
                    <w:spacing w:before="60" w:after="0" w:line="240" w:lineRule="auto"/>
                    <w:ind w:left="317"/>
                    <w:jc w:val="both"/>
                    <w:rPr>
                      <w:color w:val="FF0000"/>
                      <w:sz w:val="20"/>
                      <w:szCs w:val="20"/>
                    </w:rPr>
                  </w:pPr>
                  <w:r w:rsidRPr="00606B9B">
                    <w:rPr>
                      <w:color w:val="FF0000"/>
                      <w:sz w:val="20"/>
                      <w:szCs w:val="20"/>
                    </w:rPr>
                    <w:t>Desarrollo del prototipo funcional</w:t>
                  </w:r>
                  <w:r>
                    <w:rPr>
                      <w:color w:val="FF0000"/>
                      <w:sz w:val="20"/>
                      <w:szCs w:val="20"/>
                    </w:rPr>
                    <w:t>.</w:t>
                  </w:r>
                </w:p>
              </w:tc>
              <w:tc>
                <w:tcPr>
                  <w:tcW w:w="3591" w:type="dxa"/>
                </w:tcPr>
                <w:p w14:paraId="1D8CDD4C" w14:textId="7746ED54" w:rsidR="00606B9B" w:rsidRPr="005E1AB1" w:rsidRDefault="00606B9B" w:rsidP="00936504">
                  <w:pPr>
                    <w:spacing w:before="60" w:after="0" w:line="240" w:lineRule="auto"/>
                    <w:rPr>
                      <w:color w:val="FF0000"/>
                      <w:sz w:val="20"/>
                      <w:szCs w:val="20"/>
                    </w:rPr>
                  </w:pPr>
                  <w:r>
                    <w:rPr>
                      <w:color w:val="FF0000"/>
                      <w:sz w:val="20"/>
                      <w:szCs w:val="20"/>
                    </w:rPr>
                    <w:t>3C.</w:t>
                  </w:r>
                  <w:r w:rsidR="00F74E94">
                    <w:rPr>
                      <w:color w:val="FF0000"/>
                      <w:sz w:val="20"/>
                      <w:szCs w:val="20"/>
                    </w:rPr>
                    <w:t xml:space="preserve"> </w:t>
                  </w:r>
                  <w:r w:rsidR="00F74E94" w:rsidRPr="00F74E94">
                    <w:rPr>
                      <w:color w:val="FF0000"/>
                      <w:sz w:val="20"/>
                      <w:szCs w:val="20"/>
                    </w:rPr>
                    <w:t>C</w:t>
                  </w:r>
                  <w:r w:rsidR="00F74E94" w:rsidRPr="00F74E94">
                    <w:rPr>
                      <w:color w:val="FF0000"/>
                      <w:sz w:val="20"/>
                      <w:szCs w:val="20"/>
                    </w:rPr>
                    <w:t>ódigo fuente, documentación técnica y manuales de uso del software</w:t>
                  </w:r>
                </w:p>
              </w:tc>
            </w:tr>
            <w:tr w:rsidR="00606B9B" w14:paraId="32ADF37B" w14:textId="77777777" w:rsidTr="00CA11D7">
              <w:trPr>
                <w:trHeight w:val="298"/>
              </w:trPr>
              <w:tc>
                <w:tcPr>
                  <w:tcW w:w="3638" w:type="dxa"/>
                </w:tcPr>
                <w:p w14:paraId="54DD62D0" w14:textId="77777777" w:rsidR="00606B9B" w:rsidRPr="005E1AB1" w:rsidRDefault="00606B9B" w:rsidP="00606B9B">
                  <w:pPr>
                    <w:pStyle w:val="Prrafodelista"/>
                    <w:numPr>
                      <w:ilvl w:val="0"/>
                      <w:numId w:val="26"/>
                    </w:numPr>
                    <w:spacing w:before="60" w:after="0" w:line="240" w:lineRule="auto"/>
                    <w:ind w:left="317"/>
                    <w:jc w:val="both"/>
                    <w:rPr>
                      <w:color w:val="FF0000"/>
                      <w:sz w:val="20"/>
                      <w:szCs w:val="20"/>
                    </w:rPr>
                  </w:pPr>
                  <w:r>
                    <w:rPr>
                      <w:color w:val="FF0000"/>
                      <w:sz w:val="20"/>
                      <w:szCs w:val="20"/>
                    </w:rPr>
                    <w:t>Evaluación del sistema</w:t>
                  </w:r>
                  <w:r w:rsidRPr="005E1AB1">
                    <w:rPr>
                      <w:color w:val="FF0000"/>
                      <w:sz w:val="20"/>
                      <w:szCs w:val="20"/>
                    </w:rPr>
                    <w:t>.</w:t>
                  </w:r>
                </w:p>
              </w:tc>
              <w:tc>
                <w:tcPr>
                  <w:tcW w:w="3591" w:type="dxa"/>
                </w:tcPr>
                <w:p w14:paraId="4C24967C" w14:textId="1420DAA6" w:rsidR="00606B9B" w:rsidRDefault="00606B9B" w:rsidP="00936504">
                  <w:pPr>
                    <w:spacing w:before="60" w:after="0" w:line="240" w:lineRule="auto"/>
                    <w:rPr>
                      <w:color w:val="FF0000"/>
                      <w:sz w:val="20"/>
                      <w:szCs w:val="20"/>
                    </w:rPr>
                  </w:pPr>
                  <w:r>
                    <w:rPr>
                      <w:color w:val="FF0000"/>
                      <w:sz w:val="20"/>
                      <w:szCs w:val="20"/>
                    </w:rPr>
                    <w:t>3D. Documento de resultados del protocolo experimental y la evaluación de utilidad percibida.</w:t>
                  </w:r>
                </w:p>
              </w:tc>
            </w:tr>
            <w:tr w:rsidR="00606B9B" w14:paraId="39F8C5E1" w14:textId="77777777" w:rsidTr="00CA11D7">
              <w:trPr>
                <w:trHeight w:val="298"/>
              </w:trPr>
              <w:tc>
                <w:tcPr>
                  <w:tcW w:w="3638" w:type="dxa"/>
                </w:tcPr>
                <w:p w14:paraId="566286C1" w14:textId="77777777" w:rsidR="00606B9B" w:rsidRPr="005E1AB1" w:rsidRDefault="00606B9B" w:rsidP="00606B9B">
                  <w:pPr>
                    <w:pStyle w:val="Prrafodelista"/>
                    <w:numPr>
                      <w:ilvl w:val="0"/>
                      <w:numId w:val="26"/>
                    </w:numPr>
                    <w:spacing w:before="60" w:after="0" w:line="240" w:lineRule="auto"/>
                    <w:ind w:left="317"/>
                    <w:jc w:val="both"/>
                    <w:rPr>
                      <w:color w:val="FF0000"/>
                      <w:sz w:val="20"/>
                      <w:szCs w:val="20"/>
                    </w:rPr>
                  </w:pPr>
                  <w:r>
                    <w:rPr>
                      <w:color w:val="FF0000"/>
                      <w:sz w:val="20"/>
                      <w:szCs w:val="20"/>
                    </w:rPr>
                    <w:t>Elaboración de documentación técnica</w:t>
                  </w:r>
                  <w:r w:rsidRPr="005E1AB1">
                    <w:rPr>
                      <w:color w:val="FF0000"/>
                      <w:sz w:val="20"/>
                      <w:szCs w:val="20"/>
                    </w:rPr>
                    <w:t>.</w:t>
                  </w:r>
                </w:p>
              </w:tc>
              <w:tc>
                <w:tcPr>
                  <w:tcW w:w="3591" w:type="dxa"/>
                </w:tcPr>
                <w:p w14:paraId="1CD8887C" w14:textId="7CDC5BFF" w:rsidR="00606B9B" w:rsidRDefault="00606B9B" w:rsidP="00936504">
                  <w:pPr>
                    <w:spacing w:before="60" w:after="0" w:line="240" w:lineRule="auto"/>
                    <w:rPr>
                      <w:color w:val="FF0000"/>
                      <w:sz w:val="20"/>
                      <w:szCs w:val="20"/>
                    </w:rPr>
                  </w:pPr>
                  <w:r>
                    <w:rPr>
                      <w:color w:val="FF0000"/>
                      <w:sz w:val="20"/>
                      <w:szCs w:val="20"/>
                    </w:rPr>
                    <w:t>3E. Documentación técnica del prototipo funcional</w:t>
                  </w:r>
                </w:p>
              </w:tc>
            </w:tr>
            <w:tr w:rsidR="00606B9B" w14:paraId="3458A802" w14:textId="77777777" w:rsidTr="00CA11D7">
              <w:trPr>
                <w:trHeight w:val="298"/>
              </w:trPr>
              <w:tc>
                <w:tcPr>
                  <w:tcW w:w="3638" w:type="dxa"/>
                </w:tcPr>
                <w:p w14:paraId="17CC117F" w14:textId="77777777" w:rsidR="00606B9B" w:rsidRDefault="00606B9B" w:rsidP="00606B9B">
                  <w:pPr>
                    <w:pStyle w:val="Prrafodelista"/>
                    <w:numPr>
                      <w:ilvl w:val="0"/>
                      <w:numId w:val="26"/>
                    </w:numPr>
                    <w:spacing w:before="60" w:after="0" w:line="240" w:lineRule="auto"/>
                    <w:ind w:left="317"/>
                    <w:jc w:val="both"/>
                    <w:rPr>
                      <w:color w:val="FF0000"/>
                      <w:sz w:val="20"/>
                      <w:szCs w:val="20"/>
                    </w:rPr>
                  </w:pPr>
                  <w:r>
                    <w:rPr>
                      <w:color w:val="FF0000"/>
                      <w:sz w:val="20"/>
                      <w:szCs w:val="20"/>
                    </w:rPr>
                    <w:t>Elaboración de artículo sobre el sistema propuesto y sus resultados.</w:t>
                  </w:r>
                </w:p>
              </w:tc>
              <w:tc>
                <w:tcPr>
                  <w:tcW w:w="3591" w:type="dxa"/>
                </w:tcPr>
                <w:p w14:paraId="0AC7F6ED" w14:textId="38CC3002" w:rsidR="00606B9B" w:rsidRDefault="00606B9B" w:rsidP="00936504">
                  <w:pPr>
                    <w:spacing w:before="60" w:after="0" w:line="240" w:lineRule="auto"/>
                    <w:rPr>
                      <w:color w:val="FF0000"/>
                      <w:sz w:val="20"/>
                      <w:szCs w:val="20"/>
                    </w:rPr>
                  </w:pPr>
                  <w:r>
                    <w:rPr>
                      <w:color w:val="FF0000"/>
                      <w:sz w:val="20"/>
                      <w:szCs w:val="20"/>
                    </w:rPr>
                    <w:t>3F. Documento de artículo con el sistema propuesto y sus resultados.</w:t>
                  </w:r>
                </w:p>
              </w:tc>
            </w:tr>
          </w:tbl>
          <w:p w14:paraId="326D1013" w14:textId="77777777" w:rsidR="005E1AB1" w:rsidRDefault="005E1AB1" w:rsidP="005E1AB1">
            <w:pPr>
              <w:tabs>
                <w:tab w:val="left" w:pos="5989"/>
              </w:tabs>
              <w:spacing w:after="0" w:line="240" w:lineRule="auto"/>
              <w:ind w:left="360"/>
              <w:jc w:val="both"/>
              <w:rPr>
                <w:sz w:val="20"/>
                <w:szCs w:val="20"/>
              </w:rPr>
            </w:pPr>
          </w:p>
          <w:p w14:paraId="34A48083" w14:textId="1F185973" w:rsidR="00606B9B" w:rsidRPr="005E1AB1" w:rsidRDefault="00606B9B" w:rsidP="00606B9B">
            <w:pPr>
              <w:tabs>
                <w:tab w:val="left" w:pos="5989"/>
              </w:tabs>
              <w:spacing w:after="0" w:line="240" w:lineRule="auto"/>
              <w:jc w:val="both"/>
              <w:rPr>
                <w:sz w:val="20"/>
                <w:szCs w:val="20"/>
              </w:rPr>
            </w:pPr>
          </w:p>
        </w:tc>
      </w:tr>
    </w:tbl>
    <w:p w14:paraId="0F47A2F9" w14:textId="6C6C3CD8" w:rsidR="00B637B6" w:rsidRDefault="00B637B6" w:rsidP="00B637B6">
      <w:r>
        <w:lastRenderedPageBreak/>
        <w:br w:type="page"/>
      </w:r>
    </w:p>
    <w:tbl>
      <w:tblPr>
        <w:tblStyle w:val="Tablaconcuadrcula"/>
        <w:tblW w:w="9464" w:type="dxa"/>
        <w:tblLayout w:type="fixed"/>
        <w:tblLook w:val="04A0" w:firstRow="1" w:lastRow="0" w:firstColumn="1" w:lastColumn="0" w:noHBand="0" w:noVBand="1"/>
      </w:tblPr>
      <w:tblGrid>
        <w:gridCol w:w="1668"/>
        <w:gridCol w:w="7796"/>
      </w:tblGrid>
      <w:tr w:rsidR="00F16927" w14:paraId="2A18BAD1" w14:textId="77777777" w:rsidTr="38CA1D9A">
        <w:tc>
          <w:tcPr>
            <w:tcW w:w="9464" w:type="dxa"/>
            <w:gridSpan w:val="2"/>
          </w:tcPr>
          <w:p w14:paraId="4A43E799" w14:textId="77777777" w:rsidR="00F16927" w:rsidRDefault="00F16927" w:rsidP="00527749">
            <w:pPr>
              <w:spacing w:before="120" w:after="120"/>
              <w:jc w:val="center"/>
              <w:rPr>
                <w:b/>
                <w:color w:val="31849B" w:themeColor="accent5" w:themeShade="BF"/>
                <w:sz w:val="20"/>
              </w:rPr>
            </w:pPr>
            <w:r>
              <w:rPr>
                <w:b/>
                <w:color w:val="31849B" w:themeColor="accent5" w:themeShade="BF"/>
                <w:sz w:val="20"/>
              </w:rPr>
              <w:lastRenderedPageBreak/>
              <w:t>RESULTADOS ESPERADOS</w:t>
            </w:r>
          </w:p>
        </w:tc>
      </w:tr>
      <w:tr w:rsidR="00017F10" w14:paraId="04742E6C" w14:textId="77777777" w:rsidTr="38CA1D9A">
        <w:tc>
          <w:tcPr>
            <w:tcW w:w="1668" w:type="dxa"/>
            <w:vMerge w:val="restart"/>
            <w:tcBorders>
              <w:right w:val="single" w:sz="4" w:space="0" w:color="000000" w:themeColor="text1"/>
            </w:tcBorders>
            <w:vAlign w:val="center"/>
          </w:tcPr>
          <w:p w14:paraId="11C39C6D" w14:textId="77777777" w:rsidR="00017F10" w:rsidRDefault="00017F10" w:rsidP="00527749">
            <w:pPr>
              <w:spacing w:before="120" w:after="120"/>
              <w:jc w:val="center"/>
              <w:rPr>
                <w:b/>
                <w:color w:val="31849B" w:themeColor="accent5" w:themeShade="BF"/>
                <w:sz w:val="20"/>
              </w:rPr>
            </w:pPr>
            <w:r>
              <w:rPr>
                <w:b/>
                <w:color w:val="31849B" w:themeColor="accent5" w:themeShade="BF"/>
                <w:sz w:val="20"/>
              </w:rPr>
              <w:t>ASIGNATURA MISyC PROYECTO 1</w:t>
            </w:r>
          </w:p>
        </w:tc>
        <w:tc>
          <w:tcPr>
            <w:tcW w:w="7796" w:type="dxa"/>
            <w:tcBorders>
              <w:left w:val="single" w:sz="4" w:space="0" w:color="000000" w:themeColor="text1"/>
              <w:bottom w:val="single" w:sz="4" w:space="0" w:color="000000" w:themeColor="text1"/>
            </w:tcBorders>
            <w:vAlign w:val="center"/>
          </w:tcPr>
          <w:p w14:paraId="1854B36D" w14:textId="3FFCA36E" w:rsidR="00017F10" w:rsidRPr="009B5824" w:rsidRDefault="00017F10" w:rsidP="38CA1D9A">
            <w:pPr>
              <w:pStyle w:val="Default"/>
              <w:spacing w:before="60" w:after="120"/>
              <w:jc w:val="both"/>
              <w:rPr>
                <w:sz w:val="20"/>
                <w:szCs w:val="20"/>
              </w:rPr>
            </w:pPr>
            <w:r w:rsidRPr="38CA1D9A">
              <w:rPr>
                <w:sz w:val="20"/>
                <w:szCs w:val="20"/>
              </w:rPr>
              <w:t>1</w:t>
            </w:r>
            <w:r w:rsidR="00AA4F38">
              <w:rPr>
                <w:sz w:val="20"/>
                <w:szCs w:val="20"/>
              </w:rPr>
              <w:t>A</w:t>
            </w:r>
            <w:r w:rsidRPr="38CA1D9A">
              <w:rPr>
                <w:sz w:val="20"/>
                <w:szCs w:val="20"/>
              </w:rPr>
              <w:t xml:space="preserve"> Documento </w:t>
            </w:r>
            <w:r w:rsidR="001B2F93">
              <w:rPr>
                <w:sz w:val="20"/>
                <w:szCs w:val="20"/>
              </w:rPr>
              <w:t xml:space="preserve">de estado del arte, </w:t>
            </w:r>
            <w:r w:rsidRPr="38CA1D9A">
              <w:rPr>
                <w:sz w:val="20"/>
                <w:szCs w:val="20"/>
              </w:rPr>
              <w:t>con las ecuaciones de búsqued</w:t>
            </w:r>
            <w:r w:rsidR="001B2F93">
              <w:rPr>
                <w:sz w:val="20"/>
                <w:szCs w:val="20"/>
              </w:rPr>
              <w:t>a y estadísticas bibliográficas,</w:t>
            </w:r>
            <w:r w:rsidRPr="38CA1D9A">
              <w:rPr>
                <w:sz w:val="20"/>
                <w:szCs w:val="20"/>
              </w:rPr>
              <w:t xml:space="preserve"> el análisis, la evaluación y el cuadro comparativo de los trabajos</w:t>
            </w:r>
            <w:r w:rsidR="001B2F93">
              <w:rPr>
                <w:sz w:val="20"/>
                <w:szCs w:val="20"/>
              </w:rPr>
              <w:t xml:space="preserve"> relacionados con las técnicas,</w:t>
            </w:r>
            <w:r w:rsidRPr="38CA1D9A">
              <w:rPr>
                <w:sz w:val="20"/>
                <w:szCs w:val="20"/>
              </w:rPr>
              <w:t xml:space="preserve"> modelos</w:t>
            </w:r>
            <w:r w:rsidR="001B2F93">
              <w:rPr>
                <w:sz w:val="20"/>
                <w:szCs w:val="20"/>
              </w:rPr>
              <w:t xml:space="preserve"> y herramientas,</w:t>
            </w:r>
            <w:r w:rsidRPr="38CA1D9A">
              <w:rPr>
                <w:sz w:val="20"/>
                <w:szCs w:val="20"/>
              </w:rPr>
              <w:t xml:space="preserve"> para la detección de emociones y estados de ánimo y una lista de descriptores potenciales en la interpretación del lenguaje corporal o aspectos psicológicos relevantes.</w:t>
            </w:r>
          </w:p>
        </w:tc>
      </w:tr>
      <w:tr w:rsidR="00017F10" w14:paraId="7464463D" w14:textId="77777777" w:rsidTr="00BA1CBD">
        <w:tc>
          <w:tcPr>
            <w:tcW w:w="1668" w:type="dxa"/>
            <w:vMerge/>
            <w:tcBorders>
              <w:right w:val="single" w:sz="4" w:space="0" w:color="000000" w:themeColor="text1"/>
            </w:tcBorders>
            <w:vAlign w:val="center"/>
          </w:tcPr>
          <w:p w14:paraId="7825A632"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1F751B" w:rsidR="00017F10" w:rsidRPr="009B5824" w:rsidRDefault="00AA4F38" w:rsidP="00017F10">
            <w:pPr>
              <w:pStyle w:val="Default"/>
              <w:spacing w:before="120" w:after="120"/>
              <w:jc w:val="both"/>
              <w:rPr>
                <w:sz w:val="20"/>
                <w:szCs w:val="20"/>
              </w:rPr>
            </w:pPr>
            <w:r>
              <w:rPr>
                <w:sz w:val="20"/>
                <w:szCs w:val="20"/>
              </w:rPr>
              <w:t>1B</w:t>
            </w:r>
            <w:r w:rsidR="00017F10" w:rsidRPr="38CA1D9A">
              <w:rPr>
                <w:sz w:val="20"/>
                <w:szCs w:val="20"/>
              </w:rPr>
              <w:t xml:space="preserve"> Documento con especificación de </w:t>
            </w:r>
            <w:r w:rsidR="00017F10">
              <w:rPr>
                <w:sz w:val="20"/>
                <w:szCs w:val="20"/>
              </w:rPr>
              <w:t>requisitos</w:t>
            </w:r>
            <w:r w:rsidR="00544277">
              <w:rPr>
                <w:sz w:val="20"/>
                <w:szCs w:val="20"/>
              </w:rPr>
              <w:t xml:space="preserve"> del sistema para su diseño, desarrollo e implementación parcial</w:t>
            </w:r>
            <w:r w:rsidR="00017F10" w:rsidRPr="38CA1D9A">
              <w:rPr>
                <w:sz w:val="20"/>
                <w:szCs w:val="20"/>
              </w:rPr>
              <w:t>.</w:t>
            </w:r>
          </w:p>
        </w:tc>
      </w:tr>
      <w:tr w:rsidR="00017F10" w14:paraId="29E6E74E" w14:textId="77777777" w:rsidTr="00BA1CBD">
        <w:tc>
          <w:tcPr>
            <w:tcW w:w="1668" w:type="dxa"/>
            <w:vMerge/>
            <w:tcBorders>
              <w:right w:val="single" w:sz="4" w:space="0" w:color="000000" w:themeColor="text1"/>
            </w:tcBorders>
            <w:vAlign w:val="center"/>
          </w:tcPr>
          <w:p w14:paraId="26EF9AC7"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4B5618C3" w:rsidR="00017F10" w:rsidRPr="009B5824" w:rsidRDefault="00AA4F38" w:rsidP="38CA1D9A">
            <w:pPr>
              <w:spacing w:before="60" w:after="12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desarrollo y la implementación</w:t>
            </w:r>
          </w:p>
        </w:tc>
      </w:tr>
      <w:tr w:rsidR="00017F10" w14:paraId="67DE71F2" w14:textId="77777777" w:rsidTr="00BA1CBD">
        <w:tc>
          <w:tcPr>
            <w:tcW w:w="1668" w:type="dxa"/>
            <w:vMerge/>
            <w:tcBorders>
              <w:right w:val="single" w:sz="4" w:space="0" w:color="000000" w:themeColor="text1"/>
            </w:tcBorders>
            <w:vAlign w:val="center"/>
          </w:tcPr>
          <w:p w14:paraId="13BB9156" w14:textId="77777777" w:rsidR="00017F10" w:rsidRDefault="00017F10" w:rsidP="0052774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210C0BF3" w:rsidR="00017F10" w:rsidRPr="38CA1D9A" w:rsidRDefault="00AA4F38" w:rsidP="00AA4F38">
            <w:pPr>
              <w:spacing w:before="60" w:after="12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La publicación del artículo será </w:t>
            </w:r>
            <w:r w:rsidRPr="00AA4F38">
              <w:rPr>
                <w:sz w:val="20"/>
                <w:szCs w:val="20"/>
              </w:rPr>
              <w:t>en un congreso académico</w:t>
            </w:r>
            <w:r>
              <w:rPr>
                <w:sz w:val="20"/>
                <w:szCs w:val="20"/>
              </w:rPr>
              <w:t>.</w:t>
            </w:r>
          </w:p>
        </w:tc>
      </w:tr>
      <w:tr w:rsidR="005E1AB1" w14:paraId="427EA809" w14:textId="77777777" w:rsidTr="38CA1D9A">
        <w:tc>
          <w:tcPr>
            <w:tcW w:w="1668" w:type="dxa"/>
            <w:vMerge w:val="restart"/>
            <w:tcBorders>
              <w:right w:val="single" w:sz="4" w:space="0" w:color="000000" w:themeColor="text1"/>
            </w:tcBorders>
            <w:vAlign w:val="center"/>
          </w:tcPr>
          <w:p w14:paraId="1A445B41" w14:textId="00F38742" w:rsidR="005E1AB1" w:rsidRDefault="005E1AB1" w:rsidP="00B31099">
            <w:pPr>
              <w:spacing w:before="120" w:after="120"/>
              <w:jc w:val="center"/>
              <w:rPr>
                <w:b/>
                <w:color w:val="31849B" w:themeColor="accent5" w:themeShade="BF"/>
                <w:sz w:val="20"/>
              </w:rPr>
            </w:pPr>
            <w:r>
              <w:rPr>
                <w:b/>
                <w:color w:val="31849B" w:themeColor="accent5" w:themeShade="BF"/>
                <w:sz w:val="20"/>
              </w:rPr>
              <w:t>ASIGNATURA MISyC PROYECTO 2</w:t>
            </w:r>
          </w:p>
        </w:tc>
        <w:tc>
          <w:tcPr>
            <w:tcW w:w="7796" w:type="dxa"/>
            <w:tcBorders>
              <w:left w:val="single" w:sz="4" w:space="0" w:color="000000" w:themeColor="text1"/>
              <w:bottom w:val="single" w:sz="4" w:space="0" w:color="000000" w:themeColor="text1"/>
            </w:tcBorders>
            <w:vAlign w:val="center"/>
          </w:tcPr>
          <w:p w14:paraId="4B6D7DC4" w14:textId="72D86045" w:rsidR="005E1AB1" w:rsidRPr="009B5824" w:rsidRDefault="005E1AB1" w:rsidP="005A77DA">
            <w:pPr>
              <w:spacing w:before="60" w:after="120"/>
              <w:jc w:val="both"/>
              <w:rPr>
                <w:i/>
                <w:sz w:val="20"/>
              </w:rPr>
            </w:pPr>
            <w:r>
              <w:rPr>
                <w:sz w:val="20"/>
              </w:rPr>
              <w:t xml:space="preserve">2A </w:t>
            </w:r>
            <w:r w:rsidRPr="009B5824">
              <w:rPr>
                <w:sz w:val="20"/>
              </w:rPr>
              <w:t xml:space="preserve">Documento </w:t>
            </w:r>
            <w:r>
              <w:rPr>
                <w:sz w:val="20"/>
              </w:rPr>
              <w:t>del diseño refinado de la arquitectura</w:t>
            </w:r>
            <w:r w:rsidRPr="009B5824">
              <w:rPr>
                <w:sz w:val="20"/>
              </w:rPr>
              <w:t xml:space="preserve"> </w:t>
            </w:r>
            <w:r>
              <w:rPr>
                <w:sz w:val="20"/>
              </w:rPr>
              <w:t xml:space="preserve"> de alto nivel del sistema de reconocimiento</w:t>
            </w:r>
            <w:r w:rsidRPr="009B5824">
              <w:rPr>
                <w:sz w:val="20"/>
              </w:rPr>
              <w:t xml:space="preserve">. </w:t>
            </w:r>
          </w:p>
        </w:tc>
      </w:tr>
      <w:tr w:rsidR="005E1AB1" w14:paraId="6ADC2BD7" w14:textId="77777777" w:rsidTr="00A3138B">
        <w:tc>
          <w:tcPr>
            <w:tcW w:w="1668" w:type="dxa"/>
            <w:vMerge/>
            <w:tcBorders>
              <w:right w:val="single" w:sz="4" w:space="0" w:color="000000" w:themeColor="text1"/>
            </w:tcBorders>
            <w:vAlign w:val="center"/>
          </w:tcPr>
          <w:p w14:paraId="1FBAE73C" w14:textId="77777777" w:rsidR="005E1AB1" w:rsidRDefault="005E1AB1" w:rsidP="00B31099">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1CD0B470" w:rsidR="005E1AB1" w:rsidRDefault="005E1AB1" w:rsidP="007F7728">
            <w:pPr>
              <w:spacing w:before="60" w:after="120"/>
              <w:jc w:val="both"/>
              <w:rPr>
                <w:sz w:val="20"/>
              </w:rPr>
            </w:pPr>
            <w:r>
              <w:rPr>
                <w:sz w:val="20"/>
              </w:rPr>
              <w:t>2B Documento del diseño detallado del sistema multi-agente.</w:t>
            </w:r>
          </w:p>
        </w:tc>
      </w:tr>
      <w:tr w:rsidR="005E1AB1" w14:paraId="04EF3343" w14:textId="77777777" w:rsidTr="00A3138B">
        <w:tc>
          <w:tcPr>
            <w:tcW w:w="1668" w:type="dxa"/>
            <w:vMerge/>
            <w:tcBorders>
              <w:right w:val="single" w:sz="4" w:space="0" w:color="000000" w:themeColor="text1"/>
            </w:tcBorders>
            <w:vAlign w:val="center"/>
          </w:tcPr>
          <w:p w14:paraId="1B8ABCF0" w14:textId="77777777" w:rsidR="005E1AB1" w:rsidRDefault="005E1AB1" w:rsidP="00B31099">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347EF0F8" w14:textId="493D6AE7" w:rsidR="005E1AB1" w:rsidRPr="009B5824" w:rsidRDefault="005E1AB1" w:rsidP="00936504">
            <w:pPr>
              <w:spacing w:before="60" w:after="120"/>
              <w:jc w:val="both"/>
              <w:rPr>
                <w:i/>
                <w:sz w:val="20"/>
              </w:rPr>
            </w:pPr>
            <w:r>
              <w:rPr>
                <w:sz w:val="20"/>
              </w:rPr>
              <w:t xml:space="preserve">2C </w:t>
            </w:r>
            <w:r w:rsidR="00936504">
              <w:rPr>
                <w:sz w:val="20"/>
              </w:rPr>
              <w:t>Documento de descripción de escenarios para el levantamiento de bases de datos de imágenes.</w:t>
            </w:r>
          </w:p>
        </w:tc>
      </w:tr>
      <w:tr w:rsidR="005E1AB1" w14:paraId="75266B5D" w14:textId="77777777" w:rsidTr="00A3138B">
        <w:tc>
          <w:tcPr>
            <w:tcW w:w="1668" w:type="dxa"/>
            <w:vMerge/>
            <w:tcBorders>
              <w:right w:val="single" w:sz="4" w:space="0" w:color="000000" w:themeColor="text1"/>
            </w:tcBorders>
            <w:vAlign w:val="center"/>
          </w:tcPr>
          <w:p w14:paraId="0DFE15C4" w14:textId="77777777" w:rsidR="005E1AB1" w:rsidRDefault="005E1AB1"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6795B3FA" w14:textId="69789A5D" w:rsidR="005E1AB1" w:rsidRDefault="005E1AB1" w:rsidP="002058BC">
            <w:pPr>
              <w:spacing w:before="60" w:after="120"/>
              <w:jc w:val="both"/>
              <w:rPr>
                <w:sz w:val="20"/>
              </w:rPr>
            </w:pPr>
            <w:r>
              <w:rPr>
                <w:sz w:val="20"/>
              </w:rPr>
              <w:t xml:space="preserve">2D </w:t>
            </w:r>
            <w:r w:rsidR="00936504" w:rsidRPr="00544277">
              <w:rPr>
                <w:sz w:val="20"/>
              </w:rPr>
              <w:t>Documento de</w:t>
            </w:r>
            <w:r w:rsidR="00936504">
              <w:rPr>
                <w:i/>
                <w:sz w:val="20"/>
              </w:rPr>
              <w:t xml:space="preserve"> </w:t>
            </w:r>
            <w:r w:rsidR="00936504">
              <w:rPr>
                <w:sz w:val="20"/>
                <w:szCs w:val="20"/>
              </w:rPr>
              <w:t>caracterización del modelo de reconocimiento de emociones y estados de ánimo y los mecanismos de inteligencia artificial para clasificación a partir de imágenes de video.</w:t>
            </w:r>
          </w:p>
        </w:tc>
      </w:tr>
      <w:tr w:rsidR="005E1AB1" w14:paraId="0AAF97BF" w14:textId="77777777" w:rsidTr="00A3138B">
        <w:tc>
          <w:tcPr>
            <w:tcW w:w="1668" w:type="dxa"/>
            <w:vMerge/>
            <w:tcBorders>
              <w:right w:val="single" w:sz="4" w:space="0" w:color="000000" w:themeColor="text1"/>
            </w:tcBorders>
            <w:vAlign w:val="center"/>
          </w:tcPr>
          <w:p w14:paraId="0B268C72" w14:textId="77777777" w:rsidR="005E1AB1" w:rsidRDefault="005E1AB1"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60E6A0B1" w14:textId="7E5FC157" w:rsidR="005E1AB1" w:rsidRDefault="005E1AB1" w:rsidP="00FD78B6">
            <w:pPr>
              <w:spacing w:before="60" w:after="120"/>
              <w:jc w:val="both"/>
              <w:rPr>
                <w:sz w:val="20"/>
              </w:rPr>
            </w:pPr>
            <w:r>
              <w:rPr>
                <w:sz w:val="20"/>
              </w:rPr>
              <w:t xml:space="preserve">2E Documento preliminar </w:t>
            </w:r>
            <w:r w:rsidR="00FD78B6">
              <w:rPr>
                <w:sz w:val="20"/>
              </w:rPr>
              <w:t>del protocolo experimental</w:t>
            </w:r>
            <w:r>
              <w:rPr>
                <w:sz w:val="20"/>
              </w:rPr>
              <w:t>.</w:t>
            </w:r>
          </w:p>
        </w:tc>
      </w:tr>
      <w:tr w:rsidR="002058BC" w14:paraId="6389A217" w14:textId="77777777" w:rsidTr="38CA1D9A">
        <w:tc>
          <w:tcPr>
            <w:tcW w:w="1668" w:type="dxa"/>
            <w:vMerge w:val="restart"/>
            <w:tcBorders>
              <w:right w:val="single" w:sz="4" w:space="0" w:color="000000" w:themeColor="text1"/>
            </w:tcBorders>
            <w:vAlign w:val="center"/>
          </w:tcPr>
          <w:p w14:paraId="443A504E" w14:textId="34896D7E" w:rsidR="002058BC" w:rsidRDefault="002058BC" w:rsidP="002058BC">
            <w:pPr>
              <w:spacing w:before="120" w:after="120"/>
              <w:jc w:val="center"/>
              <w:rPr>
                <w:b/>
                <w:color w:val="31849B" w:themeColor="accent5" w:themeShade="BF"/>
                <w:sz w:val="20"/>
              </w:rPr>
            </w:pPr>
            <w:r>
              <w:rPr>
                <w:b/>
                <w:color w:val="31849B" w:themeColor="accent5" w:themeShade="BF"/>
                <w:sz w:val="20"/>
              </w:rPr>
              <w:t>ASIGNATURA MISyC PROYECTO 3</w:t>
            </w:r>
          </w:p>
        </w:tc>
        <w:tc>
          <w:tcPr>
            <w:tcW w:w="7796" w:type="dxa"/>
            <w:tcBorders>
              <w:left w:val="single" w:sz="4" w:space="0" w:color="000000" w:themeColor="text1"/>
            </w:tcBorders>
            <w:vAlign w:val="center"/>
          </w:tcPr>
          <w:p w14:paraId="0C278799" w14:textId="0860DFD3" w:rsidR="002058BC" w:rsidRDefault="002058BC" w:rsidP="00F74E94">
            <w:pPr>
              <w:spacing w:before="60" w:after="120"/>
              <w:jc w:val="both"/>
              <w:rPr>
                <w:sz w:val="20"/>
              </w:rPr>
            </w:pPr>
            <w:r>
              <w:rPr>
                <w:sz w:val="20"/>
              </w:rPr>
              <w:t xml:space="preserve">3A </w:t>
            </w:r>
            <w:r w:rsidR="00936504">
              <w:rPr>
                <w:sz w:val="20"/>
              </w:rPr>
              <w:t>Documento</w:t>
            </w:r>
            <w:r w:rsidR="00F74E94">
              <w:rPr>
                <w:sz w:val="20"/>
              </w:rPr>
              <w:t xml:space="preserve"> refinado </w:t>
            </w:r>
            <w:r w:rsidR="00936504">
              <w:rPr>
                <w:sz w:val="20"/>
              </w:rPr>
              <w:t xml:space="preserve"> de la validación experimental y evaluación de utilidad percibida</w:t>
            </w:r>
            <w:r>
              <w:rPr>
                <w:sz w:val="20"/>
              </w:rPr>
              <w:t>.</w:t>
            </w:r>
          </w:p>
        </w:tc>
      </w:tr>
      <w:tr w:rsidR="00FD78B6" w14:paraId="706BE224" w14:textId="77777777" w:rsidTr="00F74E94">
        <w:trPr>
          <w:trHeight w:val="803"/>
        </w:trPr>
        <w:tc>
          <w:tcPr>
            <w:tcW w:w="1668" w:type="dxa"/>
            <w:vMerge/>
            <w:vAlign w:val="center"/>
          </w:tcPr>
          <w:p w14:paraId="36830604" w14:textId="77777777" w:rsidR="00FD78B6" w:rsidRDefault="00FD78B6"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5B8AA1BE" w14:textId="3F7DD556" w:rsidR="00FD78B6" w:rsidRDefault="00FD78B6" w:rsidP="00936504">
            <w:pPr>
              <w:spacing w:before="60" w:after="120"/>
              <w:jc w:val="both"/>
              <w:rPr>
                <w:sz w:val="20"/>
              </w:rPr>
            </w:pPr>
            <w:r>
              <w:rPr>
                <w:sz w:val="20"/>
              </w:rPr>
              <w:t>3B</w:t>
            </w:r>
            <w:r>
              <w:rPr>
                <w:sz w:val="20"/>
              </w:rPr>
              <w:t xml:space="preserve"> </w:t>
            </w:r>
            <w:r w:rsidR="00A35D53">
              <w:rPr>
                <w:sz w:val="20"/>
              </w:rPr>
              <w:t>Base de datos con imágenes de video</w:t>
            </w:r>
            <w:r w:rsidR="00A35D53">
              <w:rPr>
                <w:sz w:val="20"/>
              </w:rPr>
              <w:t xml:space="preserve"> y c</w:t>
            </w:r>
            <w:r w:rsidR="00A35D53">
              <w:rPr>
                <w:sz w:val="20"/>
              </w:rPr>
              <w:t>opia de las autorizaciones de tratamiento de datos de las personas capturadas en imágenes de video.</w:t>
            </w:r>
          </w:p>
        </w:tc>
      </w:tr>
      <w:tr w:rsidR="002058BC" w14:paraId="3656C43E" w14:textId="77777777" w:rsidTr="38CA1D9A">
        <w:tc>
          <w:tcPr>
            <w:tcW w:w="1668" w:type="dxa"/>
            <w:vMerge/>
            <w:vAlign w:val="center"/>
          </w:tcPr>
          <w:p w14:paraId="0331A6AD"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176D6C62" w:rsidR="002058BC" w:rsidRDefault="00936504" w:rsidP="00F74E94">
            <w:pPr>
              <w:spacing w:before="60" w:after="120"/>
              <w:jc w:val="both"/>
              <w:rPr>
                <w:sz w:val="20"/>
              </w:rPr>
            </w:pPr>
            <w:r>
              <w:rPr>
                <w:sz w:val="20"/>
              </w:rPr>
              <w:t>3C</w:t>
            </w:r>
            <w:r w:rsidR="00F74E94">
              <w:rPr>
                <w:sz w:val="20"/>
              </w:rPr>
              <w:t xml:space="preserve"> Código </w:t>
            </w:r>
            <w:r w:rsidR="00F74E94">
              <w:rPr>
                <w:sz w:val="20"/>
              </w:rPr>
              <w:t xml:space="preserve">fuente, documentación técnica y manuales de uso del software con la implementación de la arquitectura propuesta. El código del software estará restringido para su uso comercial y la propiedad intelectual del mismo será de la empresa Vector ITC </w:t>
            </w:r>
            <w:r w:rsidR="00F74E94" w:rsidRPr="008F6BA4">
              <w:rPr>
                <w:sz w:val="20"/>
              </w:rPr>
              <w:t>Colombia</w:t>
            </w:r>
            <w:r w:rsidR="00F74E94">
              <w:rPr>
                <w:sz w:val="20"/>
              </w:rPr>
              <w:t>.</w:t>
            </w:r>
          </w:p>
        </w:tc>
      </w:tr>
      <w:tr w:rsidR="002058BC" w14:paraId="2400A4ED" w14:textId="77777777" w:rsidTr="38CA1D9A">
        <w:tc>
          <w:tcPr>
            <w:tcW w:w="1668" w:type="dxa"/>
            <w:vMerge/>
            <w:vAlign w:val="center"/>
          </w:tcPr>
          <w:p w14:paraId="321C3E53"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2419C01B" w:rsidR="002058BC" w:rsidRDefault="00F74E94" w:rsidP="00A35D53">
            <w:pPr>
              <w:spacing w:before="60" w:after="120"/>
              <w:jc w:val="both"/>
              <w:rPr>
                <w:sz w:val="20"/>
              </w:rPr>
            </w:pPr>
            <w:r>
              <w:rPr>
                <w:sz w:val="20"/>
              </w:rPr>
              <w:t>3D</w:t>
            </w:r>
            <w:r w:rsidR="002058BC">
              <w:rPr>
                <w:sz w:val="20"/>
              </w:rPr>
              <w:t xml:space="preserve"> </w:t>
            </w:r>
            <w:r>
              <w:rPr>
                <w:sz w:val="20"/>
              </w:rPr>
              <w:t>Documento de la validación experimental con los resultados de precisión y evaluación de utilidad percibida.</w:t>
            </w:r>
          </w:p>
        </w:tc>
      </w:tr>
      <w:tr w:rsidR="002058BC" w14:paraId="7D446742" w14:textId="77777777" w:rsidTr="38CA1D9A">
        <w:tc>
          <w:tcPr>
            <w:tcW w:w="1668" w:type="dxa"/>
            <w:vMerge/>
            <w:vAlign w:val="center"/>
          </w:tcPr>
          <w:p w14:paraId="73317C5F" w14:textId="77777777" w:rsidR="002058BC" w:rsidRDefault="002058BC" w:rsidP="002058BC">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7EC2C1A6" w:rsidR="002058BC" w:rsidRPr="00544277" w:rsidRDefault="002058BC" w:rsidP="002058BC">
            <w:pPr>
              <w:spacing w:before="60" w:after="120"/>
              <w:jc w:val="both"/>
              <w:rPr>
                <w:rFonts w:ascii="Calibri" w:hAnsi="Calibri"/>
                <w:color w:val="000000"/>
                <w:sz w:val="20"/>
                <w:szCs w:val="20"/>
              </w:rPr>
            </w:pPr>
            <w:r>
              <w:rPr>
                <w:sz w:val="20"/>
              </w:rPr>
              <w:t xml:space="preserve">3D Artículo de la arquitectura y evaluación de la solución. En el artículo se presentará la problemática, el caso de referencia, la arquitectura propuesta los resultados de la evaluación de precisión, </w:t>
            </w:r>
            <w:r>
              <w:rPr>
                <w:rFonts w:ascii="Calibri" w:hAnsi="Calibri"/>
                <w:color w:val="000000"/>
                <w:sz w:val="20"/>
                <w:szCs w:val="20"/>
              </w:rPr>
              <w:t xml:space="preserve"> </w:t>
            </w:r>
            <w:r w:rsidRPr="00BB4544">
              <w:rPr>
                <w:rFonts w:ascii="Calibri" w:hAnsi="Calibri"/>
                <w:color w:val="000000"/>
                <w:sz w:val="20"/>
                <w:szCs w:val="20"/>
              </w:rPr>
              <w:t>el desempeño</w:t>
            </w:r>
            <w:r>
              <w:rPr>
                <w:rFonts w:ascii="Calibri" w:hAnsi="Calibri"/>
                <w:color w:val="000000"/>
                <w:sz w:val="20"/>
                <w:szCs w:val="20"/>
              </w:rPr>
              <w:t xml:space="preserve"> computacional</w:t>
            </w:r>
            <w:r w:rsidRPr="00BB4544">
              <w:rPr>
                <w:rFonts w:ascii="Calibri" w:hAnsi="Calibri"/>
                <w:color w:val="000000"/>
                <w:sz w:val="20"/>
                <w:szCs w:val="20"/>
              </w:rPr>
              <w:t xml:space="preserve"> </w:t>
            </w:r>
            <w:r>
              <w:rPr>
                <w:sz w:val="20"/>
              </w:rPr>
              <w:t>y su utilidad en una evaluación de factores de riesgo psicosocial</w:t>
            </w:r>
            <w:r w:rsidRPr="009B5824">
              <w:rPr>
                <w:sz w:val="20"/>
              </w:rPr>
              <w:t>.</w:t>
            </w:r>
            <w:r>
              <w:rPr>
                <w:sz w:val="20"/>
              </w:rPr>
              <w:t xml:space="preserve"> Este artículo será presentado para publicación en una revista indexada nacional o internacional. </w:t>
            </w:r>
          </w:p>
        </w:tc>
      </w:tr>
    </w:tbl>
    <w:p w14:paraId="073B4B80" w14:textId="77777777" w:rsidR="00943FBB" w:rsidRDefault="00943FBB" w:rsidP="0052371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4713E097" w:rsidR="00F20CCA" w:rsidRPr="00630389" w:rsidRDefault="38CA1D9A" w:rsidP="006F59F8">
            <w:pPr>
              <w:spacing w:before="60" w:after="120"/>
              <w:jc w:val="both"/>
              <w:rPr>
                <w:sz w:val="20"/>
              </w:rPr>
            </w:pPr>
            <w:r w:rsidRPr="00E811D4">
              <w:rPr>
                <w:sz w:val="20"/>
              </w:rPr>
              <w:t>La novedad de este trabajo radica en el reconocimiento multimodal</w:t>
            </w:r>
            <w:r w:rsidR="006F59F8">
              <w:rPr>
                <w:sz w:val="20"/>
              </w:rPr>
              <w:t xml:space="preserve"> de expresiones faciales, posturas y actividades para la clasificación de TPH </w:t>
            </w:r>
            <w:r w:rsidR="006F59F8" w:rsidRPr="006F59F8">
              <w:rPr>
                <w:color w:val="FF0000"/>
                <w:sz w:val="20"/>
              </w:rPr>
              <w:t>XXXXXX</w:t>
            </w:r>
            <w:r w:rsidR="006F59F8">
              <w:rPr>
                <w:sz w:val="20"/>
              </w:rPr>
              <w:t xml:space="preserve"> </w:t>
            </w:r>
            <w:r w:rsidRPr="00E811D4">
              <w:rPr>
                <w:sz w:val="20"/>
              </w:rPr>
              <w:t xml:space="preserve">valoración de factores de riesgo psicosocial, haciendo uso de los sistemas de vigilancia implantados en las instalaciones. </w:t>
            </w:r>
            <w:r w:rsidR="00513941">
              <w:rPr>
                <w:sz w:val="20"/>
              </w:rPr>
              <w:t>Adicionalmente, Los resultados del sistema en operación completa, es la de presentar evidencia gráfica, reportes estadísticos y búsqueda de patrones que puedan ser relevantes para la investigación en salud ocupacional.</w:t>
            </w:r>
            <w:r w:rsidR="00513941" w:rsidRPr="00E811D4">
              <w:rPr>
                <w:sz w:val="20"/>
              </w:rPr>
              <w:t xml:space="preserve"> </w:t>
            </w:r>
            <w:r w:rsidRPr="00E811D4">
              <w:rPr>
                <w:sz w:val="20"/>
              </w:rPr>
              <w:t xml:space="preserve">La oportunidad comercial de esta iniciativa podría ofrecer servicios de monitoreo de on-premise o con soporte en la nube de los estados de ánimo en las personas en un periodo de tiempo y entregar una valoración de los factores de riesgo psicosociales latentes en lugares de trabajo.  </w:t>
            </w:r>
          </w:p>
        </w:tc>
      </w:tr>
      <w:tr w:rsidR="006B35EA" w14:paraId="5CA050BA" w14:textId="77777777" w:rsidTr="395B0C8A">
        <w:tc>
          <w:tcPr>
            <w:tcW w:w="1668" w:type="dxa"/>
          </w:tcPr>
          <w:p w14:paraId="160D146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25EF195C" w:rsidR="006B35EA" w:rsidRPr="002B0C43" w:rsidRDefault="0082072A" w:rsidP="008F6BA4">
            <w:pPr>
              <w:spacing w:before="60" w:after="120"/>
              <w:jc w:val="both"/>
              <w:rPr>
                <w:sz w:val="20"/>
                <w:szCs w:val="20"/>
              </w:rPr>
            </w:pPr>
            <w:r w:rsidRPr="00E811D4">
              <w:rPr>
                <w:sz w:val="20"/>
              </w:rPr>
              <w:t>Esta invest</w:t>
            </w:r>
            <w:r w:rsidR="008F6BA4">
              <w:rPr>
                <w:sz w:val="20"/>
              </w:rPr>
              <w:t>igación se desarrolla en forma independiente en colaboración y auspicio de la empresa Vector ITC.</w:t>
            </w:r>
            <w:r w:rsidR="004C1D8D">
              <w:rPr>
                <w:sz w:val="20"/>
              </w:rPr>
              <w:t xml:space="preserve"> </w:t>
            </w:r>
            <w:r w:rsidR="008F6BA4">
              <w:rPr>
                <w:sz w:val="20"/>
              </w:rPr>
              <w:t xml:space="preserve">Se </w:t>
            </w:r>
            <w:r w:rsidR="004C1D8D">
              <w:rPr>
                <w:sz w:val="20"/>
              </w:rPr>
              <w:t>toma</w:t>
            </w:r>
            <w:r w:rsidR="008F6BA4">
              <w:rPr>
                <w:sz w:val="20"/>
              </w:rPr>
              <w:t>rá</w:t>
            </w:r>
            <w:r w:rsidR="002B0C43">
              <w:rPr>
                <w:sz w:val="20"/>
              </w:rPr>
              <w:t xml:space="preserve"> sólo</w:t>
            </w:r>
            <w:r w:rsidR="004C1D8D">
              <w:rPr>
                <w:sz w:val="20"/>
              </w:rPr>
              <w:t xml:space="preserve"> como referencia</w:t>
            </w:r>
            <w:r w:rsidR="008F6BA4">
              <w:rPr>
                <w:sz w:val="20"/>
              </w:rPr>
              <w:t>,</w:t>
            </w:r>
            <w:r w:rsidR="004C1D8D">
              <w:rPr>
                <w:sz w:val="20"/>
              </w:rPr>
              <w:t xml:space="preserve"> </w:t>
            </w:r>
            <w:r w:rsidR="00F66D94">
              <w:rPr>
                <w:sz w:val="20"/>
              </w:rPr>
              <w:t xml:space="preserve">las tecnologías empleadas en los </w:t>
            </w:r>
            <w:r w:rsidR="002B0C43" w:rsidRPr="002B0C43">
              <w:rPr>
                <w:sz w:val="20"/>
              </w:rPr>
              <w:t>trabajos</w:t>
            </w:r>
            <w:r w:rsidR="004C1D8D" w:rsidRPr="002B0C43">
              <w:rPr>
                <w:sz w:val="20"/>
              </w:rPr>
              <w:t xml:space="preserve"> Javier Alcalá Vásquez</w:t>
            </w:r>
            <w:r w:rsidR="005527C9">
              <w:rPr>
                <w:sz w:val="20"/>
              </w:rPr>
              <w:t xml:space="preserve"> </w:t>
            </w:r>
            <w:r w:rsidR="004C1D8D" w:rsidRPr="002B0C43">
              <w:rPr>
                <w:sz w:val="20"/>
              </w:rPr>
              <w:fldChar w:fldCharType="begin"/>
            </w:r>
            <w:r w:rsidR="004C1D8D" w:rsidRPr="002B0C43">
              <w:rPr>
                <w:sz w:val="20"/>
              </w:rPr>
              <w:instrText>ADDIN RW.CITE{{doc:5cbc0ef4e4b04c969d297e58 JavierAlcaláVásquez 2017}}</w:instrText>
            </w:r>
            <w:r w:rsidR="004C1D8D" w:rsidRPr="002B0C43">
              <w:rPr>
                <w:sz w:val="20"/>
              </w:rPr>
              <w:fldChar w:fldCharType="separate"/>
            </w:r>
            <w:r w:rsidR="001E0FF0" w:rsidRPr="001E0FF0">
              <w:rPr>
                <w:sz w:val="20"/>
              </w:rPr>
              <w:t>[39]</w:t>
            </w:r>
            <w:r w:rsidR="004C1D8D" w:rsidRPr="002B0C43">
              <w:rPr>
                <w:sz w:val="20"/>
              </w:rPr>
              <w:fldChar w:fldCharType="end"/>
            </w:r>
            <w:r w:rsidR="004C1D8D" w:rsidRPr="002B0C43">
              <w:rPr>
                <w:sz w:val="20"/>
              </w:rPr>
              <w:t xml:space="preserve"> y Daniel Steven Valencia</w:t>
            </w:r>
            <w:r w:rsidR="005527C9">
              <w:rPr>
                <w:sz w:val="20"/>
              </w:rPr>
              <w:t xml:space="preserve"> </w:t>
            </w:r>
            <w:r w:rsidR="004C1D8D" w:rsidRPr="002B0C43">
              <w:rPr>
                <w:sz w:val="20"/>
              </w:rPr>
              <w:fldChar w:fldCharType="begin"/>
            </w:r>
            <w:r w:rsidR="004C1D8D" w:rsidRPr="002B0C43">
              <w:rPr>
                <w:sz w:val="20"/>
              </w:rPr>
              <w:instrText>ADDIN RW.CITE{{doc:5cbc0d80e4b04c969d297e56 DanielStevenValenciaParada 2015}}</w:instrText>
            </w:r>
            <w:r w:rsidR="004C1D8D" w:rsidRPr="002B0C43">
              <w:rPr>
                <w:sz w:val="20"/>
              </w:rPr>
              <w:fldChar w:fldCharType="separate"/>
            </w:r>
            <w:r w:rsidR="001E0FF0" w:rsidRPr="001E0FF0">
              <w:rPr>
                <w:sz w:val="20"/>
              </w:rPr>
              <w:t>[40]</w:t>
            </w:r>
            <w:r w:rsidR="004C1D8D" w:rsidRPr="002B0C43">
              <w:rPr>
                <w:sz w:val="20"/>
              </w:rPr>
              <w:fldChar w:fldCharType="end"/>
            </w:r>
            <w:r w:rsidR="004C1D8D" w:rsidRPr="002B0C43">
              <w:rPr>
                <w:sz w:val="20"/>
              </w:rPr>
              <w:t>, egresados del programa de Maestría de Ingeniería de Sistemas y Computación de la Pontificia Universidad Javeriana.</w:t>
            </w:r>
            <w:r w:rsidR="002B0C43" w:rsidRPr="002B0C43">
              <w:rPr>
                <w:sz w:val="20"/>
              </w:rPr>
              <w:t xml:space="preserve"> Los resultados del proyecto de investigación podrán ser utilizados por las instituciones aliadas únicamente para </w:t>
            </w:r>
            <w:r w:rsidR="002B0C43">
              <w:rPr>
                <w:sz w:val="20"/>
              </w:rPr>
              <w:t>fines</w:t>
            </w:r>
            <w:r w:rsidR="002B0C43" w:rsidRPr="002B0C43">
              <w:rPr>
                <w:sz w:val="20"/>
              </w:rPr>
              <w:t xml:space="preserve"> académicos, y no habrá posibilidad de aprovechamiento económico sin autorización</w:t>
            </w:r>
            <w:r w:rsidR="002B0C43">
              <w:rPr>
                <w:sz w:val="20"/>
              </w:rPr>
              <w:t xml:space="preserve"> de la empresa</w:t>
            </w:r>
            <w:r w:rsidR="002B0C43" w:rsidRPr="002B0C43">
              <w:rPr>
                <w:sz w:val="20"/>
              </w:rPr>
              <w:t xml:space="preserve"> </w:t>
            </w:r>
            <w:r w:rsidR="002B0C43">
              <w:rPr>
                <w:sz w:val="20"/>
              </w:rPr>
              <w:t>Vector ITC</w:t>
            </w:r>
            <w:r w:rsidR="008F6BA4">
              <w:rPr>
                <w:sz w:val="20"/>
              </w:rPr>
              <w:t xml:space="preserve"> </w:t>
            </w:r>
            <w:r w:rsidR="008F6BA4" w:rsidRPr="008F6BA4">
              <w:rPr>
                <w:sz w:val="20"/>
              </w:rPr>
              <w:t>Colombia</w:t>
            </w:r>
            <w:r w:rsidR="002B0C43" w:rsidRPr="002B0C43">
              <w:rPr>
                <w:sz w:val="20"/>
              </w:rPr>
              <w:t>.</w:t>
            </w:r>
            <w:r w:rsidR="002F6FF0" w:rsidRPr="0074681D">
              <w:rPr>
                <w:sz w:val="20"/>
                <w:szCs w:val="20"/>
              </w:rPr>
              <w:t xml:space="preserve"> </w:t>
            </w:r>
          </w:p>
        </w:tc>
      </w:tr>
    </w:tbl>
    <w:p w14:paraId="5D69E563" w14:textId="77777777" w:rsidR="00523717" w:rsidRDefault="009B5824">
      <w:pPr>
        <w:spacing w:before="480" w:after="360" w:line="240" w:lineRule="auto"/>
        <w:ind w:left="357"/>
        <w:jc w:val="both"/>
      </w:pPr>
      <w:r>
        <w:br w:type="page"/>
      </w:r>
    </w:p>
    <w:tbl>
      <w:tblPr>
        <w:tblStyle w:val="Tablaconcuadrcula"/>
        <w:tblW w:w="9464" w:type="dxa"/>
        <w:tblLayout w:type="fixed"/>
        <w:tblLook w:val="04A0" w:firstRow="1" w:lastRow="0" w:firstColumn="1" w:lastColumn="0" w:noHBand="0" w:noVBand="1"/>
      </w:tblPr>
      <w:tblGrid>
        <w:gridCol w:w="1668"/>
        <w:gridCol w:w="779"/>
        <w:gridCol w:w="390"/>
        <w:gridCol w:w="390"/>
        <w:gridCol w:w="390"/>
        <w:gridCol w:w="389"/>
        <w:gridCol w:w="390"/>
        <w:gridCol w:w="390"/>
        <w:gridCol w:w="390"/>
        <w:gridCol w:w="390"/>
        <w:gridCol w:w="389"/>
        <w:gridCol w:w="390"/>
        <w:gridCol w:w="390"/>
        <w:gridCol w:w="390"/>
        <w:gridCol w:w="390"/>
        <w:gridCol w:w="389"/>
        <w:gridCol w:w="390"/>
        <w:gridCol w:w="390"/>
        <w:gridCol w:w="390"/>
        <w:gridCol w:w="390"/>
      </w:tblGrid>
      <w:tr w:rsidR="00523717" w14:paraId="70E016B6" w14:textId="77777777" w:rsidTr="00523717">
        <w:tc>
          <w:tcPr>
            <w:tcW w:w="9464" w:type="dxa"/>
            <w:gridSpan w:val="20"/>
          </w:tcPr>
          <w:p w14:paraId="4291DD35"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lastRenderedPageBreak/>
              <w:t>CRONOGRAMA</w:t>
            </w:r>
          </w:p>
        </w:tc>
      </w:tr>
      <w:tr w:rsidR="00523717" w14:paraId="03921C8F" w14:textId="77777777" w:rsidTr="00523717">
        <w:trPr>
          <w:trHeight w:val="38"/>
        </w:trPr>
        <w:tc>
          <w:tcPr>
            <w:tcW w:w="1668" w:type="dxa"/>
            <w:vMerge w:val="restart"/>
            <w:tcBorders>
              <w:right w:val="single" w:sz="4" w:space="0" w:color="000000" w:themeColor="text1"/>
            </w:tcBorders>
            <w:vAlign w:val="center"/>
          </w:tcPr>
          <w:p w14:paraId="5FD449DD"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ASIGNATURA MISyC PROYECTO 1</w:t>
            </w:r>
          </w:p>
        </w:tc>
        <w:tc>
          <w:tcPr>
            <w:tcW w:w="779" w:type="dxa"/>
            <w:tcBorders>
              <w:left w:val="single" w:sz="4" w:space="0" w:color="000000" w:themeColor="text1"/>
              <w:bottom w:val="single" w:sz="4" w:space="0" w:color="000000" w:themeColor="text1"/>
            </w:tcBorders>
            <w:vAlign w:val="center"/>
          </w:tcPr>
          <w:p w14:paraId="6E2285F7" w14:textId="77777777" w:rsidR="00523717" w:rsidRPr="00E51CF4" w:rsidRDefault="00523717" w:rsidP="00523717">
            <w:pPr>
              <w:spacing w:before="60" w:after="120"/>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Borders>
              <w:left w:val="single" w:sz="4" w:space="0" w:color="000000" w:themeColor="text1"/>
              <w:bottom w:val="single" w:sz="4" w:space="0" w:color="000000" w:themeColor="text1"/>
            </w:tcBorders>
            <w:vAlign w:val="center"/>
          </w:tcPr>
          <w:p w14:paraId="3D7A3709"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1</w:t>
            </w:r>
          </w:p>
        </w:tc>
        <w:tc>
          <w:tcPr>
            <w:tcW w:w="390" w:type="dxa"/>
            <w:tcBorders>
              <w:left w:val="single" w:sz="4" w:space="0" w:color="000000" w:themeColor="text1"/>
              <w:bottom w:val="single" w:sz="4" w:space="0" w:color="000000" w:themeColor="text1"/>
            </w:tcBorders>
            <w:vAlign w:val="center"/>
          </w:tcPr>
          <w:p w14:paraId="149E3A1A"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2</w:t>
            </w:r>
          </w:p>
        </w:tc>
        <w:tc>
          <w:tcPr>
            <w:tcW w:w="390" w:type="dxa"/>
            <w:tcBorders>
              <w:left w:val="single" w:sz="4" w:space="0" w:color="000000" w:themeColor="text1"/>
              <w:bottom w:val="single" w:sz="4" w:space="0" w:color="000000" w:themeColor="text1"/>
            </w:tcBorders>
            <w:vAlign w:val="center"/>
          </w:tcPr>
          <w:p w14:paraId="1527A528"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3</w:t>
            </w:r>
          </w:p>
        </w:tc>
        <w:tc>
          <w:tcPr>
            <w:tcW w:w="389" w:type="dxa"/>
            <w:tcBorders>
              <w:left w:val="single" w:sz="4" w:space="0" w:color="000000" w:themeColor="text1"/>
              <w:bottom w:val="single" w:sz="4" w:space="0" w:color="000000" w:themeColor="text1"/>
            </w:tcBorders>
            <w:vAlign w:val="center"/>
          </w:tcPr>
          <w:p w14:paraId="2CF79B5E"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4</w:t>
            </w:r>
          </w:p>
        </w:tc>
        <w:tc>
          <w:tcPr>
            <w:tcW w:w="390" w:type="dxa"/>
            <w:tcBorders>
              <w:left w:val="single" w:sz="4" w:space="0" w:color="000000" w:themeColor="text1"/>
              <w:bottom w:val="single" w:sz="4" w:space="0" w:color="000000" w:themeColor="text1"/>
            </w:tcBorders>
            <w:vAlign w:val="center"/>
          </w:tcPr>
          <w:p w14:paraId="32102297"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5</w:t>
            </w:r>
          </w:p>
        </w:tc>
        <w:tc>
          <w:tcPr>
            <w:tcW w:w="390" w:type="dxa"/>
            <w:tcBorders>
              <w:left w:val="single" w:sz="4" w:space="0" w:color="000000" w:themeColor="text1"/>
              <w:bottom w:val="single" w:sz="4" w:space="0" w:color="000000" w:themeColor="text1"/>
            </w:tcBorders>
            <w:vAlign w:val="center"/>
          </w:tcPr>
          <w:p w14:paraId="300BD299"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6</w:t>
            </w:r>
          </w:p>
        </w:tc>
        <w:tc>
          <w:tcPr>
            <w:tcW w:w="390" w:type="dxa"/>
            <w:tcBorders>
              <w:left w:val="single" w:sz="4" w:space="0" w:color="000000" w:themeColor="text1"/>
              <w:bottom w:val="single" w:sz="4" w:space="0" w:color="000000" w:themeColor="text1"/>
            </w:tcBorders>
            <w:vAlign w:val="center"/>
          </w:tcPr>
          <w:p w14:paraId="509B05F5"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7</w:t>
            </w:r>
          </w:p>
        </w:tc>
        <w:tc>
          <w:tcPr>
            <w:tcW w:w="390" w:type="dxa"/>
            <w:tcBorders>
              <w:left w:val="single" w:sz="4" w:space="0" w:color="000000" w:themeColor="text1"/>
              <w:bottom w:val="single" w:sz="4" w:space="0" w:color="000000" w:themeColor="text1"/>
            </w:tcBorders>
            <w:vAlign w:val="center"/>
          </w:tcPr>
          <w:p w14:paraId="664061B1"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8</w:t>
            </w:r>
          </w:p>
        </w:tc>
        <w:tc>
          <w:tcPr>
            <w:tcW w:w="389" w:type="dxa"/>
            <w:tcBorders>
              <w:left w:val="single" w:sz="4" w:space="0" w:color="000000" w:themeColor="text1"/>
              <w:bottom w:val="single" w:sz="4" w:space="0" w:color="000000" w:themeColor="text1"/>
            </w:tcBorders>
            <w:vAlign w:val="center"/>
          </w:tcPr>
          <w:p w14:paraId="4EF0AD66" w14:textId="77777777" w:rsidR="00523717" w:rsidRPr="00020148" w:rsidRDefault="00523717" w:rsidP="00523717">
            <w:pPr>
              <w:spacing w:before="60" w:after="120"/>
              <w:jc w:val="center"/>
              <w:rPr>
                <w:b/>
                <w:color w:val="31849B" w:themeColor="accent5" w:themeShade="BF"/>
                <w:sz w:val="16"/>
              </w:rPr>
            </w:pPr>
            <w:r w:rsidRPr="00020148">
              <w:rPr>
                <w:b/>
                <w:color w:val="31849B" w:themeColor="accent5" w:themeShade="BF"/>
                <w:sz w:val="16"/>
              </w:rPr>
              <w:t>9</w:t>
            </w:r>
          </w:p>
        </w:tc>
        <w:tc>
          <w:tcPr>
            <w:tcW w:w="390" w:type="dxa"/>
            <w:tcBorders>
              <w:left w:val="single" w:sz="4" w:space="0" w:color="000000" w:themeColor="text1"/>
              <w:bottom w:val="single" w:sz="4" w:space="0" w:color="000000" w:themeColor="text1"/>
            </w:tcBorders>
            <w:vAlign w:val="center"/>
          </w:tcPr>
          <w:p w14:paraId="023903B1"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10</w:t>
            </w:r>
          </w:p>
        </w:tc>
        <w:tc>
          <w:tcPr>
            <w:tcW w:w="390" w:type="dxa"/>
            <w:tcBorders>
              <w:left w:val="single" w:sz="4" w:space="0" w:color="000000" w:themeColor="text1"/>
              <w:bottom w:val="single" w:sz="4" w:space="0" w:color="000000" w:themeColor="text1"/>
            </w:tcBorders>
            <w:vAlign w:val="center"/>
          </w:tcPr>
          <w:p w14:paraId="604F4469"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11</w:t>
            </w:r>
          </w:p>
        </w:tc>
        <w:tc>
          <w:tcPr>
            <w:tcW w:w="390" w:type="dxa"/>
            <w:tcBorders>
              <w:left w:val="single" w:sz="4" w:space="0" w:color="000000" w:themeColor="text1"/>
              <w:bottom w:val="single" w:sz="4" w:space="0" w:color="000000" w:themeColor="text1"/>
            </w:tcBorders>
            <w:vAlign w:val="center"/>
          </w:tcPr>
          <w:p w14:paraId="5C00694E"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12</w:t>
            </w:r>
          </w:p>
        </w:tc>
        <w:tc>
          <w:tcPr>
            <w:tcW w:w="390" w:type="dxa"/>
            <w:tcBorders>
              <w:left w:val="single" w:sz="4" w:space="0" w:color="000000" w:themeColor="text1"/>
              <w:bottom w:val="single" w:sz="4" w:space="0" w:color="000000" w:themeColor="text1"/>
            </w:tcBorders>
            <w:vAlign w:val="center"/>
          </w:tcPr>
          <w:p w14:paraId="16D4BB2B"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13</w:t>
            </w:r>
          </w:p>
        </w:tc>
        <w:tc>
          <w:tcPr>
            <w:tcW w:w="389" w:type="dxa"/>
            <w:tcBorders>
              <w:left w:val="single" w:sz="4" w:space="0" w:color="000000" w:themeColor="text1"/>
              <w:bottom w:val="single" w:sz="4" w:space="0" w:color="000000" w:themeColor="text1"/>
            </w:tcBorders>
            <w:vAlign w:val="center"/>
          </w:tcPr>
          <w:p w14:paraId="7A1D0E53"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14</w:t>
            </w:r>
          </w:p>
        </w:tc>
        <w:tc>
          <w:tcPr>
            <w:tcW w:w="390" w:type="dxa"/>
            <w:tcBorders>
              <w:left w:val="single" w:sz="4" w:space="0" w:color="000000" w:themeColor="text1"/>
              <w:bottom w:val="single" w:sz="4" w:space="0" w:color="000000" w:themeColor="text1"/>
            </w:tcBorders>
            <w:vAlign w:val="center"/>
          </w:tcPr>
          <w:p w14:paraId="47BB7EB6"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15</w:t>
            </w:r>
          </w:p>
        </w:tc>
        <w:tc>
          <w:tcPr>
            <w:tcW w:w="390" w:type="dxa"/>
            <w:tcBorders>
              <w:left w:val="single" w:sz="4" w:space="0" w:color="000000" w:themeColor="text1"/>
              <w:bottom w:val="single" w:sz="4" w:space="0" w:color="000000" w:themeColor="text1"/>
            </w:tcBorders>
            <w:vAlign w:val="center"/>
          </w:tcPr>
          <w:p w14:paraId="7EF8EFFE"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16</w:t>
            </w:r>
          </w:p>
        </w:tc>
        <w:tc>
          <w:tcPr>
            <w:tcW w:w="390" w:type="dxa"/>
            <w:tcBorders>
              <w:left w:val="single" w:sz="4" w:space="0" w:color="000000" w:themeColor="text1"/>
              <w:bottom w:val="single" w:sz="4" w:space="0" w:color="000000" w:themeColor="text1"/>
            </w:tcBorders>
            <w:vAlign w:val="center"/>
          </w:tcPr>
          <w:p w14:paraId="2F1BE859"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17</w:t>
            </w:r>
          </w:p>
        </w:tc>
        <w:tc>
          <w:tcPr>
            <w:tcW w:w="390" w:type="dxa"/>
            <w:tcBorders>
              <w:left w:val="single" w:sz="4" w:space="0" w:color="000000" w:themeColor="text1"/>
              <w:bottom w:val="single" w:sz="4" w:space="0" w:color="000000" w:themeColor="text1"/>
            </w:tcBorders>
            <w:vAlign w:val="center"/>
          </w:tcPr>
          <w:p w14:paraId="5CAD6896" w14:textId="77777777" w:rsidR="00523717" w:rsidRPr="00020148" w:rsidRDefault="00523717" w:rsidP="00523717">
            <w:pPr>
              <w:spacing w:before="60" w:after="120"/>
              <w:jc w:val="center"/>
              <w:rPr>
                <w:b/>
                <w:color w:val="31849B" w:themeColor="accent5" w:themeShade="BF"/>
                <w:sz w:val="16"/>
              </w:rPr>
            </w:pPr>
            <w:r>
              <w:rPr>
                <w:b/>
                <w:color w:val="31849B" w:themeColor="accent5" w:themeShade="BF"/>
                <w:sz w:val="16"/>
              </w:rPr>
              <w:t>18</w:t>
            </w:r>
          </w:p>
        </w:tc>
      </w:tr>
      <w:tr w:rsidR="00523717" w14:paraId="755E4AFC" w14:textId="77777777" w:rsidTr="00523717">
        <w:trPr>
          <w:trHeight w:val="25"/>
        </w:trPr>
        <w:tc>
          <w:tcPr>
            <w:tcW w:w="1668" w:type="dxa"/>
            <w:vMerge/>
            <w:tcBorders>
              <w:right w:val="single" w:sz="4" w:space="0" w:color="000000" w:themeColor="text1"/>
            </w:tcBorders>
            <w:vAlign w:val="center"/>
          </w:tcPr>
          <w:p w14:paraId="175E5A2A"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19B5CA49" w14:textId="77777777" w:rsidR="00523717" w:rsidRPr="00CB73DB" w:rsidRDefault="00523717" w:rsidP="00523717">
            <w:pPr>
              <w:spacing w:before="60" w:after="60" w:line="240" w:lineRule="auto"/>
              <w:jc w:val="center"/>
              <w:rPr>
                <w:b/>
                <w:color w:val="31849B" w:themeColor="accent5" w:themeShade="BF"/>
                <w:sz w:val="16"/>
              </w:rPr>
            </w:pPr>
            <w:r w:rsidRPr="00CB73DB">
              <w:rPr>
                <w:b/>
                <w:color w:val="31849B" w:themeColor="accent5" w:themeShade="BF"/>
                <w:sz w:val="16"/>
              </w:rPr>
              <w:t>1-A</w:t>
            </w:r>
          </w:p>
        </w:tc>
        <w:tc>
          <w:tcPr>
            <w:tcW w:w="390" w:type="dxa"/>
            <w:tcBorders>
              <w:left w:val="single" w:sz="4" w:space="0" w:color="000000" w:themeColor="text1"/>
              <w:bottom w:val="single" w:sz="4" w:space="0" w:color="000000" w:themeColor="text1"/>
            </w:tcBorders>
            <w:vAlign w:val="center"/>
          </w:tcPr>
          <w:p w14:paraId="6E1E21DE"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15062934"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8676491"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2189DCC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0E695E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9129FA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84B65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0542989"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57CA1EE5"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01024E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663EF5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2E0712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762E425"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67D73F6C"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7A9063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A60997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6EB4AA3"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B9B06BD" w14:textId="77777777" w:rsidR="00523717" w:rsidRPr="00CB73DB" w:rsidRDefault="00523717" w:rsidP="00523717">
            <w:pPr>
              <w:spacing w:before="60" w:after="60" w:line="240" w:lineRule="auto"/>
              <w:jc w:val="both"/>
              <w:rPr>
                <w:sz w:val="20"/>
              </w:rPr>
            </w:pPr>
          </w:p>
        </w:tc>
      </w:tr>
      <w:tr w:rsidR="00523717" w14:paraId="07D70132" w14:textId="77777777" w:rsidTr="00523717">
        <w:trPr>
          <w:trHeight w:val="25"/>
        </w:trPr>
        <w:tc>
          <w:tcPr>
            <w:tcW w:w="1668" w:type="dxa"/>
            <w:vMerge/>
            <w:tcBorders>
              <w:right w:val="single" w:sz="4" w:space="0" w:color="000000" w:themeColor="text1"/>
            </w:tcBorders>
            <w:vAlign w:val="center"/>
          </w:tcPr>
          <w:p w14:paraId="3D6FACF1"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04A7C16"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1-B</w:t>
            </w:r>
          </w:p>
        </w:tc>
        <w:tc>
          <w:tcPr>
            <w:tcW w:w="390" w:type="dxa"/>
            <w:tcBorders>
              <w:left w:val="single" w:sz="4" w:space="0" w:color="000000" w:themeColor="text1"/>
              <w:bottom w:val="single" w:sz="4" w:space="0" w:color="000000" w:themeColor="text1"/>
            </w:tcBorders>
            <w:vAlign w:val="center"/>
          </w:tcPr>
          <w:p w14:paraId="4487060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FDF5B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BC80276"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53133D4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423F4B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270C5D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B63628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EC804E5"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5A70D14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51A90F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7379E8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BC9A29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16F7D3B"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D241C5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D613D7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68070C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87334A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6B77A2E" w14:textId="77777777" w:rsidR="00523717" w:rsidRPr="00CB73DB" w:rsidRDefault="00523717" w:rsidP="00523717">
            <w:pPr>
              <w:spacing w:before="60" w:after="60" w:line="240" w:lineRule="auto"/>
              <w:jc w:val="both"/>
              <w:rPr>
                <w:sz w:val="20"/>
              </w:rPr>
            </w:pPr>
          </w:p>
        </w:tc>
      </w:tr>
      <w:tr w:rsidR="00523717" w14:paraId="7185722A" w14:textId="77777777" w:rsidTr="00523717">
        <w:trPr>
          <w:trHeight w:val="25"/>
        </w:trPr>
        <w:tc>
          <w:tcPr>
            <w:tcW w:w="1668" w:type="dxa"/>
            <w:vMerge/>
            <w:tcBorders>
              <w:right w:val="single" w:sz="4" w:space="0" w:color="000000" w:themeColor="text1"/>
            </w:tcBorders>
            <w:vAlign w:val="center"/>
          </w:tcPr>
          <w:p w14:paraId="5E557D68"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10B8D900"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1-C</w:t>
            </w:r>
          </w:p>
        </w:tc>
        <w:tc>
          <w:tcPr>
            <w:tcW w:w="390" w:type="dxa"/>
            <w:tcBorders>
              <w:left w:val="single" w:sz="4" w:space="0" w:color="000000" w:themeColor="text1"/>
              <w:bottom w:val="single" w:sz="4" w:space="0" w:color="000000" w:themeColor="text1"/>
            </w:tcBorders>
            <w:vAlign w:val="center"/>
          </w:tcPr>
          <w:p w14:paraId="1E697CC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FE5162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2903FB9"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12E9565B"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1CA292B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3E4208C"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1C16412"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328A568"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95E80B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97BE51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1104E4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99849C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253D393"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14E89EA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B1AFDA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582B89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2F0D53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C30A70C" w14:textId="77777777" w:rsidR="00523717" w:rsidRPr="00CB73DB" w:rsidRDefault="00523717" w:rsidP="00523717">
            <w:pPr>
              <w:spacing w:before="60" w:after="60" w:line="240" w:lineRule="auto"/>
              <w:jc w:val="both"/>
              <w:rPr>
                <w:sz w:val="20"/>
              </w:rPr>
            </w:pPr>
          </w:p>
        </w:tc>
      </w:tr>
      <w:tr w:rsidR="00523717" w14:paraId="0CFBBEDF" w14:textId="77777777" w:rsidTr="00523717">
        <w:trPr>
          <w:trHeight w:val="25"/>
        </w:trPr>
        <w:tc>
          <w:tcPr>
            <w:tcW w:w="1668" w:type="dxa"/>
            <w:vMerge/>
            <w:tcBorders>
              <w:right w:val="single" w:sz="4" w:space="0" w:color="000000" w:themeColor="text1"/>
            </w:tcBorders>
            <w:vAlign w:val="center"/>
          </w:tcPr>
          <w:p w14:paraId="2779AA5F"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189D4C2"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1-D</w:t>
            </w:r>
          </w:p>
        </w:tc>
        <w:tc>
          <w:tcPr>
            <w:tcW w:w="390" w:type="dxa"/>
            <w:tcBorders>
              <w:left w:val="single" w:sz="4" w:space="0" w:color="000000" w:themeColor="text1"/>
              <w:bottom w:val="single" w:sz="4" w:space="0" w:color="000000" w:themeColor="text1"/>
            </w:tcBorders>
            <w:vAlign w:val="center"/>
          </w:tcPr>
          <w:p w14:paraId="1FB3CC9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FBC02C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AC3C720"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43BB0093"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7811DB3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014E38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C6A157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CC5C155"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996AA9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41ABB4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09009A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0D0457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1056D0D"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835538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0D1562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9E2EB4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169368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C5E6955" w14:textId="77777777" w:rsidR="00523717" w:rsidRPr="00CB73DB" w:rsidRDefault="00523717" w:rsidP="00523717">
            <w:pPr>
              <w:spacing w:before="60" w:after="60" w:line="240" w:lineRule="auto"/>
              <w:jc w:val="both"/>
              <w:rPr>
                <w:sz w:val="20"/>
              </w:rPr>
            </w:pPr>
          </w:p>
        </w:tc>
      </w:tr>
      <w:tr w:rsidR="00523717" w14:paraId="1029F83B" w14:textId="77777777" w:rsidTr="00523717">
        <w:trPr>
          <w:trHeight w:val="25"/>
        </w:trPr>
        <w:tc>
          <w:tcPr>
            <w:tcW w:w="1668" w:type="dxa"/>
            <w:vMerge/>
            <w:tcBorders>
              <w:right w:val="single" w:sz="4" w:space="0" w:color="000000" w:themeColor="text1"/>
            </w:tcBorders>
            <w:vAlign w:val="center"/>
          </w:tcPr>
          <w:p w14:paraId="30D6198D"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209EF3F7"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2-A</w:t>
            </w:r>
          </w:p>
        </w:tc>
        <w:tc>
          <w:tcPr>
            <w:tcW w:w="390" w:type="dxa"/>
            <w:tcBorders>
              <w:left w:val="single" w:sz="4" w:space="0" w:color="000000" w:themeColor="text1"/>
              <w:bottom w:val="single" w:sz="4" w:space="0" w:color="000000" w:themeColor="text1"/>
            </w:tcBorders>
            <w:vAlign w:val="center"/>
          </w:tcPr>
          <w:p w14:paraId="0D0217FC"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45EDC71"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663B8FE0"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160B606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D7D91E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5531FE2"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0FB208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D1CC04C"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530A2635"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768B02C"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63B579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D9ADF0A"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96B7786"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6AD510F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F7CF6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FDCAB4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FA4F06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5A89A07" w14:textId="77777777" w:rsidR="00523717" w:rsidRPr="00CB73DB" w:rsidRDefault="00523717" w:rsidP="00523717">
            <w:pPr>
              <w:spacing w:before="60" w:after="60" w:line="240" w:lineRule="auto"/>
              <w:jc w:val="both"/>
              <w:rPr>
                <w:sz w:val="20"/>
              </w:rPr>
            </w:pPr>
          </w:p>
        </w:tc>
      </w:tr>
      <w:tr w:rsidR="00523717" w14:paraId="2579EBD0" w14:textId="77777777" w:rsidTr="00523717">
        <w:trPr>
          <w:trHeight w:val="25"/>
        </w:trPr>
        <w:tc>
          <w:tcPr>
            <w:tcW w:w="1668" w:type="dxa"/>
            <w:vMerge/>
            <w:tcBorders>
              <w:right w:val="single" w:sz="4" w:space="0" w:color="000000" w:themeColor="text1"/>
            </w:tcBorders>
            <w:vAlign w:val="center"/>
          </w:tcPr>
          <w:p w14:paraId="3524A250"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5973975A"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2-D</w:t>
            </w:r>
          </w:p>
        </w:tc>
        <w:tc>
          <w:tcPr>
            <w:tcW w:w="390" w:type="dxa"/>
            <w:tcBorders>
              <w:left w:val="single" w:sz="4" w:space="0" w:color="000000" w:themeColor="text1"/>
              <w:bottom w:val="single" w:sz="4" w:space="0" w:color="000000" w:themeColor="text1"/>
            </w:tcBorders>
            <w:vAlign w:val="center"/>
          </w:tcPr>
          <w:p w14:paraId="42822BB1"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6D2F08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56252F8"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1815CB7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72B3FC4"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713A0A22"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5AA3A293"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52A0D4B7"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7F0D5F39"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3F0AF961"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30DD8D4"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654407A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DE61B7B"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FB9360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F5A2CD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1780C6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5809779"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13FBE72" w14:textId="77777777" w:rsidR="00523717" w:rsidRPr="00CB73DB" w:rsidRDefault="00523717" w:rsidP="00523717">
            <w:pPr>
              <w:spacing w:before="60" w:after="60" w:line="240" w:lineRule="auto"/>
              <w:jc w:val="both"/>
              <w:rPr>
                <w:sz w:val="20"/>
              </w:rPr>
            </w:pPr>
          </w:p>
        </w:tc>
      </w:tr>
      <w:tr w:rsidR="00523717" w14:paraId="2E0C79E2" w14:textId="77777777" w:rsidTr="00523717">
        <w:trPr>
          <w:trHeight w:val="25"/>
        </w:trPr>
        <w:tc>
          <w:tcPr>
            <w:tcW w:w="1668" w:type="dxa"/>
            <w:vMerge/>
            <w:tcBorders>
              <w:right w:val="single" w:sz="4" w:space="0" w:color="000000" w:themeColor="text1"/>
            </w:tcBorders>
            <w:vAlign w:val="center"/>
          </w:tcPr>
          <w:p w14:paraId="51586094"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467DFBAF"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2-E</w:t>
            </w:r>
          </w:p>
        </w:tc>
        <w:tc>
          <w:tcPr>
            <w:tcW w:w="390" w:type="dxa"/>
            <w:tcBorders>
              <w:left w:val="single" w:sz="4" w:space="0" w:color="000000" w:themeColor="text1"/>
              <w:bottom w:val="single" w:sz="4" w:space="0" w:color="000000" w:themeColor="text1"/>
            </w:tcBorders>
            <w:vAlign w:val="center"/>
          </w:tcPr>
          <w:p w14:paraId="6A2D5452"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808AF45"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038CFF8"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0E8F3823"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7693E6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B8CBFC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1A60983"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49C7C6B9"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101F82C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3E8980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D1E3EC8"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7C5B557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6EBD6FB"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0A3401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1DF65B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724DD466"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EDA52B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8A49C4A" w14:textId="77777777" w:rsidR="00523717" w:rsidRPr="00CB73DB" w:rsidRDefault="00523717" w:rsidP="00523717">
            <w:pPr>
              <w:spacing w:before="60" w:after="60" w:line="240" w:lineRule="auto"/>
              <w:jc w:val="both"/>
              <w:rPr>
                <w:sz w:val="20"/>
              </w:rPr>
            </w:pPr>
          </w:p>
        </w:tc>
      </w:tr>
      <w:tr w:rsidR="00523717" w14:paraId="18CDFE58" w14:textId="77777777" w:rsidTr="00523717">
        <w:trPr>
          <w:trHeight w:val="25"/>
        </w:trPr>
        <w:tc>
          <w:tcPr>
            <w:tcW w:w="1668" w:type="dxa"/>
            <w:vMerge/>
            <w:tcBorders>
              <w:right w:val="single" w:sz="4" w:space="0" w:color="000000" w:themeColor="text1"/>
            </w:tcBorders>
            <w:vAlign w:val="center"/>
          </w:tcPr>
          <w:p w14:paraId="2FAC9304"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A90D7F9"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3-A</w:t>
            </w:r>
          </w:p>
        </w:tc>
        <w:tc>
          <w:tcPr>
            <w:tcW w:w="390" w:type="dxa"/>
            <w:tcBorders>
              <w:left w:val="single" w:sz="4" w:space="0" w:color="000000" w:themeColor="text1"/>
              <w:bottom w:val="single" w:sz="4" w:space="0" w:color="000000" w:themeColor="text1"/>
            </w:tcBorders>
            <w:vAlign w:val="center"/>
          </w:tcPr>
          <w:p w14:paraId="71BA24E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D277E2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F1F60EE"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31D65E3B"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7E9DA2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161A53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A0AF8AF"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1F307AC"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437A30DE"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41B19741"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550473F3"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26E11B3A"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24DE53C4" w14:textId="77777777" w:rsidR="00523717" w:rsidRPr="00CB73DB" w:rsidRDefault="00523717" w:rsidP="00523717">
            <w:pPr>
              <w:spacing w:before="60" w:after="60" w:line="240" w:lineRule="auto"/>
              <w:jc w:val="both"/>
              <w:rPr>
                <w:sz w:val="20"/>
              </w:rPr>
            </w:pPr>
            <w:r>
              <w:rPr>
                <w:sz w:val="20"/>
              </w:rPr>
              <w:t>X</w:t>
            </w:r>
          </w:p>
        </w:tc>
        <w:tc>
          <w:tcPr>
            <w:tcW w:w="389" w:type="dxa"/>
            <w:tcBorders>
              <w:left w:val="single" w:sz="4" w:space="0" w:color="000000" w:themeColor="text1"/>
              <w:bottom w:val="single" w:sz="4" w:space="0" w:color="000000" w:themeColor="text1"/>
            </w:tcBorders>
            <w:vAlign w:val="center"/>
          </w:tcPr>
          <w:p w14:paraId="00405BE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0133EC8"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D5C5487"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A23870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6000C68D" w14:textId="77777777" w:rsidR="00523717" w:rsidRPr="00CB73DB" w:rsidRDefault="00523717" w:rsidP="00523717">
            <w:pPr>
              <w:spacing w:before="60" w:after="60" w:line="240" w:lineRule="auto"/>
              <w:jc w:val="both"/>
              <w:rPr>
                <w:sz w:val="20"/>
              </w:rPr>
            </w:pPr>
          </w:p>
        </w:tc>
      </w:tr>
      <w:tr w:rsidR="00523717" w14:paraId="55A0EFD2" w14:textId="77777777" w:rsidTr="00523717">
        <w:trPr>
          <w:trHeight w:val="25"/>
        </w:trPr>
        <w:tc>
          <w:tcPr>
            <w:tcW w:w="1668" w:type="dxa"/>
            <w:vMerge/>
            <w:tcBorders>
              <w:right w:val="single" w:sz="4" w:space="0" w:color="000000" w:themeColor="text1"/>
            </w:tcBorders>
            <w:vAlign w:val="center"/>
          </w:tcPr>
          <w:p w14:paraId="31A337C2" w14:textId="77777777" w:rsidR="00523717" w:rsidRDefault="00523717" w:rsidP="00523717">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5D9ED362"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3-B</w:t>
            </w:r>
          </w:p>
        </w:tc>
        <w:tc>
          <w:tcPr>
            <w:tcW w:w="390" w:type="dxa"/>
            <w:tcBorders>
              <w:left w:val="single" w:sz="4" w:space="0" w:color="000000" w:themeColor="text1"/>
              <w:bottom w:val="single" w:sz="4" w:space="0" w:color="000000" w:themeColor="text1"/>
            </w:tcBorders>
            <w:vAlign w:val="center"/>
          </w:tcPr>
          <w:p w14:paraId="31204280"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3DA3F18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5576B23F"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45A0F6AD"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B2411E1"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41CEC612"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34917882"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BC8D025"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1E5E8C4"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C1F926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024136BE"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1ADDD405" w14:textId="77777777" w:rsidR="00523717" w:rsidRPr="00CB73DB" w:rsidRDefault="00523717" w:rsidP="00523717">
            <w:pPr>
              <w:spacing w:before="60" w:after="60" w:line="240" w:lineRule="auto"/>
              <w:jc w:val="both"/>
              <w:rPr>
                <w:sz w:val="20"/>
              </w:rPr>
            </w:pPr>
          </w:p>
        </w:tc>
        <w:tc>
          <w:tcPr>
            <w:tcW w:w="390" w:type="dxa"/>
            <w:tcBorders>
              <w:left w:val="single" w:sz="4" w:space="0" w:color="000000" w:themeColor="text1"/>
              <w:bottom w:val="single" w:sz="4" w:space="0" w:color="000000" w:themeColor="text1"/>
            </w:tcBorders>
            <w:vAlign w:val="center"/>
          </w:tcPr>
          <w:p w14:paraId="4B1B71C0" w14:textId="77777777" w:rsidR="00523717" w:rsidRPr="00CB73DB" w:rsidRDefault="00523717" w:rsidP="00523717">
            <w:pPr>
              <w:spacing w:before="60" w:after="60" w:line="240" w:lineRule="auto"/>
              <w:jc w:val="both"/>
              <w:rPr>
                <w:sz w:val="20"/>
              </w:rPr>
            </w:pPr>
          </w:p>
        </w:tc>
        <w:tc>
          <w:tcPr>
            <w:tcW w:w="389" w:type="dxa"/>
            <w:tcBorders>
              <w:left w:val="single" w:sz="4" w:space="0" w:color="000000" w:themeColor="text1"/>
              <w:bottom w:val="single" w:sz="4" w:space="0" w:color="000000" w:themeColor="text1"/>
            </w:tcBorders>
            <w:vAlign w:val="center"/>
          </w:tcPr>
          <w:p w14:paraId="76E7AA7D"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30847226"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641BF5A4"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1FAB8C9E" w14:textId="77777777" w:rsidR="00523717" w:rsidRPr="00CB73DB" w:rsidRDefault="00523717" w:rsidP="00523717">
            <w:pPr>
              <w:spacing w:before="60" w:after="60" w:line="240" w:lineRule="auto"/>
              <w:jc w:val="both"/>
              <w:rPr>
                <w:sz w:val="20"/>
              </w:rPr>
            </w:pPr>
            <w:r>
              <w:rPr>
                <w:sz w:val="20"/>
              </w:rPr>
              <w:t>X</w:t>
            </w:r>
          </w:p>
        </w:tc>
        <w:tc>
          <w:tcPr>
            <w:tcW w:w="390" w:type="dxa"/>
            <w:tcBorders>
              <w:left w:val="single" w:sz="4" w:space="0" w:color="000000" w:themeColor="text1"/>
              <w:bottom w:val="single" w:sz="4" w:space="0" w:color="000000" w:themeColor="text1"/>
            </w:tcBorders>
            <w:vAlign w:val="center"/>
          </w:tcPr>
          <w:p w14:paraId="133E3C6D" w14:textId="77777777" w:rsidR="00523717" w:rsidRPr="00CB73DB" w:rsidRDefault="00523717" w:rsidP="00523717">
            <w:pPr>
              <w:spacing w:before="60" w:after="60" w:line="240" w:lineRule="auto"/>
              <w:jc w:val="both"/>
              <w:rPr>
                <w:sz w:val="20"/>
              </w:rPr>
            </w:pPr>
            <w:r>
              <w:rPr>
                <w:sz w:val="20"/>
              </w:rPr>
              <w:t>X</w:t>
            </w:r>
          </w:p>
        </w:tc>
      </w:tr>
      <w:tr w:rsidR="00523717" w14:paraId="43BB3A21" w14:textId="77777777" w:rsidTr="00523717">
        <w:trPr>
          <w:trHeight w:val="25"/>
        </w:trPr>
        <w:tc>
          <w:tcPr>
            <w:tcW w:w="1668" w:type="dxa"/>
            <w:vMerge/>
            <w:tcBorders>
              <w:right w:val="single" w:sz="4" w:space="0" w:color="000000" w:themeColor="text1"/>
            </w:tcBorders>
            <w:vAlign w:val="center"/>
          </w:tcPr>
          <w:p w14:paraId="1A1D3D68" w14:textId="77777777" w:rsidR="00523717" w:rsidRPr="00E51CF4" w:rsidRDefault="00523717" w:rsidP="00523717">
            <w:pPr>
              <w:spacing w:before="120" w:after="120"/>
              <w:jc w:val="center"/>
              <w:rPr>
                <w:b/>
                <w:color w:val="31849B" w:themeColor="accent5" w:themeShade="BF"/>
                <w:sz w:val="14"/>
                <w:szCs w:val="14"/>
              </w:rPr>
            </w:pPr>
          </w:p>
        </w:tc>
        <w:tc>
          <w:tcPr>
            <w:tcW w:w="779" w:type="dxa"/>
            <w:tcBorders>
              <w:left w:val="single" w:sz="4" w:space="0" w:color="000000" w:themeColor="text1"/>
              <w:bottom w:val="single" w:sz="4" w:space="0" w:color="000000" w:themeColor="text1"/>
            </w:tcBorders>
            <w:vAlign w:val="center"/>
          </w:tcPr>
          <w:p w14:paraId="6EC98AC2" w14:textId="77777777" w:rsidR="00523717" w:rsidRPr="00E51CF4" w:rsidRDefault="00523717" w:rsidP="00523717">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tcBorders>
              <w:left w:val="single" w:sz="4" w:space="0" w:color="000000" w:themeColor="text1"/>
              <w:bottom w:val="single" w:sz="4" w:space="0" w:color="000000" w:themeColor="text1"/>
            </w:tcBorders>
            <w:vAlign w:val="center"/>
          </w:tcPr>
          <w:p w14:paraId="44DD155C"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70893F03"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C435910" w14:textId="77777777" w:rsidR="00523717" w:rsidRPr="00E51CF4" w:rsidRDefault="00523717" w:rsidP="00523717">
            <w:pPr>
              <w:spacing w:before="60" w:after="60" w:line="240" w:lineRule="auto"/>
              <w:jc w:val="both"/>
              <w:rPr>
                <w:sz w:val="16"/>
                <w:szCs w:val="16"/>
              </w:rPr>
            </w:pPr>
            <w:r w:rsidRPr="00E51CF4">
              <w:rPr>
                <w:sz w:val="16"/>
                <w:szCs w:val="16"/>
              </w:rPr>
              <w:t>1a</w:t>
            </w:r>
          </w:p>
        </w:tc>
        <w:tc>
          <w:tcPr>
            <w:tcW w:w="389" w:type="dxa"/>
            <w:tcBorders>
              <w:left w:val="single" w:sz="4" w:space="0" w:color="000000" w:themeColor="text1"/>
              <w:bottom w:val="single" w:sz="4" w:space="0" w:color="000000" w:themeColor="text1"/>
            </w:tcBorders>
            <w:vAlign w:val="center"/>
          </w:tcPr>
          <w:p w14:paraId="1EBCA823"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68AFAB7"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CC11A91" w14:textId="77777777" w:rsidR="00523717" w:rsidRPr="00E51CF4" w:rsidRDefault="00523717" w:rsidP="00523717">
            <w:pPr>
              <w:spacing w:before="60" w:after="60" w:line="240" w:lineRule="auto"/>
              <w:jc w:val="both"/>
              <w:rPr>
                <w:sz w:val="16"/>
                <w:szCs w:val="16"/>
              </w:rPr>
            </w:pPr>
            <w:r w:rsidRPr="00E51CF4">
              <w:rPr>
                <w:sz w:val="16"/>
                <w:szCs w:val="16"/>
              </w:rPr>
              <w:t>1b</w:t>
            </w:r>
          </w:p>
        </w:tc>
        <w:tc>
          <w:tcPr>
            <w:tcW w:w="390" w:type="dxa"/>
            <w:tcBorders>
              <w:left w:val="single" w:sz="4" w:space="0" w:color="000000" w:themeColor="text1"/>
              <w:bottom w:val="single" w:sz="4" w:space="0" w:color="000000" w:themeColor="text1"/>
            </w:tcBorders>
            <w:vAlign w:val="center"/>
          </w:tcPr>
          <w:p w14:paraId="77250F94"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3D397FA" w14:textId="77777777" w:rsidR="00523717" w:rsidRPr="00E51CF4" w:rsidRDefault="00523717" w:rsidP="00523717">
            <w:pPr>
              <w:spacing w:before="60" w:after="60" w:line="240" w:lineRule="auto"/>
              <w:jc w:val="both"/>
              <w:rPr>
                <w:sz w:val="16"/>
                <w:szCs w:val="16"/>
              </w:rPr>
            </w:pPr>
            <w:r w:rsidRPr="00E51CF4">
              <w:rPr>
                <w:sz w:val="16"/>
                <w:szCs w:val="16"/>
              </w:rPr>
              <w:t>1c</w:t>
            </w:r>
          </w:p>
        </w:tc>
        <w:tc>
          <w:tcPr>
            <w:tcW w:w="389" w:type="dxa"/>
            <w:tcBorders>
              <w:left w:val="single" w:sz="4" w:space="0" w:color="000000" w:themeColor="text1"/>
              <w:bottom w:val="single" w:sz="4" w:space="0" w:color="000000" w:themeColor="text1"/>
            </w:tcBorders>
            <w:vAlign w:val="center"/>
          </w:tcPr>
          <w:p w14:paraId="477A2B5C" w14:textId="77777777" w:rsidR="00523717" w:rsidRPr="00E51CF4" w:rsidRDefault="00523717" w:rsidP="00523717">
            <w:pPr>
              <w:spacing w:before="60" w:after="60" w:line="240" w:lineRule="auto"/>
              <w:jc w:val="both"/>
              <w:rPr>
                <w:sz w:val="16"/>
                <w:szCs w:val="16"/>
              </w:rPr>
            </w:pPr>
            <w:r w:rsidRPr="00E51CF4">
              <w:rPr>
                <w:sz w:val="16"/>
                <w:szCs w:val="16"/>
              </w:rPr>
              <w:t>1d</w:t>
            </w:r>
          </w:p>
        </w:tc>
        <w:tc>
          <w:tcPr>
            <w:tcW w:w="390" w:type="dxa"/>
            <w:tcBorders>
              <w:left w:val="single" w:sz="4" w:space="0" w:color="000000" w:themeColor="text1"/>
              <w:bottom w:val="single" w:sz="4" w:space="0" w:color="000000" w:themeColor="text1"/>
            </w:tcBorders>
            <w:vAlign w:val="center"/>
          </w:tcPr>
          <w:p w14:paraId="34DE4496"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DF9F201"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08C5DD18"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29BF9532" w14:textId="77777777" w:rsidR="00523717" w:rsidRPr="00E51CF4" w:rsidRDefault="00523717" w:rsidP="00523717">
            <w:pPr>
              <w:spacing w:before="60" w:after="60" w:line="240" w:lineRule="auto"/>
              <w:jc w:val="both"/>
              <w:rPr>
                <w:sz w:val="16"/>
                <w:szCs w:val="16"/>
              </w:rPr>
            </w:pPr>
            <w:r w:rsidRPr="00E51CF4">
              <w:rPr>
                <w:sz w:val="16"/>
                <w:szCs w:val="16"/>
              </w:rPr>
              <w:t>1e</w:t>
            </w:r>
          </w:p>
        </w:tc>
        <w:tc>
          <w:tcPr>
            <w:tcW w:w="389" w:type="dxa"/>
            <w:tcBorders>
              <w:left w:val="single" w:sz="4" w:space="0" w:color="000000" w:themeColor="text1"/>
              <w:bottom w:val="single" w:sz="4" w:space="0" w:color="000000" w:themeColor="text1"/>
            </w:tcBorders>
            <w:vAlign w:val="center"/>
          </w:tcPr>
          <w:p w14:paraId="35CB70D6"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8B49B21"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23B03594"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3A043A85" w14:textId="77777777" w:rsidR="00523717" w:rsidRPr="00E51CF4" w:rsidRDefault="00523717" w:rsidP="00523717">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F45CC4B" w14:textId="77777777" w:rsidR="00523717" w:rsidRPr="00E51CF4" w:rsidRDefault="00523717" w:rsidP="00523717">
            <w:pPr>
              <w:spacing w:before="60" w:after="60" w:line="240" w:lineRule="auto"/>
              <w:jc w:val="both"/>
              <w:rPr>
                <w:sz w:val="16"/>
                <w:szCs w:val="16"/>
              </w:rPr>
            </w:pPr>
            <w:r w:rsidRPr="00E51CF4">
              <w:rPr>
                <w:sz w:val="16"/>
                <w:szCs w:val="16"/>
              </w:rPr>
              <w:t>1f</w:t>
            </w:r>
          </w:p>
        </w:tc>
      </w:tr>
      <w:tr w:rsidR="00523717" w14:paraId="0F6903BE" w14:textId="77777777" w:rsidTr="00523717">
        <w:trPr>
          <w:trHeight w:val="38"/>
        </w:trPr>
        <w:tc>
          <w:tcPr>
            <w:tcW w:w="1668" w:type="dxa"/>
            <w:vMerge w:val="restart"/>
            <w:vAlign w:val="center"/>
          </w:tcPr>
          <w:p w14:paraId="00B1D883"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ASIGNATURA MISyC PROYECTO 2</w:t>
            </w:r>
          </w:p>
        </w:tc>
        <w:tc>
          <w:tcPr>
            <w:tcW w:w="779" w:type="dxa"/>
          </w:tcPr>
          <w:p w14:paraId="41CBC8DF" w14:textId="77777777" w:rsidR="00523717" w:rsidRPr="00E51CF4" w:rsidRDefault="00523717" w:rsidP="00523717">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
          <w:p w14:paraId="41E5DE17"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1</w:t>
            </w:r>
          </w:p>
        </w:tc>
        <w:tc>
          <w:tcPr>
            <w:tcW w:w="390" w:type="dxa"/>
          </w:tcPr>
          <w:p w14:paraId="2A85FDCF"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2</w:t>
            </w:r>
          </w:p>
        </w:tc>
        <w:tc>
          <w:tcPr>
            <w:tcW w:w="390" w:type="dxa"/>
          </w:tcPr>
          <w:p w14:paraId="7166C5CA"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3</w:t>
            </w:r>
          </w:p>
        </w:tc>
        <w:tc>
          <w:tcPr>
            <w:tcW w:w="389" w:type="dxa"/>
          </w:tcPr>
          <w:p w14:paraId="0EBEBD30"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4</w:t>
            </w:r>
          </w:p>
        </w:tc>
        <w:tc>
          <w:tcPr>
            <w:tcW w:w="390" w:type="dxa"/>
          </w:tcPr>
          <w:p w14:paraId="466C9601"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5</w:t>
            </w:r>
          </w:p>
        </w:tc>
        <w:tc>
          <w:tcPr>
            <w:tcW w:w="390" w:type="dxa"/>
          </w:tcPr>
          <w:p w14:paraId="4EC38DB6"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6</w:t>
            </w:r>
          </w:p>
        </w:tc>
        <w:tc>
          <w:tcPr>
            <w:tcW w:w="390" w:type="dxa"/>
          </w:tcPr>
          <w:p w14:paraId="3F2067CB"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7</w:t>
            </w:r>
          </w:p>
        </w:tc>
        <w:tc>
          <w:tcPr>
            <w:tcW w:w="390" w:type="dxa"/>
          </w:tcPr>
          <w:p w14:paraId="593AA711"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8</w:t>
            </w:r>
          </w:p>
        </w:tc>
        <w:tc>
          <w:tcPr>
            <w:tcW w:w="389" w:type="dxa"/>
          </w:tcPr>
          <w:p w14:paraId="3A282C97" w14:textId="77777777" w:rsidR="00523717" w:rsidRPr="00020148" w:rsidRDefault="00523717" w:rsidP="00523717">
            <w:pPr>
              <w:spacing w:before="60" w:after="60" w:line="240" w:lineRule="auto"/>
              <w:jc w:val="both"/>
              <w:rPr>
                <w:b/>
                <w:color w:val="31849B" w:themeColor="accent5" w:themeShade="BF"/>
                <w:sz w:val="16"/>
              </w:rPr>
            </w:pPr>
            <w:r w:rsidRPr="00020148">
              <w:rPr>
                <w:b/>
                <w:color w:val="31849B" w:themeColor="accent5" w:themeShade="BF"/>
                <w:sz w:val="16"/>
              </w:rPr>
              <w:t>9</w:t>
            </w:r>
          </w:p>
        </w:tc>
        <w:tc>
          <w:tcPr>
            <w:tcW w:w="390" w:type="dxa"/>
          </w:tcPr>
          <w:p w14:paraId="32436889"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10</w:t>
            </w:r>
          </w:p>
        </w:tc>
        <w:tc>
          <w:tcPr>
            <w:tcW w:w="390" w:type="dxa"/>
          </w:tcPr>
          <w:p w14:paraId="5F0E14C7"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11</w:t>
            </w:r>
          </w:p>
        </w:tc>
        <w:tc>
          <w:tcPr>
            <w:tcW w:w="390" w:type="dxa"/>
          </w:tcPr>
          <w:p w14:paraId="3A3FFB4C"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12</w:t>
            </w:r>
          </w:p>
        </w:tc>
        <w:tc>
          <w:tcPr>
            <w:tcW w:w="390" w:type="dxa"/>
          </w:tcPr>
          <w:p w14:paraId="439866C1"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13</w:t>
            </w:r>
          </w:p>
        </w:tc>
        <w:tc>
          <w:tcPr>
            <w:tcW w:w="389" w:type="dxa"/>
          </w:tcPr>
          <w:p w14:paraId="48AAD347"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14</w:t>
            </w:r>
          </w:p>
        </w:tc>
        <w:tc>
          <w:tcPr>
            <w:tcW w:w="390" w:type="dxa"/>
          </w:tcPr>
          <w:p w14:paraId="5C782A7A"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15</w:t>
            </w:r>
          </w:p>
        </w:tc>
        <w:tc>
          <w:tcPr>
            <w:tcW w:w="390" w:type="dxa"/>
          </w:tcPr>
          <w:p w14:paraId="09026271"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16</w:t>
            </w:r>
          </w:p>
        </w:tc>
        <w:tc>
          <w:tcPr>
            <w:tcW w:w="390" w:type="dxa"/>
          </w:tcPr>
          <w:p w14:paraId="3B872D8B"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17</w:t>
            </w:r>
          </w:p>
        </w:tc>
        <w:tc>
          <w:tcPr>
            <w:tcW w:w="390" w:type="dxa"/>
          </w:tcPr>
          <w:p w14:paraId="4BEAF294" w14:textId="77777777" w:rsidR="00523717" w:rsidRPr="00020148" w:rsidRDefault="00523717" w:rsidP="00523717">
            <w:pPr>
              <w:spacing w:before="60" w:after="60" w:line="240" w:lineRule="auto"/>
              <w:jc w:val="both"/>
              <w:rPr>
                <w:b/>
                <w:color w:val="31849B" w:themeColor="accent5" w:themeShade="BF"/>
                <w:sz w:val="16"/>
              </w:rPr>
            </w:pPr>
            <w:r>
              <w:rPr>
                <w:b/>
                <w:color w:val="31849B" w:themeColor="accent5" w:themeShade="BF"/>
                <w:sz w:val="16"/>
              </w:rPr>
              <w:t>18</w:t>
            </w:r>
          </w:p>
        </w:tc>
      </w:tr>
      <w:tr w:rsidR="00523717" w14:paraId="2EC16FCE" w14:textId="77777777" w:rsidTr="00523717">
        <w:trPr>
          <w:trHeight w:val="25"/>
        </w:trPr>
        <w:tc>
          <w:tcPr>
            <w:tcW w:w="1668" w:type="dxa"/>
            <w:vMerge/>
          </w:tcPr>
          <w:p w14:paraId="4AC139AF" w14:textId="77777777" w:rsidR="00523717" w:rsidRDefault="00523717" w:rsidP="00523717">
            <w:pPr>
              <w:spacing w:before="120" w:after="120"/>
              <w:jc w:val="center"/>
              <w:rPr>
                <w:b/>
                <w:color w:val="31849B" w:themeColor="accent5" w:themeShade="BF"/>
                <w:sz w:val="20"/>
              </w:rPr>
            </w:pPr>
          </w:p>
        </w:tc>
        <w:tc>
          <w:tcPr>
            <w:tcW w:w="779" w:type="dxa"/>
          </w:tcPr>
          <w:p w14:paraId="71CEC81C" w14:textId="77777777" w:rsidR="00523717" w:rsidRPr="00CB73DB" w:rsidRDefault="00523717" w:rsidP="00523717">
            <w:pPr>
              <w:spacing w:before="60" w:after="60" w:line="240" w:lineRule="auto"/>
              <w:jc w:val="center"/>
              <w:rPr>
                <w:b/>
                <w:color w:val="31849B" w:themeColor="accent5" w:themeShade="BF"/>
                <w:sz w:val="16"/>
              </w:rPr>
            </w:pPr>
            <w:r w:rsidRPr="00CB73DB">
              <w:rPr>
                <w:b/>
                <w:color w:val="31849B" w:themeColor="accent5" w:themeShade="BF"/>
                <w:sz w:val="16"/>
              </w:rPr>
              <w:t>1-</w:t>
            </w:r>
            <w:r>
              <w:rPr>
                <w:b/>
                <w:color w:val="31849B" w:themeColor="accent5" w:themeShade="BF"/>
                <w:sz w:val="16"/>
              </w:rPr>
              <w:t>E</w:t>
            </w:r>
          </w:p>
        </w:tc>
        <w:tc>
          <w:tcPr>
            <w:tcW w:w="390" w:type="dxa"/>
            <w:vAlign w:val="center"/>
          </w:tcPr>
          <w:p w14:paraId="24DFDCB3"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B2282B0"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5FC749A"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3112098B" w14:textId="77777777" w:rsidR="00523717" w:rsidRPr="00CB73DB" w:rsidRDefault="00523717" w:rsidP="00523717">
            <w:pPr>
              <w:spacing w:before="60" w:after="60" w:line="240" w:lineRule="auto"/>
              <w:jc w:val="both"/>
              <w:rPr>
                <w:sz w:val="20"/>
              </w:rPr>
            </w:pPr>
          </w:p>
        </w:tc>
        <w:tc>
          <w:tcPr>
            <w:tcW w:w="390" w:type="dxa"/>
            <w:vAlign w:val="center"/>
          </w:tcPr>
          <w:p w14:paraId="1C04EBEB" w14:textId="77777777" w:rsidR="00523717" w:rsidRPr="00CB73DB" w:rsidRDefault="00523717" w:rsidP="00523717">
            <w:pPr>
              <w:spacing w:before="60" w:after="60" w:line="240" w:lineRule="auto"/>
              <w:jc w:val="both"/>
              <w:rPr>
                <w:sz w:val="20"/>
              </w:rPr>
            </w:pPr>
          </w:p>
        </w:tc>
        <w:tc>
          <w:tcPr>
            <w:tcW w:w="390" w:type="dxa"/>
            <w:vAlign w:val="center"/>
          </w:tcPr>
          <w:p w14:paraId="03DB68B9" w14:textId="77777777" w:rsidR="00523717" w:rsidRPr="00CB73DB" w:rsidRDefault="00523717" w:rsidP="00523717">
            <w:pPr>
              <w:spacing w:before="60" w:after="60" w:line="240" w:lineRule="auto"/>
              <w:jc w:val="both"/>
              <w:rPr>
                <w:sz w:val="20"/>
              </w:rPr>
            </w:pPr>
          </w:p>
        </w:tc>
        <w:tc>
          <w:tcPr>
            <w:tcW w:w="390" w:type="dxa"/>
            <w:vAlign w:val="center"/>
          </w:tcPr>
          <w:p w14:paraId="134D263A" w14:textId="77777777" w:rsidR="00523717" w:rsidRPr="00CB73DB" w:rsidRDefault="00523717" w:rsidP="00523717">
            <w:pPr>
              <w:spacing w:before="60" w:after="60" w:line="240" w:lineRule="auto"/>
              <w:jc w:val="both"/>
              <w:rPr>
                <w:sz w:val="20"/>
              </w:rPr>
            </w:pPr>
          </w:p>
        </w:tc>
        <w:tc>
          <w:tcPr>
            <w:tcW w:w="390" w:type="dxa"/>
            <w:vAlign w:val="center"/>
          </w:tcPr>
          <w:p w14:paraId="11C02836" w14:textId="77777777" w:rsidR="00523717" w:rsidRPr="00CB73DB" w:rsidRDefault="00523717" w:rsidP="00523717">
            <w:pPr>
              <w:spacing w:before="60" w:after="60" w:line="240" w:lineRule="auto"/>
              <w:jc w:val="both"/>
              <w:rPr>
                <w:sz w:val="20"/>
              </w:rPr>
            </w:pPr>
          </w:p>
        </w:tc>
        <w:tc>
          <w:tcPr>
            <w:tcW w:w="389" w:type="dxa"/>
            <w:vAlign w:val="center"/>
          </w:tcPr>
          <w:p w14:paraId="13D34862" w14:textId="77777777" w:rsidR="00523717" w:rsidRPr="00CB73DB" w:rsidRDefault="00523717" w:rsidP="00523717">
            <w:pPr>
              <w:spacing w:before="60" w:after="60" w:line="240" w:lineRule="auto"/>
              <w:jc w:val="both"/>
              <w:rPr>
                <w:sz w:val="20"/>
              </w:rPr>
            </w:pPr>
          </w:p>
        </w:tc>
        <w:tc>
          <w:tcPr>
            <w:tcW w:w="390" w:type="dxa"/>
            <w:vAlign w:val="center"/>
          </w:tcPr>
          <w:p w14:paraId="2B8C83E3" w14:textId="77777777" w:rsidR="00523717" w:rsidRPr="00CB73DB" w:rsidRDefault="00523717" w:rsidP="00523717">
            <w:pPr>
              <w:spacing w:before="60" w:after="60" w:line="240" w:lineRule="auto"/>
              <w:jc w:val="both"/>
              <w:rPr>
                <w:sz w:val="20"/>
              </w:rPr>
            </w:pPr>
          </w:p>
        </w:tc>
        <w:tc>
          <w:tcPr>
            <w:tcW w:w="390" w:type="dxa"/>
            <w:vAlign w:val="center"/>
          </w:tcPr>
          <w:p w14:paraId="48AC5C5A" w14:textId="77777777" w:rsidR="00523717" w:rsidRPr="00CB73DB" w:rsidRDefault="00523717" w:rsidP="00523717">
            <w:pPr>
              <w:spacing w:before="60" w:after="60" w:line="240" w:lineRule="auto"/>
              <w:jc w:val="both"/>
              <w:rPr>
                <w:sz w:val="20"/>
              </w:rPr>
            </w:pPr>
          </w:p>
        </w:tc>
        <w:tc>
          <w:tcPr>
            <w:tcW w:w="390" w:type="dxa"/>
            <w:vAlign w:val="center"/>
          </w:tcPr>
          <w:p w14:paraId="175FCE13" w14:textId="77777777" w:rsidR="00523717" w:rsidRPr="00CB73DB" w:rsidRDefault="00523717" w:rsidP="00523717">
            <w:pPr>
              <w:spacing w:before="60" w:after="60" w:line="240" w:lineRule="auto"/>
              <w:jc w:val="both"/>
              <w:rPr>
                <w:sz w:val="20"/>
              </w:rPr>
            </w:pPr>
          </w:p>
        </w:tc>
        <w:tc>
          <w:tcPr>
            <w:tcW w:w="390" w:type="dxa"/>
            <w:vAlign w:val="center"/>
          </w:tcPr>
          <w:p w14:paraId="51717F86" w14:textId="77777777" w:rsidR="00523717" w:rsidRPr="00CB73DB" w:rsidRDefault="00523717" w:rsidP="00523717">
            <w:pPr>
              <w:spacing w:before="60" w:after="60" w:line="240" w:lineRule="auto"/>
              <w:jc w:val="both"/>
              <w:rPr>
                <w:sz w:val="20"/>
              </w:rPr>
            </w:pPr>
          </w:p>
        </w:tc>
        <w:tc>
          <w:tcPr>
            <w:tcW w:w="389" w:type="dxa"/>
            <w:vAlign w:val="center"/>
          </w:tcPr>
          <w:p w14:paraId="0A36229B" w14:textId="77777777" w:rsidR="00523717" w:rsidRPr="00CB73DB" w:rsidRDefault="00523717" w:rsidP="00523717">
            <w:pPr>
              <w:spacing w:before="60" w:after="60" w:line="240" w:lineRule="auto"/>
              <w:jc w:val="both"/>
              <w:rPr>
                <w:sz w:val="20"/>
              </w:rPr>
            </w:pPr>
          </w:p>
        </w:tc>
        <w:tc>
          <w:tcPr>
            <w:tcW w:w="390" w:type="dxa"/>
            <w:vAlign w:val="center"/>
          </w:tcPr>
          <w:p w14:paraId="59DA4F80" w14:textId="77777777" w:rsidR="00523717" w:rsidRPr="00CB73DB" w:rsidRDefault="00523717" w:rsidP="00523717">
            <w:pPr>
              <w:spacing w:before="60" w:after="60" w:line="240" w:lineRule="auto"/>
              <w:jc w:val="both"/>
              <w:rPr>
                <w:sz w:val="20"/>
              </w:rPr>
            </w:pPr>
          </w:p>
        </w:tc>
        <w:tc>
          <w:tcPr>
            <w:tcW w:w="390" w:type="dxa"/>
            <w:vAlign w:val="center"/>
          </w:tcPr>
          <w:p w14:paraId="2728CE5F" w14:textId="77777777" w:rsidR="00523717" w:rsidRPr="00CB73DB" w:rsidRDefault="00523717" w:rsidP="00523717">
            <w:pPr>
              <w:spacing w:before="60" w:after="60" w:line="240" w:lineRule="auto"/>
              <w:jc w:val="both"/>
              <w:rPr>
                <w:sz w:val="20"/>
              </w:rPr>
            </w:pPr>
          </w:p>
        </w:tc>
        <w:tc>
          <w:tcPr>
            <w:tcW w:w="390" w:type="dxa"/>
            <w:vAlign w:val="center"/>
          </w:tcPr>
          <w:p w14:paraId="6381E96D" w14:textId="77777777" w:rsidR="00523717" w:rsidRPr="00CB73DB" w:rsidRDefault="00523717" w:rsidP="00523717">
            <w:pPr>
              <w:spacing w:before="60" w:after="60" w:line="240" w:lineRule="auto"/>
              <w:jc w:val="both"/>
              <w:rPr>
                <w:sz w:val="20"/>
              </w:rPr>
            </w:pPr>
          </w:p>
        </w:tc>
        <w:tc>
          <w:tcPr>
            <w:tcW w:w="390" w:type="dxa"/>
            <w:vAlign w:val="center"/>
          </w:tcPr>
          <w:p w14:paraId="09E4EF6A" w14:textId="77777777" w:rsidR="00523717" w:rsidRPr="00CB73DB" w:rsidRDefault="00523717" w:rsidP="00523717">
            <w:pPr>
              <w:spacing w:before="60" w:after="60" w:line="240" w:lineRule="auto"/>
              <w:jc w:val="both"/>
              <w:rPr>
                <w:sz w:val="20"/>
              </w:rPr>
            </w:pPr>
          </w:p>
        </w:tc>
      </w:tr>
      <w:tr w:rsidR="00523717" w14:paraId="3F66F2A1" w14:textId="77777777" w:rsidTr="00523717">
        <w:trPr>
          <w:trHeight w:val="25"/>
        </w:trPr>
        <w:tc>
          <w:tcPr>
            <w:tcW w:w="1668" w:type="dxa"/>
            <w:vMerge/>
          </w:tcPr>
          <w:p w14:paraId="4DEAF173" w14:textId="77777777" w:rsidR="00523717" w:rsidRDefault="00523717" w:rsidP="00523717">
            <w:pPr>
              <w:spacing w:before="120" w:after="120"/>
              <w:jc w:val="center"/>
              <w:rPr>
                <w:b/>
                <w:color w:val="31849B" w:themeColor="accent5" w:themeShade="BF"/>
                <w:sz w:val="20"/>
              </w:rPr>
            </w:pPr>
          </w:p>
        </w:tc>
        <w:tc>
          <w:tcPr>
            <w:tcW w:w="779" w:type="dxa"/>
          </w:tcPr>
          <w:p w14:paraId="493DAAC9"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2-C</w:t>
            </w:r>
          </w:p>
        </w:tc>
        <w:tc>
          <w:tcPr>
            <w:tcW w:w="390" w:type="dxa"/>
            <w:vAlign w:val="center"/>
          </w:tcPr>
          <w:p w14:paraId="5DCDAAF9" w14:textId="77777777" w:rsidR="00523717" w:rsidRPr="00CB73DB" w:rsidRDefault="00523717" w:rsidP="00523717">
            <w:pPr>
              <w:spacing w:before="60" w:after="60" w:line="240" w:lineRule="auto"/>
              <w:jc w:val="both"/>
              <w:rPr>
                <w:sz w:val="20"/>
              </w:rPr>
            </w:pPr>
          </w:p>
        </w:tc>
        <w:tc>
          <w:tcPr>
            <w:tcW w:w="390" w:type="dxa"/>
            <w:vAlign w:val="center"/>
          </w:tcPr>
          <w:p w14:paraId="3624F703" w14:textId="77777777" w:rsidR="00523717" w:rsidRPr="00CB73DB" w:rsidRDefault="00523717" w:rsidP="00523717">
            <w:pPr>
              <w:spacing w:before="60" w:after="60" w:line="240" w:lineRule="auto"/>
              <w:jc w:val="both"/>
              <w:rPr>
                <w:sz w:val="20"/>
              </w:rPr>
            </w:pPr>
          </w:p>
        </w:tc>
        <w:tc>
          <w:tcPr>
            <w:tcW w:w="390" w:type="dxa"/>
            <w:vAlign w:val="center"/>
          </w:tcPr>
          <w:p w14:paraId="4324FECA"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7D4F56E8" w14:textId="77777777" w:rsidR="00523717" w:rsidRPr="00CB73DB" w:rsidRDefault="00523717" w:rsidP="00523717">
            <w:pPr>
              <w:spacing w:before="60" w:after="60" w:line="240" w:lineRule="auto"/>
              <w:jc w:val="both"/>
              <w:rPr>
                <w:sz w:val="20"/>
              </w:rPr>
            </w:pPr>
          </w:p>
        </w:tc>
        <w:tc>
          <w:tcPr>
            <w:tcW w:w="390" w:type="dxa"/>
            <w:vAlign w:val="center"/>
          </w:tcPr>
          <w:p w14:paraId="67C60614" w14:textId="77777777" w:rsidR="00523717" w:rsidRPr="00CB73DB" w:rsidRDefault="00523717" w:rsidP="00523717">
            <w:pPr>
              <w:spacing w:before="60" w:after="60" w:line="240" w:lineRule="auto"/>
              <w:jc w:val="both"/>
              <w:rPr>
                <w:sz w:val="20"/>
              </w:rPr>
            </w:pPr>
          </w:p>
        </w:tc>
        <w:tc>
          <w:tcPr>
            <w:tcW w:w="390" w:type="dxa"/>
            <w:vAlign w:val="center"/>
          </w:tcPr>
          <w:p w14:paraId="32E41A96" w14:textId="77777777" w:rsidR="00523717" w:rsidRPr="00CB73DB" w:rsidRDefault="00523717" w:rsidP="00523717">
            <w:pPr>
              <w:spacing w:before="60" w:after="60" w:line="240" w:lineRule="auto"/>
              <w:jc w:val="both"/>
              <w:rPr>
                <w:sz w:val="20"/>
              </w:rPr>
            </w:pPr>
          </w:p>
        </w:tc>
        <w:tc>
          <w:tcPr>
            <w:tcW w:w="390" w:type="dxa"/>
            <w:vAlign w:val="center"/>
          </w:tcPr>
          <w:p w14:paraId="73DCC6DA" w14:textId="77777777" w:rsidR="00523717" w:rsidRPr="00CB73DB" w:rsidRDefault="00523717" w:rsidP="00523717">
            <w:pPr>
              <w:spacing w:before="60" w:after="60" w:line="240" w:lineRule="auto"/>
              <w:jc w:val="both"/>
              <w:rPr>
                <w:sz w:val="20"/>
              </w:rPr>
            </w:pPr>
          </w:p>
        </w:tc>
        <w:tc>
          <w:tcPr>
            <w:tcW w:w="390" w:type="dxa"/>
            <w:vAlign w:val="center"/>
          </w:tcPr>
          <w:p w14:paraId="77C59BA4" w14:textId="77777777" w:rsidR="00523717" w:rsidRPr="00CB73DB" w:rsidRDefault="00523717" w:rsidP="00523717">
            <w:pPr>
              <w:spacing w:before="60" w:after="60" w:line="240" w:lineRule="auto"/>
              <w:jc w:val="both"/>
              <w:rPr>
                <w:sz w:val="20"/>
              </w:rPr>
            </w:pPr>
          </w:p>
        </w:tc>
        <w:tc>
          <w:tcPr>
            <w:tcW w:w="389" w:type="dxa"/>
            <w:vAlign w:val="center"/>
          </w:tcPr>
          <w:p w14:paraId="72F0EBEB" w14:textId="77777777" w:rsidR="00523717" w:rsidRPr="00CB73DB" w:rsidRDefault="00523717" w:rsidP="00523717">
            <w:pPr>
              <w:spacing w:before="60" w:after="60" w:line="240" w:lineRule="auto"/>
              <w:jc w:val="both"/>
              <w:rPr>
                <w:sz w:val="20"/>
              </w:rPr>
            </w:pPr>
          </w:p>
        </w:tc>
        <w:tc>
          <w:tcPr>
            <w:tcW w:w="390" w:type="dxa"/>
            <w:vAlign w:val="center"/>
          </w:tcPr>
          <w:p w14:paraId="1F9794A1" w14:textId="77777777" w:rsidR="00523717" w:rsidRPr="00CB73DB" w:rsidRDefault="00523717" w:rsidP="00523717">
            <w:pPr>
              <w:spacing w:before="60" w:after="60" w:line="240" w:lineRule="auto"/>
              <w:jc w:val="both"/>
              <w:rPr>
                <w:sz w:val="20"/>
              </w:rPr>
            </w:pPr>
          </w:p>
        </w:tc>
        <w:tc>
          <w:tcPr>
            <w:tcW w:w="390" w:type="dxa"/>
            <w:vAlign w:val="center"/>
          </w:tcPr>
          <w:p w14:paraId="152D9A84" w14:textId="77777777" w:rsidR="00523717" w:rsidRPr="00CB73DB" w:rsidRDefault="00523717" w:rsidP="00523717">
            <w:pPr>
              <w:spacing w:before="60" w:after="60" w:line="240" w:lineRule="auto"/>
              <w:jc w:val="both"/>
              <w:rPr>
                <w:sz w:val="20"/>
              </w:rPr>
            </w:pPr>
          </w:p>
        </w:tc>
        <w:tc>
          <w:tcPr>
            <w:tcW w:w="390" w:type="dxa"/>
            <w:vAlign w:val="center"/>
          </w:tcPr>
          <w:p w14:paraId="118D6C02" w14:textId="77777777" w:rsidR="00523717" w:rsidRPr="00CB73DB" w:rsidRDefault="00523717" w:rsidP="00523717">
            <w:pPr>
              <w:spacing w:before="60" w:after="60" w:line="240" w:lineRule="auto"/>
              <w:jc w:val="both"/>
              <w:rPr>
                <w:sz w:val="20"/>
              </w:rPr>
            </w:pPr>
          </w:p>
        </w:tc>
        <w:tc>
          <w:tcPr>
            <w:tcW w:w="390" w:type="dxa"/>
            <w:vAlign w:val="center"/>
          </w:tcPr>
          <w:p w14:paraId="79754916" w14:textId="77777777" w:rsidR="00523717" w:rsidRPr="00CB73DB" w:rsidRDefault="00523717" w:rsidP="00523717">
            <w:pPr>
              <w:spacing w:before="60" w:after="60" w:line="240" w:lineRule="auto"/>
              <w:jc w:val="both"/>
              <w:rPr>
                <w:sz w:val="20"/>
              </w:rPr>
            </w:pPr>
          </w:p>
        </w:tc>
        <w:tc>
          <w:tcPr>
            <w:tcW w:w="389" w:type="dxa"/>
            <w:vAlign w:val="center"/>
          </w:tcPr>
          <w:p w14:paraId="2381D252" w14:textId="77777777" w:rsidR="00523717" w:rsidRPr="00CB73DB" w:rsidRDefault="00523717" w:rsidP="00523717">
            <w:pPr>
              <w:spacing w:before="60" w:after="60" w:line="240" w:lineRule="auto"/>
              <w:jc w:val="both"/>
              <w:rPr>
                <w:sz w:val="20"/>
              </w:rPr>
            </w:pPr>
          </w:p>
        </w:tc>
        <w:tc>
          <w:tcPr>
            <w:tcW w:w="390" w:type="dxa"/>
            <w:vAlign w:val="center"/>
          </w:tcPr>
          <w:p w14:paraId="466E5B0C" w14:textId="77777777" w:rsidR="00523717" w:rsidRPr="00CB73DB" w:rsidRDefault="00523717" w:rsidP="00523717">
            <w:pPr>
              <w:spacing w:before="60" w:after="60" w:line="240" w:lineRule="auto"/>
              <w:jc w:val="both"/>
              <w:rPr>
                <w:sz w:val="20"/>
              </w:rPr>
            </w:pPr>
          </w:p>
        </w:tc>
        <w:tc>
          <w:tcPr>
            <w:tcW w:w="390" w:type="dxa"/>
            <w:vAlign w:val="center"/>
          </w:tcPr>
          <w:p w14:paraId="12A7AB3C" w14:textId="77777777" w:rsidR="00523717" w:rsidRPr="00CB73DB" w:rsidRDefault="00523717" w:rsidP="00523717">
            <w:pPr>
              <w:spacing w:before="60" w:after="60" w:line="240" w:lineRule="auto"/>
              <w:jc w:val="both"/>
              <w:rPr>
                <w:sz w:val="20"/>
              </w:rPr>
            </w:pPr>
          </w:p>
        </w:tc>
        <w:tc>
          <w:tcPr>
            <w:tcW w:w="390" w:type="dxa"/>
            <w:vAlign w:val="center"/>
          </w:tcPr>
          <w:p w14:paraId="4560E866" w14:textId="77777777" w:rsidR="00523717" w:rsidRPr="00CB73DB" w:rsidRDefault="00523717" w:rsidP="00523717">
            <w:pPr>
              <w:spacing w:before="60" w:after="60" w:line="240" w:lineRule="auto"/>
              <w:jc w:val="both"/>
              <w:rPr>
                <w:sz w:val="20"/>
              </w:rPr>
            </w:pPr>
          </w:p>
        </w:tc>
        <w:tc>
          <w:tcPr>
            <w:tcW w:w="390" w:type="dxa"/>
            <w:vAlign w:val="center"/>
          </w:tcPr>
          <w:p w14:paraId="31C07576" w14:textId="77777777" w:rsidR="00523717" w:rsidRPr="00CB73DB" w:rsidRDefault="00523717" w:rsidP="00523717">
            <w:pPr>
              <w:spacing w:before="60" w:after="60" w:line="240" w:lineRule="auto"/>
              <w:jc w:val="both"/>
              <w:rPr>
                <w:sz w:val="20"/>
              </w:rPr>
            </w:pPr>
          </w:p>
        </w:tc>
      </w:tr>
      <w:tr w:rsidR="00523717" w14:paraId="27881579" w14:textId="77777777" w:rsidTr="00523717">
        <w:trPr>
          <w:trHeight w:val="25"/>
        </w:trPr>
        <w:tc>
          <w:tcPr>
            <w:tcW w:w="1668" w:type="dxa"/>
            <w:vMerge/>
          </w:tcPr>
          <w:p w14:paraId="6B76DE41" w14:textId="77777777" w:rsidR="00523717" w:rsidRDefault="00523717" w:rsidP="00523717">
            <w:pPr>
              <w:spacing w:before="120" w:after="120"/>
              <w:jc w:val="center"/>
              <w:rPr>
                <w:b/>
                <w:color w:val="31849B" w:themeColor="accent5" w:themeShade="BF"/>
                <w:sz w:val="20"/>
              </w:rPr>
            </w:pPr>
          </w:p>
        </w:tc>
        <w:tc>
          <w:tcPr>
            <w:tcW w:w="779" w:type="dxa"/>
          </w:tcPr>
          <w:p w14:paraId="4A3966AA"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2-F</w:t>
            </w:r>
          </w:p>
        </w:tc>
        <w:tc>
          <w:tcPr>
            <w:tcW w:w="390" w:type="dxa"/>
            <w:vAlign w:val="center"/>
          </w:tcPr>
          <w:p w14:paraId="172455C3" w14:textId="77777777" w:rsidR="00523717" w:rsidRPr="00CB73DB" w:rsidRDefault="00523717" w:rsidP="00523717">
            <w:pPr>
              <w:spacing w:before="60" w:after="60" w:line="240" w:lineRule="auto"/>
              <w:jc w:val="both"/>
              <w:rPr>
                <w:sz w:val="20"/>
              </w:rPr>
            </w:pPr>
          </w:p>
        </w:tc>
        <w:tc>
          <w:tcPr>
            <w:tcW w:w="390" w:type="dxa"/>
            <w:vAlign w:val="center"/>
          </w:tcPr>
          <w:p w14:paraId="67FAD0AF" w14:textId="77777777" w:rsidR="00523717" w:rsidRPr="00CB73DB" w:rsidRDefault="00523717" w:rsidP="00523717">
            <w:pPr>
              <w:spacing w:before="60" w:after="60" w:line="240" w:lineRule="auto"/>
              <w:jc w:val="both"/>
              <w:rPr>
                <w:sz w:val="20"/>
              </w:rPr>
            </w:pPr>
          </w:p>
        </w:tc>
        <w:tc>
          <w:tcPr>
            <w:tcW w:w="390" w:type="dxa"/>
            <w:vAlign w:val="center"/>
          </w:tcPr>
          <w:p w14:paraId="1C24C848"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4A242B8D"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68A79F4E" w14:textId="77777777" w:rsidR="00523717" w:rsidRPr="00CB73DB" w:rsidRDefault="00523717" w:rsidP="00523717">
            <w:pPr>
              <w:spacing w:before="60" w:after="60" w:line="240" w:lineRule="auto"/>
              <w:jc w:val="both"/>
              <w:rPr>
                <w:sz w:val="20"/>
              </w:rPr>
            </w:pPr>
          </w:p>
        </w:tc>
        <w:tc>
          <w:tcPr>
            <w:tcW w:w="390" w:type="dxa"/>
            <w:vAlign w:val="center"/>
          </w:tcPr>
          <w:p w14:paraId="01976070" w14:textId="77777777" w:rsidR="00523717" w:rsidRPr="00CB73DB" w:rsidRDefault="00523717" w:rsidP="00523717">
            <w:pPr>
              <w:spacing w:before="60" w:after="60" w:line="240" w:lineRule="auto"/>
              <w:jc w:val="both"/>
              <w:rPr>
                <w:sz w:val="20"/>
              </w:rPr>
            </w:pPr>
          </w:p>
        </w:tc>
        <w:tc>
          <w:tcPr>
            <w:tcW w:w="390" w:type="dxa"/>
            <w:vAlign w:val="center"/>
          </w:tcPr>
          <w:p w14:paraId="275B47C9" w14:textId="77777777" w:rsidR="00523717" w:rsidRPr="00CB73DB" w:rsidRDefault="00523717" w:rsidP="00523717">
            <w:pPr>
              <w:spacing w:before="60" w:after="60" w:line="240" w:lineRule="auto"/>
              <w:jc w:val="both"/>
              <w:rPr>
                <w:sz w:val="20"/>
              </w:rPr>
            </w:pPr>
          </w:p>
        </w:tc>
        <w:tc>
          <w:tcPr>
            <w:tcW w:w="390" w:type="dxa"/>
            <w:vAlign w:val="center"/>
          </w:tcPr>
          <w:p w14:paraId="73DDAC1B" w14:textId="77777777" w:rsidR="00523717" w:rsidRPr="00CB73DB" w:rsidRDefault="00523717" w:rsidP="00523717">
            <w:pPr>
              <w:spacing w:before="60" w:after="60" w:line="240" w:lineRule="auto"/>
              <w:jc w:val="both"/>
              <w:rPr>
                <w:sz w:val="20"/>
              </w:rPr>
            </w:pPr>
          </w:p>
        </w:tc>
        <w:tc>
          <w:tcPr>
            <w:tcW w:w="389" w:type="dxa"/>
            <w:vAlign w:val="center"/>
          </w:tcPr>
          <w:p w14:paraId="1A207518" w14:textId="77777777" w:rsidR="00523717" w:rsidRPr="00CB73DB" w:rsidRDefault="00523717" w:rsidP="00523717">
            <w:pPr>
              <w:spacing w:before="60" w:after="60" w:line="240" w:lineRule="auto"/>
              <w:jc w:val="both"/>
              <w:rPr>
                <w:sz w:val="20"/>
              </w:rPr>
            </w:pPr>
          </w:p>
        </w:tc>
        <w:tc>
          <w:tcPr>
            <w:tcW w:w="390" w:type="dxa"/>
            <w:vAlign w:val="center"/>
          </w:tcPr>
          <w:p w14:paraId="6A38DD87" w14:textId="77777777" w:rsidR="00523717" w:rsidRPr="00CB73DB" w:rsidRDefault="00523717" w:rsidP="00523717">
            <w:pPr>
              <w:spacing w:before="60" w:after="60" w:line="240" w:lineRule="auto"/>
              <w:jc w:val="both"/>
              <w:rPr>
                <w:sz w:val="20"/>
              </w:rPr>
            </w:pPr>
          </w:p>
        </w:tc>
        <w:tc>
          <w:tcPr>
            <w:tcW w:w="390" w:type="dxa"/>
            <w:vAlign w:val="center"/>
          </w:tcPr>
          <w:p w14:paraId="22976CA5" w14:textId="77777777" w:rsidR="00523717" w:rsidRPr="00CB73DB" w:rsidRDefault="00523717" w:rsidP="00523717">
            <w:pPr>
              <w:spacing w:before="60" w:after="60" w:line="240" w:lineRule="auto"/>
              <w:jc w:val="both"/>
              <w:rPr>
                <w:sz w:val="20"/>
              </w:rPr>
            </w:pPr>
          </w:p>
        </w:tc>
        <w:tc>
          <w:tcPr>
            <w:tcW w:w="390" w:type="dxa"/>
            <w:vAlign w:val="center"/>
          </w:tcPr>
          <w:p w14:paraId="262FBF4C" w14:textId="77777777" w:rsidR="00523717" w:rsidRPr="00CB73DB" w:rsidRDefault="00523717" w:rsidP="00523717">
            <w:pPr>
              <w:spacing w:before="60" w:after="60" w:line="240" w:lineRule="auto"/>
              <w:jc w:val="both"/>
              <w:rPr>
                <w:sz w:val="20"/>
              </w:rPr>
            </w:pPr>
          </w:p>
        </w:tc>
        <w:tc>
          <w:tcPr>
            <w:tcW w:w="390" w:type="dxa"/>
            <w:vAlign w:val="center"/>
          </w:tcPr>
          <w:p w14:paraId="10CA99C8" w14:textId="77777777" w:rsidR="00523717" w:rsidRPr="00CB73DB" w:rsidRDefault="00523717" w:rsidP="00523717">
            <w:pPr>
              <w:spacing w:before="60" w:after="60" w:line="240" w:lineRule="auto"/>
              <w:jc w:val="both"/>
              <w:rPr>
                <w:sz w:val="20"/>
              </w:rPr>
            </w:pPr>
          </w:p>
        </w:tc>
        <w:tc>
          <w:tcPr>
            <w:tcW w:w="389" w:type="dxa"/>
            <w:vAlign w:val="center"/>
          </w:tcPr>
          <w:p w14:paraId="477A58F6" w14:textId="77777777" w:rsidR="00523717" w:rsidRPr="00CB73DB" w:rsidRDefault="00523717" w:rsidP="00523717">
            <w:pPr>
              <w:spacing w:before="60" w:after="60" w:line="240" w:lineRule="auto"/>
              <w:jc w:val="both"/>
              <w:rPr>
                <w:sz w:val="20"/>
              </w:rPr>
            </w:pPr>
          </w:p>
        </w:tc>
        <w:tc>
          <w:tcPr>
            <w:tcW w:w="390" w:type="dxa"/>
            <w:vAlign w:val="center"/>
          </w:tcPr>
          <w:p w14:paraId="3BB39DE6" w14:textId="77777777" w:rsidR="00523717" w:rsidRPr="00CB73DB" w:rsidRDefault="00523717" w:rsidP="00523717">
            <w:pPr>
              <w:spacing w:before="60" w:after="60" w:line="240" w:lineRule="auto"/>
              <w:jc w:val="both"/>
              <w:rPr>
                <w:sz w:val="20"/>
              </w:rPr>
            </w:pPr>
          </w:p>
        </w:tc>
        <w:tc>
          <w:tcPr>
            <w:tcW w:w="390" w:type="dxa"/>
            <w:vAlign w:val="center"/>
          </w:tcPr>
          <w:p w14:paraId="74BD53CC" w14:textId="77777777" w:rsidR="00523717" w:rsidRPr="00CB73DB" w:rsidRDefault="00523717" w:rsidP="00523717">
            <w:pPr>
              <w:spacing w:before="60" w:after="60" w:line="240" w:lineRule="auto"/>
              <w:jc w:val="both"/>
              <w:rPr>
                <w:sz w:val="20"/>
              </w:rPr>
            </w:pPr>
          </w:p>
        </w:tc>
        <w:tc>
          <w:tcPr>
            <w:tcW w:w="390" w:type="dxa"/>
            <w:vAlign w:val="center"/>
          </w:tcPr>
          <w:p w14:paraId="1E44B1BF" w14:textId="77777777" w:rsidR="00523717" w:rsidRPr="00CB73DB" w:rsidRDefault="00523717" w:rsidP="00523717">
            <w:pPr>
              <w:spacing w:before="60" w:after="60" w:line="240" w:lineRule="auto"/>
              <w:jc w:val="both"/>
              <w:rPr>
                <w:sz w:val="20"/>
              </w:rPr>
            </w:pPr>
          </w:p>
        </w:tc>
        <w:tc>
          <w:tcPr>
            <w:tcW w:w="390" w:type="dxa"/>
            <w:vAlign w:val="center"/>
          </w:tcPr>
          <w:p w14:paraId="4C63B0F2" w14:textId="77777777" w:rsidR="00523717" w:rsidRPr="00CB73DB" w:rsidRDefault="00523717" w:rsidP="00523717">
            <w:pPr>
              <w:spacing w:before="60" w:after="60" w:line="240" w:lineRule="auto"/>
              <w:jc w:val="both"/>
              <w:rPr>
                <w:sz w:val="20"/>
              </w:rPr>
            </w:pPr>
          </w:p>
        </w:tc>
      </w:tr>
      <w:tr w:rsidR="00523717" w14:paraId="17E2FC43" w14:textId="77777777" w:rsidTr="00523717">
        <w:trPr>
          <w:trHeight w:val="25"/>
        </w:trPr>
        <w:tc>
          <w:tcPr>
            <w:tcW w:w="1668" w:type="dxa"/>
            <w:vMerge/>
          </w:tcPr>
          <w:p w14:paraId="2AAC8977" w14:textId="77777777" w:rsidR="00523717" w:rsidRDefault="00523717" w:rsidP="00523717">
            <w:pPr>
              <w:spacing w:before="120" w:after="120"/>
              <w:jc w:val="center"/>
              <w:rPr>
                <w:b/>
                <w:color w:val="31849B" w:themeColor="accent5" w:themeShade="BF"/>
                <w:sz w:val="20"/>
              </w:rPr>
            </w:pPr>
          </w:p>
        </w:tc>
        <w:tc>
          <w:tcPr>
            <w:tcW w:w="779" w:type="dxa"/>
          </w:tcPr>
          <w:p w14:paraId="38227126"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3-C</w:t>
            </w:r>
          </w:p>
        </w:tc>
        <w:tc>
          <w:tcPr>
            <w:tcW w:w="390" w:type="dxa"/>
            <w:vAlign w:val="center"/>
          </w:tcPr>
          <w:p w14:paraId="1C5B8D42" w14:textId="77777777" w:rsidR="00523717" w:rsidRPr="00CB73DB" w:rsidRDefault="00523717" w:rsidP="00523717">
            <w:pPr>
              <w:spacing w:before="60" w:after="60" w:line="240" w:lineRule="auto"/>
              <w:jc w:val="both"/>
              <w:rPr>
                <w:sz w:val="20"/>
              </w:rPr>
            </w:pPr>
          </w:p>
        </w:tc>
        <w:tc>
          <w:tcPr>
            <w:tcW w:w="390" w:type="dxa"/>
            <w:vAlign w:val="center"/>
          </w:tcPr>
          <w:p w14:paraId="7F46D744" w14:textId="77777777" w:rsidR="00523717" w:rsidRPr="00CB73DB" w:rsidRDefault="00523717" w:rsidP="00523717">
            <w:pPr>
              <w:spacing w:before="60" w:after="60" w:line="240" w:lineRule="auto"/>
              <w:jc w:val="both"/>
              <w:rPr>
                <w:sz w:val="20"/>
              </w:rPr>
            </w:pPr>
          </w:p>
        </w:tc>
        <w:tc>
          <w:tcPr>
            <w:tcW w:w="390" w:type="dxa"/>
            <w:vAlign w:val="center"/>
          </w:tcPr>
          <w:p w14:paraId="5BBD580B" w14:textId="77777777" w:rsidR="00523717" w:rsidRPr="00CB73DB" w:rsidRDefault="00523717" w:rsidP="00523717">
            <w:pPr>
              <w:spacing w:before="60" w:after="60" w:line="240" w:lineRule="auto"/>
              <w:jc w:val="both"/>
              <w:rPr>
                <w:sz w:val="20"/>
              </w:rPr>
            </w:pPr>
          </w:p>
        </w:tc>
        <w:tc>
          <w:tcPr>
            <w:tcW w:w="389" w:type="dxa"/>
            <w:vAlign w:val="center"/>
          </w:tcPr>
          <w:p w14:paraId="09E78015"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1295031" w14:textId="77777777" w:rsidR="00523717" w:rsidRPr="00CB73DB" w:rsidRDefault="00523717" w:rsidP="00523717">
            <w:pPr>
              <w:spacing w:before="60" w:after="60" w:line="240" w:lineRule="auto"/>
              <w:jc w:val="both"/>
              <w:rPr>
                <w:sz w:val="20"/>
              </w:rPr>
            </w:pPr>
          </w:p>
        </w:tc>
        <w:tc>
          <w:tcPr>
            <w:tcW w:w="390" w:type="dxa"/>
            <w:vAlign w:val="center"/>
          </w:tcPr>
          <w:p w14:paraId="78F621DE" w14:textId="77777777" w:rsidR="00523717" w:rsidRPr="00CB73DB" w:rsidRDefault="00523717" w:rsidP="00523717">
            <w:pPr>
              <w:spacing w:before="60" w:after="60" w:line="240" w:lineRule="auto"/>
              <w:jc w:val="both"/>
              <w:rPr>
                <w:sz w:val="20"/>
              </w:rPr>
            </w:pPr>
          </w:p>
        </w:tc>
        <w:tc>
          <w:tcPr>
            <w:tcW w:w="390" w:type="dxa"/>
            <w:vAlign w:val="center"/>
          </w:tcPr>
          <w:p w14:paraId="157E3916" w14:textId="77777777" w:rsidR="00523717" w:rsidRPr="00CB73DB" w:rsidRDefault="00523717" w:rsidP="00523717">
            <w:pPr>
              <w:spacing w:before="60" w:after="60" w:line="240" w:lineRule="auto"/>
              <w:jc w:val="both"/>
              <w:rPr>
                <w:sz w:val="20"/>
              </w:rPr>
            </w:pPr>
          </w:p>
        </w:tc>
        <w:tc>
          <w:tcPr>
            <w:tcW w:w="390" w:type="dxa"/>
            <w:vAlign w:val="center"/>
          </w:tcPr>
          <w:p w14:paraId="2660C926" w14:textId="77777777" w:rsidR="00523717" w:rsidRPr="00CB73DB" w:rsidRDefault="00523717" w:rsidP="00523717">
            <w:pPr>
              <w:spacing w:before="60" w:after="60" w:line="240" w:lineRule="auto"/>
              <w:jc w:val="both"/>
              <w:rPr>
                <w:sz w:val="20"/>
              </w:rPr>
            </w:pPr>
          </w:p>
        </w:tc>
        <w:tc>
          <w:tcPr>
            <w:tcW w:w="389" w:type="dxa"/>
            <w:vAlign w:val="center"/>
          </w:tcPr>
          <w:p w14:paraId="6A118D92" w14:textId="77777777" w:rsidR="00523717" w:rsidRPr="00CB73DB" w:rsidRDefault="00523717" w:rsidP="00523717">
            <w:pPr>
              <w:spacing w:before="60" w:after="60" w:line="240" w:lineRule="auto"/>
              <w:jc w:val="both"/>
              <w:rPr>
                <w:sz w:val="20"/>
              </w:rPr>
            </w:pPr>
          </w:p>
        </w:tc>
        <w:tc>
          <w:tcPr>
            <w:tcW w:w="390" w:type="dxa"/>
            <w:vAlign w:val="center"/>
          </w:tcPr>
          <w:p w14:paraId="3E7100EB" w14:textId="77777777" w:rsidR="00523717" w:rsidRPr="00CB73DB" w:rsidRDefault="00523717" w:rsidP="00523717">
            <w:pPr>
              <w:spacing w:before="60" w:after="60" w:line="240" w:lineRule="auto"/>
              <w:jc w:val="both"/>
              <w:rPr>
                <w:sz w:val="20"/>
              </w:rPr>
            </w:pPr>
          </w:p>
        </w:tc>
        <w:tc>
          <w:tcPr>
            <w:tcW w:w="390" w:type="dxa"/>
            <w:vAlign w:val="center"/>
          </w:tcPr>
          <w:p w14:paraId="103CF9E9" w14:textId="77777777" w:rsidR="00523717" w:rsidRPr="00CB73DB" w:rsidRDefault="00523717" w:rsidP="00523717">
            <w:pPr>
              <w:spacing w:before="60" w:after="60" w:line="240" w:lineRule="auto"/>
              <w:jc w:val="both"/>
              <w:rPr>
                <w:sz w:val="20"/>
              </w:rPr>
            </w:pPr>
          </w:p>
        </w:tc>
        <w:tc>
          <w:tcPr>
            <w:tcW w:w="390" w:type="dxa"/>
            <w:vAlign w:val="center"/>
          </w:tcPr>
          <w:p w14:paraId="0E4C1E83" w14:textId="77777777" w:rsidR="00523717" w:rsidRPr="00CB73DB" w:rsidRDefault="00523717" w:rsidP="00523717">
            <w:pPr>
              <w:spacing w:before="60" w:after="60" w:line="240" w:lineRule="auto"/>
              <w:jc w:val="both"/>
              <w:rPr>
                <w:sz w:val="20"/>
              </w:rPr>
            </w:pPr>
          </w:p>
        </w:tc>
        <w:tc>
          <w:tcPr>
            <w:tcW w:w="390" w:type="dxa"/>
            <w:vAlign w:val="center"/>
          </w:tcPr>
          <w:p w14:paraId="193B4A47" w14:textId="77777777" w:rsidR="00523717" w:rsidRPr="00CB73DB" w:rsidRDefault="00523717" w:rsidP="00523717">
            <w:pPr>
              <w:spacing w:before="60" w:after="60" w:line="240" w:lineRule="auto"/>
              <w:jc w:val="both"/>
              <w:rPr>
                <w:sz w:val="20"/>
              </w:rPr>
            </w:pPr>
          </w:p>
        </w:tc>
        <w:tc>
          <w:tcPr>
            <w:tcW w:w="389" w:type="dxa"/>
            <w:vAlign w:val="center"/>
          </w:tcPr>
          <w:p w14:paraId="129D5299" w14:textId="77777777" w:rsidR="00523717" w:rsidRPr="00CB73DB" w:rsidRDefault="00523717" w:rsidP="00523717">
            <w:pPr>
              <w:spacing w:before="60" w:after="60" w:line="240" w:lineRule="auto"/>
              <w:jc w:val="both"/>
              <w:rPr>
                <w:sz w:val="20"/>
              </w:rPr>
            </w:pPr>
          </w:p>
        </w:tc>
        <w:tc>
          <w:tcPr>
            <w:tcW w:w="390" w:type="dxa"/>
            <w:vAlign w:val="center"/>
          </w:tcPr>
          <w:p w14:paraId="38767207" w14:textId="77777777" w:rsidR="00523717" w:rsidRPr="00CB73DB" w:rsidRDefault="00523717" w:rsidP="00523717">
            <w:pPr>
              <w:spacing w:before="60" w:after="60" w:line="240" w:lineRule="auto"/>
              <w:jc w:val="both"/>
              <w:rPr>
                <w:sz w:val="20"/>
              </w:rPr>
            </w:pPr>
          </w:p>
        </w:tc>
        <w:tc>
          <w:tcPr>
            <w:tcW w:w="390" w:type="dxa"/>
            <w:vAlign w:val="center"/>
          </w:tcPr>
          <w:p w14:paraId="33014418" w14:textId="77777777" w:rsidR="00523717" w:rsidRPr="00CB73DB" w:rsidRDefault="00523717" w:rsidP="00523717">
            <w:pPr>
              <w:spacing w:before="60" w:after="60" w:line="240" w:lineRule="auto"/>
              <w:jc w:val="both"/>
              <w:rPr>
                <w:sz w:val="20"/>
              </w:rPr>
            </w:pPr>
          </w:p>
        </w:tc>
        <w:tc>
          <w:tcPr>
            <w:tcW w:w="390" w:type="dxa"/>
            <w:vAlign w:val="center"/>
          </w:tcPr>
          <w:p w14:paraId="529E267B" w14:textId="77777777" w:rsidR="00523717" w:rsidRPr="00CB73DB" w:rsidRDefault="00523717" w:rsidP="00523717">
            <w:pPr>
              <w:spacing w:before="60" w:after="60" w:line="240" w:lineRule="auto"/>
              <w:jc w:val="both"/>
              <w:rPr>
                <w:sz w:val="20"/>
              </w:rPr>
            </w:pPr>
          </w:p>
        </w:tc>
        <w:tc>
          <w:tcPr>
            <w:tcW w:w="390" w:type="dxa"/>
            <w:vAlign w:val="center"/>
          </w:tcPr>
          <w:p w14:paraId="18372DC1" w14:textId="77777777" w:rsidR="00523717" w:rsidRPr="00CB73DB" w:rsidRDefault="00523717" w:rsidP="00523717">
            <w:pPr>
              <w:spacing w:before="60" w:after="60" w:line="240" w:lineRule="auto"/>
              <w:jc w:val="both"/>
              <w:rPr>
                <w:sz w:val="20"/>
              </w:rPr>
            </w:pPr>
          </w:p>
        </w:tc>
      </w:tr>
      <w:tr w:rsidR="00523717" w14:paraId="706D2E67" w14:textId="77777777" w:rsidTr="00523717">
        <w:trPr>
          <w:trHeight w:val="25"/>
        </w:trPr>
        <w:tc>
          <w:tcPr>
            <w:tcW w:w="1668" w:type="dxa"/>
            <w:vMerge/>
          </w:tcPr>
          <w:p w14:paraId="79F46430" w14:textId="77777777" w:rsidR="00523717" w:rsidRDefault="00523717" w:rsidP="00523717">
            <w:pPr>
              <w:spacing w:before="120" w:after="120"/>
              <w:jc w:val="center"/>
              <w:rPr>
                <w:b/>
                <w:color w:val="31849B" w:themeColor="accent5" w:themeShade="BF"/>
                <w:sz w:val="20"/>
              </w:rPr>
            </w:pPr>
          </w:p>
        </w:tc>
        <w:tc>
          <w:tcPr>
            <w:tcW w:w="779" w:type="dxa"/>
          </w:tcPr>
          <w:p w14:paraId="2FB47B14"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3-D</w:t>
            </w:r>
          </w:p>
        </w:tc>
        <w:tc>
          <w:tcPr>
            <w:tcW w:w="390" w:type="dxa"/>
            <w:vAlign w:val="center"/>
          </w:tcPr>
          <w:p w14:paraId="39E268A3"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DD4FBCC"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2ECC9EFF" w14:textId="77777777" w:rsidR="00523717" w:rsidRPr="00CB73DB" w:rsidRDefault="00523717" w:rsidP="00523717">
            <w:pPr>
              <w:spacing w:before="60" w:after="60" w:line="240" w:lineRule="auto"/>
              <w:jc w:val="both"/>
              <w:rPr>
                <w:sz w:val="20"/>
              </w:rPr>
            </w:pPr>
          </w:p>
        </w:tc>
        <w:tc>
          <w:tcPr>
            <w:tcW w:w="389" w:type="dxa"/>
            <w:vAlign w:val="center"/>
          </w:tcPr>
          <w:p w14:paraId="7AFC66F6" w14:textId="77777777" w:rsidR="00523717" w:rsidRPr="00CB73DB" w:rsidRDefault="00523717" w:rsidP="00523717">
            <w:pPr>
              <w:spacing w:before="60" w:after="60" w:line="240" w:lineRule="auto"/>
              <w:jc w:val="both"/>
              <w:rPr>
                <w:sz w:val="20"/>
              </w:rPr>
            </w:pPr>
          </w:p>
        </w:tc>
        <w:tc>
          <w:tcPr>
            <w:tcW w:w="390" w:type="dxa"/>
            <w:vAlign w:val="center"/>
          </w:tcPr>
          <w:p w14:paraId="4006F2C3" w14:textId="77777777" w:rsidR="00523717" w:rsidRPr="00CB73DB" w:rsidRDefault="00523717" w:rsidP="00523717">
            <w:pPr>
              <w:spacing w:before="60" w:after="60" w:line="240" w:lineRule="auto"/>
              <w:jc w:val="both"/>
              <w:rPr>
                <w:sz w:val="20"/>
              </w:rPr>
            </w:pPr>
          </w:p>
        </w:tc>
        <w:tc>
          <w:tcPr>
            <w:tcW w:w="390" w:type="dxa"/>
            <w:vAlign w:val="center"/>
          </w:tcPr>
          <w:p w14:paraId="659C055E" w14:textId="77777777" w:rsidR="00523717" w:rsidRPr="00CB73DB" w:rsidRDefault="00523717" w:rsidP="00523717">
            <w:pPr>
              <w:spacing w:before="60" w:after="60" w:line="240" w:lineRule="auto"/>
              <w:jc w:val="both"/>
              <w:rPr>
                <w:sz w:val="20"/>
              </w:rPr>
            </w:pPr>
          </w:p>
        </w:tc>
        <w:tc>
          <w:tcPr>
            <w:tcW w:w="390" w:type="dxa"/>
            <w:vAlign w:val="center"/>
          </w:tcPr>
          <w:p w14:paraId="2D86E1E2" w14:textId="77777777" w:rsidR="00523717" w:rsidRPr="00CB73DB" w:rsidRDefault="00523717" w:rsidP="00523717">
            <w:pPr>
              <w:spacing w:before="60" w:after="60" w:line="240" w:lineRule="auto"/>
              <w:jc w:val="both"/>
              <w:rPr>
                <w:sz w:val="20"/>
              </w:rPr>
            </w:pPr>
          </w:p>
        </w:tc>
        <w:tc>
          <w:tcPr>
            <w:tcW w:w="390" w:type="dxa"/>
            <w:vAlign w:val="center"/>
          </w:tcPr>
          <w:p w14:paraId="2A9462CF" w14:textId="77777777" w:rsidR="00523717" w:rsidRPr="00CB73DB" w:rsidRDefault="00523717" w:rsidP="00523717">
            <w:pPr>
              <w:spacing w:before="60" w:after="60" w:line="240" w:lineRule="auto"/>
              <w:jc w:val="both"/>
              <w:rPr>
                <w:sz w:val="20"/>
              </w:rPr>
            </w:pPr>
          </w:p>
        </w:tc>
        <w:tc>
          <w:tcPr>
            <w:tcW w:w="389" w:type="dxa"/>
            <w:vAlign w:val="center"/>
          </w:tcPr>
          <w:p w14:paraId="199F7286" w14:textId="77777777" w:rsidR="00523717" w:rsidRPr="00CB73DB" w:rsidRDefault="00523717" w:rsidP="00523717">
            <w:pPr>
              <w:spacing w:before="60" w:after="60" w:line="240" w:lineRule="auto"/>
              <w:jc w:val="both"/>
              <w:rPr>
                <w:sz w:val="20"/>
              </w:rPr>
            </w:pPr>
          </w:p>
        </w:tc>
        <w:tc>
          <w:tcPr>
            <w:tcW w:w="390" w:type="dxa"/>
            <w:vAlign w:val="center"/>
          </w:tcPr>
          <w:p w14:paraId="14F9318F" w14:textId="77777777" w:rsidR="00523717" w:rsidRPr="00CB73DB" w:rsidRDefault="00523717" w:rsidP="00523717">
            <w:pPr>
              <w:spacing w:before="60" w:after="60" w:line="240" w:lineRule="auto"/>
              <w:jc w:val="both"/>
              <w:rPr>
                <w:sz w:val="20"/>
              </w:rPr>
            </w:pPr>
          </w:p>
        </w:tc>
        <w:tc>
          <w:tcPr>
            <w:tcW w:w="390" w:type="dxa"/>
            <w:vAlign w:val="center"/>
          </w:tcPr>
          <w:p w14:paraId="36EEFB3D" w14:textId="77777777" w:rsidR="00523717" w:rsidRPr="00CB73DB" w:rsidRDefault="00523717" w:rsidP="00523717">
            <w:pPr>
              <w:spacing w:before="60" w:after="60" w:line="240" w:lineRule="auto"/>
              <w:jc w:val="both"/>
              <w:rPr>
                <w:sz w:val="20"/>
              </w:rPr>
            </w:pPr>
          </w:p>
        </w:tc>
        <w:tc>
          <w:tcPr>
            <w:tcW w:w="390" w:type="dxa"/>
            <w:vAlign w:val="center"/>
          </w:tcPr>
          <w:p w14:paraId="09292729" w14:textId="77777777" w:rsidR="00523717" w:rsidRPr="00CB73DB" w:rsidRDefault="00523717" w:rsidP="00523717">
            <w:pPr>
              <w:spacing w:before="60" w:after="60" w:line="240" w:lineRule="auto"/>
              <w:jc w:val="both"/>
              <w:rPr>
                <w:sz w:val="20"/>
              </w:rPr>
            </w:pPr>
          </w:p>
        </w:tc>
        <w:tc>
          <w:tcPr>
            <w:tcW w:w="390" w:type="dxa"/>
            <w:vAlign w:val="center"/>
          </w:tcPr>
          <w:p w14:paraId="0ACFF4C3" w14:textId="77777777" w:rsidR="00523717" w:rsidRPr="00CB73DB" w:rsidRDefault="00523717" w:rsidP="00523717">
            <w:pPr>
              <w:spacing w:before="60" w:after="60" w:line="240" w:lineRule="auto"/>
              <w:jc w:val="both"/>
              <w:rPr>
                <w:sz w:val="20"/>
              </w:rPr>
            </w:pPr>
          </w:p>
        </w:tc>
        <w:tc>
          <w:tcPr>
            <w:tcW w:w="389" w:type="dxa"/>
            <w:vAlign w:val="center"/>
          </w:tcPr>
          <w:p w14:paraId="66ED9E66" w14:textId="77777777" w:rsidR="00523717" w:rsidRPr="00CB73DB" w:rsidRDefault="00523717" w:rsidP="00523717">
            <w:pPr>
              <w:spacing w:before="60" w:after="60" w:line="240" w:lineRule="auto"/>
              <w:jc w:val="both"/>
              <w:rPr>
                <w:sz w:val="20"/>
              </w:rPr>
            </w:pPr>
          </w:p>
        </w:tc>
        <w:tc>
          <w:tcPr>
            <w:tcW w:w="390" w:type="dxa"/>
            <w:vAlign w:val="center"/>
          </w:tcPr>
          <w:p w14:paraId="44E2ACC9" w14:textId="77777777" w:rsidR="00523717" w:rsidRPr="00CB73DB" w:rsidRDefault="00523717" w:rsidP="00523717">
            <w:pPr>
              <w:spacing w:before="60" w:after="60" w:line="240" w:lineRule="auto"/>
              <w:jc w:val="both"/>
              <w:rPr>
                <w:sz w:val="20"/>
              </w:rPr>
            </w:pPr>
          </w:p>
        </w:tc>
        <w:tc>
          <w:tcPr>
            <w:tcW w:w="390" w:type="dxa"/>
            <w:vAlign w:val="center"/>
          </w:tcPr>
          <w:p w14:paraId="470B6CEB" w14:textId="77777777" w:rsidR="00523717" w:rsidRPr="00CB73DB" w:rsidRDefault="00523717" w:rsidP="00523717">
            <w:pPr>
              <w:spacing w:before="60" w:after="60" w:line="240" w:lineRule="auto"/>
              <w:jc w:val="both"/>
              <w:rPr>
                <w:sz w:val="20"/>
              </w:rPr>
            </w:pPr>
          </w:p>
        </w:tc>
        <w:tc>
          <w:tcPr>
            <w:tcW w:w="390" w:type="dxa"/>
            <w:vAlign w:val="center"/>
          </w:tcPr>
          <w:p w14:paraId="1C5E3B4E" w14:textId="77777777" w:rsidR="00523717" w:rsidRPr="00CB73DB" w:rsidRDefault="00523717" w:rsidP="00523717">
            <w:pPr>
              <w:spacing w:before="60" w:after="60" w:line="240" w:lineRule="auto"/>
              <w:jc w:val="both"/>
              <w:rPr>
                <w:sz w:val="20"/>
              </w:rPr>
            </w:pPr>
          </w:p>
        </w:tc>
        <w:tc>
          <w:tcPr>
            <w:tcW w:w="390" w:type="dxa"/>
            <w:vAlign w:val="center"/>
          </w:tcPr>
          <w:p w14:paraId="6615E132" w14:textId="77777777" w:rsidR="00523717" w:rsidRPr="00CB73DB" w:rsidRDefault="00523717" w:rsidP="00523717">
            <w:pPr>
              <w:spacing w:before="60" w:after="60" w:line="240" w:lineRule="auto"/>
              <w:jc w:val="both"/>
              <w:rPr>
                <w:sz w:val="20"/>
              </w:rPr>
            </w:pPr>
          </w:p>
        </w:tc>
      </w:tr>
      <w:tr w:rsidR="00523717" w14:paraId="264FF868" w14:textId="77777777" w:rsidTr="00523717">
        <w:trPr>
          <w:trHeight w:val="25"/>
        </w:trPr>
        <w:tc>
          <w:tcPr>
            <w:tcW w:w="1668" w:type="dxa"/>
            <w:vMerge/>
          </w:tcPr>
          <w:p w14:paraId="279A0D32" w14:textId="77777777" w:rsidR="00523717" w:rsidRDefault="00523717" w:rsidP="00523717">
            <w:pPr>
              <w:spacing w:before="120" w:after="120"/>
              <w:jc w:val="center"/>
              <w:rPr>
                <w:b/>
                <w:color w:val="31849B" w:themeColor="accent5" w:themeShade="BF"/>
                <w:sz w:val="20"/>
              </w:rPr>
            </w:pPr>
          </w:p>
        </w:tc>
        <w:tc>
          <w:tcPr>
            <w:tcW w:w="779" w:type="dxa"/>
          </w:tcPr>
          <w:p w14:paraId="5BF900AB"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4-A</w:t>
            </w:r>
          </w:p>
        </w:tc>
        <w:tc>
          <w:tcPr>
            <w:tcW w:w="390" w:type="dxa"/>
            <w:vAlign w:val="center"/>
          </w:tcPr>
          <w:p w14:paraId="7A9B813A" w14:textId="77777777" w:rsidR="00523717" w:rsidRPr="00CB73DB" w:rsidRDefault="00523717" w:rsidP="00523717">
            <w:pPr>
              <w:spacing w:before="60" w:after="60" w:line="240" w:lineRule="auto"/>
              <w:jc w:val="both"/>
              <w:rPr>
                <w:sz w:val="20"/>
              </w:rPr>
            </w:pPr>
          </w:p>
        </w:tc>
        <w:tc>
          <w:tcPr>
            <w:tcW w:w="390" w:type="dxa"/>
            <w:vAlign w:val="center"/>
          </w:tcPr>
          <w:p w14:paraId="3AB9777F" w14:textId="77777777" w:rsidR="00523717" w:rsidRPr="00CB73DB" w:rsidRDefault="00523717" w:rsidP="00523717">
            <w:pPr>
              <w:spacing w:before="60" w:after="60" w:line="240" w:lineRule="auto"/>
              <w:jc w:val="both"/>
              <w:rPr>
                <w:sz w:val="20"/>
              </w:rPr>
            </w:pPr>
          </w:p>
        </w:tc>
        <w:tc>
          <w:tcPr>
            <w:tcW w:w="390" w:type="dxa"/>
            <w:vAlign w:val="center"/>
          </w:tcPr>
          <w:p w14:paraId="782A0C7D" w14:textId="77777777" w:rsidR="00523717" w:rsidRPr="00CB73DB" w:rsidRDefault="00523717" w:rsidP="00523717">
            <w:pPr>
              <w:spacing w:before="60" w:after="60" w:line="240" w:lineRule="auto"/>
              <w:jc w:val="both"/>
              <w:rPr>
                <w:sz w:val="20"/>
              </w:rPr>
            </w:pPr>
          </w:p>
        </w:tc>
        <w:tc>
          <w:tcPr>
            <w:tcW w:w="389" w:type="dxa"/>
            <w:vAlign w:val="center"/>
          </w:tcPr>
          <w:p w14:paraId="002E10F3" w14:textId="77777777" w:rsidR="00523717" w:rsidRPr="00CB73DB" w:rsidRDefault="00523717" w:rsidP="00523717">
            <w:pPr>
              <w:spacing w:before="60" w:after="60" w:line="240" w:lineRule="auto"/>
              <w:jc w:val="both"/>
              <w:rPr>
                <w:sz w:val="20"/>
              </w:rPr>
            </w:pPr>
          </w:p>
        </w:tc>
        <w:tc>
          <w:tcPr>
            <w:tcW w:w="390" w:type="dxa"/>
            <w:vAlign w:val="center"/>
          </w:tcPr>
          <w:p w14:paraId="024CDF5F"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5A21EF9E"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62F259C6"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066AF599"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505C9AF0"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0BB0D769"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A44920A"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53A35AA1" w14:textId="77777777" w:rsidR="00523717" w:rsidRPr="00CB73DB" w:rsidRDefault="00523717" w:rsidP="00523717">
            <w:pPr>
              <w:spacing w:before="60" w:after="60" w:line="240" w:lineRule="auto"/>
              <w:jc w:val="both"/>
              <w:rPr>
                <w:sz w:val="20"/>
              </w:rPr>
            </w:pPr>
          </w:p>
        </w:tc>
        <w:tc>
          <w:tcPr>
            <w:tcW w:w="390" w:type="dxa"/>
            <w:vAlign w:val="center"/>
          </w:tcPr>
          <w:p w14:paraId="3CD8B9E4" w14:textId="77777777" w:rsidR="00523717" w:rsidRPr="00CB73DB" w:rsidRDefault="00523717" w:rsidP="00523717">
            <w:pPr>
              <w:spacing w:before="60" w:after="60" w:line="240" w:lineRule="auto"/>
              <w:jc w:val="both"/>
              <w:rPr>
                <w:sz w:val="20"/>
              </w:rPr>
            </w:pPr>
          </w:p>
        </w:tc>
        <w:tc>
          <w:tcPr>
            <w:tcW w:w="389" w:type="dxa"/>
            <w:vAlign w:val="center"/>
          </w:tcPr>
          <w:p w14:paraId="61602CC7" w14:textId="77777777" w:rsidR="00523717" w:rsidRPr="00CB73DB" w:rsidRDefault="00523717" w:rsidP="00523717">
            <w:pPr>
              <w:spacing w:before="60" w:after="60" w:line="240" w:lineRule="auto"/>
              <w:jc w:val="both"/>
              <w:rPr>
                <w:sz w:val="20"/>
              </w:rPr>
            </w:pPr>
          </w:p>
        </w:tc>
        <w:tc>
          <w:tcPr>
            <w:tcW w:w="390" w:type="dxa"/>
            <w:vAlign w:val="center"/>
          </w:tcPr>
          <w:p w14:paraId="41A2BD0A" w14:textId="77777777" w:rsidR="00523717" w:rsidRPr="00CB73DB" w:rsidRDefault="00523717" w:rsidP="00523717">
            <w:pPr>
              <w:spacing w:before="60" w:after="60" w:line="240" w:lineRule="auto"/>
              <w:jc w:val="both"/>
              <w:rPr>
                <w:sz w:val="20"/>
              </w:rPr>
            </w:pPr>
          </w:p>
        </w:tc>
        <w:tc>
          <w:tcPr>
            <w:tcW w:w="390" w:type="dxa"/>
            <w:vAlign w:val="center"/>
          </w:tcPr>
          <w:p w14:paraId="1B3AEDF2" w14:textId="77777777" w:rsidR="00523717" w:rsidRPr="00CB73DB" w:rsidRDefault="00523717" w:rsidP="00523717">
            <w:pPr>
              <w:spacing w:before="60" w:after="60" w:line="240" w:lineRule="auto"/>
              <w:jc w:val="both"/>
              <w:rPr>
                <w:sz w:val="20"/>
              </w:rPr>
            </w:pPr>
          </w:p>
        </w:tc>
        <w:tc>
          <w:tcPr>
            <w:tcW w:w="390" w:type="dxa"/>
            <w:vAlign w:val="center"/>
          </w:tcPr>
          <w:p w14:paraId="3EC71111" w14:textId="77777777" w:rsidR="00523717" w:rsidRPr="00CB73DB" w:rsidRDefault="00523717" w:rsidP="00523717">
            <w:pPr>
              <w:spacing w:before="60" w:after="60" w:line="240" w:lineRule="auto"/>
              <w:jc w:val="both"/>
              <w:rPr>
                <w:sz w:val="20"/>
              </w:rPr>
            </w:pPr>
          </w:p>
        </w:tc>
        <w:tc>
          <w:tcPr>
            <w:tcW w:w="390" w:type="dxa"/>
            <w:vAlign w:val="center"/>
          </w:tcPr>
          <w:p w14:paraId="75E67CD5" w14:textId="77777777" w:rsidR="00523717" w:rsidRPr="00CB73DB" w:rsidRDefault="00523717" w:rsidP="00523717">
            <w:pPr>
              <w:spacing w:before="60" w:after="60" w:line="240" w:lineRule="auto"/>
              <w:jc w:val="both"/>
              <w:rPr>
                <w:sz w:val="20"/>
              </w:rPr>
            </w:pPr>
          </w:p>
        </w:tc>
      </w:tr>
      <w:tr w:rsidR="00523717" w14:paraId="53C2E3CF" w14:textId="77777777" w:rsidTr="00523717">
        <w:trPr>
          <w:trHeight w:val="25"/>
        </w:trPr>
        <w:tc>
          <w:tcPr>
            <w:tcW w:w="1668" w:type="dxa"/>
            <w:vMerge/>
          </w:tcPr>
          <w:p w14:paraId="64F97F87" w14:textId="77777777" w:rsidR="00523717" w:rsidRDefault="00523717" w:rsidP="00523717">
            <w:pPr>
              <w:spacing w:before="120" w:after="120"/>
              <w:jc w:val="center"/>
              <w:rPr>
                <w:b/>
                <w:color w:val="31849B" w:themeColor="accent5" w:themeShade="BF"/>
                <w:sz w:val="20"/>
              </w:rPr>
            </w:pPr>
          </w:p>
        </w:tc>
        <w:tc>
          <w:tcPr>
            <w:tcW w:w="779" w:type="dxa"/>
          </w:tcPr>
          <w:p w14:paraId="529E3E66"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4-B</w:t>
            </w:r>
          </w:p>
        </w:tc>
        <w:tc>
          <w:tcPr>
            <w:tcW w:w="390" w:type="dxa"/>
            <w:vAlign w:val="center"/>
          </w:tcPr>
          <w:p w14:paraId="1BCCBF86" w14:textId="77777777" w:rsidR="00523717" w:rsidRPr="00CB73DB" w:rsidRDefault="00523717" w:rsidP="00523717">
            <w:pPr>
              <w:spacing w:before="60" w:after="60" w:line="240" w:lineRule="auto"/>
              <w:jc w:val="both"/>
              <w:rPr>
                <w:sz w:val="20"/>
              </w:rPr>
            </w:pPr>
          </w:p>
        </w:tc>
        <w:tc>
          <w:tcPr>
            <w:tcW w:w="390" w:type="dxa"/>
            <w:vAlign w:val="center"/>
          </w:tcPr>
          <w:p w14:paraId="18DC43CF" w14:textId="77777777" w:rsidR="00523717" w:rsidRPr="00CB73DB" w:rsidRDefault="00523717" w:rsidP="00523717">
            <w:pPr>
              <w:spacing w:before="60" w:after="60" w:line="240" w:lineRule="auto"/>
              <w:jc w:val="both"/>
              <w:rPr>
                <w:sz w:val="20"/>
              </w:rPr>
            </w:pPr>
          </w:p>
        </w:tc>
        <w:tc>
          <w:tcPr>
            <w:tcW w:w="390" w:type="dxa"/>
            <w:vAlign w:val="center"/>
          </w:tcPr>
          <w:p w14:paraId="552224A7" w14:textId="77777777" w:rsidR="00523717" w:rsidRPr="00CB73DB" w:rsidRDefault="00523717" w:rsidP="00523717">
            <w:pPr>
              <w:spacing w:before="60" w:after="60" w:line="240" w:lineRule="auto"/>
              <w:jc w:val="both"/>
              <w:rPr>
                <w:sz w:val="20"/>
              </w:rPr>
            </w:pPr>
          </w:p>
        </w:tc>
        <w:tc>
          <w:tcPr>
            <w:tcW w:w="389" w:type="dxa"/>
            <w:vAlign w:val="center"/>
          </w:tcPr>
          <w:p w14:paraId="19E50D50" w14:textId="77777777" w:rsidR="00523717" w:rsidRPr="00CB73DB" w:rsidRDefault="00523717" w:rsidP="00523717">
            <w:pPr>
              <w:spacing w:before="60" w:after="60" w:line="240" w:lineRule="auto"/>
              <w:jc w:val="both"/>
              <w:rPr>
                <w:sz w:val="20"/>
              </w:rPr>
            </w:pPr>
          </w:p>
        </w:tc>
        <w:tc>
          <w:tcPr>
            <w:tcW w:w="390" w:type="dxa"/>
            <w:vAlign w:val="center"/>
          </w:tcPr>
          <w:p w14:paraId="033C6618" w14:textId="77777777" w:rsidR="00523717" w:rsidRPr="00CB73DB" w:rsidRDefault="00523717" w:rsidP="00523717">
            <w:pPr>
              <w:spacing w:before="60" w:after="60" w:line="240" w:lineRule="auto"/>
              <w:jc w:val="both"/>
              <w:rPr>
                <w:sz w:val="20"/>
              </w:rPr>
            </w:pPr>
          </w:p>
        </w:tc>
        <w:tc>
          <w:tcPr>
            <w:tcW w:w="390" w:type="dxa"/>
            <w:vAlign w:val="center"/>
          </w:tcPr>
          <w:p w14:paraId="3F256AC1" w14:textId="77777777" w:rsidR="00523717" w:rsidRPr="00CB73DB" w:rsidRDefault="00523717" w:rsidP="00523717">
            <w:pPr>
              <w:spacing w:before="60" w:after="60" w:line="240" w:lineRule="auto"/>
              <w:jc w:val="both"/>
              <w:rPr>
                <w:sz w:val="20"/>
              </w:rPr>
            </w:pPr>
          </w:p>
        </w:tc>
        <w:tc>
          <w:tcPr>
            <w:tcW w:w="390" w:type="dxa"/>
            <w:vAlign w:val="center"/>
          </w:tcPr>
          <w:p w14:paraId="197D4543"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75D6C8F8"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4BE8C3AF" w14:textId="77777777" w:rsidR="00523717" w:rsidRPr="00CB73DB" w:rsidRDefault="00523717" w:rsidP="00523717">
            <w:pPr>
              <w:spacing w:before="60" w:after="60" w:line="240" w:lineRule="auto"/>
              <w:jc w:val="both"/>
              <w:rPr>
                <w:sz w:val="20"/>
              </w:rPr>
            </w:pPr>
          </w:p>
        </w:tc>
        <w:tc>
          <w:tcPr>
            <w:tcW w:w="390" w:type="dxa"/>
            <w:vAlign w:val="center"/>
          </w:tcPr>
          <w:p w14:paraId="3BA7F880" w14:textId="77777777" w:rsidR="00523717" w:rsidRPr="00CB73DB" w:rsidRDefault="00523717" w:rsidP="00523717">
            <w:pPr>
              <w:spacing w:before="60" w:after="60" w:line="240" w:lineRule="auto"/>
              <w:jc w:val="both"/>
              <w:rPr>
                <w:sz w:val="20"/>
              </w:rPr>
            </w:pPr>
          </w:p>
        </w:tc>
        <w:tc>
          <w:tcPr>
            <w:tcW w:w="390" w:type="dxa"/>
            <w:vAlign w:val="center"/>
          </w:tcPr>
          <w:p w14:paraId="35F51DDE"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7879F8C" w14:textId="77777777" w:rsidR="00523717" w:rsidRPr="00CB73DB" w:rsidRDefault="00523717" w:rsidP="00523717">
            <w:pPr>
              <w:spacing w:before="60" w:after="60" w:line="240" w:lineRule="auto"/>
              <w:jc w:val="both"/>
              <w:rPr>
                <w:sz w:val="20"/>
              </w:rPr>
            </w:pPr>
          </w:p>
        </w:tc>
        <w:tc>
          <w:tcPr>
            <w:tcW w:w="390" w:type="dxa"/>
            <w:vAlign w:val="center"/>
          </w:tcPr>
          <w:p w14:paraId="490085CA" w14:textId="77777777" w:rsidR="00523717" w:rsidRPr="00CB73DB" w:rsidRDefault="00523717" w:rsidP="00523717">
            <w:pPr>
              <w:spacing w:before="60" w:after="60" w:line="240" w:lineRule="auto"/>
              <w:jc w:val="both"/>
              <w:rPr>
                <w:sz w:val="20"/>
              </w:rPr>
            </w:pPr>
          </w:p>
        </w:tc>
        <w:tc>
          <w:tcPr>
            <w:tcW w:w="389" w:type="dxa"/>
            <w:vAlign w:val="center"/>
          </w:tcPr>
          <w:p w14:paraId="34197E9C" w14:textId="77777777" w:rsidR="00523717" w:rsidRPr="00CB73DB" w:rsidRDefault="00523717" w:rsidP="00523717">
            <w:pPr>
              <w:spacing w:before="60" w:after="60" w:line="240" w:lineRule="auto"/>
              <w:jc w:val="both"/>
              <w:rPr>
                <w:sz w:val="20"/>
              </w:rPr>
            </w:pPr>
          </w:p>
        </w:tc>
        <w:tc>
          <w:tcPr>
            <w:tcW w:w="390" w:type="dxa"/>
            <w:vAlign w:val="center"/>
          </w:tcPr>
          <w:p w14:paraId="511AF38C" w14:textId="77777777" w:rsidR="00523717" w:rsidRPr="00CB73DB" w:rsidRDefault="00523717" w:rsidP="00523717">
            <w:pPr>
              <w:spacing w:before="60" w:after="60" w:line="240" w:lineRule="auto"/>
              <w:jc w:val="both"/>
              <w:rPr>
                <w:sz w:val="20"/>
              </w:rPr>
            </w:pPr>
          </w:p>
        </w:tc>
        <w:tc>
          <w:tcPr>
            <w:tcW w:w="390" w:type="dxa"/>
            <w:vAlign w:val="center"/>
          </w:tcPr>
          <w:p w14:paraId="11FE29A3" w14:textId="77777777" w:rsidR="00523717" w:rsidRPr="00CB73DB" w:rsidRDefault="00523717" w:rsidP="00523717">
            <w:pPr>
              <w:spacing w:before="60" w:after="60" w:line="240" w:lineRule="auto"/>
              <w:jc w:val="both"/>
              <w:rPr>
                <w:sz w:val="20"/>
              </w:rPr>
            </w:pPr>
          </w:p>
        </w:tc>
        <w:tc>
          <w:tcPr>
            <w:tcW w:w="390" w:type="dxa"/>
            <w:vAlign w:val="center"/>
          </w:tcPr>
          <w:p w14:paraId="5E901BA5" w14:textId="77777777" w:rsidR="00523717" w:rsidRPr="00CB73DB" w:rsidRDefault="00523717" w:rsidP="00523717">
            <w:pPr>
              <w:spacing w:before="60" w:after="60" w:line="240" w:lineRule="auto"/>
              <w:jc w:val="both"/>
              <w:rPr>
                <w:sz w:val="20"/>
              </w:rPr>
            </w:pPr>
          </w:p>
        </w:tc>
        <w:tc>
          <w:tcPr>
            <w:tcW w:w="390" w:type="dxa"/>
            <w:vAlign w:val="center"/>
          </w:tcPr>
          <w:p w14:paraId="59816314" w14:textId="77777777" w:rsidR="00523717" w:rsidRPr="00CB73DB" w:rsidRDefault="00523717" w:rsidP="00523717">
            <w:pPr>
              <w:spacing w:before="60" w:after="60" w:line="240" w:lineRule="auto"/>
              <w:jc w:val="both"/>
              <w:rPr>
                <w:sz w:val="20"/>
              </w:rPr>
            </w:pPr>
          </w:p>
        </w:tc>
      </w:tr>
      <w:tr w:rsidR="00523717" w14:paraId="30E7CEDD" w14:textId="77777777" w:rsidTr="00523717">
        <w:trPr>
          <w:trHeight w:val="25"/>
        </w:trPr>
        <w:tc>
          <w:tcPr>
            <w:tcW w:w="1668" w:type="dxa"/>
            <w:vMerge/>
          </w:tcPr>
          <w:p w14:paraId="76AA6B77" w14:textId="77777777" w:rsidR="00523717" w:rsidRDefault="00523717" w:rsidP="00523717">
            <w:pPr>
              <w:spacing w:before="120" w:after="120"/>
              <w:jc w:val="center"/>
              <w:rPr>
                <w:b/>
                <w:color w:val="31849B" w:themeColor="accent5" w:themeShade="BF"/>
                <w:sz w:val="20"/>
              </w:rPr>
            </w:pPr>
          </w:p>
        </w:tc>
        <w:tc>
          <w:tcPr>
            <w:tcW w:w="779" w:type="dxa"/>
          </w:tcPr>
          <w:p w14:paraId="02E9AA52"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4-C</w:t>
            </w:r>
          </w:p>
        </w:tc>
        <w:tc>
          <w:tcPr>
            <w:tcW w:w="390" w:type="dxa"/>
            <w:vAlign w:val="center"/>
          </w:tcPr>
          <w:p w14:paraId="5937C974" w14:textId="77777777" w:rsidR="00523717" w:rsidRPr="00CB73DB" w:rsidRDefault="00523717" w:rsidP="00523717">
            <w:pPr>
              <w:spacing w:before="60" w:after="60" w:line="240" w:lineRule="auto"/>
              <w:jc w:val="both"/>
              <w:rPr>
                <w:sz w:val="20"/>
              </w:rPr>
            </w:pPr>
          </w:p>
        </w:tc>
        <w:tc>
          <w:tcPr>
            <w:tcW w:w="390" w:type="dxa"/>
            <w:vAlign w:val="center"/>
          </w:tcPr>
          <w:p w14:paraId="4C3853CA" w14:textId="77777777" w:rsidR="00523717" w:rsidRPr="00CB73DB" w:rsidRDefault="00523717" w:rsidP="00523717">
            <w:pPr>
              <w:spacing w:before="60" w:after="60" w:line="240" w:lineRule="auto"/>
              <w:jc w:val="both"/>
              <w:rPr>
                <w:sz w:val="20"/>
              </w:rPr>
            </w:pPr>
          </w:p>
        </w:tc>
        <w:tc>
          <w:tcPr>
            <w:tcW w:w="390" w:type="dxa"/>
            <w:vAlign w:val="center"/>
          </w:tcPr>
          <w:p w14:paraId="27F34566" w14:textId="77777777" w:rsidR="00523717" w:rsidRPr="00CB73DB" w:rsidRDefault="00523717" w:rsidP="00523717">
            <w:pPr>
              <w:spacing w:before="60" w:after="60" w:line="240" w:lineRule="auto"/>
              <w:jc w:val="both"/>
              <w:rPr>
                <w:sz w:val="20"/>
              </w:rPr>
            </w:pPr>
          </w:p>
        </w:tc>
        <w:tc>
          <w:tcPr>
            <w:tcW w:w="389" w:type="dxa"/>
            <w:vAlign w:val="center"/>
          </w:tcPr>
          <w:p w14:paraId="3ABA2BCD" w14:textId="77777777" w:rsidR="00523717" w:rsidRPr="00CB73DB" w:rsidRDefault="00523717" w:rsidP="00523717">
            <w:pPr>
              <w:spacing w:before="60" w:after="60" w:line="240" w:lineRule="auto"/>
              <w:jc w:val="both"/>
              <w:rPr>
                <w:sz w:val="20"/>
              </w:rPr>
            </w:pPr>
          </w:p>
        </w:tc>
        <w:tc>
          <w:tcPr>
            <w:tcW w:w="390" w:type="dxa"/>
            <w:vAlign w:val="center"/>
          </w:tcPr>
          <w:p w14:paraId="132F37D5" w14:textId="77777777" w:rsidR="00523717" w:rsidRPr="00CB73DB" w:rsidRDefault="00523717" w:rsidP="00523717">
            <w:pPr>
              <w:spacing w:before="60" w:after="60" w:line="240" w:lineRule="auto"/>
              <w:jc w:val="both"/>
              <w:rPr>
                <w:sz w:val="20"/>
              </w:rPr>
            </w:pPr>
          </w:p>
        </w:tc>
        <w:tc>
          <w:tcPr>
            <w:tcW w:w="390" w:type="dxa"/>
            <w:vAlign w:val="center"/>
          </w:tcPr>
          <w:p w14:paraId="157DB07C" w14:textId="77777777" w:rsidR="00523717" w:rsidRPr="00CB73DB" w:rsidRDefault="00523717" w:rsidP="00523717">
            <w:pPr>
              <w:spacing w:before="60" w:after="60" w:line="240" w:lineRule="auto"/>
              <w:jc w:val="both"/>
              <w:rPr>
                <w:sz w:val="20"/>
              </w:rPr>
            </w:pPr>
          </w:p>
        </w:tc>
        <w:tc>
          <w:tcPr>
            <w:tcW w:w="390" w:type="dxa"/>
            <w:vAlign w:val="center"/>
          </w:tcPr>
          <w:p w14:paraId="11E8512D" w14:textId="77777777" w:rsidR="00523717" w:rsidRPr="00CB73DB" w:rsidRDefault="00523717" w:rsidP="00523717">
            <w:pPr>
              <w:spacing w:before="60" w:after="60" w:line="240" w:lineRule="auto"/>
              <w:jc w:val="both"/>
              <w:rPr>
                <w:sz w:val="20"/>
              </w:rPr>
            </w:pPr>
          </w:p>
        </w:tc>
        <w:tc>
          <w:tcPr>
            <w:tcW w:w="390" w:type="dxa"/>
            <w:vAlign w:val="center"/>
          </w:tcPr>
          <w:p w14:paraId="187EF3CE" w14:textId="77777777" w:rsidR="00523717" w:rsidRPr="00CB73DB" w:rsidRDefault="00523717" w:rsidP="00523717">
            <w:pPr>
              <w:spacing w:before="60" w:after="60" w:line="240" w:lineRule="auto"/>
              <w:jc w:val="both"/>
              <w:rPr>
                <w:sz w:val="20"/>
              </w:rPr>
            </w:pPr>
          </w:p>
        </w:tc>
        <w:tc>
          <w:tcPr>
            <w:tcW w:w="389" w:type="dxa"/>
            <w:vAlign w:val="center"/>
          </w:tcPr>
          <w:p w14:paraId="595BF21D"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76418EE"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61D2680" w14:textId="77777777" w:rsidR="00523717" w:rsidRPr="00CB73DB" w:rsidRDefault="00523717" w:rsidP="00523717">
            <w:pPr>
              <w:spacing w:before="60" w:after="60" w:line="240" w:lineRule="auto"/>
              <w:jc w:val="both"/>
              <w:rPr>
                <w:sz w:val="20"/>
              </w:rPr>
            </w:pPr>
          </w:p>
        </w:tc>
        <w:tc>
          <w:tcPr>
            <w:tcW w:w="390" w:type="dxa"/>
            <w:vAlign w:val="center"/>
          </w:tcPr>
          <w:p w14:paraId="775AAD46"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6CB66025" w14:textId="77777777" w:rsidR="00523717" w:rsidRPr="00CB73DB" w:rsidRDefault="00523717" w:rsidP="00523717">
            <w:pPr>
              <w:spacing w:before="60" w:after="60" w:line="240" w:lineRule="auto"/>
              <w:jc w:val="both"/>
              <w:rPr>
                <w:sz w:val="20"/>
              </w:rPr>
            </w:pPr>
            <w:r>
              <w:rPr>
                <w:sz w:val="20"/>
              </w:rPr>
              <w:t>X</w:t>
            </w:r>
          </w:p>
        </w:tc>
        <w:tc>
          <w:tcPr>
            <w:tcW w:w="389" w:type="dxa"/>
            <w:vAlign w:val="center"/>
          </w:tcPr>
          <w:p w14:paraId="2B936640" w14:textId="77777777" w:rsidR="00523717" w:rsidRPr="00CB73DB" w:rsidRDefault="00523717" w:rsidP="00523717">
            <w:pPr>
              <w:spacing w:before="60" w:after="60" w:line="240" w:lineRule="auto"/>
              <w:jc w:val="both"/>
              <w:rPr>
                <w:sz w:val="20"/>
              </w:rPr>
            </w:pPr>
          </w:p>
        </w:tc>
        <w:tc>
          <w:tcPr>
            <w:tcW w:w="390" w:type="dxa"/>
            <w:vAlign w:val="center"/>
          </w:tcPr>
          <w:p w14:paraId="50C67400" w14:textId="77777777" w:rsidR="00523717" w:rsidRPr="00CB73DB" w:rsidRDefault="00523717" w:rsidP="00523717">
            <w:pPr>
              <w:spacing w:before="60" w:after="60" w:line="240" w:lineRule="auto"/>
              <w:jc w:val="both"/>
              <w:rPr>
                <w:sz w:val="20"/>
              </w:rPr>
            </w:pPr>
          </w:p>
        </w:tc>
        <w:tc>
          <w:tcPr>
            <w:tcW w:w="390" w:type="dxa"/>
            <w:vAlign w:val="center"/>
          </w:tcPr>
          <w:p w14:paraId="685CFA2A" w14:textId="77777777" w:rsidR="00523717" w:rsidRPr="00CB73DB" w:rsidRDefault="00523717" w:rsidP="00523717">
            <w:pPr>
              <w:spacing w:before="60" w:after="60" w:line="240" w:lineRule="auto"/>
              <w:jc w:val="both"/>
              <w:rPr>
                <w:sz w:val="20"/>
              </w:rPr>
            </w:pPr>
          </w:p>
        </w:tc>
        <w:tc>
          <w:tcPr>
            <w:tcW w:w="390" w:type="dxa"/>
            <w:vAlign w:val="center"/>
          </w:tcPr>
          <w:p w14:paraId="51F6191D" w14:textId="77777777" w:rsidR="00523717" w:rsidRPr="00CB73DB" w:rsidRDefault="00523717" w:rsidP="00523717">
            <w:pPr>
              <w:spacing w:before="60" w:after="60" w:line="240" w:lineRule="auto"/>
              <w:jc w:val="both"/>
              <w:rPr>
                <w:sz w:val="20"/>
              </w:rPr>
            </w:pPr>
          </w:p>
        </w:tc>
        <w:tc>
          <w:tcPr>
            <w:tcW w:w="390" w:type="dxa"/>
            <w:vAlign w:val="center"/>
          </w:tcPr>
          <w:p w14:paraId="692E510A" w14:textId="77777777" w:rsidR="00523717" w:rsidRPr="00CB73DB" w:rsidRDefault="00523717" w:rsidP="00523717">
            <w:pPr>
              <w:spacing w:before="60" w:after="60" w:line="240" w:lineRule="auto"/>
              <w:jc w:val="both"/>
              <w:rPr>
                <w:sz w:val="20"/>
              </w:rPr>
            </w:pPr>
          </w:p>
        </w:tc>
      </w:tr>
      <w:tr w:rsidR="00523717" w14:paraId="33907FD5" w14:textId="77777777" w:rsidTr="00523717">
        <w:trPr>
          <w:trHeight w:val="25"/>
        </w:trPr>
        <w:tc>
          <w:tcPr>
            <w:tcW w:w="1668" w:type="dxa"/>
            <w:vMerge/>
          </w:tcPr>
          <w:p w14:paraId="47F7D325" w14:textId="77777777" w:rsidR="00523717" w:rsidRDefault="00523717" w:rsidP="00523717">
            <w:pPr>
              <w:spacing w:before="120" w:after="120"/>
              <w:jc w:val="center"/>
              <w:rPr>
                <w:b/>
                <w:color w:val="31849B" w:themeColor="accent5" w:themeShade="BF"/>
                <w:sz w:val="20"/>
              </w:rPr>
            </w:pPr>
          </w:p>
        </w:tc>
        <w:tc>
          <w:tcPr>
            <w:tcW w:w="779" w:type="dxa"/>
          </w:tcPr>
          <w:p w14:paraId="096C0AA3" w14:textId="77777777" w:rsidR="00523717" w:rsidRPr="00CB73DB" w:rsidRDefault="00523717" w:rsidP="00523717">
            <w:pPr>
              <w:spacing w:before="60" w:after="60" w:line="240" w:lineRule="auto"/>
              <w:jc w:val="center"/>
              <w:rPr>
                <w:b/>
                <w:color w:val="31849B" w:themeColor="accent5" w:themeShade="BF"/>
                <w:sz w:val="16"/>
              </w:rPr>
            </w:pPr>
            <w:r>
              <w:rPr>
                <w:b/>
                <w:color w:val="31849B" w:themeColor="accent5" w:themeShade="BF"/>
                <w:sz w:val="16"/>
              </w:rPr>
              <w:t>4-D</w:t>
            </w:r>
          </w:p>
        </w:tc>
        <w:tc>
          <w:tcPr>
            <w:tcW w:w="390" w:type="dxa"/>
            <w:vAlign w:val="center"/>
          </w:tcPr>
          <w:p w14:paraId="10E0BAAD" w14:textId="77777777" w:rsidR="00523717" w:rsidRPr="00CB73DB" w:rsidRDefault="00523717" w:rsidP="00523717">
            <w:pPr>
              <w:spacing w:before="60" w:after="60" w:line="240" w:lineRule="auto"/>
              <w:jc w:val="both"/>
              <w:rPr>
                <w:sz w:val="20"/>
              </w:rPr>
            </w:pPr>
          </w:p>
        </w:tc>
        <w:tc>
          <w:tcPr>
            <w:tcW w:w="390" w:type="dxa"/>
            <w:vAlign w:val="center"/>
          </w:tcPr>
          <w:p w14:paraId="18663FD0" w14:textId="77777777" w:rsidR="00523717" w:rsidRPr="00CB73DB" w:rsidRDefault="00523717" w:rsidP="00523717">
            <w:pPr>
              <w:spacing w:before="60" w:after="60" w:line="240" w:lineRule="auto"/>
              <w:jc w:val="both"/>
              <w:rPr>
                <w:sz w:val="20"/>
              </w:rPr>
            </w:pPr>
          </w:p>
        </w:tc>
        <w:tc>
          <w:tcPr>
            <w:tcW w:w="390" w:type="dxa"/>
            <w:vAlign w:val="center"/>
          </w:tcPr>
          <w:p w14:paraId="25AAD48C" w14:textId="77777777" w:rsidR="00523717" w:rsidRPr="00CB73DB" w:rsidRDefault="00523717" w:rsidP="00523717">
            <w:pPr>
              <w:spacing w:before="60" w:after="60" w:line="240" w:lineRule="auto"/>
              <w:jc w:val="both"/>
              <w:rPr>
                <w:sz w:val="20"/>
              </w:rPr>
            </w:pPr>
          </w:p>
        </w:tc>
        <w:tc>
          <w:tcPr>
            <w:tcW w:w="389" w:type="dxa"/>
            <w:vAlign w:val="center"/>
          </w:tcPr>
          <w:p w14:paraId="25A8CB5D" w14:textId="77777777" w:rsidR="00523717" w:rsidRPr="00CB73DB" w:rsidRDefault="00523717" w:rsidP="00523717">
            <w:pPr>
              <w:spacing w:before="60" w:after="60" w:line="240" w:lineRule="auto"/>
              <w:jc w:val="both"/>
              <w:rPr>
                <w:sz w:val="20"/>
              </w:rPr>
            </w:pPr>
          </w:p>
        </w:tc>
        <w:tc>
          <w:tcPr>
            <w:tcW w:w="390" w:type="dxa"/>
            <w:vAlign w:val="center"/>
          </w:tcPr>
          <w:p w14:paraId="578E73B8"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0EFA37E2"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303E8B01" w14:textId="77777777" w:rsidR="00523717" w:rsidRPr="00CB73DB" w:rsidRDefault="00523717" w:rsidP="00523717">
            <w:pPr>
              <w:spacing w:before="60" w:after="60" w:line="240" w:lineRule="auto"/>
              <w:jc w:val="both"/>
              <w:rPr>
                <w:sz w:val="20"/>
              </w:rPr>
            </w:pPr>
          </w:p>
        </w:tc>
        <w:tc>
          <w:tcPr>
            <w:tcW w:w="390" w:type="dxa"/>
            <w:vAlign w:val="center"/>
          </w:tcPr>
          <w:p w14:paraId="6A677E27" w14:textId="77777777" w:rsidR="00523717" w:rsidRPr="00CB73DB" w:rsidRDefault="00523717" w:rsidP="00523717">
            <w:pPr>
              <w:spacing w:before="60" w:after="60" w:line="240" w:lineRule="auto"/>
              <w:jc w:val="both"/>
              <w:rPr>
                <w:sz w:val="20"/>
              </w:rPr>
            </w:pPr>
          </w:p>
        </w:tc>
        <w:tc>
          <w:tcPr>
            <w:tcW w:w="389" w:type="dxa"/>
            <w:vAlign w:val="center"/>
          </w:tcPr>
          <w:p w14:paraId="1F5F8160" w14:textId="77777777" w:rsidR="00523717" w:rsidRPr="00CB73DB" w:rsidRDefault="00523717" w:rsidP="00523717">
            <w:pPr>
              <w:spacing w:before="60" w:after="60" w:line="240" w:lineRule="auto"/>
              <w:jc w:val="both"/>
              <w:rPr>
                <w:sz w:val="20"/>
              </w:rPr>
            </w:pPr>
          </w:p>
        </w:tc>
        <w:tc>
          <w:tcPr>
            <w:tcW w:w="390" w:type="dxa"/>
            <w:vAlign w:val="center"/>
          </w:tcPr>
          <w:p w14:paraId="2DF3063C" w14:textId="77777777" w:rsidR="00523717" w:rsidRPr="00CB73DB" w:rsidRDefault="00523717" w:rsidP="00523717">
            <w:pPr>
              <w:spacing w:before="60" w:after="60" w:line="240" w:lineRule="auto"/>
              <w:jc w:val="both"/>
              <w:rPr>
                <w:sz w:val="20"/>
              </w:rPr>
            </w:pPr>
          </w:p>
        </w:tc>
        <w:tc>
          <w:tcPr>
            <w:tcW w:w="390" w:type="dxa"/>
            <w:vAlign w:val="center"/>
          </w:tcPr>
          <w:p w14:paraId="5F42F4C7" w14:textId="77777777" w:rsidR="00523717" w:rsidRPr="00CB73DB" w:rsidRDefault="00523717" w:rsidP="00523717">
            <w:pPr>
              <w:spacing w:before="60" w:after="60" w:line="240" w:lineRule="auto"/>
              <w:jc w:val="both"/>
              <w:rPr>
                <w:sz w:val="20"/>
              </w:rPr>
            </w:pPr>
          </w:p>
        </w:tc>
        <w:tc>
          <w:tcPr>
            <w:tcW w:w="390" w:type="dxa"/>
            <w:vAlign w:val="center"/>
          </w:tcPr>
          <w:p w14:paraId="26B54CFD" w14:textId="77777777" w:rsidR="00523717" w:rsidRPr="00CB73DB" w:rsidRDefault="00523717" w:rsidP="00523717">
            <w:pPr>
              <w:spacing w:before="60" w:after="60" w:line="240" w:lineRule="auto"/>
              <w:jc w:val="both"/>
              <w:rPr>
                <w:sz w:val="20"/>
              </w:rPr>
            </w:pPr>
          </w:p>
        </w:tc>
        <w:tc>
          <w:tcPr>
            <w:tcW w:w="390" w:type="dxa"/>
            <w:vAlign w:val="center"/>
          </w:tcPr>
          <w:p w14:paraId="14573F75" w14:textId="77777777" w:rsidR="00523717" w:rsidRPr="00CB73DB" w:rsidRDefault="00523717" w:rsidP="00523717">
            <w:pPr>
              <w:spacing w:before="60" w:after="60" w:line="240" w:lineRule="auto"/>
              <w:jc w:val="both"/>
              <w:rPr>
                <w:sz w:val="20"/>
              </w:rPr>
            </w:pPr>
          </w:p>
        </w:tc>
        <w:tc>
          <w:tcPr>
            <w:tcW w:w="389" w:type="dxa"/>
            <w:vAlign w:val="center"/>
          </w:tcPr>
          <w:p w14:paraId="722A3229"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57D333BF"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5C75131B"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126AE228" w14:textId="77777777" w:rsidR="00523717" w:rsidRPr="00CB73DB" w:rsidRDefault="00523717" w:rsidP="00523717">
            <w:pPr>
              <w:spacing w:before="60" w:after="60" w:line="240" w:lineRule="auto"/>
              <w:jc w:val="both"/>
              <w:rPr>
                <w:sz w:val="20"/>
              </w:rPr>
            </w:pPr>
            <w:r>
              <w:rPr>
                <w:sz w:val="20"/>
              </w:rPr>
              <w:t>X</w:t>
            </w:r>
          </w:p>
        </w:tc>
        <w:tc>
          <w:tcPr>
            <w:tcW w:w="390" w:type="dxa"/>
            <w:vAlign w:val="center"/>
          </w:tcPr>
          <w:p w14:paraId="2972C8DD" w14:textId="77777777" w:rsidR="00523717" w:rsidRPr="00CB73DB" w:rsidRDefault="00523717" w:rsidP="00523717">
            <w:pPr>
              <w:spacing w:before="60" w:after="60" w:line="240" w:lineRule="auto"/>
              <w:jc w:val="both"/>
              <w:rPr>
                <w:sz w:val="20"/>
              </w:rPr>
            </w:pPr>
            <w:r>
              <w:rPr>
                <w:sz w:val="20"/>
              </w:rPr>
              <w:t>X</w:t>
            </w:r>
          </w:p>
        </w:tc>
      </w:tr>
      <w:tr w:rsidR="00523717" w14:paraId="419DC87A" w14:textId="77777777" w:rsidTr="00523717">
        <w:trPr>
          <w:trHeight w:val="25"/>
        </w:trPr>
        <w:tc>
          <w:tcPr>
            <w:tcW w:w="1668" w:type="dxa"/>
            <w:vMerge/>
          </w:tcPr>
          <w:p w14:paraId="4984D509" w14:textId="77777777" w:rsidR="00523717" w:rsidRDefault="00523717" w:rsidP="00523717">
            <w:pPr>
              <w:spacing w:before="120" w:after="120"/>
              <w:jc w:val="center"/>
              <w:rPr>
                <w:b/>
                <w:color w:val="31849B" w:themeColor="accent5" w:themeShade="BF"/>
                <w:sz w:val="20"/>
              </w:rPr>
            </w:pPr>
          </w:p>
        </w:tc>
        <w:tc>
          <w:tcPr>
            <w:tcW w:w="779" w:type="dxa"/>
            <w:vAlign w:val="center"/>
          </w:tcPr>
          <w:p w14:paraId="07ED9F20" w14:textId="77777777" w:rsidR="00523717" w:rsidRPr="00E51CF4" w:rsidRDefault="00523717" w:rsidP="00523717">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
          <w:p w14:paraId="41FE54D5" w14:textId="77777777" w:rsidR="00523717" w:rsidRPr="00E51CF4" w:rsidRDefault="00523717" w:rsidP="00523717">
            <w:pPr>
              <w:spacing w:before="60" w:after="60" w:line="240" w:lineRule="auto"/>
              <w:jc w:val="both"/>
              <w:rPr>
                <w:sz w:val="16"/>
                <w:szCs w:val="16"/>
              </w:rPr>
            </w:pPr>
          </w:p>
        </w:tc>
        <w:tc>
          <w:tcPr>
            <w:tcW w:w="390" w:type="dxa"/>
            <w:vAlign w:val="center"/>
          </w:tcPr>
          <w:p w14:paraId="550950C9" w14:textId="77777777" w:rsidR="00523717" w:rsidRPr="00E51CF4" w:rsidRDefault="00523717" w:rsidP="00523717">
            <w:pPr>
              <w:spacing w:before="60" w:after="60" w:line="240" w:lineRule="auto"/>
              <w:jc w:val="both"/>
              <w:rPr>
                <w:sz w:val="16"/>
                <w:szCs w:val="16"/>
              </w:rPr>
            </w:pPr>
          </w:p>
        </w:tc>
        <w:tc>
          <w:tcPr>
            <w:tcW w:w="390" w:type="dxa"/>
            <w:vAlign w:val="center"/>
          </w:tcPr>
          <w:p w14:paraId="616D0DF4"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a</w:t>
            </w:r>
          </w:p>
        </w:tc>
        <w:tc>
          <w:tcPr>
            <w:tcW w:w="389" w:type="dxa"/>
            <w:vAlign w:val="center"/>
          </w:tcPr>
          <w:p w14:paraId="2FBD28CD" w14:textId="77777777" w:rsidR="00523717" w:rsidRPr="00E51CF4" w:rsidRDefault="00523717" w:rsidP="00523717">
            <w:pPr>
              <w:spacing w:before="60" w:after="60" w:line="240" w:lineRule="auto"/>
              <w:jc w:val="both"/>
              <w:rPr>
                <w:sz w:val="16"/>
                <w:szCs w:val="16"/>
              </w:rPr>
            </w:pPr>
          </w:p>
        </w:tc>
        <w:tc>
          <w:tcPr>
            <w:tcW w:w="390" w:type="dxa"/>
            <w:vAlign w:val="center"/>
          </w:tcPr>
          <w:p w14:paraId="06D30E2D" w14:textId="77777777" w:rsidR="00523717" w:rsidRPr="00E51CF4" w:rsidRDefault="00523717" w:rsidP="00523717">
            <w:pPr>
              <w:spacing w:before="60" w:after="60" w:line="240" w:lineRule="auto"/>
              <w:jc w:val="both"/>
              <w:rPr>
                <w:sz w:val="16"/>
                <w:szCs w:val="16"/>
              </w:rPr>
            </w:pPr>
          </w:p>
        </w:tc>
        <w:tc>
          <w:tcPr>
            <w:tcW w:w="390" w:type="dxa"/>
            <w:vAlign w:val="center"/>
          </w:tcPr>
          <w:p w14:paraId="69D395AF"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b</w:t>
            </w:r>
          </w:p>
        </w:tc>
        <w:tc>
          <w:tcPr>
            <w:tcW w:w="390" w:type="dxa"/>
            <w:vAlign w:val="center"/>
          </w:tcPr>
          <w:p w14:paraId="75224365" w14:textId="77777777" w:rsidR="00523717" w:rsidRPr="00E51CF4" w:rsidRDefault="00523717" w:rsidP="00523717">
            <w:pPr>
              <w:spacing w:before="60" w:after="60" w:line="240" w:lineRule="auto"/>
              <w:jc w:val="both"/>
              <w:rPr>
                <w:sz w:val="16"/>
                <w:szCs w:val="16"/>
              </w:rPr>
            </w:pPr>
          </w:p>
        </w:tc>
        <w:tc>
          <w:tcPr>
            <w:tcW w:w="390" w:type="dxa"/>
            <w:vAlign w:val="center"/>
          </w:tcPr>
          <w:p w14:paraId="3E807E51"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c</w:t>
            </w:r>
          </w:p>
        </w:tc>
        <w:tc>
          <w:tcPr>
            <w:tcW w:w="389" w:type="dxa"/>
            <w:vAlign w:val="center"/>
          </w:tcPr>
          <w:p w14:paraId="627AB062"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d</w:t>
            </w:r>
          </w:p>
        </w:tc>
        <w:tc>
          <w:tcPr>
            <w:tcW w:w="390" w:type="dxa"/>
            <w:vAlign w:val="center"/>
          </w:tcPr>
          <w:p w14:paraId="17CD79F8" w14:textId="77777777" w:rsidR="00523717" w:rsidRPr="00E51CF4" w:rsidRDefault="00523717" w:rsidP="00523717">
            <w:pPr>
              <w:spacing w:before="60" w:after="60" w:line="240" w:lineRule="auto"/>
              <w:jc w:val="both"/>
              <w:rPr>
                <w:sz w:val="16"/>
                <w:szCs w:val="16"/>
              </w:rPr>
            </w:pPr>
          </w:p>
        </w:tc>
        <w:tc>
          <w:tcPr>
            <w:tcW w:w="390" w:type="dxa"/>
            <w:vAlign w:val="center"/>
          </w:tcPr>
          <w:p w14:paraId="40CCD4D1" w14:textId="77777777" w:rsidR="00523717" w:rsidRPr="00E51CF4" w:rsidRDefault="00523717" w:rsidP="00523717">
            <w:pPr>
              <w:spacing w:before="60" w:after="60" w:line="240" w:lineRule="auto"/>
              <w:jc w:val="both"/>
              <w:rPr>
                <w:sz w:val="16"/>
                <w:szCs w:val="16"/>
              </w:rPr>
            </w:pPr>
          </w:p>
        </w:tc>
        <w:tc>
          <w:tcPr>
            <w:tcW w:w="390" w:type="dxa"/>
            <w:vAlign w:val="center"/>
          </w:tcPr>
          <w:p w14:paraId="0D0D38D6" w14:textId="77777777" w:rsidR="00523717" w:rsidRPr="00E51CF4" w:rsidRDefault="00523717" w:rsidP="00523717">
            <w:pPr>
              <w:spacing w:before="60" w:after="60" w:line="240" w:lineRule="auto"/>
              <w:jc w:val="both"/>
              <w:rPr>
                <w:sz w:val="16"/>
                <w:szCs w:val="16"/>
              </w:rPr>
            </w:pPr>
          </w:p>
        </w:tc>
        <w:tc>
          <w:tcPr>
            <w:tcW w:w="390" w:type="dxa"/>
            <w:vAlign w:val="center"/>
          </w:tcPr>
          <w:p w14:paraId="4F4A143A"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e</w:t>
            </w:r>
          </w:p>
        </w:tc>
        <w:tc>
          <w:tcPr>
            <w:tcW w:w="389" w:type="dxa"/>
            <w:vAlign w:val="center"/>
          </w:tcPr>
          <w:p w14:paraId="67F6CE88" w14:textId="77777777" w:rsidR="00523717" w:rsidRPr="00E51CF4" w:rsidRDefault="00523717" w:rsidP="00523717">
            <w:pPr>
              <w:spacing w:before="60" w:after="60" w:line="240" w:lineRule="auto"/>
              <w:jc w:val="both"/>
              <w:rPr>
                <w:sz w:val="16"/>
                <w:szCs w:val="16"/>
              </w:rPr>
            </w:pPr>
          </w:p>
        </w:tc>
        <w:tc>
          <w:tcPr>
            <w:tcW w:w="390" w:type="dxa"/>
            <w:vAlign w:val="center"/>
          </w:tcPr>
          <w:p w14:paraId="025E32F8" w14:textId="77777777" w:rsidR="00523717" w:rsidRPr="00E51CF4" w:rsidRDefault="00523717" w:rsidP="00523717">
            <w:pPr>
              <w:spacing w:before="60" w:after="60" w:line="240" w:lineRule="auto"/>
              <w:jc w:val="both"/>
              <w:rPr>
                <w:sz w:val="16"/>
                <w:szCs w:val="16"/>
              </w:rPr>
            </w:pPr>
          </w:p>
        </w:tc>
        <w:tc>
          <w:tcPr>
            <w:tcW w:w="390" w:type="dxa"/>
            <w:vAlign w:val="center"/>
          </w:tcPr>
          <w:p w14:paraId="72D5F55C" w14:textId="77777777" w:rsidR="00523717" w:rsidRPr="00E51CF4" w:rsidRDefault="00523717" w:rsidP="00523717">
            <w:pPr>
              <w:spacing w:before="60" w:after="60" w:line="240" w:lineRule="auto"/>
              <w:jc w:val="both"/>
              <w:rPr>
                <w:sz w:val="16"/>
                <w:szCs w:val="16"/>
              </w:rPr>
            </w:pPr>
          </w:p>
        </w:tc>
        <w:tc>
          <w:tcPr>
            <w:tcW w:w="390" w:type="dxa"/>
            <w:vAlign w:val="center"/>
          </w:tcPr>
          <w:p w14:paraId="1532BD24" w14:textId="77777777" w:rsidR="00523717" w:rsidRPr="00E51CF4" w:rsidRDefault="00523717" w:rsidP="00523717">
            <w:pPr>
              <w:spacing w:before="60" w:after="60" w:line="240" w:lineRule="auto"/>
              <w:jc w:val="both"/>
              <w:rPr>
                <w:sz w:val="16"/>
                <w:szCs w:val="16"/>
              </w:rPr>
            </w:pPr>
          </w:p>
        </w:tc>
        <w:tc>
          <w:tcPr>
            <w:tcW w:w="390" w:type="dxa"/>
            <w:vAlign w:val="center"/>
          </w:tcPr>
          <w:p w14:paraId="568EDC14" w14:textId="77777777" w:rsidR="00523717" w:rsidRPr="00E51CF4" w:rsidRDefault="00523717" w:rsidP="00523717">
            <w:pPr>
              <w:spacing w:before="60" w:after="60" w:line="240" w:lineRule="auto"/>
              <w:jc w:val="both"/>
              <w:rPr>
                <w:sz w:val="16"/>
                <w:szCs w:val="16"/>
              </w:rPr>
            </w:pPr>
            <w:r>
              <w:rPr>
                <w:sz w:val="16"/>
                <w:szCs w:val="16"/>
              </w:rPr>
              <w:t>2</w:t>
            </w:r>
            <w:r w:rsidRPr="00E51CF4">
              <w:rPr>
                <w:sz w:val="16"/>
                <w:szCs w:val="16"/>
              </w:rPr>
              <w:t>f</w:t>
            </w:r>
          </w:p>
        </w:tc>
      </w:tr>
    </w:tbl>
    <w:p w14:paraId="5D20C8A9" w14:textId="77777777" w:rsidR="00523717" w:rsidRPr="004B4C48" w:rsidRDefault="00523717" w:rsidP="00523717">
      <w:pPr>
        <w:spacing w:before="120" w:after="120"/>
        <w:jc w:val="both"/>
        <w:rPr>
          <w:i/>
          <w:color w:val="E36C0A" w:themeColor="accent6" w:themeShade="BF"/>
          <w:sz w:val="20"/>
        </w:rPr>
      </w:pPr>
      <w:r w:rsidRPr="004B4C48">
        <w:rPr>
          <w:i/>
          <w:color w:val="E36C0A" w:themeColor="accent6" w:themeShade="BF"/>
          <w:sz w:val="20"/>
        </w:rPr>
        <w:t xml:space="preserve">Para el cronograma en MISyC se utiliza una </w:t>
      </w:r>
      <w:r w:rsidRPr="005B4472">
        <w:rPr>
          <w:i/>
          <w:color w:val="E36C0A" w:themeColor="accent6" w:themeShade="BF"/>
          <w:sz w:val="20"/>
          <w:u w:val="single"/>
        </w:rPr>
        <w:t>granularidad de semanas</w:t>
      </w:r>
      <w:r w:rsidRPr="004B4C48">
        <w:rPr>
          <w:i/>
          <w:color w:val="E36C0A" w:themeColor="accent6" w:themeShade="BF"/>
          <w:sz w:val="20"/>
        </w:rPr>
        <w:t>. Dado que el proyecto se desarrolla por asignaturas semestrales, se incluyen las 18 semanas de cada asignatura</w:t>
      </w:r>
      <w:r>
        <w:rPr>
          <w:i/>
          <w:color w:val="E36C0A" w:themeColor="accent6" w:themeShade="BF"/>
          <w:sz w:val="20"/>
        </w:rPr>
        <w:t>; en caso de que se realicen ambas asignaturas en un mismo semestre, utilice solamente la primera tabla y elimine la segunda</w:t>
      </w:r>
      <w:r w:rsidRPr="004B4C48">
        <w:rPr>
          <w:i/>
          <w:color w:val="E36C0A" w:themeColor="accent6" w:themeShade="BF"/>
          <w:sz w:val="20"/>
        </w:rPr>
        <w:t>. Para cada actividad, referenciada con la nomenclatura que se establezca en las fases de la metodología, se utiliza una fila. Es aconsejable que cada actividad se desarrolle por completo en un mismo semestre, no dejar actividades que inician en proyecto 1 y siguen en proyecto 2. En la última fila se especifican las entregas de los resultados a lo largo del semestre.</w:t>
      </w:r>
      <w:r>
        <w:rPr>
          <w:i/>
          <w:color w:val="E36C0A" w:themeColor="accent6" w:themeShade="BF"/>
          <w:sz w:val="20"/>
        </w:rPr>
        <w:t xml:space="preserve"> </w:t>
      </w:r>
      <w:r w:rsidRPr="004B4C48">
        <w:rPr>
          <w:i/>
          <w:color w:val="E36C0A" w:themeColor="accent6" w:themeShade="BF"/>
          <w:sz w:val="20"/>
        </w:rPr>
        <w:t>Por favor eliminar o agregar filas a estas tablas según se requiera en el proyecto.</w:t>
      </w:r>
      <w:r>
        <w:rPr>
          <w:i/>
          <w:color w:val="E36C0A" w:themeColor="accent6" w:themeShade="BF"/>
          <w:sz w:val="20"/>
        </w:rPr>
        <w:t xml:space="preserve"> Normalmente, no se debe superar una página. Si hay </w:t>
      </w:r>
      <w:r w:rsidRPr="000E54B6">
        <w:rPr>
          <w:i/>
          <w:color w:val="E36C0A" w:themeColor="accent6" w:themeShade="BF"/>
          <w:sz w:val="20"/>
          <w:u w:val="single"/>
        </w:rPr>
        <w:t>demasiadas actividades se sugiere revisar la granularidad y combinar las que son muy puntuales en más otras más generales</w:t>
      </w:r>
      <w:r>
        <w:rPr>
          <w:i/>
          <w:color w:val="E36C0A" w:themeColor="accent6" w:themeShade="BF"/>
          <w:sz w:val="20"/>
        </w:rPr>
        <w:t xml:space="preserve">. </w:t>
      </w:r>
      <w:r w:rsidRPr="004B4C48">
        <w:rPr>
          <w:i/>
          <w:color w:val="E36C0A" w:themeColor="accent6" w:themeShade="BF"/>
          <w:sz w:val="20"/>
        </w:rPr>
        <w:t xml:space="preserve">Un buen cronograma </w:t>
      </w:r>
      <w:r w:rsidRPr="000E54B6">
        <w:rPr>
          <w:i/>
          <w:color w:val="E36C0A" w:themeColor="accent6" w:themeShade="BF"/>
          <w:sz w:val="20"/>
          <w:u w:val="single"/>
        </w:rPr>
        <w:t>no es completamente secuencial</w:t>
      </w:r>
      <w:r w:rsidRPr="004B4C48">
        <w:rPr>
          <w:i/>
          <w:color w:val="E36C0A" w:themeColor="accent6" w:themeShade="BF"/>
          <w:sz w:val="20"/>
        </w:rPr>
        <w:t>, sino que más bien incluye algunas acciones paralelas, incluso de fases diferentes. Por tal motivo, se pueden iniciar actividades de una fase, sin haber terminado por completo las de la fase anterior. Sin embargo, hay que tener cuidado de respetar las dependencias entre actividades para respetar la coherencia con la metodología propuesta.</w:t>
      </w:r>
    </w:p>
    <w:p w14:paraId="4DBEDB27" w14:textId="77777777" w:rsidR="00523717" w:rsidRPr="00E51CF4" w:rsidRDefault="00523717" w:rsidP="00523717">
      <w:r w:rsidRPr="00E51CF4">
        <w:br w:type="page"/>
      </w:r>
    </w:p>
    <w:tbl>
      <w:tblPr>
        <w:tblStyle w:val="Tablaconcuadrcula"/>
        <w:tblW w:w="9464" w:type="dxa"/>
        <w:tblLayout w:type="fixed"/>
        <w:tblLook w:val="04A0" w:firstRow="1" w:lastRow="0" w:firstColumn="1" w:lastColumn="0" w:noHBand="0" w:noVBand="1"/>
      </w:tblPr>
      <w:tblGrid>
        <w:gridCol w:w="1668"/>
        <w:gridCol w:w="7796"/>
      </w:tblGrid>
      <w:tr w:rsidR="00523717" w14:paraId="0F95F259" w14:textId="77777777" w:rsidTr="00523717">
        <w:tc>
          <w:tcPr>
            <w:tcW w:w="9464" w:type="dxa"/>
            <w:gridSpan w:val="2"/>
          </w:tcPr>
          <w:p w14:paraId="2DEA4641"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lastRenderedPageBreak/>
              <w:t>IMPACTOS POTENCIALES</w:t>
            </w:r>
          </w:p>
        </w:tc>
      </w:tr>
      <w:tr w:rsidR="00523717" w14:paraId="7DF61328" w14:textId="77777777" w:rsidTr="00523717">
        <w:tc>
          <w:tcPr>
            <w:tcW w:w="1668" w:type="dxa"/>
            <w:vMerge w:val="restart"/>
            <w:tcBorders>
              <w:right w:val="single" w:sz="4" w:space="0" w:color="000000" w:themeColor="text1"/>
            </w:tcBorders>
            <w:vAlign w:val="center"/>
          </w:tcPr>
          <w:p w14:paraId="067F05CB"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DESARROLLO CIENTÍFICO Y TECNOLÓGICO</w:t>
            </w:r>
          </w:p>
        </w:tc>
        <w:tc>
          <w:tcPr>
            <w:tcW w:w="7796" w:type="dxa"/>
            <w:tcBorders>
              <w:left w:val="single" w:sz="4" w:space="0" w:color="000000" w:themeColor="text1"/>
              <w:bottom w:val="single" w:sz="4" w:space="0" w:color="000000" w:themeColor="text1"/>
            </w:tcBorders>
            <w:vAlign w:val="center"/>
          </w:tcPr>
          <w:p w14:paraId="520DFED5" w14:textId="77777777" w:rsidR="00523717" w:rsidRPr="009B5824" w:rsidRDefault="00523717" w:rsidP="00523717">
            <w:pPr>
              <w:spacing w:before="60" w:after="120"/>
              <w:jc w:val="both"/>
              <w:rPr>
                <w:i/>
                <w:sz w:val="20"/>
              </w:rPr>
            </w:pPr>
            <w:r>
              <w:rPr>
                <w:sz w:val="20"/>
              </w:rPr>
              <w:t>El modelo desarrollado en el proyecto representa una solución original al problema xxx y es lo suficientemente genérico par ser aplicado a otros problemas como zzz, yyyy.</w:t>
            </w:r>
          </w:p>
        </w:tc>
      </w:tr>
      <w:tr w:rsidR="00523717" w14:paraId="5019A975" w14:textId="77777777" w:rsidTr="00523717">
        <w:tc>
          <w:tcPr>
            <w:tcW w:w="1668" w:type="dxa"/>
            <w:vMerge/>
            <w:tcBorders>
              <w:right w:val="single" w:sz="4" w:space="0" w:color="000000" w:themeColor="text1"/>
            </w:tcBorders>
            <w:vAlign w:val="center"/>
          </w:tcPr>
          <w:p w14:paraId="76502C88" w14:textId="77777777" w:rsidR="00523717" w:rsidRDefault="00523717" w:rsidP="00523717">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7CC942EE" w14:textId="4C042303" w:rsidR="00523717" w:rsidRDefault="00630389" w:rsidP="00523717">
            <w:pPr>
              <w:spacing w:before="120" w:after="120"/>
              <w:jc w:val="both"/>
              <w:rPr>
                <w:sz w:val="20"/>
              </w:rPr>
            </w:pPr>
            <w:r w:rsidRPr="00E811D4">
              <w:rPr>
                <w:sz w:val="20"/>
              </w:rPr>
              <w:t>En la medida que la solución evolucione, incrementando su precisión y agregando otras características como el análisis espacio-temporal a largo plazo incrementará su potencial de uso en otros dominios de aplicación como: valoración de déficit de</w:t>
            </w:r>
            <w:r>
              <w:rPr>
                <w:sz w:val="20"/>
              </w:rPr>
              <w:t xml:space="preserve"> atención o detección de estrés</w:t>
            </w:r>
            <w:r w:rsidRPr="00E811D4">
              <w:rPr>
                <w:sz w:val="20"/>
              </w:rPr>
              <w:t xml:space="preserve"> en salones de clase; satisfacción de clientes en locales comerciales e incluso pronosticar intentos de agresión en espacios públicos.</w:t>
            </w:r>
          </w:p>
        </w:tc>
      </w:tr>
      <w:tr w:rsidR="00523717" w14:paraId="5C464B4E" w14:textId="77777777" w:rsidTr="00523717">
        <w:tc>
          <w:tcPr>
            <w:tcW w:w="1668" w:type="dxa"/>
            <w:vMerge w:val="restart"/>
            <w:tcBorders>
              <w:right w:val="single" w:sz="4" w:space="0" w:color="000000" w:themeColor="text1"/>
            </w:tcBorders>
            <w:vAlign w:val="center"/>
          </w:tcPr>
          <w:p w14:paraId="0386D73B"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IMPACTO Y PROYECCIÓN EN LA SOCIEDAD</w:t>
            </w:r>
          </w:p>
          <w:p w14:paraId="66FBB139" w14:textId="77777777" w:rsidR="00523717" w:rsidRDefault="00523717" w:rsidP="00523717">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CAB9C9" w14:textId="77777777" w:rsidR="00523717" w:rsidRPr="009B5824" w:rsidRDefault="00523717" w:rsidP="00523717">
            <w:pPr>
              <w:spacing w:before="60" w:after="120"/>
              <w:jc w:val="both"/>
              <w:rPr>
                <w:i/>
                <w:sz w:val="20"/>
              </w:rPr>
            </w:pPr>
            <w:r>
              <w:rPr>
                <w:sz w:val="20"/>
              </w:rPr>
              <w:t>La plataforma que se genera en este proyecto podría ser utilizada en los colegios de la ciudad e incluso en todo el país, permitiendo que los niños en su clase de tecnología desarrollen competencias ciudadanas de trabajo colaborativo y solidaridad.</w:t>
            </w:r>
          </w:p>
        </w:tc>
      </w:tr>
      <w:tr w:rsidR="00523717" w14:paraId="23DB2096" w14:textId="77777777" w:rsidTr="00523717">
        <w:tc>
          <w:tcPr>
            <w:tcW w:w="1668" w:type="dxa"/>
            <w:vMerge/>
            <w:tcBorders>
              <w:right w:val="single" w:sz="4" w:space="0" w:color="000000" w:themeColor="text1"/>
            </w:tcBorders>
            <w:vAlign w:val="center"/>
          </w:tcPr>
          <w:p w14:paraId="0FC3CFC6" w14:textId="77777777" w:rsidR="00523717" w:rsidRDefault="00523717" w:rsidP="00523717">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60689A3" w14:textId="77777777" w:rsidR="00523717" w:rsidRPr="009B5824" w:rsidRDefault="00523717" w:rsidP="00523717">
            <w:pPr>
              <w:spacing w:before="120" w:after="120"/>
              <w:jc w:val="both"/>
              <w:rPr>
                <w:i/>
                <w:sz w:val="20"/>
              </w:rPr>
            </w:pPr>
            <w:r>
              <w:rPr>
                <w:sz w:val="20"/>
              </w:rPr>
              <w:t>La comunidad a la que aplica el proyecto contará con una herramienta que disminuirá la brecha digital de sus habitantes debido a que xxxx.</w:t>
            </w:r>
          </w:p>
        </w:tc>
      </w:tr>
      <w:tr w:rsidR="00523717" w14:paraId="4A173F6E" w14:textId="77777777" w:rsidTr="00523717">
        <w:tc>
          <w:tcPr>
            <w:tcW w:w="1668" w:type="dxa"/>
            <w:vMerge/>
            <w:tcBorders>
              <w:right w:val="single" w:sz="4" w:space="0" w:color="000000" w:themeColor="text1"/>
            </w:tcBorders>
            <w:vAlign w:val="center"/>
          </w:tcPr>
          <w:p w14:paraId="287DE353" w14:textId="77777777" w:rsidR="00523717" w:rsidRDefault="00523717" w:rsidP="00523717">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0086AFE9" w14:textId="77777777" w:rsidR="00523717" w:rsidRDefault="00523717" w:rsidP="00523717">
            <w:pPr>
              <w:spacing w:before="120" w:after="120"/>
              <w:jc w:val="both"/>
              <w:rPr>
                <w:sz w:val="20"/>
              </w:rPr>
            </w:pPr>
          </w:p>
        </w:tc>
      </w:tr>
      <w:tr w:rsidR="00523717" w14:paraId="2A2776C0" w14:textId="77777777" w:rsidTr="00523717">
        <w:tc>
          <w:tcPr>
            <w:tcW w:w="1668" w:type="dxa"/>
            <w:vMerge w:val="restart"/>
            <w:vAlign w:val="center"/>
          </w:tcPr>
          <w:p w14:paraId="78E94B3B"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ASPECTOS</w:t>
            </w:r>
          </w:p>
          <w:p w14:paraId="28F80DCC"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ÉTICOS Y</w:t>
            </w:r>
          </w:p>
          <w:p w14:paraId="4F360C39" w14:textId="77777777" w:rsidR="00523717" w:rsidRDefault="00523717" w:rsidP="00523717">
            <w:pPr>
              <w:spacing w:before="120" w:after="120"/>
              <w:jc w:val="center"/>
              <w:rPr>
                <w:b/>
                <w:color w:val="31849B" w:themeColor="accent5" w:themeShade="BF"/>
                <w:sz w:val="20"/>
              </w:rPr>
            </w:pPr>
            <w:r>
              <w:rPr>
                <w:b/>
                <w:color w:val="31849B" w:themeColor="accent5" w:themeShade="BF"/>
                <w:sz w:val="20"/>
              </w:rPr>
              <w:t>AMBIENTALES</w:t>
            </w:r>
          </w:p>
        </w:tc>
        <w:tc>
          <w:tcPr>
            <w:tcW w:w="7796" w:type="dxa"/>
          </w:tcPr>
          <w:p w14:paraId="677FBAA0" w14:textId="77777777" w:rsidR="00523717" w:rsidRPr="009B5824" w:rsidRDefault="00523717" w:rsidP="00523717">
            <w:pPr>
              <w:spacing w:before="60" w:after="120"/>
              <w:jc w:val="both"/>
              <w:rPr>
                <w:i/>
                <w:sz w:val="20"/>
              </w:rPr>
            </w:pPr>
            <w:r>
              <w:rPr>
                <w:sz w:val="20"/>
              </w:rPr>
              <w:t>En el sistema de información del proyecto se manejará información personal, por tal motivo se requiere hacer un manejo cuidadoso de la confidencialidad y privacidad.</w:t>
            </w:r>
          </w:p>
        </w:tc>
      </w:tr>
      <w:tr w:rsidR="00523717" w14:paraId="71F65ED7" w14:textId="77777777" w:rsidTr="00523717">
        <w:tc>
          <w:tcPr>
            <w:tcW w:w="1668" w:type="dxa"/>
            <w:vMerge/>
          </w:tcPr>
          <w:p w14:paraId="4703696F" w14:textId="77777777" w:rsidR="00523717" w:rsidRDefault="00523717" w:rsidP="00523717">
            <w:pPr>
              <w:spacing w:before="120" w:after="120"/>
              <w:jc w:val="center"/>
              <w:rPr>
                <w:b/>
                <w:color w:val="31849B" w:themeColor="accent5" w:themeShade="BF"/>
                <w:sz w:val="20"/>
              </w:rPr>
            </w:pPr>
          </w:p>
        </w:tc>
        <w:tc>
          <w:tcPr>
            <w:tcW w:w="7796" w:type="dxa"/>
          </w:tcPr>
          <w:p w14:paraId="68F09E50" w14:textId="78FC3F6C" w:rsidR="00523717" w:rsidRPr="009B5824" w:rsidRDefault="00523717" w:rsidP="00D25882">
            <w:pPr>
              <w:spacing w:before="120" w:after="120"/>
              <w:jc w:val="both"/>
              <w:rPr>
                <w:i/>
                <w:sz w:val="20"/>
              </w:rPr>
            </w:pPr>
            <w:r>
              <w:rPr>
                <w:sz w:val="20"/>
              </w:rPr>
              <w:t>Antes de realizar las pruebas, se les informará a la</w:t>
            </w:r>
            <w:r w:rsidR="00D25882">
              <w:rPr>
                <w:sz w:val="20"/>
              </w:rPr>
              <w:t>s</w:t>
            </w:r>
            <w:r>
              <w:rPr>
                <w:sz w:val="20"/>
              </w:rPr>
              <w:t xml:space="preserve"> persona</w:t>
            </w:r>
            <w:r w:rsidR="00D25882">
              <w:rPr>
                <w:sz w:val="20"/>
              </w:rPr>
              <w:t>s</w:t>
            </w:r>
            <w:r>
              <w:rPr>
                <w:sz w:val="20"/>
              </w:rPr>
              <w:t xml:space="preserve"> sobre el manejo de la información que se va a recolectar. Nunca se publicará información en forma individual, siempre serán datos consolidados. Las personas muestreadas firmaran primero el form</w:t>
            </w:r>
            <w:r w:rsidR="00D25882">
              <w:rPr>
                <w:sz w:val="20"/>
              </w:rPr>
              <w:t>ato de consentimiento informado el cual se anexará a los documentos de entrega</w:t>
            </w:r>
            <w:bookmarkStart w:id="2" w:name="_GoBack"/>
            <w:bookmarkEnd w:id="2"/>
            <w:r w:rsidR="00D25882">
              <w:rPr>
                <w:sz w:val="20"/>
              </w:rPr>
              <w:t>.</w:t>
            </w:r>
          </w:p>
        </w:tc>
      </w:tr>
    </w:tbl>
    <w:p w14:paraId="1E207C56" w14:textId="77777777" w:rsidR="00523717" w:rsidRPr="004B4C48" w:rsidRDefault="00523717" w:rsidP="00523717">
      <w:pPr>
        <w:spacing w:before="120" w:after="120"/>
        <w:jc w:val="both"/>
        <w:rPr>
          <w:i/>
          <w:color w:val="E36C0A" w:themeColor="accent6" w:themeShade="BF"/>
          <w:sz w:val="20"/>
        </w:rPr>
      </w:pPr>
      <w:r>
        <w:rPr>
          <w:i/>
          <w:color w:val="E36C0A" w:themeColor="accent6" w:themeShade="BF"/>
          <w:sz w:val="20"/>
        </w:rPr>
        <w:t xml:space="preserve">Los impactos son metas potenciales que </w:t>
      </w:r>
      <w:r w:rsidRPr="00A92DE7">
        <w:rPr>
          <w:i/>
          <w:color w:val="E36C0A" w:themeColor="accent6" w:themeShade="BF"/>
          <w:sz w:val="20"/>
          <w:u w:val="single"/>
        </w:rPr>
        <w:t>podrían alcanzarse después</w:t>
      </w:r>
      <w:r>
        <w:rPr>
          <w:i/>
          <w:color w:val="E36C0A" w:themeColor="accent6" w:themeShade="BF"/>
          <w:sz w:val="20"/>
        </w:rPr>
        <w:t xml:space="preserve"> de la realización del proyecto; no siempre se podrán alcanzar, pues siempre depende de que se den algunas condiciones de continuidad y de factores que no están bajo nuestro control Casi siempre los impactos tienen una </w:t>
      </w:r>
      <w:r w:rsidRPr="00A92DE7">
        <w:rPr>
          <w:i/>
          <w:color w:val="E36C0A" w:themeColor="accent6" w:themeShade="BF"/>
          <w:sz w:val="20"/>
          <w:u w:val="single"/>
        </w:rPr>
        <w:t>relación directa con la proyección y evolución de los productos resultado del proyecto</w:t>
      </w:r>
      <w:r>
        <w:rPr>
          <w:i/>
          <w:color w:val="E36C0A" w:themeColor="accent6" w:themeShade="BF"/>
          <w:sz w:val="20"/>
        </w:rPr>
        <w:t xml:space="preserve">. </w:t>
      </w:r>
      <w:r w:rsidRPr="004B4C48">
        <w:rPr>
          <w:i/>
          <w:color w:val="E36C0A" w:themeColor="accent6" w:themeShade="BF"/>
          <w:sz w:val="20"/>
        </w:rPr>
        <w:t xml:space="preserve">Cada uno de los </w:t>
      </w:r>
      <w:r>
        <w:rPr>
          <w:i/>
          <w:color w:val="E36C0A" w:themeColor="accent6" w:themeShade="BF"/>
          <w:sz w:val="20"/>
        </w:rPr>
        <w:t xml:space="preserve">impactos </w:t>
      </w:r>
      <w:r w:rsidRPr="004B4C48">
        <w:rPr>
          <w:i/>
          <w:color w:val="E36C0A" w:themeColor="accent6" w:themeShade="BF"/>
          <w:sz w:val="20"/>
        </w:rPr>
        <w:t xml:space="preserve">se enuncia en forma clara y </w:t>
      </w:r>
      <w:r>
        <w:rPr>
          <w:i/>
          <w:color w:val="E36C0A" w:themeColor="accent6" w:themeShade="BF"/>
          <w:sz w:val="20"/>
        </w:rPr>
        <w:t>concreta; debe ser fácil hacer una estimación preliminar del potencial de cada uno</w:t>
      </w:r>
      <w:r w:rsidRPr="004B4C48">
        <w:rPr>
          <w:i/>
          <w:color w:val="E36C0A" w:themeColor="accent6" w:themeShade="BF"/>
          <w:sz w:val="20"/>
        </w:rPr>
        <w:t xml:space="preserve">. Debe haber coherencia </w:t>
      </w:r>
      <w:r>
        <w:rPr>
          <w:i/>
          <w:color w:val="E36C0A" w:themeColor="accent6" w:themeShade="BF"/>
          <w:sz w:val="20"/>
        </w:rPr>
        <w:t xml:space="preserve">y relación directa </w:t>
      </w:r>
      <w:r w:rsidRPr="004B4C48">
        <w:rPr>
          <w:i/>
          <w:color w:val="E36C0A" w:themeColor="accent6" w:themeShade="BF"/>
          <w:sz w:val="20"/>
        </w:rPr>
        <w:t xml:space="preserve">entre los </w:t>
      </w:r>
      <w:r>
        <w:rPr>
          <w:i/>
          <w:color w:val="E36C0A" w:themeColor="accent6" w:themeShade="BF"/>
          <w:sz w:val="20"/>
        </w:rPr>
        <w:t>impactos y el proyecto</w:t>
      </w:r>
      <w:r w:rsidRPr="004B4C48">
        <w:rPr>
          <w:i/>
          <w:color w:val="E36C0A" w:themeColor="accent6" w:themeShade="BF"/>
          <w:sz w:val="20"/>
        </w:rPr>
        <w:t xml:space="preserve">. Se espera que en cada </w:t>
      </w:r>
      <w:r>
        <w:rPr>
          <w:i/>
          <w:color w:val="E36C0A" w:themeColor="accent6" w:themeShade="BF"/>
          <w:sz w:val="20"/>
        </w:rPr>
        <w:t>proyecto haya al menos un impacto en cada una de las 2 meta-categorías de la tabla.</w:t>
      </w:r>
    </w:p>
    <w:p w14:paraId="5F4EAFAE" w14:textId="77777777" w:rsidR="00523717" w:rsidRPr="004B4C48" w:rsidRDefault="00523717" w:rsidP="00523717">
      <w:pPr>
        <w:spacing w:before="120" w:after="120"/>
        <w:jc w:val="both"/>
        <w:rPr>
          <w:i/>
          <w:color w:val="E36C0A" w:themeColor="accent6" w:themeShade="BF"/>
          <w:sz w:val="20"/>
        </w:rPr>
      </w:pPr>
      <w:r w:rsidRPr="004B4C48">
        <w:rPr>
          <w:i/>
          <w:color w:val="E36C0A" w:themeColor="accent6" w:themeShade="BF"/>
          <w:sz w:val="20"/>
        </w:rPr>
        <w:t xml:space="preserve">También se deben incluir las </w:t>
      </w:r>
      <w:r>
        <w:rPr>
          <w:i/>
          <w:color w:val="E36C0A" w:themeColor="accent6" w:themeShade="BF"/>
          <w:sz w:val="20"/>
        </w:rPr>
        <w:t>consideraciones éticas y ambientales. Usualmente, en informática estas tienen que ver con el manejo adecuado de la confidencialidad y la privacidad. Si no hay un efecto directo del proyecto con lo ambiental, entonces no incluir o inventar nada.</w:t>
      </w:r>
    </w:p>
    <w:p w14:paraId="68B68824" w14:textId="77777777" w:rsidR="00523717" w:rsidRPr="004B4C48" w:rsidRDefault="00523717" w:rsidP="00523717">
      <w:pPr>
        <w:spacing w:before="120" w:after="120"/>
        <w:jc w:val="both"/>
        <w:rPr>
          <w:i/>
          <w:color w:val="E36C0A" w:themeColor="accent6" w:themeShade="BF"/>
          <w:sz w:val="20"/>
        </w:rPr>
      </w:pPr>
      <w:r w:rsidRPr="004B4C48">
        <w:rPr>
          <w:i/>
          <w:color w:val="E36C0A" w:themeColor="accent6" w:themeShade="BF"/>
          <w:sz w:val="20"/>
        </w:rPr>
        <w:t>Por favor eliminar o agregar filas a estas tablas según se requiera en el proyecto.</w:t>
      </w:r>
      <w:r>
        <w:rPr>
          <w:i/>
          <w:color w:val="E36C0A" w:themeColor="accent6" w:themeShade="BF"/>
          <w:sz w:val="20"/>
        </w:rPr>
        <w:t xml:space="preserve"> No se debe superar más de una página; si hubiese muchos impactos y consideraciones, incluya sólo los más significativos.</w:t>
      </w:r>
    </w:p>
    <w:p w14:paraId="0D45C9B6" w14:textId="7ABA700F" w:rsidR="00523717" w:rsidRDefault="00523717">
      <w:pPr>
        <w:spacing w:before="480" w:after="360" w:line="240" w:lineRule="auto"/>
        <w:ind w:left="357"/>
        <w:jc w:val="both"/>
      </w:pPr>
      <w:r>
        <w:br w:type="page"/>
      </w:r>
    </w:p>
    <w:p w14:paraId="16529F6A" w14:textId="77777777" w:rsidR="009B5824" w:rsidRDefault="009B5824"/>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t>BIBLIOGRAFÍA</w:t>
            </w:r>
          </w:p>
        </w:tc>
      </w:tr>
      <w:tr w:rsidR="00A20408" w:rsidRPr="00980197" w14:paraId="3F7A36D9" w14:textId="77777777" w:rsidTr="00C76535">
        <w:trPr>
          <w:trHeight w:val="8505"/>
        </w:trPr>
        <w:tc>
          <w:tcPr>
            <w:tcW w:w="9464" w:type="dxa"/>
            <w:vAlign w:val="center"/>
          </w:tcPr>
          <w:p w14:paraId="01DCF00C" w14:textId="63ADC0A6" w:rsidR="00642647" w:rsidRPr="00642647" w:rsidRDefault="00527749" w:rsidP="00642647">
            <w:pPr>
              <w:pStyle w:val="NormalWeb"/>
              <w:jc w:val="center"/>
              <w:rPr>
                <w:rFonts w:ascii="Calibri" w:hAnsi="Calibri"/>
                <w:sz w:val="16"/>
              </w:rPr>
            </w:pPr>
            <w:r w:rsidRPr="00C37C0D">
              <w:rPr>
                <w:color w:val="000000" w:themeColor="text1"/>
                <w:sz w:val="16"/>
                <w:szCs w:val="16"/>
                <w:lang w:val="en-US"/>
              </w:rPr>
              <w:fldChar w:fldCharType="begin"/>
            </w:r>
            <w:r w:rsidR="00642647">
              <w:rPr>
                <w:color w:val="000000" w:themeColor="text1"/>
                <w:sz w:val="16"/>
                <w:szCs w:val="16"/>
              </w:rPr>
              <w:instrText>ADDIN RW.BIB</w:instrText>
            </w:r>
            <w:r w:rsidRPr="00C37C0D">
              <w:rPr>
                <w:color w:val="000000" w:themeColor="text1"/>
                <w:sz w:val="16"/>
                <w:szCs w:val="16"/>
                <w:lang w:val="en-US"/>
              </w:rPr>
              <w:fldChar w:fldCharType="separate"/>
            </w:r>
            <w:r w:rsidR="00642647" w:rsidRPr="00642647">
              <w:rPr>
                <w:rFonts w:ascii="Calibri" w:hAnsi="Calibri"/>
                <w:sz w:val="16"/>
              </w:rPr>
              <w:t>References</w:t>
            </w:r>
          </w:p>
          <w:p w14:paraId="13F1ACEA" w14:textId="77777777" w:rsidR="00642647" w:rsidRPr="00642647" w:rsidRDefault="00642647" w:rsidP="00642647">
            <w:pPr>
              <w:pStyle w:val="NormalWeb"/>
              <w:rPr>
                <w:rFonts w:ascii="Calibri" w:hAnsi="Calibri"/>
                <w:sz w:val="16"/>
              </w:rPr>
            </w:pPr>
            <w:r w:rsidRPr="00642647">
              <w:rPr>
                <w:rFonts w:ascii="Calibri" w:hAnsi="Calibri"/>
                <w:sz w:val="16"/>
              </w:rPr>
              <w:t xml:space="preserve">[1] Ministerio de la protección social, "Resolución 2646 de 2008," 2008. </w:t>
            </w:r>
          </w:p>
          <w:p w14:paraId="39835B76" w14:textId="77777777" w:rsidR="00642647" w:rsidRPr="00642647" w:rsidRDefault="00642647" w:rsidP="00642647">
            <w:pPr>
              <w:pStyle w:val="NormalWeb"/>
              <w:rPr>
                <w:rFonts w:ascii="Calibri" w:hAnsi="Calibri"/>
                <w:sz w:val="16"/>
              </w:rPr>
            </w:pPr>
            <w:r w:rsidRPr="00642647">
              <w:rPr>
                <w:rFonts w:ascii="Calibri" w:hAnsi="Calibri"/>
                <w:sz w:val="16"/>
              </w:rPr>
              <w:t xml:space="preserve">[2] M. Rodríguez, "Factores Psicosociales de Riesgo Laboral: ¿Nuevos tiempos, nuevos riesgos?" </w:t>
            </w:r>
            <w:r w:rsidRPr="00642647">
              <w:rPr>
                <w:rFonts w:ascii="Calibri" w:hAnsi="Calibri"/>
                <w:i/>
                <w:iCs/>
                <w:sz w:val="16"/>
              </w:rPr>
              <w:t xml:space="preserve">Observatorio Laboral Revista Venezolana, </w:t>
            </w:r>
            <w:r w:rsidRPr="00642647">
              <w:rPr>
                <w:rFonts w:ascii="Calibri" w:hAnsi="Calibri"/>
                <w:sz w:val="16"/>
              </w:rPr>
              <w:t xml:space="preserve">vol. 2, </w:t>
            </w:r>
            <w:r w:rsidRPr="00642647">
              <w:rPr>
                <w:rFonts w:ascii="Calibri" w:hAnsi="Calibri"/>
                <w:i/>
                <w:iCs/>
                <w:sz w:val="16"/>
              </w:rPr>
              <w:t xml:space="preserve">(3), </w:t>
            </w:r>
            <w:r w:rsidRPr="00642647">
              <w:rPr>
                <w:rFonts w:ascii="Calibri" w:hAnsi="Calibri"/>
                <w:sz w:val="16"/>
              </w:rPr>
              <w:t xml:space="preserve">pp. 127-141, 2009. Available: </w:t>
            </w:r>
            <w:hyperlink r:id="rId14" w:tgtFrame="_blank" w:history="1">
              <w:r w:rsidRPr="00642647">
                <w:rPr>
                  <w:rStyle w:val="Hipervnculo"/>
                  <w:rFonts w:ascii="Calibri" w:hAnsi="Calibri"/>
                  <w:sz w:val="16"/>
                </w:rPr>
                <w:t>http://dialnet.unirioja.es/servlet/oaiart?codigo=2995368</w:t>
              </w:r>
            </w:hyperlink>
            <w:r w:rsidRPr="00642647">
              <w:rPr>
                <w:rFonts w:ascii="Calibri" w:hAnsi="Calibri"/>
                <w:sz w:val="16"/>
              </w:rPr>
              <w:t>.</w:t>
            </w:r>
          </w:p>
          <w:p w14:paraId="7F588F29" w14:textId="77777777" w:rsidR="00642647" w:rsidRPr="00642647" w:rsidRDefault="00642647" w:rsidP="00642647">
            <w:pPr>
              <w:pStyle w:val="NormalWeb"/>
              <w:rPr>
                <w:rFonts w:ascii="Calibri" w:hAnsi="Calibri"/>
                <w:sz w:val="16"/>
              </w:rPr>
            </w:pPr>
            <w:r w:rsidRPr="00642647">
              <w:rPr>
                <w:rFonts w:ascii="Calibri" w:hAnsi="Calibri"/>
                <w:sz w:val="16"/>
              </w:rPr>
              <w:t xml:space="preserve">[3] H. E. Landberg, H. Westberg and H. Tinnerberg, "Evaluation of risk assessment approaches of occupational chemical exposures based on models in comparison with measurements," </w:t>
            </w:r>
            <w:r w:rsidRPr="00642647">
              <w:rPr>
                <w:rFonts w:ascii="Calibri" w:hAnsi="Calibri"/>
                <w:i/>
                <w:iCs/>
                <w:sz w:val="16"/>
              </w:rPr>
              <w:t xml:space="preserve">Safety Science, </w:t>
            </w:r>
            <w:r w:rsidRPr="00642647">
              <w:rPr>
                <w:rFonts w:ascii="Calibri" w:hAnsi="Calibri"/>
                <w:sz w:val="16"/>
              </w:rPr>
              <w:t xml:space="preserve">vol. 109, pp. 412-420, 2018. Available: </w:t>
            </w:r>
            <w:hyperlink r:id="rId15" w:tgtFrame="_blank" w:history="1">
              <w:r w:rsidRPr="00642647">
                <w:rPr>
                  <w:rStyle w:val="Hipervnculo"/>
                  <w:rFonts w:ascii="Calibri" w:hAnsi="Calibri"/>
                  <w:sz w:val="16"/>
                </w:rPr>
                <w:t>https://www.sciencedirect.com/science/article/pii/S0925753517315631</w:t>
              </w:r>
            </w:hyperlink>
            <w:r w:rsidRPr="00642647">
              <w:rPr>
                <w:rFonts w:ascii="Calibri" w:hAnsi="Calibri"/>
                <w:sz w:val="16"/>
              </w:rPr>
              <w:t>. DOI: 10.1016/j.ssci.2018.06.006.</w:t>
            </w:r>
          </w:p>
          <w:p w14:paraId="03791B2C" w14:textId="77777777" w:rsidR="00642647" w:rsidRPr="00642647" w:rsidRDefault="00642647" w:rsidP="00642647">
            <w:pPr>
              <w:pStyle w:val="NormalWeb"/>
              <w:rPr>
                <w:rFonts w:ascii="Calibri" w:hAnsi="Calibri"/>
                <w:sz w:val="16"/>
              </w:rPr>
            </w:pPr>
            <w:r w:rsidRPr="00642647">
              <w:rPr>
                <w:rFonts w:ascii="Calibri" w:hAnsi="Calibri"/>
                <w:sz w:val="16"/>
              </w:rPr>
              <w:t>[4] C. R. N. CORRAO</w:t>
            </w:r>
            <w:r w:rsidRPr="00642647">
              <w:rPr>
                <w:rFonts w:ascii="Calibri" w:hAnsi="Calibri"/>
                <w:i/>
                <w:iCs/>
                <w:sz w:val="16"/>
              </w:rPr>
              <w:t xml:space="preserve"> et al</w:t>
            </w:r>
            <w:r w:rsidRPr="00642647">
              <w:rPr>
                <w:rFonts w:ascii="Calibri" w:hAnsi="Calibri"/>
                <w:sz w:val="16"/>
              </w:rPr>
              <w:t xml:space="preserve">, "Biological Risk and Occupational Health," </w:t>
            </w:r>
            <w:r w:rsidRPr="00642647">
              <w:rPr>
                <w:rFonts w:ascii="Calibri" w:hAnsi="Calibri"/>
                <w:i/>
                <w:iCs/>
                <w:sz w:val="16"/>
              </w:rPr>
              <w:t xml:space="preserve">Industrial Health, </w:t>
            </w:r>
            <w:r w:rsidRPr="00642647">
              <w:rPr>
                <w:rFonts w:ascii="Calibri" w:hAnsi="Calibri"/>
                <w:sz w:val="16"/>
              </w:rPr>
              <w:t xml:space="preserve">vol. 50, </w:t>
            </w:r>
            <w:r w:rsidRPr="00642647">
              <w:rPr>
                <w:rFonts w:ascii="Calibri" w:hAnsi="Calibri"/>
                <w:i/>
                <w:iCs/>
                <w:sz w:val="16"/>
              </w:rPr>
              <w:t xml:space="preserve">(4), </w:t>
            </w:r>
            <w:r w:rsidRPr="00642647">
              <w:rPr>
                <w:rFonts w:ascii="Calibri" w:hAnsi="Calibri"/>
                <w:sz w:val="16"/>
              </w:rPr>
              <w:t xml:space="preserve">pp. 326-337, 2012. Available: </w:t>
            </w:r>
            <w:hyperlink r:id="rId16" w:tgtFrame="_blank" w:history="1">
              <w:r w:rsidRPr="00642647">
                <w:rPr>
                  <w:rStyle w:val="Hipervnculo"/>
                  <w:rFonts w:ascii="Calibri" w:hAnsi="Calibri"/>
                  <w:sz w:val="16"/>
                </w:rPr>
                <w:t>https://jlc.jst.go.jp/DN/JALC/10007643537?from=SUMMON</w:t>
              </w:r>
            </w:hyperlink>
            <w:r w:rsidRPr="00642647">
              <w:rPr>
                <w:rFonts w:ascii="Calibri" w:hAnsi="Calibri"/>
                <w:sz w:val="16"/>
              </w:rPr>
              <w:t>. DOI: 10.2486/indhealth.MS1324.</w:t>
            </w:r>
          </w:p>
          <w:p w14:paraId="58142373" w14:textId="77777777" w:rsidR="00642647" w:rsidRPr="00642647" w:rsidRDefault="00642647" w:rsidP="00642647">
            <w:pPr>
              <w:pStyle w:val="NormalWeb"/>
              <w:rPr>
                <w:rFonts w:ascii="Calibri" w:hAnsi="Calibri"/>
                <w:sz w:val="16"/>
              </w:rPr>
            </w:pPr>
            <w:r w:rsidRPr="00642647">
              <w:rPr>
                <w:rFonts w:ascii="Calibri" w:hAnsi="Calibri"/>
                <w:sz w:val="16"/>
              </w:rPr>
              <w:t>[5] E. G. Marshall</w:t>
            </w:r>
            <w:r w:rsidRPr="00642647">
              <w:rPr>
                <w:rFonts w:ascii="Calibri" w:hAnsi="Calibri"/>
                <w:i/>
                <w:iCs/>
                <w:sz w:val="16"/>
              </w:rPr>
              <w:t xml:space="preserve"> et al</w:t>
            </w:r>
            <w:r w:rsidRPr="00642647">
              <w:rPr>
                <w:rFonts w:ascii="Calibri" w:hAnsi="Calibri"/>
                <w:sz w:val="16"/>
              </w:rPr>
              <w:t xml:space="preserve">, "Work-Related Unintentional Injuries Associated With Hurricane Sandy in New Jersey," </w:t>
            </w:r>
            <w:r w:rsidRPr="00642647">
              <w:rPr>
                <w:rFonts w:ascii="Calibri" w:hAnsi="Calibri"/>
                <w:i/>
                <w:iCs/>
                <w:sz w:val="16"/>
              </w:rPr>
              <w:t xml:space="preserve">Disaster Medicine and Public Health Preparedness, </w:t>
            </w:r>
            <w:r w:rsidRPr="00642647">
              <w:rPr>
                <w:rFonts w:ascii="Calibri" w:hAnsi="Calibri"/>
                <w:sz w:val="16"/>
              </w:rPr>
              <w:t xml:space="preserve">vol. 10, </w:t>
            </w:r>
            <w:r w:rsidRPr="00642647">
              <w:rPr>
                <w:rFonts w:ascii="Calibri" w:hAnsi="Calibri"/>
                <w:i/>
                <w:iCs/>
                <w:sz w:val="16"/>
              </w:rPr>
              <w:t xml:space="preserve">(3), </w:t>
            </w:r>
            <w:r w:rsidRPr="00642647">
              <w:rPr>
                <w:rFonts w:ascii="Calibri" w:hAnsi="Calibri"/>
                <w:sz w:val="16"/>
              </w:rPr>
              <w:t xml:space="preserve">pp. 394-404, 2016. Available: </w:t>
            </w:r>
            <w:hyperlink r:id="rId17" w:tgtFrame="_blank" w:history="1">
              <w:r w:rsidRPr="00642647">
                <w:rPr>
                  <w:rStyle w:val="Hipervnculo"/>
                  <w:rFonts w:ascii="Calibri" w:hAnsi="Calibri"/>
                  <w:sz w:val="16"/>
                </w:rPr>
                <w:t>https://www-cambridge-org.ezproxy.javeriana.edu.co/core/article/workrelated-unintentional-injuries-associated-with-hurricane-sandy-in-new-jersey/AB0220A1F1E274EA41B0C2A33D0F2DCB</w:t>
              </w:r>
            </w:hyperlink>
            <w:r w:rsidRPr="00642647">
              <w:rPr>
                <w:rFonts w:ascii="Calibri" w:hAnsi="Calibri"/>
                <w:sz w:val="16"/>
              </w:rPr>
              <w:t>. DOI: 10.1017/dmp.2016.47.</w:t>
            </w:r>
          </w:p>
          <w:p w14:paraId="17A0E306" w14:textId="77777777" w:rsidR="00642647" w:rsidRPr="00642647" w:rsidRDefault="00642647" w:rsidP="00642647">
            <w:pPr>
              <w:pStyle w:val="NormalWeb"/>
              <w:rPr>
                <w:rFonts w:ascii="Calibri" w:hAnsi="Calibri"/>
                <w:sz w:val="16"/>
              </w:rPr>
            </w:pPr>
            <w:r w:rsidRPr="00642647">
              <w:rPr>
                <w:rFonts w:ascii="Calibri" w:hAnsi="Calibri"/>
                <w:sz w:val="16"/>
              </w:rPr>
              <w:t>[6] P. Nataletti</w:t>
            </w:r>
            <w:r w:rsidRPr="00642647">
              <w:rPr>
                <w:rFonts w:ascii="Calibri" w:hAnsi="Calibri"/>
                <w:i/>
                <w:iCs/>
                <w:sz w:val="16"/>
              </w:rPr>
              <w:t xml:space="preserve"> et al</w:t>
            </w:r>
            <w:r w:rsidRPr="00642647">
              <w:rPr>
                <w:rFonts w:ascii="Calibri" w:hAnsi="Calibri"/>
                <w:sz w:val="16"/>
              </w:rPr>
              <w:t xml:space="preserve">, "Occupational Exposure to Mechanical Vibration: The Italian Vibration Database for Risk Assessment," </w:t>
            </w:r>
            <w:r w:rsidRPr="00642647">
              <w:rPr>
                <w:rFonts w:ascii="Calibri" w:hAnsi="Calibri"/>
                <w:i/>
                <w:iCs/>
                <w:sz w:val="16"/>
              </w:rPr>
              <w:t xml:space="preserve">International Journal of Occupational Safety and Ergonomics, </w:t>
            </w:r>
            <w:r w:rsidRPr="00642647">
              <w:rPr>
                <w:rFonts w:ascii="Calibri" w:hAnsi="Calibri"/>
                <w:sz w:val="16"/>
              </w:rPr>
              <w:t xml:space="preserve">vol. 14, </w:t>
            </w:r>
            <w:r w:rsidRPr="00642647">
              <w:rPr>
                <w:rFonts w:ascii="Calibri" w:hAnsi="Calibri"/>
                <w:i/>
                <w:iCs/>
                <w:sz w:val="16"/>
              </w:rPr>
              <w:t xml:space="preserve">(4), </w:t>
            </w:r>
            <w:r w:rsidRPr="00642647">
              <w:rPr>
                <w:rFonts w:ascii="Calibri" w:hAnsi="Calibri"/>
                <w:sz w:val="16"/>
              </w:rPr>
              <w:t xml:space="preserve">pp. 379-386, 2008. Available: </w:t>
            </w:r>
            <w:hyperlink r:id="rId18" w:tgtFrame="_blank" w:history="1">
              <w:r w:rsidRPr="00642647">
                <w:rPr>
                  <w:rStyle w:val="Hipervnculo"/>
                  <w:rFonts w:ascii="Calibri" w:hAnsi="Calibri"/>
                  <w:sz w:val="16"/>
                </w:rPr>
                <w:t>http://www.tandfonline.com/doi/abs/10.1080/10803548.2008.11076775</w:t>
              </w:r>
            </w:hyperlink>
            <w:r w:rsidRPr="00642647">
              <w:rPr>
                <w:rFonts w:ascii="Calibri" w:hAnsi="Calibri"/>
                <w:sz w:val="16"/>
              </w:rPr>
              <w:t>. DOI: 10.1080/10803548.2008.11076775.</w:t>
            </w:r>
          </w:p>
          <w:p w14:paraId="12321468" w14:textId="77777777" w:rsidR="00642647" w:rsidRPr="00642647" w:rsidRDefault="00642647" w:rsidP="00642647">
            <w:pPr>
              <w:pStyle w:val="NormalWeb"/>
              <w:rPr>
                <w:rFonts w:ascii="Calibri" w:hAnsi="Calibri"/>
                <w:sz w:val="16"/>
              </w:rPr>
            </w:pPr>
            <w:r w:rsidRPr="00642647">
              <w:rPr>
                <w:rFonts w:ascii="Calibri" w:hAnsi="Calibri"/>
                <w:sz w:val="16"/>
              </w:rPr>
              <w:t>[7] Raúl Mirza</w:t>
            </w:r>
            <w:r w:rsidRPr="00642647">
              <w:rPr>
                <w:rFonts w:ascii="Calibri" w:hAnsi="Calibri"/>
                <w:i/>
                <w:iCs/>
                <w:sz w:val="16"/>
              </w:rPr>
              <w:t xml:space="preserve"> et al</w:t>
            </w:r>
            <w:r w:rsidRPr="00642647">
              <w:rPr>
                <w:rFonts w:ascii="Calibri" w:hAnsi="Calibri"/>
                <w:sz w:val="16"/>
              </w:rPr>
              <w:t xml:space="preserve">, "Occupational Noise-Induced Hearing Loss," </w:t>
            </w:r>
            <w:r w:rsidRPr="00642647">
              <w:rPr>
                <w:rFonts w:ascii="Calibri" w:hAnsi="Calibri"/>
                <w:i/>
                <w:iCs/>
                <w:sz w:val="16"/>
              </w:rPr>
              <w:t xml:space="preserve">Journal of Occupational and Environmental Medicine, </w:t>
            </w:r>
            <w:r w:rsidRPr="00642647">
              <w:rPr>
                <w:rFonts w:ascii="Calibri" w:hAnsi="Calibri"/>
                <w:sz w:val="16"/>
              </w:rPr>
              <w:t xml:space="preserve">vol. 60, </w:t>
            </w:r>
            <w:r w:rsidRPr="00642647">
              <w:rPr>
                <w:rFonts w:ascii="Calibri" w:hAnsi="Calibri"/>
                <w:i/>
                <w:iCs/>
                <w:sz w:val="16"/>
              </w:rPr>
              <w:t xml:space="preserve">(9), </w:t>
            </w:r>
            <w:r w:rsidRPr="00642647">
              <w:rPr>
                <w:rFonts w:ascii="Calibri" w:hAnsi="Calibri"/>
                <w:sz w:val="16"/>
              </w:rPr>
              <w:t xml:space="preserve">pp. e501, 2018. Available: </w:t>
            </w:r>
            <w:hyperlink r:id="rId19" w:tgtFrame="_blank" w:history="1">
              <w:r w:rsidRPr="00642647">
                <w:rPr>
                  <w:rStyle w:val="Hipervnculo"/>
                  <w:rFonts w:ascii="Calibri" w:hAnsi="Calibri"/>
                  <w:sz w:val="16"/>
                </w:rPr>
                <w:t>https://www.ncbi.nlm.nih.gov/pubmed/30095587</w:t>
              </w:r>
            </w:hyperlink>
            <w:r w:rsidRPr="00642647">
              <w:rPr>
                <w:rFonts w:ascii="Calibri" w:hAnsi="Calibri"/>
                <w:sz w:val="16"/>
              </w:rPr>
              <w:t>. DOI: 10.1097/JOM.0000000000001423.</w:t>
            </w:r>
          </w:p>
          <w:p w14:paraId="2645883D" w14:textId="77777777" w:rsidR="00642647" w:rsidRPr="00642647" w:rsidRDefault="00642647" w:rsidP="00642647">
            <w:pPr>
              <w:pStyle w:val="NormalWeb"/>
              <w:rPr>
                <w:rFonts w:ascii="Calibri" w:hAnsi="Calibri"/>
                <w:sz w:val="16"/>
              </w:rPr>
            </w:pPr>
            <w:r w:rsidRPr="00642647">
              <w:rPr>
                <w:rFonts w:ascii="Calibri" w:hAnsi="Calibri"/>
                <w:sz w:val="16"/>
              </w:rPr>
              <w:t xml:space="preserve">[8] V. Forastieri, "Psychosocial risks and work-related stress," Jul, 2013. </w:t>
            </w:r>
          </w:p>
          <w:p w14:paraId="54885750" w14:textId="77777777" w:rsidR="00642647" w:rsidRPr="00642647" w:rsidRDefault="00642647" w:rsidP="00642647">
            <w:pPr>
              <w:pStyle w:val="NormalWeb"/>
              <w:rPr>
                <w:rFonts w:ascii="Calibri" w:hAnsi="Calibri"/>
                <w:sz w:val="16"/>
              </w:rPr>
            </w:pPr>
            <w:r w:rsidRPr="00642647">
              <w:rPr>
                <w:rFonts w:ascii="Calibri" w:hAnsi="Calibri"/>
                <w:sz w:val="16"/>
              </w:rPr>
              <w:t xml:space="preserve">[9] V. Putz-Anderson, B. P. Bernard and National Institute for Occupational Safety and Health, </w:t>
            </w:r>
            <w:r w:rsidRPr="00642647">
              <w:rPr>
                <w:rFonts w:ascii="Calibri" w:hAnsi="Calibri"/>
                <w:i/>
                <w:iCs/>
                <w:sz w:val="16"/>
              </w:rPr>
              <w:t xml:space="preserve">Musculoskeletal Disorders and Workplace Factors : A Critical Review of Epidemiologic Evidence for Work-Related Musculoskeletal Disorders of the Neck, Upper Extremity, and Low Back. </w:t>
            </w:r>
            <w:r w:rsidRPr="00642647">
              <w:rPr>
                <w:rFonts w:ascii="Calibri" w:hAnsi="Calibri"/>
                <w:sz w:val="16"/>
              </w:rPr>
              <w:t xml:space="preserve">1997Available: </w:t>
            </w:r>
            <w:hyperlink r:id="rId20" w:tgtFrame="_blank" w:history="1">
              <w:r w:rsidRPr="00642647">
                <w:rPr>
                  <w:rStyle w:val="Hipervnculo"/>
                  <w:rFonts w:ascii="Calibri" w:hAnsi="Calibri"/>
                  <w:sz w:val="16"/>
                </w:rPr>
                <w:t>http://hdl.handle.net/2027/uc1.31210011098603</w:t>
              </w:r>
            </w:hyperlink>
            <w:r w:rsidRPr="00642647">
              <w:rPr>
                <w:rFonts w:ascii="Calibri" w:hAnsi="Calibri"/>
                <w:sz w:val="16"/>
              </w:rPr>
              <w:t>.</w:t>
            </w:r>
          </w:p>
          <w:p w14:paraId="0D8A7906" w14:textId="77777777" w:rsidR="00642647" w:rsidRPr="00642647" w:rsidRDefault="00642647" w:rsidP="00642647">
            <w:pPr>
              <w:pStyle w:val="NormalWeb"/>
              <w:rPr>
                <w:rFonts w:ascii="Calibri" w:hAnsi="Calibri"/>
                <w:sz w:val="16"/>
              </w:rPr>
            </w:pPr>
            <w:r w:rsidRPr="00642647">
              <w:rPr>
                <w:rFonts w:ascii="Calibri" w:hAnsi="Calibri"/>
                <w:sz w:val="16"/>
              </w:rPr>
              <w:t xml:space="preserve">[10] Morales D. Diana, "Trabajo por turnos y presencia de obesidad en los trabajadores: Una revisión sistemática exploratoria," Jan 1, 2014. </w:t>
            </w:r>
          </w:p>
          <w:p w14:paraId="1451904F" w14:textId="77777777" w:rsidR="00642647" w:rsidRPr="00642647" w:rsidRDefault="00642647" w:rsidP="00642647">
            <w:pPr>
              <w:pStyle w:val="NormalWeb"/>
              <w:rPr>
                <w:rFonts w:ascii="Calibri" w:hAnsi="Calibri"/>
                <w:sz w:val="16"/>
              </w:rPr>
            </w:pPr>
            <w:r w:rsidRPr="00642647">
              <w:rPr>
                <w:rFonts w:ascii="Calibri" w:hAnsi="Calibri"/>
                <w:sz w:val="16"/>
              </w:rPr>
              <w:t>[11] L. Wiegner</w:t>
            </w:r>
            <w:r w:rsidRPr="00642647">
              <w:rPr>
                <w:rFonts w:ascii="Calibri" w:hAnsi="Calibri"/>
                <w:i/>
                <w:iCs/>
                <w:sz w:val="16"/>
              </w:rPr>
              <w:t xml:space="preserve"> et al</w:t>
            </w:r>
            <w:r w:rsidRPr="00642647">
              <w:rPr>
                <w:rFonts w:ascii="Calibri" w:hAnsi="Calibri"/>
                <w:sz w:val="16"/>
              </w:rPr>
              <w:t xml:space="preserve">, "Prevalence of perceived stress and associations to symptoms of exhaustion, depression and anxiety in a working age population seeking primary care - an observational study," </w:t>
            </w:r>
            <w:r w:rsidRPr="00642647">
              <w:rPr>
                <w:rFonts w:ascii="Calibri" w:hAnsi="Calibri"/>
                <w:i/>
                <w:iCs/>
                <w:sz w:val="16"/>
              </w:rPr>
              <w:t xml:space="preserve">BMC Family Practice, </w:t>
            </w:r>
            <w:r w:rsidRPr="00642647">
              <w:rPr>
                <w:rFonts w:ascii="Calibri" w:hAnsi="Calibri"/>
                <w:sz w:val="16"/>
              </w:rPr>
              <w:t xml:space="preserve">vol. 16, </w:t>
            </w:r>
            <w:r w:rsidRPr="00642647">
              <w:rPr>
                <w:rFonts w:ascii="Calibri" w:hAnsi="Calibri"/>
                <w:i/>
                <w:iCs/>
                <w:sz w:val="16"/>
              </w:rPr>
              <w:t xml:space="preserve">(1), </w:t>
            </w:r>
            <w:r w:rsidRPr="00642647">
              <w:rPr>
                <w:rFonts w:ascii="Calibri" w:hAnsi="Calibri"/>
                <w:sz w:val="16"/>
              </w:rPr>
              <w:t xml:space="preserve">pp. 38, 2015. Available: </w:t>
            </w:r>
            <w:hyperlink r:id="rId21" w:tgtFrame="_blank" w:history="1">
              <w:r w:rsidRPr="00642647">
                <w:rPr>
                  <w:rStyle w:val="Hipervnculo"/>
                  <w:rFonts w:ascii="Calibri" w:hAnsi="Calibri"/>
                  <w:sz w:val="16"/>
                </w:rPr>
                <w:t>https://www.ncbi.nlm.nih.gov/pubmed/25880219</w:t>
              </w:r>
            </w:hyperlink>
            <w:r w:rsidRPr="00642647">
              <w:rPr>
                <w:rFonts w:ascii="Calibri" w:hAnsi="Calibri"/>
                <w:sz w:val="16"/>
              </w:rPr>
              <w:t>. DOI: 10.1186/s12875-015-0252-7.</w:t>
            </w:r>
          </w:p>
          <w:p w14:paraId="1819D1DC" w14:textId="77777777" w:rsidR="00642647" w:rsidRPr="00642647" w:rsidRDefault="00642647" w:rsidP="00642647">
            <w:pPr>
              <w:pStyle w:val="NormalWeb"/>
              <w:rPr>
                <w:rFonts w:ascii="Calibri" w:hAnsi="Calibri"/>
                <w:sz w:val="16"/>
              </w:rPr>
            </w:pPr>
            <w:r w:rsidRPr="00642647">
              <w:rPr>
                <w:rFonts w:ascii="Calibri" w:hAnsi="Calibri"/>
                <w:sz w:val="16"/>
              </w:rPr>
              <w:t>[12] M. Luca</w:t>
            </w:r>
            <w:r w:rsidRPr="00642647">
              <w:rPr>
                <w:rFonts w:ascii="Calibri" w:hAnsi="Calibri"/>
                <w:i/>
                <w:iCs/>
                <w:sz w:val="16"/>
              </w:rPr>
              <w:t xml:space="preserve"> et al</w:t>
            </w:r>
            <w:r w:rsidRPr="00642647">
              <w:rPr>
                <w:rFonts w:ascii="Calibri" w:hAnsi="Calibri"/>
                <w:sz w:val="16"/>
              </w:rPr>
              <w:t xml:space="preserve">, "Prevalence of depression and its relationship with work characteristics in a sample of public workers," </w:t>
            </w:r>
            <w:r w:rsidRPr="00642647">
              <w:rPr>
                <w:rFonts w:ascii="Calibri" w:hAnsi="Calibri"/>
                <w:i/>
                <w:iCs/>
                <w:sz w:val="16"/>
              </w:rPr>
              <w:t xml:space="preserve">Neuropsychiatric Disease and Treatment, </w:t>
            </w:r>
            <w:r w:rsidRPr="00642647">
              <w:rPr>
                <w:rFonts w:ascii="Calibri" w:hAnsi="Calibri"/>
                <w:sz w:val="16"/>
              </w:rPr>
              <w:t xml:space="preserve">vol. 10, pp. 519-525, 2014. Available: </w:t>
            </w:r>
            <w:hyperlink r:id="rId22" w:tgtFrame="_blank" w:history="1">
              <w:r w:rsidRPr="00642647">
                <w:rPr>
                  <w:rStyle w:val="Hipervnculo"/>
                  <w:rFonts w:ascii="Calibri" w:hAnsi="Calibri"/>
                  <w:sz w:val="16"/>
                </w:rPr>
                <w:t>https://www.ncbi.nlm.nih.gov/pubmed/24707177</w:t>
              </w:r>
            </w:hyperlink>
            <w:r w:rsidRPr="00642647">
              <w:rPr>
                <w:rFonts w:ascii="Calibri" w:hAnsi="Calibri"/>
                <w:sz w:val="16"/>
              </w:rPr>
              <w:t>. DOI: 10.2147/NDT.S56989.</w:t>
            </w:r>
          </w:p>
          <w:p w14:paraId="3194B060" w14:textId="77777777" w:rsidR="00642647" w:rsidRPr="00642647" w:rsidRDefault="00642647" w:rsidP="00642647">
            <w:pPr>
              <w:pStyle w:val="NormalWeb"/>
              <w:rPr>
                <w:rFonts w:ascii="Calibri" w:hAnsi="Calibri"/>
                <w:sz w:val="16"/>
              </w:rPr>
            </w:pPr>
            <w:r w:rsidRPr="00642647">
              <w:rPr>
                <w:rFonts w:ascii="Calibri" w:hAnsi="Calibri"/>
                <w:sz w:val="16"/>
              </w:rPr>
              <w:t xml:space="preserve">[13] Ministerio de salud, "Indicadores de riesgos laborales," </w:t>
            </w:r>
            <w:r w:rsidRPr="00642647">
              <w:rPr>
                <w:rFonts w:ascii="Calibri" w:hAnsi="Calibri"/>
                <w:i/>
                <w:iCs/>
                <w:sz w:val="16"/>
              </w:rPr>
              <w:t xml:space="preserve">Https://Www.Minsalud.Gov.Co, </w:t>
            </w:r>
            <w:r w:rsidRPr="00642647">
              <w:rPr>
                <w:rFonts w:ascii="Calibri" w:hAnsi="Calibri"/>
                <w:sz w:val="16"/>
              </w:rPr>
              <w:t xml:space="preserve">2018. </w:t>
            </w:r>
          </w:p>
          <w:p w14:paraId="303F2958" w14:textId="77777777" w:rsidR="00642647" w:rsidRPr="00642647" w:rsidRDefault="00642647" w:rsidP="00642647">
            <w:pPr>
              <w:pStyle w:val="NormalWeb"/>
              <w:rPr>
                <w:rFonts w:ascii="Calibri" w:hAnsi="Calibri"/>
                <w:sz w:val="16"/>
              </w:rPr>
            </w:pPr>
            <w:r w:rsidRPr="00642647">
              <w:rPr>
                <w:rFonts w:ascii="Calibri" w:hAnsi="Calibri"/>
                <w:sz w:val="16"/>
              </w:rPr>
              <w:t xml:space="preserve">[14] Ministerio de salud, "Observatorio Nacional de Salud Mental," </w:t>
            </w:r>
            <w:r w:rsidRPr="00642647">
              <w:rPr>
                <w:rFonts w:ascii="Calibri" w:hAnsi="Calibri"/>
                <w:i/>
                <w:iCs/>
                <w:sz w:val="16"/>
              </w:rPr>
              <w:t xml:space="preserve">Http://Onsaludmental.Minsalud.Gov.Co, </w:t>
            </w:r>
            <w:r w:rsidRPr="00642647">
              <w:rPr>
                <w:rFonts w:ascii="Calibri" w:hAnsi="Calibri"/>
                <w:sz w:val="16"/>
              </w:rPr>
              <w:t xml:space="preserve">2019. </w:t>
            </w:r>
          </w:p>
          <w:p w14:paraId="0221DFFA" w14:textId="77777777" w:rsidR="00642647" w:rsidRPr="00642647" w:rsidRDefault="00642647" w:rsidP="00642647">
            <w:pPr>
              <w:pStyle w:val="NormalWeb"/>
              <w:rPr>
                <w:rFonts w:ascii="Calibri" w:hAnsi="Calibri"/>
                <w:sz w:val="16"/>
              </w:rPr>
            </w:pPr>
            <w:r w:rsidRPr="00642647">
              <w:rPr>
                <w:rFonts w:ascii="Calibri" w:hAnsi="Calibri"/>
                <w:sz w:val="16"/>
              </w:rPr>
              <w:t xml:space="preserve">[15] Víctor H. Charria O, O. Felipe Arenas and Kewy V. Sarsosa P, "Factores de riesgo psicosocial laboral: métodos e instrumentos de evaluación," </w:t>
            </w:r>
            <w:r w:rsidRPr="00642647">
              <w:rPr>
                <w:rFonts w:ascii="Calibri" w:hAnsi="Calibri"/>
                <w:i/>
                <w:iCs/>
                <w:sz w:val="16"/>
              </w:rPr>
              <w:t xml:space="preserve">Revista De La Facultad Nacional De Salud Pública, </w:t>
            </w:r>
            <w:r w:rsidRPr="00642647">
              <w:rPr>
                <w:rFonts w:ascii="Calibri" w:hAnsi="Calibri"/>
                <w:sz w:val="16"/>
              </w:rPr>
              <w:t xml:space="preserve">2011. </w:t>
            </w:r>
          </w:p>
          <w:p w14:paraId="689A267A" w14:textId="77777777" w:rsidR="00642647" w:rsidRPr="00642647" w:rsidRDefault="00642647" w:rsidP="00642647">
            <w:pPr>
              <w:pStyle w:val="NormalWeb"/>
              <w:rPr>
                <w:rFonts w:ascii="Calibri" w:hAnsi="Calibri"/>
                <w:sz w:val="16"/>
              </w:rPr>
            </w:pPr>
            <w:r w:rsidRPr="00642647">
              <w:rPr>
                <w:rFonts w:ascii="Calibri" w:hAnsi="Calibri"/>
                <w:sz w:val="16"/>
              </w:rPr>
              <w:t>[16] Tage S Kristensen</w:t>
            </w:r>
            <w:r w:rsidRPr="00642647">
              <w:rPr>
                <w:rFonts w:ascii="Calibri" w:hAnsi="Calibri"/>
                <w:i/>
                <w:iCs/>
                <w:sz w:val="16"/>
              </w:rPr>
              <w:t xml:space="preserve"> et al</w:t>
            </w:r>
            <w:r w:rsidRPr="00642647">
              <w:rPr>
                <w:rFonts w:ascii="Calibri" w:hAnsi="Calibri"/>
                <w:sz w:val="16"/>
              </w:rPr>
              <w:t xml:space="preserve">, "The Copenhagen Psychosocial Questionnaire-a tool for the assessment and improvement of the psychosocial work environment," </w:t>
            </w:r>
            <w:r w:rsidRPr="00642647">
              <w:rPr>
                <w:rFonts w:ascii="Calibri" w:hAnsi="Calibri"/>
                <w:i/>
                <w:iCs/>
                <w:sz w:val="16"/>
              </w:rPr>
              <w:t xml:space="preserve">Scandinavian Journal of Work, Environment &amp; Health, </w:t>
            </w:r>
            <w:r w:rsidRPr="00642647">
              <w:rPr>
                <w:rFonts w:ascii="Calibri" w:hAnsi="Calibri"/>
                <w:sz w:val="16"/>
              </w:rPr>
              <w:t xml:space="preserve">vol. 31, </w:t>
            </w:r>
            <w:r w:rsidRPr="00642647">
              <w:rPr>
                <w:rFonts w:ascii="Calibri" w:hAnsi="Calibri"/>
                <w:i/>
                <w:iCs/>
                <w:sz w:val="16"/>
              </w:rPr>
              <w:t xml:space="preserve">(6), </w:t>
            </w:r>
            <w:r w:rsidRPr="00642647">
              <w:rPr>
                <w:rFonts w:ascii="Calibri" w:hAnsi="Calibri"/>
                <w:sz w:val="16"/>
              </w:rPr>
              <w:t xml:space="preserve">pp. 438-449, 2005. Available: </w:t>
            </w:r>
            <w:hyperlink r:id="rId23" w:tgtFrame="_blank" w:history="1">
              <w:r w:rsidRPr="00642647">
                <w:rPr>
                  <w:rStyle w:val="Hipervnculo"/>
                  <w:rFonts w:ascii="Calibri" w:hAnsi="Calibri"/>
                  <w:sz w:val="16"/>
                </w:rPr>
                <w:t>https://www.jstor.org/stable/40967527</w:t>
              </w:r>
            </w:hyperlink>
            <w:r w:rsidRPr="00642647">
              <w:rPr>
                <w:rFonts w:ascii="Calibri" w:hAnsi="Calibri"/>
                <w:sz w:val="16"/>
              </w:rPr>
              <w:t>. DOI: 10.5271/sjweh.948.</w:t>
            </w:r>
          </w:p>
          <w:p w14:paraId="7CC2FA0C" w14:textId="77777777" w:rsidR="00642647" w:rsidRPr="00642647" w:rsidRDefault="00642647" w:rsidP="00642647">
            <w:pPr>
              <w:pStyle w:val="NormalWeb"/>
              <w:rPr>
                <w:rFonts w:ascii="Calibri" w:hAnsi="Calibri"/>
                <w:sz w:val="16"/>
              </w:rPr>
            </w:pPr>
            <w:r w:rsidRPr="00642647">
              <w:rPr>
                <w:rFonts w:ascii="Calibri" w:hAnsi="Calibri"/>
                <w:sz w:val="16"/>
              </w:rPr>
              <w:lastRenderedPageBreak/>
              <w:t xml:space="preserve">[17] F. G. Benavides, J. Benach and C. Muntaner, "Psychosocial risk factors at the workplace: Is there enough evidence to establish reference values? Job control and its effect on public health. (Editorial)," </w:t>
            </w:r>
            <w:r w:rsidRPr="00642647">
              <w:rPr>
                <w:rFonts w:ascii="Calibri" w:hAnsi="Calibri"/>
                <w:i/>
                <w:iCs/>
                <w:sz w:val="16"/>
              </w:rPr>
              <w:t xml:space="preserve">Journal of Epidemiology &amp; Community Health, </w:t>
            </w:r>
            <w:r w:rsidRPr="00642647">
              <w:rPr>
                <w:rFonts w:ascii="Calibri" w:hAnsi="Calibri"/>
                <w:sz w:val="16"/>
              </w:rPr>
              <w:t xml:space="preserve">vol. 56, </w:t>
            </w:r>
            <w:r w:rsidRPr="00642647">
              <w:rPr>
                <w:rFonts w:ascii="Calibri" w:hAnsi="Calibri"/>
                <w:i/>
                <w:iCs/>
                <w:sz w:val="16"/>
              </w:rPr>
              <w:t xml:space="preserve">(4), </w:t>
            </w:r>
            <w:r w:rsidRPr="00642647">
              <w:rPr>
                <w:rFonts w:ascii="Calibri" w:hAnsi="Calibri"/>
                <w:sz w:val="16"/>
              </w:rPr>
              <w:t xml:space="preserve">pp. 244, 2002. </w:t>
            </w:r>
          </w:p>
          <w:p w14:paraId="5EFFAC7F" w14:textId="77777777" w:rsidR="00642647" w:rsidRPr="00642647" w:rsidRDefault="00642647" w:rsidP="00642647">
            <w:pPr>
              <w:pStyle w:val="NormalWeb"/>
              <w:rPr>
                <w:rFonts w:ascii="Calibri" w:hAnsi="Calibri"/>
                <w:sz w:val="16"/>
              </w:rPr>
            </w:pPr>
            <w:r w:rsidRPr="00642647">
              <w:rPr>
                <w:rFonts w:ascii="Calibri" w:hAnsi="Calibri"/>
                <w:sz w:val="16"/>
              </w:rPr>
              <w:t xml:space="preserve">[18] M. Caicoya, "Dilemas en la evaluación de riesgos psicosociales," 2004. </w:t>
            </w:r>
          </w:p>
          <w:p w14:paraId="11897402" w14:textId="77777777" w:rsidR="00642647" w:rsidRPr="00642647" w:rsidRDefault="00642647" w:rsidP="00642647">
            <w:pPr>
              <w:pStyle w:val="NormalWeb"/>
              <w:rPr>
                <w:rFonts w:ascii="Calibri" w:hAnsi="Calibri"/>
                <w:sz w:val="16"/>
              </w:rPr>
            </w:pPr>
            <w:r w:rsidRPr="00642647">
              <w:rPr>
                <w:rFonts w:ascii="Calibri" w:hAnsi="Calibri"/>
                <w:sz w:val="16"/>
              </w:rPr>
              <w:t xml:space="preserve">[19] J. A. Bauer and P. E. Spector, "Discrete Negative Emotions and Counterproductive Work Behavior," </w:t>
            </w:r>
            <w:r w:rsidRPr="00642647">
              <w:rPr>
                <w:rFonts w:ascii="Calibri" w:hAnsi="Calibri"/>
                <w:i/>
                <w:iCs/>
                <w:sz w:val="16"/>
              </w:rPr>
              <w:t xml:space="preserve">Human Performance, </w:t>
            </w:r>
            <w:r w:rsidRPr="00642647">
              <w:rPr>
                <w:rFonts w:ascii="Calibri" w:hAnsi="Calibri"/>
                <w:sz w:val="16"/>
              </w:rPr>
              <w:t xml:space="preserve">vol. 28, </w:t>
            </w:r>
            <w:r w:rsidRPr="00642647">
              <w:rPr>
                <w:rFonts w:ascii="Calibri" w:hAnsi="Calibri"/>
                <w:i/>
                <w:iCs/>
                <w:sz w:val="16"/>
              </w:rPr>
              <w:t xml:space="preserve">(4), </w:t>
            </w:r>
            <w:r w:rsidRPr="00642647">
              <w:rPr>
                <w:rFonts w:ascii="Calibri" w:hAnsi="Calibri"/>
                <w:sz w:val="16"/>
              </w:rPr>
              <w:t xml:space="preserve">pp. 307-331, 2015. Available: </w:t>
            </w:r>
            <w:hyperlink r:id="rId24" w:tgtFrame="_blank" w:history="1">
              <w:r w:rsidRPr="00642647">
                <w:rPr>
                  <w:rStyle w:val="Hipervnculo"/>
                  <w:rFonts w:ascii="Calibri" w:hAnsi="Calibri"/>
                  <w:sz w:val="16"/>
                </w:rPr>
                <w:t>http://www.tandfonline.com/doi/abs/10.1080/08959285.2015.1021040</w:t>
              </w:r>
            </w:hyperlink>
            <w:r w:rsidRPr="00642647">
              <w:rPr>
                <w:rFonts w:ascii="Calibri" w:hAnsi="Calibri"/>
                <w:sz w:val="16"/>
              </w:rPr>
              <w:t>. DOI: 10.1080/08959285.2015.1021040.</w:t>
            </w:r>
          </w:p>
          <w:p w14:paraId="61342B78" w14:textId="77777777" w:rsidR="00642647" w:rsidRPr="00642647" w:rsidRDefault="00642647" w:rsidP="00642647">
            <w:pPr>
              <w:pStyle w:val="NormalWeb"/>
              <w:rPr>
                <w:rFonts w:ascii="Calibri" w:hAnsi="Calibri"/>
                <w:sz w:val="16"/>
              </w:rPr>
            </w:pPr>
            <w:r w:rsidRPr="00642647">
              <w:rPr>
                <w:rFonts w:ascii="Calibri" w:hAnsi="Calibri"/>
                <w:sz w:val="16"/>
              </w:rPr>
              <w:t>[20] K. Golonka</w:t>
            </w:r>
            <w:r w:rsidRPr="00642647">
              <w:rPr>
                <w:rFonts w:ascii="Calibri" w:hAnsi="Calibri"/>
                <w:i/>
                <w:iCs/>
                <w:sz w:val="16"/>
              </w:rPr>
              <w:t xml:space="preserve"> et al</w:t>
            </w:r>
            <w:r w:rsidRPr="00642647">
              <w:rPr>
                <w:rFonts w:ascii="Calibri" w:hAnsi="Calibri"/>
                <w:sz w:val="16"/>
              </w:rPr>
              <w:t xml:space="preserve">, "Occupational burnout and its overlapping effect with depression and anxiety," </w:t>
            </w:r>
            <w:r w:rsidRPr="00642647">
              <w:rPr>
                <w:rFonts w:ascii="Calibri" w:hAnsi="Calibri"/>
                <w:i/>
                <w:iCs/>
                <w:sz w:val="16"/>
              </w:rPr>
              <w:t xml:space="preserve">International Journal of Occupational Medicine and Environmental Health, </w:t>
            </w:r>
            <w:r w:rsidRPr="00642647">
              <w:rPr>
                <w:rFonts w:ascii="Calibri" w:hAnsi="Calibri"/>
                <w:sz w:val="16"/>
              </w:rPr>
              <w:t xml:space="preserve">vol. 32, </w:t>
            </w:r>
            <w:r w:rsidRPr="00642647">
              <w:rPr>
                <w:rFonts w:ascii="Calibri" w:hAnsi="Calibri"/>
                <w:i/>
                <w:iCs/>
                <w:sz w:val="16"/>
              </w:rPr>
              <w:t xml:space="preserve">(2), </w:t>
            </w:r>
            <w:r w:rsidRPr="00642647">
              <w:rPr>
                <w:rFonts w:ascii="Calibri" w:hAnsi="Calibri"/>
                <w:sz w:val="16"/>
              </w:rPr>
              <w:t xml:space="preserve">pp. 229-244, 2019. Available: </w:t>
            </w:r>
            <w:hyperlink r:id="rId25" w:tgtFrame="_blank" w:history="1">
              <w:r w:rsidRPr="00642647">
                <w:rPr>
                  <w:rStyle w:val="Hipervnculo"/>
                  <w:rFonts w:ascii="Calibri" w:hAnsi="Calibri"/>
                  <w:sz w:val="16"/>
                </w:rPr>
                <w:t>https://www.ncbi.nlm.nih.gov/pubmed/30855601</w:t>
              </w:r>
            </w:hyperlink>
            <w:r w:rsidRPr="00642647">
              <w:rPr>
                <w:rFonts w:ascii="Calibri" w:hAnsi="Calibri"/>
                <w:sz w:val="16"/>
              </w:rPr>
              <w:t>. DOI: 10.13075/ijomeh.1896.01323.</w:t>
            </w:r>
          </w:p>
          <w:p w14:paraId="29748405" w14:textId="77777777" w:rsidR="00642647" w:rsidRPr="00642647" w:rsidRDefault="00642647" w:rsidP="00642647">
            <w:pPr>
              <w:pStyle w:val="NormalWeb"/>
              <w:rPr>
                <w:rFonts w:ascii="Calibri" w:hAnsi="Calibri"/>
                <w:sz w:val="16"/>
              </w:rPr>
            </w:pPr>
            <w:r w:rsidRPr="00642647">
              <w:rPr>
                <w:rFonts w:ascii="Calibri" w:hAnsi="Calibri"/>
                <w:sz w:val="16"/>
              </w:rPr>
              <w:t>[21] S. Choi</w:t>
            </w:r>
            <w:r w:rsidRPr="00642647">
              <w:rPr>
                <w:rFonts w:ascii="Calibri" w:hAnsi="Calibri"/>
                <w:i/>
                <w:iCs/>
                <w:sz w:val="16"/>
              </w:rPr>
              <w:t xml:space="preserve"> et al</w:t>
            </w:r>
            <w:r w:rsidRPr="00642647">
              <w:rPr>
                <w:rFonts w:ascii="Calibri" w:hAnsi="Calibri"/>
                <w:sz w:val="16"/>
              </w:rPr>
              <w:t xml:space="preserve">, "Risk Factor, Job Stress and Quality of Life in Workers With Lower Extremity Pain Who Use Video Display Terminals," </w:t>
            </w:r>
            <w:r w:rsidRPr="00642647">
              <w:rPr>
                <w:rFonts w:ascii="Calibri" w:hAnsi="Calibri"/>
                <w:i/>
                <w:iCs/>
                <w:sz w:val="16"/>
              </w:rPr>
              <w:t xml:space="preserve">Annals of Rehabilitation Medicine, </w:t>
            </w:r>
            <w:r w:rsidRPr="00642647">
              <w:rPr>
                <w:rFonts w:ascii="Calibri" w:hAnsi="Calibri"/>
                <w:sz w:val="16"/>
              </w:rPr>
              <w:t xml:space="preserve">vol. 42, </w:t>
            </w:r>
            <w:r w:rsidRPr="00642647">
              <w:rPr>
                <w:rFonts w:ascii="Calibri" w:hAnsi="Calibri"/>
                <w:i/>
                <w:iCs/>
                <w:sz w:val="16"/>
              </w:rPr>
              <w:t xml:space="preserve">(1), </w:t>
            </w:r>
            <w:r w:rsidRPr="00642647">
              <w:rPr>
                <w:rFonts w:ascii="Calibri" w:hAnsi="Calibri"/>
                <w:sz w:val="16"/>
              </w:rPr>
              <w:t xml:space="preserve">pp. 101-112, 2018. Available: </w:t>
            </w:r>
            <w:hyperlink r:id="rId26" w:tgtFrame="_blank" w:history="1">
              <w:r w:rsidRPr="00642647">
                <w:rPr>
                  <w:rStyle w:val="Hipervnculo"/>
                  <w:rFonts w:ascii="Calibri" w:hAnsi="Calibri"/>
                  <w:sz w:val="16"/>
                </w:rPr>
                <w:t>https://www.ncbi.nlm.nih.gov/pubmed/29560330</w:t>
              </w:r>
            </w:hyperlink>
            <w:r w:rsidRPr="00642647">
              <w:rPr>
                <w:rFonts w:ascii="Calibri" w:hAnsi="Calibri"/>
                <w:sz w:val="16"/>
              </w:rPr>
              <w:t>. DOI: 10.5535/arm.2018.42.1.101.</w:t>
            </w:r>
          </w:p>
          <w:p w14:paraId="75F97D18" w14:textId="77777777" w:rsidR="00642647" w:rsidRPr="00642647" w:rsidRDefault="00642647" w:rsidP="00642647">
            <w:pPr>
              <w:pStyle w:val="NormalWeb"/>
              <w:rPr>
                <w:rFonts w:ascii="Calibri" w:hAnsi="Calibri"/>
                <w:sz w:val="16"/>
              </w:rPr>
            </w:pPr>
            <w:r w:rsidRPr="00642647">
              <w:rPr>
                <w:rFonts w:ascii="Calibri" w:hAnsi="Calibri"/>
                <w:sz w:val="16"/>
              </w:rPr>
              <w:t xml:space="preserve">[22] Yong-Ren Huang and Xu-Feng Ouyang, "Sitting posture detection and recognition using force sensor," in Oct 2012, Available: </w:t>
            </w:r>
            <w:hyperlink r:id="rId27" w:tgtFrame="_blank" w:history="1">
              <w:r w:rsidRPr="00642647">
                <w:rPr>
                  <w:rStyle w:val="Hipervnculo"/>
                  <w:rFonts w:ascii="Calibri" w:hAnsi="Calibri"/>
                  <w:sz w:val="16"/>
                </w:rPr>
                <w:t>https://ieeexplore.ieee.org/document/6513203</w:t>
              </w:r>
            </w:hyperlink>
            <w:r w:rsidRPr="00642647">
              <w:rPr>
                <w:rFonts w:ascii="Calibri" w:hAnsi="Calibri"/>
                <w:sz w:val="16"/>
              </w:rPr>
              <w:t>. DOI: 10.1109/BMEI.2012.6513203.</w:t>
            </w:r>
          </w:p>
          <w:p w14:paraId="7F40F448" w14:textId="77777777" w:rsidR="00642647" w:rsidRPr="00642647" w:rsidRDefault="00642647" w:rsidP="00642647">
            <w:pPr>
              <w:pStyle w:val="NormalWeb"/>
              <w:rPr>
                <w:rFonts w:ascii="Calibri" w:hAnsi="Calibri"/>
                <w:sz w:val="16"/>
              </w:rPr>
            </w:pPr>
            <w:r w:rsidRPr="00642647">
              <w:rPr>
                <w:rFonts w:ascii="Calibri" w:hAnsi="Calibri"/>
                <w:sz w:val="16"/>
              </w:rPr>
              <w:t>[23] R. L. Greene</w:t>
            </w:r>
            <w:r w:rsidRPr="00642647">
              <w:rPr>
                <w:rFonts w:ascii="Calibri" w:hAnsi="Calibri"/>
                <w:i/>
                <w:iCs/>
                <w:sz w:val="16"/>
              </w:rPr>
              <w:t xml:space="preserve"> et al</w:t>
            </w:r>
            <w:r w:rsidRPr="00642647">
              <w:rPr>
                <w:rFonts w:ascii="Calibri" w:hAnsi="Calibri"/>
                <w:sz w:val="16"/>
              </w:rPr>
              <w:t xml:space="preserve">, "Visualizing stressful aspects of repetitive motion tasks and opportunities for ergonomic improvements using computer vision," </w:t>
            </w:r>
            <w:r w:rsidRPr="00642647">
              <w:rPr>
                <w:rFonts w:ascii="Calibri" w:hAnsi="Calibri"/>
                <w:i/>
                <w:iCs/>
                <w:sz w:val="16"/>
              </w:rPr>
              <w:t xml:space="preserve">Applied Ergonomics, </w:t>
            </w:r>
            <w:r w:rsidRPr="00642647">
              <w:rPr>
                <w:rFonts w:ascii="Calibri" w:hAnsi="Calibri"/>
                <w:sz w:val="16"/>
              </w:rPr>
              <w:t xml:space="preserve">vol. 65, pp. 461-472, 2017. Available: </w:t>
            </w:r>
            <w:hyperlink r:id="rId28" w:tgtFrame="_blank" w:history="1">
              <w:r w:rsidRPr="00642647">
                <w:rPr>
                  <w:rStyle w:val="Hipervnculo"/>
                  <w:rFonts w:ascii="Calibri" w:hAnsi="Calibri"/>
                  <w:sz w:val="16"/>
                </w:rPr>
                <w:t>https://www.sciencedirect.com/science/article/pii/S000368701730056X</w:t>
              </w:r>
            </w:hyperlink>
            <w:r w:rsidRPr="00642647">
              <w:rPr>
                <w:rFonts w:ascii="Calibri" w:hAnsi="Calibri"/>
                <w:sz w:val="16"/>
              </w:rPr>
              <w:t>. DOI: 10.1016/j.apergo.2017.02.020.</w:t>
            </w:r>
          </w:p>
          <w:p w14:paraId="79E86404" w14:textId="77777777" w:rsidR="00642647" w:rsidRPr="00642647" w:rsidRDefault="00642647" w:rsidP="00642647">
            <w:pPr>
              <w:pStyle w:val="NormalWeb"/>
              <w:rPr>
                <w:rFonts w:ascii="Calibri" w:hAnsi="Calibri"/>
                <w:sz w:val="16"/>
              </w:rPr>
            </w:pPr>
            <w:r w:rsidRPr="00642647">
              <w:rPr>
                <w:rFonts w:ascii="Calibri" w:hAnsi="Calibri"/>
                <w:sz w:val="16"/>
              </w:rPr>
              <w:t xml:space="preserve">[24] H. Jebelli, S. Hwang and S. Lee, "EEG-based workers' stress recognition at construction sites," </w:t>
            </w:r>
            <w:r w:rsidRPr="00642647">
              <w:rPr>
                <w:rFonts w:ascii="Calibri" w:hAnsi="Calibri"/>
                <w:i/>
                <w:iCs/>
                <w:sz w:val="16"/>
              </w:rPr>
              <w:t xml:space="preserve">Automation in Construction, </w:t>
            </w:r>
            <w:r w:rsidRPr="00642647">
              <w:rPr>
                <w:rFonts w:ascii="Calibri" w:hAnsi="Calibri"/>
                <w:sz w:val="16"/>
              </w:rPr>
              <w:t xml:space="preserve">vol. 93, pp. 315-324, 2018. Available: </w:t>
            </w:r>
            <w:hyperlink r:id="rId29" w:tgtFrame="_blank" w:history="1">
              <w:r w:rsidRPr="00642647">
                <w:rPr>
                  <w:rStyle w:val="Hipervnculo"/>
                  <w:rFonts w:ascii="Calibri" w:hAnsi="Calibri"/>
                  <w:sz w:val="16"/>
                </w:rPr>
                <w:t>https://www.sciencedirect.com/science/article/pii/S092658051830013X</w:t>
              </w:r>
            </w:hyperlink>
            <w:r w:rsidRPr="00642647">
              <w:rPr>
                <w:rFonts w:ascii="Calibri" w:hAnsi="Calibri"/>
                <w:sz w:val="16"/>
              </w:rPr>
              <w:t>. DOI: 10.1016/j.autcon.2018.05.027.</w:t>
            </w:r>
          </w:p>
          <w:p w14:paraId="6351E304" w14:textId="77777777" w:rsidR="00642647" w:rsidRPr="00642647" w:rsidRDefault="00642647" w:rsidP="00642647">
            <w:pPr>
              <w:pStyle w:val="NormalWeb"/>
              <w:rPr>
                <w:rFonts w:ascii="Calibri" w:hAnsi="Calibri"/>
                <w:sz w:val="16"/>
              </w:rPr>
            </w:pPr>
            <w:r w:rsidRPr="00642647">
              <w:rPr>
                <w:rFonts w:ascii="Calibri" w:hAnsi="Calibri"/>
                <w:sz w:val="16"/>
              </w:rPr>
              <w:t>[25] Z. Zhu</w:t>
            </w:r>
            <w:r w:rsidRPr="00642647">
              <w:rPr>
                <w:rFonts w:ascii="Calibri" w:hAnsi="Calibri"/>
                <w:i/>
                <w:iCs/>
                <w:sz w:val="16"/>
              </w:rPr>
              <w:t xml:space="preserve"> et al</w:t>
            </w:r>
            <w:r w:rsidRPr="00642647">
              <w:rPr>
                <w:rFonts w:ascii="Calibri" w:hAnsi="Calibri"/>
                <w:sz w:val="16"/>
              </w:rPr>
              <w:t xml:space="preserve">, "Naturalistic Recognition of Activities and Mood Using Wearable Electronics," </w:t>
            </w:r>
            <w:r w:rsidRPr="00642647">
              <w:rPr>
                <w:rFonts w:ascii="Calibri" w:hAnsi="Calibri"/>
                <w:i/>
                <w:iCs/>
                <w:sz w:val="16"/>
              </w:rPr>
              <w:t xml:space="preserve">T-Affc, </w:t>
            </w:r>
            <w:r w:rsidRPr="00642647">
              <w:rPr>
                <w:rFonts w:ascii="Calibri" w:hAnsi="Calibri"/>
                <w:sz w:val="16"/>
              </w:rPr>
              <w:t xml:space="preserve">vol. 7, </w:t>
            </w:r>
            <w:r w:rsidRPr="00642647">
              <w:rPr>
                <w:rFonts w:ascii="Calibri" w:hAnsi="Calibri"/>
                <w:i/>
                <w:iCs/>
                <w:sz w:val="16"/>
              </w:rPr>
              <w:t xml:space="preserve">(3), </w:t>
            </w:r>
            <w:r w:rsidRPr="00642647">
              <w:rPr>
                <w:rFonts w:ascii="Calibri" w:hAnsi="Calibri"/>
                <w:sz w:val="16"/>
              </w:rPr>
              <w:t xml:space="preserve">pp. 272-285, 2016. Available: </w:t>
            </w:r>
            <w:hyperlink r:id="rId30" w:tgtFrame="_blank" w:history="1">
              <w:r w:rsidRPr="00642647">
                <w:rPr>
                  <w:rStyle w:val="Hipervnculo"/>
                  <w:rFonts w:ascii="Calibri" w:hAnsi="Calibri"/>
                  <w:sz w:val="16"/>
                </w:rPr>
                <w:t>https://ieeexplore.ieee.org/document/7299638</w:t>
              </w:r>
            </w:hyperlink>
            <w:r w:rsidRPr="00642647">
              <w:rPr>
                <w:rFonts w:ascii="Calibri" w:hAnsi="Calibri"/>
                <w:sz w:val="16"/>
              </w:rPr>
              <w:t>. DOI: 10.1109/TAFFC.2015.2491927.</w:t>
            </w:r>
          </w:p>
          <w:p w14:paraId="577EEA24" w14:textId="77777777" w:rsidR="00642647" w:rsidRPr="00642647" w:rsidRDefault="00642647" w:rsidP="00642647">
            <w:pPr>
              <w:pStyle w:val="NormalWeb"/>
              <w:rPr>
                <w:rFonts w:ascii="Calibri" w:hAnsi="Calibri"/>
                <w:sz w:val="16"/>
              </w:rPr>
            </w:pPr>
            <w:r w:rsidRPr="00642647">
              <w:rPr>
                <w:rFonts w:ascii="Calibri" w:hAnsi="Calibri"/>
                <w:sz w:val="16"/>
              </w:rPr>
              <w:t>[26] C. R. Reid</w:t>
            </w:r>
            <w:r w:rsidRPr="00642647">
              <w:rPr>
                <w:rFonts w:ascii="Calibri" w:hAnsi="Calibri"/>
                <w:i/>
                <w:iCs/>
                <w:sz w:val="16"/>
              </w:rPr>
              <w:t xml:space="preserve"> et al</w:t>
            </w:r>
            <w:r w:rsidRPr="00642647">
              <w:rPr>
                <w:rFonts w:ascii="Calibri" w:hAnsi="Calibri"/>
                <w:sz w:val="16"/>
              </w:rPr>
              <w:t xml:space="preserve">, "Wearable Technologies: How Will We Overcome Barriers to Enhance Worker Performance, Health, And Safety?" </w:t>
            </w:r>
            <w:r w:rsidRPr="00642647">
              <w:rPr>
                <w:rFonts w:ascii="Calibri" w:hAnsi="Calibri"/>
                <w:i/>
                <w:iCs/>
                <w:sz w:val="16"/>
              </w:rPr>
              <w:t xml:space="preserve">Proceedings of the Human Factors and Ergonomics Society Annual Meeting, </w:t>
            </w:r>
            <w:r w:rsidRPr="00642647">
              <w:rPr>
                <w:rFonts w:ascii="Calibri" w:hAnsi="Calibri"/>
                <w:sz w:val="16"/>
              </w:rPr>
              <w:t xml:space="preserve">vol. 61, </w:t>
            </w:r>
            <w:r w:rsidRPr="00642647">
              <w:rPr>
                <w:rFonts w:ascii="Calibri" w:hAnsi="Calibri"/>
                <w:i/>
                <w:iCs/>
                <w:sz w:val="16"/>
              </w:rPr>
              <w:t xml:space="preserve">(1), </w:t>
            </w:r>
            <w:r w:rsidRPr="00642647">
              <w:rPr>
                <w:rFonts w:ascii="Calibri" w:hAnsi="Calibri"/>
                <w:sz w:val="16"/>
              </w:rPr>
              <w:t xml:space="preserve">pp. 1026-1030, 2017. Available: </w:t>
            </w:r>
            <w:hyperlink r:id="rId31" w:tgtFrame="_blank" w:history="1">
              <w:r w:rsidRPr="00642647">
                <w:rPr>
                  <w:rStyle w:val="Hipervnculo"/>
                  <w:rFonts w:ascii="Calibri" w:hAnsi="Calibri"/>
                  <w:sz w:val="16"/>
                </w:rPr>
                <w:t>https://journals.sagepub.com/doi/full/10.1177/1541931213601740</w:t>
              </w:r>
            </w:hyperlink>
            <w:r w:rsidRPr="00642647">
              <w:rPr>
                <w:rFonts w:ascii="Calibri" w:hAnsi="Calibri"/>
                <w:sz w:val="16"/>
              </w:rPr>
              <w:t>. DOI: 10.1177/1541931213601740.</w:t>
            </w:r>
          </w:p>
          <w:p w14:paraId="3AE9512D" w14:textId="77777777" w:rsidR="00642647" w:rsidRPr="00642647" w:rsidRDefault="00642647" w:rsidP="00642647">
            <w:pPr>
              <w:pStyle w:val="NormalWeb"/>
              <w:rPr>
                <w:rFonts w:ascii="Calibri" w:hAnsi="Calibri"/>
                <w:sz w:val="16"/>
              </w:rPr>
            </w:pPr>
            <w:r w:rsidRPr="00642647">
              <w:rPr>
                <w:rFonts w:ascii="Calibri" w:hAnsi="Calibri"/>
                <w:sz w:val="16"/>
              </w:rPr>
              <w:t xml:space="preserve">[27] M. C. Schall, R. F. Sesek and L. A. Cavuoto, "Barriers to the Adoption of Wearable Sensors in the Workplace: A Survey of Occupational Safety and Health Professionals," </w:t>
            </w:r>
            <w:r w:rsidRPr="00642647">
              <w:rPr>
                <w:rFonts w:ascii="Calibri" w:hAnsi="Calibri"/>
                <w:i/>
                <w:iCs/>
                <w:sz w:val="16"/>
              </w:rPr>
              <w:t xml:space="preserve">Human Factors: The Journal of Human Factors and Ergonomics Society, </w:t>
            </w:r>
            <w:r w:rsidRPr="00642647">
              <w:rPr>
                <w:rFonts w:ascii="Calibri" w:hAnsi="Calibri"/>
                <w:sz w:val="16"/>
              </w:rPr>
              <w:t xml:space="preserve">vol. 60, </w:t>
            </w:r>
            <w:r w:rsidRPr="00642647">
              <w:rPr>
                <w:rFonts w:ascii="Calibri" w:hAnsi="Calibri"/>
                <w:i/>
                <w:iCs/>
                <w:sz w:val="16"/>
              </w:rPr>
              <w:t xml:space="preserve">(3), </w:t>
            </w:r>
            <w:r w:rsidRPr="00642647">
              <w:rPr>
                <w:rFonts w:ascii="Calibri" w:hAnsi="Calibri"/>
                <w:sz w:val="16"/>
              </w:rPr>
              <w:t xml:space="preserve">pp. 351-362, 2018. Available: </w:t>
            </w:r>
            <w:hyperlink r:id="rId32" w:tgtFrame="_blank" w:history="1">
              <w:r w:rsidRPr="00642647">
                <w:rPr>
                  <w:rStyle w:val="Hipervnculo"/>
                  <w:rFonts w:ascii="Calibri" w:hAnsi="Calibri"/>
                  <w:sz w:val="16"/>
                </w:rPr>
                <w:t>https://journals.sagepub.com/doi/full/10.1177/0018720817753907</w:t>
              </w:r>
            </w:hyperlink>
            <w:r w:rsidRPr="00642647">
              <w:rPr>
                <w:rFonts w:ascii="Calibri" w:hAnsi="Calibri"/>
                <w:sz w:val="16"/>
              </w:rPr>
              <w:t>. DOI: 10.1177/0018720817753907.</w:t>
            </w:r>
          </w:p>
          <w:p w14:paraId="23DC0CFB" w14:textId="77777777" w:rsidR="00642647" w:rsidRPr="00642647" w:rsidRDefault="00642647" w:rsidP="00642647">
            <w:pPr>
              <w:pStyle w:val="NormalWeb"/>
              <w:rPr>
                <w:rFonts w:ascii="Calibri" w:hAnsi="Calibri"/>
                <w:sz w:val="16"/>
              </w:rPr>
            </w:pPr>
            <w:r w:rsidRPr="00642647">
              <w:rPr>
                <w:rFonts w:ascii="Calibri" w:hAnsi="Calibri"/>
                <w:sz w:val="16"/>
              </w:rPr>
              <w:t xml:space="preserve">[28] Safety Company, "Microsoft Announces Workplace Safety Software," Oct, 2017. </w:t>
            </w:r>
          </w:p>
          <w:p w14:paraId="4BEAC6A9" w14:textId="77777777" w:rsidR="00642647" w:rsidRPr="00642647" w:rsidRDefault="00642647" w:rsidP="00642647">
            <w:pPr>
              <w:pStyle w:val="NormalWeb"/>
              <w:rPr>
                <w:rFonts w:ascii="Calibri" w:hAnsi="Calibri"/>
                <w:sz w:val="16"/>
              </w:rPr>
            </w:pPr>
            <w:r w:rsidRPr="00642647">
              <w:rPr>
                <w:rFonts w:ascii="Calibri" w:hAnsi="Calibri"/>
                <w:sz w:val="16"/>
              </w:rPr>
              <w:t xml:space="preserve">[29] CNET, "Microsoft's Azure Edge wants to make the workplace safer with AI," May, 2017. </w:t>
            </w:r>
          </w:p>
          <w:p w14:paraId="08D41432" w14:textId="77777777" w:rsidR="00642647" w:rsidRPr="00642647" w:rsidRDefault="00642647" w:rsidP="00642647">
            <w:pPr>
              <w:pStyle w:val="NormalWeb"/>
              <w:rPr>
                <w:rFonts w:ascii="Calibri" w:hAnsi="Calibri"/>
                <w:sz w:val="16"/>
              </w:rPr>
            </w:pPr>
            <w:r w:rsidRPr="00642647">
              <w:rPr>
                <w:rFonts w:ascii="Calibri" w:hAnsi="Calibri"/>
                <w:sz w:val="16"/>
              </w:rPr>
              <w:t xml:space="preserve">[30] myStrength, "myStrenght - How it works?" Mar, 2019. </w:t>
            </w:r>
          </w:p>
          <w:p w14:paraId="4B176AA0" w14:textId="77777777" w:rsidR="00642647" w:rsidRPr="00642647" w:rsidRDefault="00642647" w:rsidP="00642647">
            <w:pPr>
              <w:pStyle w:val="NormalWeb"/>
              <w:rPr>
                <w:rFonts w:ascii="Calibri" w:hAnsi="Calibri"/>
                <w:sz w:val="16"/>
              </w:rPr>
            </w:pPr>
            <w:r w:rsidRPr="00642647">
              <w:rPr>
                <w:rFonts w:ascii="Calibri" w:hAnsi="Calibri"/>
                <w:sz w:val="16"/>
              </w:rPr>
              <w:t xml:space="preserve">[31] SilverCloud, "SilverCloud - How it works?" Mar, 2019. </w:t>
            </w:r>
          </w:p>
          <w:p w14:paraId="5C625942" w14:textId="77777777" w:rsidR="00642647" w:rsidRPr="00642647" w:rsidRDefault="00642647" w:rsidP="00642647">
            <w:pPr>
              <w:pStyle w:val="NormalWeb"/>
              <w:rPr>
                <w:rFonts w:ascii="Calibri" w:hAnsi="Calibri"/>
                <w:sz w:val="16"/>
              </w:rPr>
            </w:pPr>
            <w:r w:rsidRPr="00642647">
              <w:rPr>
                <w:rFonts w:ascii="Calibri" w:hAnsi="Calibri"/>
                <w:sz w:val="16"/>
              </w:rPr>
              <w:t xml:space="preserve">[32] Spring Health, "Spring Health - How it works?" Mar, 2019. </w:t>
            </w:r>
          </w:p>
          <w:p w14:paraId="440730B6" w14:textId="77777777" w:rsidR="00642647" w:rsidRPr="00642647" w:rsidRDefault="00642647" w:rsidP="00642647">
            <w:pPr>
              <w:pStyle w:val="NormalWeb"/>
              <w:rPr>
                <w:rFonts w:ascii="Calibri" w:hAnsi="Calibri"/>
                <w:sz w:val="16"/>
              </w:rPr>
            </w:pPr>
            <w:r w:rsidRPr="00642647">
              <w:rPr>
                <w:rFonts w:ascii="Calibri" w:hAnsi="Calibri"/>
                <w:sz w:val="16"/>
              </w:rPr>
              <w:t>[33] S. J. BookC, "The Cognitive Structure of Emotion," . DOI: 10.2307/2074241.</w:t>
            </w:r>
          </w:p>
          <w:p w14:paraId="62E499FF" w14:textId="77777777" w:rsidR="00642647" w:rsidRPr="00642647" w:rsidRDefault="00642647" w:rsidP="00642647">
            <w:pPr>
              <w:pStyle w:val="NormalWeb"/>
              <w:rPr>
                <w:rFonts w:ascii="Calibri" w:hAnsi="Calibri"/>
                <w:sz w:val="16"/>
              </w:rPr>
            </w:pPr>
            <w:r w:rsidRPr="00642647">
              <w:rPr>
                <w:rFonts w:ascii="Calibri" w:hAnsi="Calibri"/>
                <w:sz w:val="16"/>
              </w:rPr>
              <w:t>[34] M. Magdin, M. Turčáni1, Lukáš Hudec, "Evaluating the Emotional State of a User Using a</w:t>
            </w:r>
            <w:r w:rsidRPr="00642647">
              <w:rPr>
                <w:rFonts w:ascii="Calibri" w:hAnsi="Calibri"/>
                <w:sz w:val="16"/>
              </w:rPr>
              <w:br/>
              <w:t xml:space="preserve">Webcam," </w:t>
            </w:r>
            <w:r w:rsidRPr="00642647">
              <w:rPr>
                <w:rFonts w:ascii="Calibri" w:hAnsi="Calibri"/>
                <w:i/>
                <w:iCs/>
                <w:sz w:val="16"/>
              </w:rPr>
              <w:t xml:space="preserve">Special Issue on Artificial Intelligence Underpinning, </w:t>
            </w:r>
            <w:r w:rsidRPr="00642647">
              <w:rPr>
                <w:rFonts w:ascii="Calibri" w:hAnsi="Calibri"/>
                <w:sz w:val="16"/>
              </w:rPr>
              <w:t>. DOI: 10.9781/ijimai.2016.4112.</w:t>
            </w:r>
          </w:p>
          <w:p w14:paraId="76F4AA58" w14:textId="77777777" w:rsidR="00642647" w:rsidRPr="00642647" w:rsidRDefault="00642647" w:rsidP="00642647">
            <w:pPr>
              <w:pStyle w:val="NormalWeb"/>
              <w:rPr>
                <w:rFonts w:ascii="Calibri" w:hAnsi="Calibri"/>
                <w:sz w:val="16"/>
              </w:rPr>
            </w:pPr>
            <w:r w:rsidRPr="00642647">
              <w:rPr>
                <w:rFonts w:ascii="Calibri" w:hAnsi="Calibri"/>
                <w:sz w:val="16"/>
              </w:rPr>
              <w:t>[35] M. Soleymani</w:t>
            </w:r>
            <w:r w:rsidRPr="00642647">
              <w:rPr>
                <w:rFonts w:ascii="Calibri" w:hAnsi="Calibri"/>
                <w:i/>
                <w:iCs/>
                <w:sz w:val="16"/>
              </w:rPr>
              <w:t xml:space="preserve"> et al</w:t>
            </w:r>
            <w:r w:rsidRPr="00642647">
              <w:rPr>
                <w:rFonts w:ascii="Calibri" w:hAnsi="Calibri"/>
                <w:sz w:val="16"/>
              </w:rPr>
              <w:t xml:space="preserve">, "A survey of multimodal sentiment analysis," </w:t>
            </w:r>
            <w:r w:rsidRPr="00642647">
              <w:rPr>
                <w:rFonts w:ascii="Calibri" w:hAnsi="Calibri"/>
                <w:i/>
                <w:iCs/>
                <w:sz w:val="16"/>
              </w:rPr>
              <w:t xml:space="preserve">Image and Vision Computing, </w:t>
            </w:r>
            <w:r w:rsidRPr="00642647">
              <w:rPr>
                <w:rFonts w:ascii="Calibri" w:hAnsi="Calibri"/>
                <w:sz w:val="16"/>
              </w:rPr>
              <w:t xml:space="preserve">vol. 65, pp. 3-14, 2017. Available: </w:t>
            </w:r>
            <w:hyperlink r:id="rId33" w:tgtFrame="_blank" w:history="1">
              <w:r w:rsidRPr="00642647">
                <w:rPr>
                  <w:rStyle w:val="Hipervnculo"/>
                  <w:rFonts w:ascii="Calibri" w:hAnsi="Calibri"/>
                  <w:sz w:val="16"/>
                </w:rPr>
                <w:t>https://www.sciencedirect.com/science/article/pii/S0262885617301191</w:t>
              </w:r>
            </w:hyperlink>
            <w:r w:rsidRPr="00642647">
              <w:rPr>
                <w:rFonts w:ascii="Calibri" w:hAnsi="Calibri"/>
                <w:sz w:val="16"/>
              </w:rPr>
              <w:t>. DOI: 10.1016/j.imavis.2017.08.003.</w:t>
            </w:r>
          </w:p>
          <w:p w14:paraId="2337E297" w14:textId="77777777" w:rsidR="00642647" w:rsidRPr="00642647" w:rsidRDefault="00642647" w:rsidP="00642647">
            <w:pPr>
              <w:pStyle w:val="NormalWeb"/>
              <w:rPr>
                <w:rFonts w:ascii="Calibri" w:hAnsi="Calibri"/>
                <w:sz w:val="16"/>
              </w:rPr>
            </w:pPr>
            <w:r w:rsidRPr="00642647">
              <w:rPr>
                <w:rFonts w:ascii="Calibri" w:hAnsi="Calibri"/>
                <w:sz w:val="16"/>
              </w:rPr>
              <w:lastRenderedPageBreak/>
              <w:t>[36] W. Dullaert</w:t>
            </w:r>
            <w:r w:rsidRPr="00642647">
              <w:rPr>
                <w:rFonts w:ascii="Calibri" w:hAnsi="Calibri"/>
                <w:i/>
                <w:iCs/>
                <w:sz w:val="16"/>
              </w:rPr>
              <w:t xml:space="preserve"> et al</w:t>
            </w:r>
            <w:r w:rsidRPr="00642647">
              <w:rPr>
                <w:rFonts w:ascii="Calibri" w:hAnsi="Calibri"/>
                <w:sz w:val="16"/>
              </w:rPr>
              <w:t xml:space="preserve">, "MamMoeT: An intelligent agent-based communication support platform for multimodal transport," </w:t>
            </w:r>
            <w:r w:rsidRPr="00642647">
              <w:rPr>
                <w:rFonts w:ascii="Calibri" w:hAnsi="Calibri"/>
                <w:i/>
                <w:iCs/>
                <w:sz w:val="16"/>
              </w:rPr>
              <w:t xml:space="preserve">Expert Systems with Applications, </w:t>
            </w:r>
            <w:r w:rsidRPr="00642647">
              <w:rPr>
                <w:rFonts w:ascii="Calibri" w:hAnsi="Calibri"/>
                <w:sz w:val="16"/>
              </w:rPr>
              <w:t xml:space="preserve">vol. 36, </w:t>
            </w:r>
            <w:r w:rsidRPr="00642647">
              <w:rPr>
                <w:rFonts w:ascii="Calibri" w:hAnsi="Calibri"/>
                <w:i/>
                <w:iCs/>
                <w:sz w:val="16"/>
              </w:rPr>
              <w:t xml:space="preserve">(7), </w:t>
            </w:r>
            <w:r w:rsidRPr="00642647">
              <w:rPr>
                <w:rFonts w:ascii="Calibri" w:hAnsi="Calibri"/>
                <w:sz w:val="16"/>
              </w:rPr>
              <w:t xml:space="preserve">pp. 10280-10287, 2009. Available: </w:t>
            </w:r>
            <w:hyperlink r:id="rId34" w:tgtFrame="_blank" w:history="1">
              <w:r w:rsidRPr="00642647">
                <w:rPr>
                  <w:rStyle w:val="Hipervnculo"/>
                  <w:rFonts w:ascii="Calibri" w:hAnsi="Calibri"/>
                  <w:sz w:val="16"/>
                </w:rPr>
                <w:t>https://www.sciencedirect.com/science/article/pii/S0957417409000955</w:t>
              </w:r>
            </w:hyperlink>
            <w:r w:rsidRPr="00642647">
              <w:rPr>
                <w:rFonts w:ascii="Calibri" w:hAnsi="Calibri"/>
                <w:sz w:val="16"/>
              </w:rPr>
              <w:t>. DOI: 10.1016/j.eswa.2009.01.049.</w:t>
            </w:r>
          </w:p>
          <w:p w14:paraId="31FC6EA2" w14:textId="77777777" w:rsidR="00642647" w:rsidRPr="00642647" w:rsidRDefault="00642647" w:rsidP="00642647">
            <w:pPr>
              <w:pStyle w:val="NormalWeb"/>
              <w:rPr>
                <w:rFonts w:ascii="Calibri" w:hAnsi="Calibri"/>
                <w:sz w:val="16"/>
              </w:rPr>
            </w:pPr>
            <w:r w:rsidRPr="00642647">
              <w:rPr>
                <w:rFonts w:ascii="Calibri" w:hAnsi="Calibri"/>
                <w:sz w:val="16"/>
              </w:rPr>
              <w:t xml:space="preserve">[37] C. M. JONKER, J. TREUR and W. C. A. WIJNGAARDS, "An agent-based architecture for multimodal interaction," </w:t>
            </w:r>
            <w:r w:rsidRPr="00642647">
              <w:rPr>
                <w:rFonts w:ascii="Calibri" w:hAnsi="Calibri"/>
                <w:i/>
                <w:iCs/>
                <w:sz w:val="16"/>
              </w:rPr>
              <w:t xml:space="preserve">International Journal of Human-Computer Studies, </w:t>
            </w:r>
            <w:r w:rsidRPr="00642647">
              <w:rPr>
                <w:rFonts w:ascii="Calibri" w:hAnsi="Calibri"/>
                <w:sz w:val="16"/>
              </w:rPr>
              <w:t xml:space="preserve">vol. 54, </w:t>
            </w:r>
            <w:r w:rsidRPr="00642647">
              <w:rPr>
                <w:rFonts w:ascii="Calibri" w:hAnsi="Calibri"/>
                <w:i/>
                <w:iCs/>
                <w:sz w:val="16"/>
              </w:rPr>
              <w:t xml:space="preserve">(3), </w:t>
            </w:r>
            <w:r w:rsidRPr="00642647">
              <w:rPr>
                <w:rFonts w:ascii="Calibri" w:hAnsi="Calibri"/>
                <w:sz w:val="16"/>
              </w:rPr>
              <w:t xml:space="preserve">pp. 351-405, 2001. Available: </w:t>
            </w:r>
            <w:hyperlink r:id="rId35" w:tgtFrame="_blank" w:history="1">
              <w:r w:rsidRPr="00642647">
                <w:rPr>
                  <w:rStyle w:val="Hipervnculo"/>
                  <w:rFonts w:ascii="Calibri" w:hAnsi="Calibri"/>
                  <w:sz w:val="16"/>
                </w:rPr>
                <w:t>http://www.sciencedirect.com.ezproxy.javeriana.edu.co:2048/science/article/pii/S1071581900904506</w:t>
              </w:r>
            </w:hyperlink>
            <w:r w:rsidRPr="00642647">
              <w:rPr>
                <w:rFonts w:ascii="Calibri" w:hAnsi="Calibri"/>
                <w:sz w:val="16"/>
              </w:rPr>
              <w:t>. DOI: //doi-org.ezproxy.javeriana.edu.co/10.1006/ijhc.2000.0450.</w:t>
            </w:r>
          </w:p>
          <w:p w14:paraId="3C2D0409" w14:textId="77777777" w:rsidR="00642647" w:rsidRPr="00642647" w:rsidRDefault="00642647" w:rsidP="00642647">
            <w:pPr>
              <w:pStyle w:val="NormalWeb"/>
              <w:rPr>
                <w:rFonts w:ascii="Calibri" w:hAnsi="Calibri"/>
                <w:sz w:val="16"/>
              </w:rPr>
            </w:pPr>
            <w:r w:rsidRPr="00642647">
              <w:rPr>
                <w:rFonts w:ascii="Calibri" w:hAnsi="Calibri"/>
                <w:sz w:val="16"/>
              </w:rPr>
              <w:t xml:space="preserve">[38] N. Zheng, G. Rérat and N. Geroliminis, "Time-dependent area-based pricing for multimodal systems with heterogeneous users in an agent-based environment," </w:t>
            </w:r>
            <w:r w:rsidRPr="00642647">
              <w:rPr>
                <w:rFonts w:ascii="Calibri" w:hAnsi="Calibri"/>
                <w:i/>
                <w:iCs/>
                <w:sz w:val="16"/>
              </w:rPr>
              <w:t xml:space="preserve">Transportation Research Part C, </w:t>
            </w:r>
            <w:r w:rsidRPr="00642647">
              <w:rPr>
                <w:rFonts w:ascii="Calibri" w:hAnsi="Calibri"/>
                <w:sz w:val="16"/>
              </w:rPr>
              <w:t xml:space="preserve">vol. 62, pp. 133-148, 2016. Available: </w:t>
            </w:r>
            <w:hyperlink r:id="rId36" w:tgtFrame="_blank" w:history="1">
              <w:r w:rsidRPr="00642647">
                <w:rPr>
                  <w:rStyle w:val="Hipervnculo"/>
                  <w:rFonts w:ascii="Calibri" w:hAnsi="Calibri"/>
                  <w:sz w:val="16"/>
                </w:rPr>
                <w:t>https://www.sciencedirect.com/science/article/pii/S0968090X15003745</w:t>
              </w:r>
            </w:hyperlink>
            <w:r w:rsidRPr="00642647">
              <w:rPr>
                <w:rFonts w:ascii="Calibri" w:hAnsi="Calibri"/>
                <w:sz w:val="16"/>
              </w:rPr>
              <w:t>. DOI: 10.1016/j.trc.2015.10.015.</w:t>
            </w:r>
          </w:p>
          <w:p w14:paraId="2600962D" w14:textId="77777777" w:rsidR="00642647" w:rsidRPr="00642647" w:rsidRDefault="00642647" w:rsidP="00642647">
            <w:pPr>
              <w:pStyle w:val="NormalWeb"/>
              <w:rPr>
                <w:rFonts w:ascii="Calibri" w:hAnsi="Calibri"/>
                <w:sz w:val="16"/>
              </w:rPr>
            </w:pPr>
            <w:r w:rsidRPr="00642647">
              <w:rPr>
                <w:rFonts w:ascii="Calibri" w:hAnsi="Calibri"/>
                <w:sz w:val="16"/>
              </w:rPr>
              <w:t>[39] Javier Alcalá Vásquez, "Reconocimiento Multimodal Del Estado Emocional De Un Niño En Un Contexto Educativo." , Pontificia Universidad Javeriana, 2017.</w:t>
            </w:r>
          </w:p>
          <w:p w14:paraId="7F8E0C11" w14:textId="77777777" w:rsidR="00642647" w:rsidRPr="00642647" w:rsidRDefault="00642647" w:rsidP="00642647">
            <w:pPr>
              <w:pStyle w:val="NormalWeb"/>
              <w:rPr>
                <w:rFonts w:ascii="Calibri" w:hAnsi="Calibri"/>
                <w:sz w:val="16"/>
              </w:rPr>
            </w:pPr>
            <w:r w:rsidRPr="00642647">
              <w:rPr>
                <w:rFonts w:ascii="Calibri" w:hAnsi="Calibri"/>
                <w:sz w:val="16"/>
              </w:rPr>
              <w:t>[40] Daniel Steven Valencia Parada, "Simulador Basado En Agentes Inteligentes Para El Apoyo a La Toma De Decisiones En Los Planes Operacionales De Negocios En Centros Comerciales." , Pontificia Universidad Javeriana, 2015.</w:t>
            </w:r>
          </w:p>
          <w:p w14:paraId="0771F292" w14:textId="77777777" w:rsidR="00642647" w:rsidRPr="00642647" w:rsidRDefault="00642647" w:rsidP="00642647">
            <w:pPr>
              <w:pStyle w:val="NormalWeb"/>
              <w:rPr>
                <w:rFonts w:ascii="Calibri" w:hAnsi="Calibri"/>
                <w:sz w:val="16"/>
              </w:rPr>
            </w:pPr>
            <w:r w:rsidRPr="00642647">
              <w:rPr>
                <w:rFonts w:ascii="Calibri" w:hAnsi="Calibri"/>
                <w:sz w:val="16"/>
              </w:rPr>
              <w:t xml:space="preserve">[41] Enrique González, "Desarrollo de Aplicaciones basadas en Sistemas MultiAgentes," 2006. </w:t>
            </w:r>
          </w:p>
          <w:p w14:paraId="39739166" w14:textId="77777777" w:rsidR="00642647" w:rsidRPr="00642647" w:rsidRDefault="00642647" w:rsidP="00642647">
            <w:pPr>
              <w:pStyle w:val="NormalWeb"/>
              <w:rPr>
                <w:rFonts w:ascii="Calibri" w:hAnsi="Calibri"/>
                <w:sz w:val="16"/>
              </w:rPr>
            </w:pPr>
            <w:r w:rsidRPr="00642647">
              <w:rPr>
                <w:rFonts w:ascii="Calibri" w:hAnsi="Calibri"/>
                <w:sz w:val="16"/>
              </w:rPr>
              <w:t xml:space="preserve">[42] Enrique González, "Inteligencia Computacional Redes Neuronales," </w:t>
            </w:r>
            <w:r w:rsidRPr="00642647">
              <w:rPr>
                <w:rFonts w:ascii="Calibri" w:hAnsi="Calibri"/>
                <w:i/>
                <w:iCs/>
                <w:sz w:val="16"/>
              </w:rPr>
              <w:t xml:space="preserve">Pontificia Universidad Javeriana, </w:t>
            </w:r>
            <w:r w:rsidRPr="00642647">
              <w:rPr>
                <w:rFonts w:ascii="Calibri" w:hAnsi="Calibri"/>
                <w:sz w:val="16"/>
              </w:rPr>
              <w:t xml:space="preserve">Mar, 2018. </w:t>
            </w:r>
          </w:p>
          <w:p w14:paraId="219DBF09" w14:textId="77777777" w:rsidR="00642647" w:rsidRPr="00642647" w:rsidRDefault="00642647" w:rsidP="00642647">
            <w:pPr>
              <w:pStyle w:val="NormalWeb"/>
              <w:rPr>
                <w:rFonts w:ascii="Calibri" w:hAnsi="Calibri"/>
                <w:sz w:val="16"/>
              </w:rPr>
            </w:pPr>
            <w:r w:rsidRPr="00642647">
              <w:rPr>
                <w:rFonts w:ascii="Calibri" w:hAnsi="Calibri"/>
                <w:sz w:val="16"/>
              </w:rPr>
              <w:t xml:space="preserve">[43] B. R. Steunebrink, "The logical structure of emotions," 2010. Available: </w:t>
            </w:r>
            <w:hyperlink r:id="rId37" w:tgtFrame="_blank" w:history="1">
              <w:r w:rsidRPr="00642647">
                <w:rPr>
                  <w:rStyle w:val="Hipervnculo"/>
                  <w:rFonts w:ascii="Calibri" w:hAnsi="Calibri"/>
                  <w:sz w:val="16"/>
                </w:rPr>
                <w:t>https://www.openaire.eu/search/publication?articleId=narcis______::72fa20eaf2f70373b9f4223ed8789f52</w:t>
              </w:r>
            </w:hyperlink>
            <w:r w:rsidRPr="00642647">
              <w:rPr>
                <w:rFonts w:ascii="Calibri" w:hAnsi="Calibri"/>
                <w:sz w:val="16"/>
              </w:rPr>
              <w:t>.</w:t>
            </w:r>
          </w:p>
          <w:p w14:paraId="3BB692F6" w14:textId="77777777" w:rsidR="00642647" w:rsidRPr="00642647" w:rsidRDefault="00642647" w:rsidP="00642647">
            <w:pPr>
              <w:pStyle w:val="NormalWeb"/>
              <w:rPr>
                <w:rFonts w:ascii="Calibri" w:hAnsi="Calibri"/>
                <w:sz w:val="16"/>
              </w:rPr>
            </w:pPr>
            <w:r w:rsidRPr="00642647">
              <w:rPr>
                <w:rFonts w:ascii="Calibri" w:hAnsi="Calibri"/>
                <w:sz w:val="16"/>
              </w:rPr>
              <w:t xml:space="preserve">[44] T. Winsor and S. McLean, "Residential group care workers' recognition of depression: Assessment of mental health literacy using clinical vignettes," </w:t>
            </w:r>
            <w:r w:rsidRPr="00642647">
              <w:rPr>
                <w:rFonts w:ascii="Calibri" w:hAnsi="Calibri"/>
                <w:i/>
                <w:iCs/>
                <w:sz w:val="16"/>
              </w:rPr>
              <w:t xml:space="preserve">Children and Youth Services Review, </w:t>
            </w:r>
            <w:r w:rsidRPr="00642647">
              <w:rPr>
                <w:rFonts w:ascii="Calibri" w:hAnsi="Calibri"/>
                <w:sz w:val="16"/>
              </w:rPr>
              <w:t xml:space="preserve">vol. 68, pp. 132-138, 2016. Available: </w:t>
            </w:r>
            <w:hyperlink r:id="rId38" w:tgtFrame="_blank" w:history="1">
              <w:r w:rsidRPr="00642647">
                <w:rPr>
                  <w:rStyle w:val="Hipervnculo"/>
                  <w:rFonts w:ascii="Calibri" w:hAnsi="Calibri"/>
                  <w:sz w:val="16"/>
                </w:rPr>
                <w:t>https://www.sciencedirect.com/science/article/pii/S0190740916302055</w:t>
              </w:r>
            </w:hyperlink>
            <w:r w:rsidRPr="00642647">
              <w:rPr>
                <w:rFonts w:ascii="Calibri" w:hAnsi="Calibri"/>
                <w:sz w:val="16"/>
              </w:rPr>
              <w:t>. DOI: 10.1016/j.childyouth.2016.06.028.</w:t>
            </w:r>
          </w:p>
          <w:p w14:paraId="6630C746" w14:textId="77777777" w:rsidR="00642647" w:rsidRPr="00642647" w:rsidRDefault="00642647" w:rsidP="00642647">
            <w:pPr>
              <w:pStyle w:val="NormalWeb"/>
              <w:rPr>
                <w:rFonts w:ascii="Calibri" w:hAnsi="Calibri"/>
                <w:sz w:val="16"/>
              </w:rPr>
            </w:pPr>
            <w:r w:rsidRPr="00642647">
              <w:rPr>
                <w:rFonts w:ascii="Calibri" w:hAnsi="Calibri"/>
                <w:sz w:val="16"/>
              </w:rPr>
              <w:t xml:space="preserve">[45] A. M. Martinez, "Computational Models of Face Perception," </w:t>
            </w:r>
            <w:r w:rsidRPr="00642647">
              <w:rPr>
                <w:rFonts w:ascii="Calibri" w:hAnsi="Calibri"/>
                <w:i/>
                <w:iCs/>
                <w:sz w:val="16"/>
              </w:rPr>
              <w:t xml:space="preserve">Current Directions in Psychological Science, </w:t>
            </w:r>
            <w:r w:rsidRPr="00642647">
              <w:rPr>
                <w:rFonts w:ascii="Calibri" w:hAnsi="Calibri"/>
                <w:sz w:val="16"/>
              </w:rPr>
              <w:t xml:space="preserve">vol. 26, </w:t>
            </w:r>
            <w:r w:rsidRPr="00642647">
              <w:rPr>
                <w:rFonts w:ascii="Calibri" w:hAnsi="Calibri"/>
                <w:i/>
                <w:iCs/>
                <w:sz w:val="16"/>
              </w:rPr>
              <w:t xml:space="preserve">(3), </w:t>
            </w:r>
            <w:r w:rsidRPr="00642647">
              <w:rPr>
                <w:rFonts w:ascii="Calibri" w:hAnsi="Calibri"/>
                <w:sz w:val="16"/>
              </w:rPr>
              <w:t xml:space="preserve">pp. 263-269, 2017. Available: </w:t>
            </w:r>
            <w:hyperlink r:id="rId39" w:tgtFrame="_blank" w:history="1">
              <w:r w:rsidRPr="00642647">
                <w:rPr>
                  <w:rStyle w:val="Hipervnculo"/>
                  <w:rFonts w:ascii="Calibri" w:hAnsi="Calibri"/>
                  <w:sz w:val="16"/>
                </w:rPr>
                <w:t>https://journals.sagepub.com/doi/full/10.1177/0963721417698535</w:t>
              </w:r>
            </w:hyperlink>
            <w:r w:rsidRPr="00642647">
              <w:rPr>
                <w:rFonts w:ascii="Calibri" w:hAnsi="Calibri"/>
                <w:sz w:val="16"/>
              </w:rPr>
              <w:t>. DOI: 10.1177/0963721417698535.</w:t>
            </w:r>
          </w:p>
          <w:p w14:paraId="7859B572" w14:textId="77777777" w:rsidR="00642647" w:rsidRPr="00642647" w:rsidRDefault="00642647" w:rsidP="00642647">
            <w:pPr>
              <w:pStyle w:val="NormalWeb"/>
              <w:rPr>
                <w:rFonts w:ascii="Calibri" w:hAnsi="Calibri"/>
                <w:sz w:val="16"/>
              </w:rPr>
            </w:pPr>
            <w:r w:rsidRPr="00642647">
              <w:rPr>
                <w:rFonts w:ascii="Calibri" w:hAnsi="Calibri"/>
                <w:sz w:val="16"/>
              </w:rPr>
              <w:t xml:space="preserve">[46] B. C. Ko, "A Brief Review of Facial Emotion Recognition Based on Visual Information," </w:t>
            </w:r>
            <w:r w:rsidRPr="00642647">
              <w:rPr>
                <w:rFonts w:ascii="Calibri" w:hAnsi="Calibri"/>
                <w:i/>
                <w:iCs/>
                <w:sz w:val="16"/>
              </w:rPr>
              <w:t xml:space="preserve">Sensors (Basel, Switzerland), </w:t>
            </w:r>
            <w:r w:rsidRPr="00642647">
              <w:rPr>
                <w:rFonts w:ascii="Calibri" w:hAnsi="Calibri"/>
                <w:sz w:val="16"/>
              </w:rPr>
              <w:t xml:space="preserve">vol. 18, </w:t>
            </w:r>
            <w:r w:rsidRPr="00642647">
              <w:rPr>
                <w:rFonts w:ascii="Calibri" w:hAnsi="Calibri"/>
                <w:i/>
                <w:iCs/>
                <w:sz w:val="16"/>
              </w:rPr>
              <w:t xml:space="preserve">(2), </w:t>
            </w:r>
            <w:r w:rsidRPr="00642647">
              <w:rPr>
                <w:rFonts w:ascii="Calibri" w:hAnsi="Calibri"/>
                <w:sz w:val="16"/>
              </w:rPr>
              <w:t xml:space="preserve">pp. 401, 2018. Available: </w:t>
            </w:r>
            <w:hyperlink r:id="rId40" w:tgtFrame="_blank" w:history="1">
              <w:r w:rsidRPr="00642647">
                <w:rPr>
                  <w:rStyle w:val="Hipervnculo"/>
                  <w:rFonts w:ascii="Calibri" w:hAnsi="Calibri"/>
                  <w:sz w:val="16"/>
                </w:rPr>
                <w:t>https://www.ncbi.nlm.nih.gov/pubmed/29385749</w:t>
              </w:r>
            </w:hyperlink>
            <w:r w:rsidRPr="00642647">
              <w:rPr>
                <w:rFonts w:ascii="Calibri" w:hAnsi="Calibri"/>
                <w:sz w:val="16"/>
              </w:rPr>
              <w:t>. DOI: 10.3390/s18020401.</w:t>
            </w:r>
          </w:p>
          <w:p w14:paraId="2492E1A2" w14:textId="77777777" w:rsidR="00642647" w:rsidRPr="00642647" w:rsidRDefault="00642647" w:rsidP="00642647">
            <w:pPr>
              <w:pStyle w:val="NormalWeb"/>
              <w:rPr>
                <w:rFonts w:ascii="Calibri" w:hAnsi="Calibri"/>
                <w:sz w:val="16"/>
              </w:rPr>
            </w:pPr>
            <w:r w:rsidRPr="00642647">
              <w:rPr>
                <w:rFonts w:ascii="Calibri" w:hAnsi="Calibri"/>
                <w:sz w:val="16"/>
              </w:rPr>
              <w:t xml:space="preserve">[47] K. Schindler, L. Van Gool and B. de Gelder, "Recognizing emotions expressed by body pose: A biologically inspired neural model," </w:t>
            </w:r>
            <w:r w:rsidRPr="00642647">
              <w:rPr>
                <w:rFonts w:ascii="Calibri" w:hAnsi="Calibri"/>
                <w:i/>
                <w:iCs/>
                <w:sz w:val="16"/>
              </w:rPr>
              <w:t xml:space="preserve">Neural Networks, </w:t>
            </w:r>
            <w:r w:rsidRPr="00642647">
              <w:rPr>
                <w:rFonts w:ascii="Calibri" w:hAnsi="Calibri"/>
                <w:sz w:val="16"/>
              </w:rPr>
              <w:t xml:space="preserve">vol. 21, </w:t>
            </w:r>
            <w:r w:rsidRPr="00642647">
              <w:rPr>
                <w:rFonts w:ascii="Calibri" w:hAnsi="Calibri"/>
                <w:i/>
                <w:iCs/>
                <w:sz w:val="16"/>
              </w:rPr>
              <w:t xml:space="preserve">(9), </w:t>
            </w:r>
            <w:r w:rsidRPr="00642647">
              <w:rPr>
                <w:rFonts w:ascii="Calibri" w:hAnsi="Calibri"/>
                <w:sz w:val="16"/>
              </w:rPr>
              <w:t xml:space="preserve">pp. 1238-1246, 2008. Available: </w:t>
            </w:r>
            <w:hyperlink r:id="rId41" w:tgtFrame="_blank" w:history="1">
              <w:r w:rsidRPr="00642647">
                <w:rPr>
                  <w:rStyle w:val="Hipervnculo"/>
                  <w:rFonts w:ascii="Calibri" w:hAnsi="Calibri"/>
                  <w:sz w:val="16"/>
                </w:rPr>
                <w:t>https://www.sciencedirect.com/science/article/pii/S0893608008000944</w:t>
              </w:r>
            </w:hyperlink>
            <w:r w:rsidRPr="00642647">
              <w:rPr>
                <w:rFonts w:ascii="Calibri" w:hAnsi="Calibri"/>
                <w:sz w:val="16"/>
              </w:rPr>
              <w:t>. DOI: 10.1016/j.neunet.2008.05.003.</w:t>
            </w:r>
          </w:p>
          <w:p w14:paraId="31E6CA36" w14:textId="77777777" w:rsidR="00642647" w:rsidRPr="00642647" w:rsidRDefault="00642647" w:rsidP="00642647">
            <w:pPr>
              <w:pStyle w:val="NormalWeb"/>
              <w:rPr>
                <w:rFonts w:ascii="Calibri" w:hAnsi="Calibri"/>
                <w:sz w:val="16"/>
              </w:rPr>
            </w:pPr>
            <w:r w:rsidRPr="00642647">
              <w:rPr>
                <w:rFonts w:ascii="Calibri" w:hAnsi="Calibri"/>
                <w:sz w:val="16"/>
              </w:rPr>
              <w:t xml:space="preserve">[48] C. Cameron, I. Khalil and D. Castle, "Determining Anxiety in Obsessive Compulsive Disorder through Behavioural Clustering and Variations in Repetition Intensity," </w:t>
            </w:r>
            <w:r w:rsidRPr="00642647">
              <w:rPr>
                <w:rFonts w:ascii="Calibri" w:hAnsi="Calibri"/>
                <w:i/>
                <w:iCs/>
                <w:sz w:val="16"/>
              </w:rPr>
              <w:t xml:space="preserve">Computer Methods and Programs in Biomedicine, </w:t>
            </w:r>
            <w:r w:rsidRPr="00642647">
              <w:rPr>
                <w:rFonts w:ascii="Calibri" w:hAnsi="Calibri"/>
                <w:sz w:val="16"/>
              </w:rPr>
              <w:t xml:space="preserve">vol. 160, pp. 65-74, 2018. Available: </w:t>
            </w:r>
            <w:hyperlink r:id="rId42" w:tgtFrame="_blank" w:history="1">
              <w:r w:rsidRPr="00642647">
                <w:rPr>
                  <w:rStyle w:val="Hipervnculo"/>
                  <w:rFonts w:ascii="Calibri" w:hAnsi="Calibri"/>
                  <w:sz w:val="16"/>
                </w:rPr>
                <w:t>https://www.sciencedirect.com/science/article/pii/S0169260717308738</w:t>
              </w:r>
            </w:hyperlink>
            <w:r w:rsidRPr="00642647">
              <w:rPr>
                <w:rFonts w:ascii="Calibri" w:hAnsi="Calibri"/>
                <w:sz w:val="16"/>
              </w:rPr>
              <w:t>. DOI: 10.1016/j.cmpb.2018.03.019.</w:t>
            </w:r>
          </w:p>
          <w:p w14:paraId="7DE84298" w14:textId="77777777" w:rsidR="00642647" w:rsidRPr="00642647" w:rsidRDefault="00642647" w:rsidP="00642647">
            <w:pPr>
              <w:pStyle w:val="NormalWeb"/>
              <w:rPr>
                <w:rFonts w:ascii="Calibri" w:hAnsi="Calibri"/>
                <w:sz w:val="16"/>
              </w:rPr>
            </w:pPr>
            <w:r w:rsidRPr="00642647">
              <w:rPr>
                <w:rFonts w:ascii="Calibri" w:hAnsi="Calibri"/>
                <w:sz w:val="16"/>
              </w:rPr>
              <w:t>[49] Y. Zhu</w:t>
            </w:r>
            <w:r w:rsidRPr="00642647">
              <w:rPr>
                <w:rFonts w:ascii="Calibri" w:hAnsi="Calibri"/>
                <w:i/>
                <w:iCs/>
                <w:sz w:val="16"/>
              </w:rPr>
              <w:t xml:space="preserve"> et al</w:t>
            </w:r>
            <w:r w:rsidRPr="00642647">
              <w:rPr>
                <w:rFonts w:ascii="Calibri" w:hAnsi="Calibri"/>
                <w:sz w:val="16"/>
              </w:rPr>
              <w:t xml:space="preserve">, "Automated Depression Diagnosis Based on Deep Networks to Encode Facial Appearance and Dynamics," </w:t>
            </w:r>
            <w:r w:rsidRPr="00642647">
              <w:rPr>
                <w:rFonts w:ascii="Calibri" w:hAnsi="Calibri"/>
                <w:i/>
                <w:iCs/>
                <w:sz w:val="16"/>
              </w:rPr>
              <w:t xml:space="preserve">T-Affc, </w:t>
            </w:r>
            <w:r w:rsidRPr="00642647">
              <w:rPr>
                <w:rFonts w:ascii="Calibri" w:hAnsi="Calibri"/>
                <w:sz w:val="16"/>
              </w:rPr>
              <w:t xml:space="preserve">vol. 9, </w:t>
            </w:r>
            <w:r w:rsidRPr="00642647">
              <w:rPr>
                <w:rFonts w:ascii="Calibri" w:hAnsi="Calibri"/>
                <w:i/>
                <w:iCs/>
                <w:sz w:val="16"/>
              </w:rPr>
              <w:t xml:space="preserve">(4), </w:t>
            </w:r>
            <w:r w:rsidRPr="00642647">
              <w:rPr>
                <w:rFonts w:ascii="Calibri" w:hAnsi="Calibri"/>
                <w:sz w:val="16"/>
              </w:rPr>
              <w:t xml:space="preserve">pp. 578-584, 2018. Available: </w:t>
            </w:r>
            <w:hyperlink r:id="rId43" w:tgtFrame="_blank" w:history="1">
              <w:r w:rsidRPr="00642647">
                <w:rPr>
                  <w:rStyle w:val="Hipervnculo"/>
                  <w:rFonts w:ascii="Calibri" w:hAnsi="Calibri"/>
                  <w:sz w:val="16"/>
                </w:rPr>
                <w:t>https://ieeexplore.ieee.org/document/7812588</w:t>
              </w:r>
            </w:hyperlink>
            <w:r w:rsidRPr="00642647">
              <w:rPr>
                <w:rFonts w:ascii="Calibri" w:hAnsi="Calibri"/>
                <w:sz w:val="16"/>
              </w:rPr>
              <w:t>. DOI: 10.1109/TAFFC.2017.2650899.</w:t>
            </w:r>
          </w:p>
          <w:p w14:paraId="524FBE46" w14:textId="77777777" w:rsidR="00642647" w:rsidRPr="00642647" w:rsidRDefault="00642647" w:rsidP="00642647">
            <w:pPr>
              <w:pStyle w:val="NormalWeb"/>
              <w:rPr>
                <w:rFonts w:ascii="Calibri" w:hAnsi="Calibri"/>
                <w:sz w:val="16"/>
              </w:rPr>
            </w:pPr>
            <w:r w:rsidRPr="00642647">
              <w:rPr>
                <w:rFonts w:ascii="Calibri" w:hAnsi="Calibri"/>
                <w:sz w:val="16"/>
              </w:rPr>
              <w:t>[50] D. F. Dinges</w:t>
            </w:r>
            <w:r w:rsidRPr="00642647">
              <w:rPr>
                <w:rFonts w:ascii="Calibri" w:hAnsi="Calibri"/>
                <w:i/>
                <w:iCs/>
                <w:sz w:val="16"/>
              </w:rPr>
              <w:t xml:space="preserve"> et al</w:t>
            </w:r>
            <w:r w:rsidRPr="00642647">
              <w:rPr>
                <w:rFonts w:ascii="Calibri" w:hAnsi="Calibri"/>
                <w:sz w:val="16"/>
              </w:rPr>
              <w:t xml:space="preserve">, "Optical computer recognition of facial expressions associated with stress induced by performance demands," </w:t>
            </w:r>
            <w:r w:rsidRPr="00642647">
              <w:rPr>
                <w:rFonts w:ascii="Calibri" w:hAnsi="Calibri"/>
                <w:i/>
                <w:iCs/>
                <w:sz w:val="16"/>
              </w:rPr>
              <w:t xml:space="preserve">Aviation, Space, and Environmental Medicine, </w:t>
            </w:r>
            <w:r w:rsidRPr="00642647">
              <w:rPr>
                <w:rFonts w:ascii="Calibri" w:hAnsi="Calibri"/>
                <w:sz w:val="16"/>
              </w:rPr>
              <w:t xml:space="preserve">vol. 76, </w:t>
            </w:r>
            <w:r w:rsidRPr="00642647">
              <w:rPr>
                <w:rFonts w:ascii="Calibri" w:hAnsi="Calibri"/>
                <w:i/>
                <w:iCs/>
                <w:sz w:val="16"/>
              </w:rPr>
              <w:t xml:space="preserve">(6 Suppl), </w:t>
            </w:r>
            <w:r w:rsidRPr="00642647">
              <w:rPr>
                <w:rFonts w:ascii="Calibri" w:hAnsi="Calibri"/>
                <w:sz w:val="16"/>
              </w:rPr>
              <w:t xml:space="preserve">pp. B172, 2005. Available: </w:t>
            </w:r>
            <w:hyperlink r:id="rId44" w:tgtFrame="_blank" w:history="1">
              <w:r w:rsidRPr="00642647">
                <w:rPr>
                  <w:rStyle w:val="Hipervnculo"/>
                  <w:rFonts w:ascii="Calibri" w:hAnsi="Calibri"/>
                  <w:sz w:val="16"/>
                </w:rPr>
                <w:t>https://www.ncbi.nlm.nih.gov/pubmed/15943210</w:t>
              </w:r>
            </w:hyperlink>
            <w:r w:rsidRPr="00642647">
              <w:rPr>
                <w:rFonts w:ascii="Calibri" w:hAnsi="Calibri"/>
                <w:sz w:val="16"/>
              </w:rPr>
              <w:t>.</w:t>
            </w:r>
          </w:p>
          <w:p w14:paraId="58436369" w14:textId="77777777" w:rsidR="00642647" w:rsidRPr="00642647" w:rsidRDefault="00642647" w:rsidP="00642647">
            <w:pPr>
              <w:pStyle w:val="NormalWeb"/>
              <w:rPr>
                <w:rFonts w:ascii="Calibri" w:hAnsi="Calibri"/>
                <w:sz w:val="16"/>
              </w:rPr>
            </w:pPr>
            <w:r w:rsidRPr="00642647">
              <w:rPr>
                <w:rFonts w:ascii="Calibri" w:hAnsi="Calibri"/>
                <w:sz w:val="16"/>
              </w:rPr>
              <w:t xml:space="preserve">[51] R. P. Holder and J. R. Tapamo, "Improved gradient local ternary patterns for facial expression recognition," </w:t>
            </w:r>
            <w:r w:rsidRPr="00642647">
              <w:rPr>
                <w:rFonts w:ascii="Calibri" w:hAnsi="Calibri"/>
                <w:i/>
                <w:iCs/>
                <w:sz w:val="16"/>
              </w:rPr>
              <w:t xml:space="preserve">EURASIP Journal on Image and Video Processing, </w:t>
            </w:r>
            <w:r w:rsidRPr="00642647">
              <w:rPr>
                <w:rFonts w:ascii="Calibri" w:hAnsi="Calibri"/>
                <w:sz w:val="16"/>
              </w:rPr>
              <w:t xml:space="preserve">vol. 2017, </w:t>
            </w:r>
            <w:r w:rsidRPr="00642647">
              <w:rPr>
                <w:rFonts w:ascii="Calibri" w:hAnsi="Calibri"/>
                <w:i/>
                <w:iCs/>
                <w:sz w:val="16"/>
              </w:rPr>
              <w:t xml:space="preserve">(1), </w:t>
            </w:r>
            <w:r w:rsidRPr="00642647">
              <w:rPr>
                <w:rFonts w:ascii="Calibri" w:hAnsi="Calibri"/>
                <w:sz w:val="16"/>
              </w:rPr>
              <w:t xml:space="preserve">pp. 1-15, 2017. Available: </w:t>
            </w:r>
            <w:hyperlink r:id="rId45" w:tgtFrame="_blank" w:history="1">
              <w:r w:rsidRPr="00642647">
                <w:rPr>
                  <w:rStyle w:val="Hipervnculo"/>
                  <w:rFonts w:ascii="Calibri" w:hAnsi="Calibri"/>
                  <w:sz w:val="16"/>
                </w:rPr>
                <w:t>https://search.proquest.com/docview/1913622430</w:t>
              </w:r>
            </w:hyperlink>
            <w:r w:rsidRPr="00642647">
              <w:rPr>
                <w:rFonts w:ascii="Calibri" w:hAnsi="Calibri"/>
                <w:sz w:val="16"/>
              </w:rPr>
              <w:t>. DOI: 10.1186/s13640-017-0190-5.</w:t>
            </w:r>
          </w:p>
          <w:p w14:paraId="2C49A723" w14:textId="77777777" w:rsidR="00642647" w:rsidRPr="00642647" w:rsidRDefault="00642647" w:rsidP="00642647">
            <w:pPr>
              <w:pStyle w:val="NormalWeb"/>
              <w:rPr>
                <w:rFonts w:ascii="Calibri" w:hAnsi="Calibri"/>
                <w:sz w:val="16"/>
              </w:rPr>
            </w:pPr>
            <w:r w:rsidRPr="00642647">
              <w:rPr>
                <w:rFonts w:ascii="Calibri" w:hAnsi="Calibri"/>
                <w:sz w:val="16"/>
              </w:rPr>
              <w:t>[52] N. Jain</w:t>
            </w:r>
            <w:r w:rsidRPr="00642647">
              <w:rPr>
                <w:rFonts w:ascii="Calibri" w:hAnsi="Calibri"/>
                <w:i/>
                <w:iCs/>
                <w:sz w:val="16"/>
              </w:rPr>
              <w:t xml:space="preserve"> et al</w:t>
            </w:r>
            <w:r w:rsidRPr="00642647">
              <w:rPr>
                <w:rFonts w:ascii="Calibri" w:hAnsi="Calibri"/>
                <w:sz w:val="16"/>
              </w:rPr>
              <w:t xml:space="preserve">, "Hybrid deep neural networks for face emotion recognition," </w:t>
            </w:r>
            <w:r w:rsidRPr="00642647">
              <w:rPr>
                <w:rFonts w:ascii="Calibri" w:hAnsi="Calibri"/>
                <w:i/>
                <w:iCs/>
                <w:sz w:val="16"/>
              </w:rPr>
              <w:t xml:space="preserve">Pattern Recognition Letters, </w:t>
            </w:r>
            <w:r w:rsidRPr="00642647">
              <w:rPr>
                <w:rFonts w:ascii="Calibri" w:hAnsi="Calibri"/>
                <w:sz w:val="16"/>
              </w:rPr>
              <w:t xml:space="preserve">vol. 115, pp. 101-106, 2018. Available: </w:t>
            </w:r>
            <w:hyperlink r:id="rId46" w:tgtFrame="_blank" w:history="1">
              <w:r w:rsidRPr="00642647">
                <w:rPr>
                  <w:rStyle w:val="Hipervnculo"/>
                  <w:rFonts w:ascii="Calibri" w:hAnsi="Calibri"/>
                  <w:sz w:val="16"/>
                </w:rPr>
                <w:t>https://www.sciencedirect.com/science/article/pii/S0167865518301302</w:t>
              </w:r>
            </w:hyperlink>
            <w:r w:rsidRPr="00642647">
              <w:rPr>
                <w:rFonts w:ascii="Calibri" w:hAnsi="Calibri"/>
                <w:sz w:val="16"/>
              </w:rPr>
              <w:t>. DOI: 10.1016/j.patrec.2018.04.010.</w:t>
            </w:r>
          </w:p>
          <w:p w14:paraId="209DA416" w14:textId="77777777" w:rsidR="00642647" w:rsidRPr="00642647" w:rsidRDefault="00642647" w:rsidP="00642647">
            <w:pPr>
              <w:pStyle w:val="NormalWeb"/>
              <w:rPr>
                <w:rFonts w:ascii="Calibri" w:hAnsi="Calibri"/>
                <w:sz w:val="16"/>
              </w:rPr>
            </w:pPr>
            <w:r w:rsidRPr="00642647">
              <w:rPr>
                <w:rFonts w:ascii="Calibri" w:hAnsi="Calibri"/>
                <w:sz w:val="16"/>
              </w:rPr>
              <w:lastRenderedPageBreak/>
              <w:t xml:space="preserve">[53] V. Campos, B. Jou and X. Giro-i-Nieto, "From Pixels to Sentiment: Fine-tuning CNNs for Visual Sentiment Prediction," 2016. Available: </w:t>
            </w:r>
            <w:hyperlink r:id="rId47" w:tgtFrame="_blank" w:history="1">
              <w:r w:rsidRPr="00642647">
                <w:rPr>
                  <w:rStyle w:val="Hipervnculo"/>
                  <w:rFonts w:ascii="Calibri" w:hAnsi="Calibri"/>
                  <w:sz w:val="16"/>
                </w:rPr>
                <w:t>https://arxiv.org/abs/1604.03489</w:t>
              </w:r>
            </w:hyperlink>
            <w:r w:rsidRPr="00642647">
              <w:rPr>
                <w:rFonts w:ascii="Calibri" w:hAnsi="Calibri"/>
                <w:sz w:val="16"/>
              </w:rPr>
              <w:t>.</w:t>
            </w:r>
          </w:p>
          <w:p w14:paraId="5AACA693" w14:textId="77777777" w:rsidR="00642647" w:rsidRPr="00642647" w:rsidRDefault="00642647" w:rsidP="00642647">
            <w:pPr>
              <w:pStyle w:val="NormalWeb"/>
              <w:rPr>
                <w:rFonts w:ascii="Calibri" w:hAnsi="Calibri"/>
                <w:sz w:val="16"/>
              </w:rPr>
            </w:pPr>
            <w:r w:rsidRPr="00642647">
              <w:rPr>
                <w:rFonts w:ascii="Calibri" w:hAnsi="Calibri"/>
                <w:sz w:val="16"/>
              </w:rPr>
              <w:t xml:space="preserve">[54] Ken Schwaber and Jeff Sutherland, "The scrum guide," in </w:t>
            </w:r>
            <w:r w:rsidRPr="00642647">
              <w:rPr>
                <w:rFonts w:ascii="Calibri" w:hAnsi="Calibri"/>
                <w:i/>
                <w:iCs/>
                <w:sz w:val="16"/>
              </w:rPr>
              <w:t>Software in 30 Days</w:t>
            </w:r>
            <w:r w:rsidRPr="00642647">
              <w:rPr>
                <w:rFonts w:ascii="Calibri" w:hAnsi="Calibri"/>
                <w:sz w:val="16"/>
              </w:rPr>
              <w:t>Anonymous Hoboken, NJ, USA: John Wiley &amp; Sons, Inc, 2012, pp. 133-152.</w:t>
            </w:r>
          </w:p>
          <w:p w14:paraId="46D39EA7" w14:textId="1BC482C3" w:rsidR="007C4D3B" w:rsidRPr="00223941" w:rsidRDefault="00642647" w:rsidP="00642647">
            <w:pPr>
              <w:rPr>
                <w:i/>
                <w:sz w:val="20"/>
                <w:lang w:val="en-US"/>
              </w:rPr>
            </w:pPr>
            <w:r w:rsidRPr="00642647">
              <w:rPr>
                <w:rFonts w:ascii="Calibri" w:eastAsia="Times New Roman" w:hAnsi="Calibri"/>
                <w:sz w:val="16"/>
              </w:rPr>
              <w:t> </w:t>
            </w:r>
            <w:r w:rsidR="00527749" w:rsidRPr="00C37C0D">
              <w:rPr>
                <w:color w:val="000000" w:themeColor="text1"/>
                <w:sz w:val="16"/>
                <w:szCs w:val="16"/>
                <w:lang w:val="en-US"/>
              </w:rPr>
              <w:fldChar w:fldCharType="end"/>
            </w:r>
          </w:p>
        </w:tc>
      </w:tr>
    </w:tbl>
    <w:p w14:paraId="4E96F5ED" w14:textId="2E2FF021" w:rsidR="00F16927" w:rsidRPr="00223941" w:rsidRDefault="00F16927">
      <w:pPr>
        <w:rPr>
          <w:sz w:val="20"/>
          <w:lang w:val="en-US"/>
        </w:rPr>
      </w:pPr>
    </w:p>
    <w:p w14:paraId="001BDD09" w14:textId="77777777" w:rsidR="000500FB" w:rsidRPr="00223941" w:rsidRDefault="000500FB">
      <w:pPr>
        <w:rPr>
          <w:sz w:val="20"/>
          <w:lang w:val="en-US"/>
        </w:rPr>
      </w:pPr>
    </w:p>
    <w:p w14:paraId="388C28D3" w14:textId="77777777" w:rsidR="00F80F92" w:rsidRPr="00223941" w:rsidRDefault="00F80F92">
      <w:pPr>
        <w:rPr>
          <w:sz w:val="20"/>
          <w:lang w:val="en-US"/>
        </w:rPr>
      </w:pPr>
    </w:p>
    <w:p w14:paraId="41762070" w14:textId="77777777" w:rsidR="009B0F34" w:rsidRPr="00223941" w:rsidRDefault="009B0F34">
      <w:pPr>
        <w:rPr>
          <w:sz w:val="20"/>
          <w:lang w:val="en-US"/>
        </w:rPr>
      </w:pPr>
    </w:p>
    <w:sectPr w:rsidR="009B0F34" w:rsidRPr="00223941" w:rsidSect="005B725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ald Rodriguez" w:date="2019-05-14T19:36:00Z" w:initials="RR">
    <w:p w14:paraId="6C0E6EE5" w14:textId="77777777" w:rsidR="000C5A85" w:rsidRPr="00CC69F7" w:rsidRDefault="000C5A85" w:rsidP="00CC69F7">
      <w:pPr>
        <w:pStyle w:val="Default"/>
      </w:pPr>
      <w:r>
        <w:rPr>
          <w:noProof/>
        </w:rPr>
        <w:tab/>
      </w:r>
      <w:r>
        <w:rPr>
          <w:rStyle w:val="Refdecomentario"/>
        </w:rPr>
        <w:annotationRef/>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097"/>
      </w:tblGrid>
      <w:tr w:rsidR="000C5A85" w:rsidRPr="00CC69F7" w14:paraId="0EB7E3A7" w14:textId="77777777">
        <w:trPr>
          <w:trHeight w:val="361"/>
        </w:trPr>
        <w:tc>
          <w:tcPr>
            <w:tcW w:w="8097" w:type="dxa"/>
          </w:tcPr>
          <w:p w14:paraId="00C1326B" w14:textId="77777777" w:rsidR="000C5A85" w:rsidRPr="00CC69F7" w:rsidRDefault="000C5A85" w:rsidP="00CC69F7">
            <w:pPr>
              <w:autoSpaceDE w:val="0"/>
              <w:autoSpaceDN w:val="0"/>
              <w:adjustRightInd w:val="0"/>
              <w:spacing w:after="0" w:line="240" w:lineRule="auto"/>
              <w:rPr>
                <w:rFonts w:ascii="Calibri" w:hAnsi="Calibri" w:cs="Calibri"/>
                <w:color w:val="000000"/>
                <w:sz w:val="20"/>
                <w:szCs w:val="20"/>
              </w:rPr>
            </w:pPr>
            <w:r w:rsidRPr="00CC69F7">
              <w:rPr>
                <w:rFonts w:ascii="Calibri" w:hAnsi="Calibri" w:cs="Calibri"/>
                <w:color w:val="000000"/>
                <w:sz w:val="24"/>
                <w:szCs w:val="24"/>
              </w:rPr>
              <w:t xml:space="preserve"> </w:t>
            </w:r>
            <w:r w:rsidRPr="00CC69F7">
              <w:rPr>
                <w:rFonts w:ascii="Calibri" w:hAnsi="Calibri" w:cs="Calibri"/>
                <w:color w:val="000000"/>
                <w:sz w:val="20"/>
                <w:szCs w:val="20"/>
              </w:rPr>
              <w:t>Los objetivos general y específicos tienen demasiada información adicional que no es necesaria. Se incluyen detalles de cómo se va a hacer, y a veces se incluye más de un verbo en el objetivo, lo que hace difícil establecer cómo se va a medir su cumplimiento.</w:t>
            </w:r>
          </w:p>
        </w:tc>
      </w:tr>
    </w:tbl>
    <w:p w14:paraId="782C99D0" w14:textId="6215C6D5" w:rsidR="000C5A85" w:rsidRDefault="000C5A85">
      <w:pPr>
        <w:pStyle w:val="Textocomentario"/>
      </w:pPr>
    </w:p>
  </w:comment>
  <w:comment w:id="1" w:author="Ronald Rodriguez" w:date="2019-05-14T19:40:00Z" w:initials="RR">
    <w:p w14:paraId="2DAD65A3" w14:textId="77777777" w:rsidR="000C5A85" w:rsidRPr="00CC69F7" w:rsidRDefault="000C5A85" w:rsidP="00CC69F7">
      <w:pPr>
        <w:pStyle w:val="Default"/>
      </w:pPr>
      <w:r>
        <w:rPr>
          <w:rStyle w:val="Refdecomentario"/>
        </w:rPr>
        <w:annotationRef/>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835"/>
      </w:tblGrid>
      <w:tr w:rsidR="000C5A85" w:rsidRPr="00CC69F7" w14:paraId="3AE4ADC0" w14:textId="77777777">
        <w:trPr>
          <w:trHeight w:val="361"/>
        </w:trPr>
        <w:tc>
          <w:tcPr>
            <w:tcW w:w="7835" w:type="dxa"/>
          </w:tcPr>
          <w:p w14:paraId="7020F1AF" w14:textId="77777777" w:rsidR="000C5A85" w:rsidRPr="00CC69F7" w:rsidRDefault="000C5A85" w:rsidP="00CC69F7">
            <w:pPr>
              <w:autoSpaceDE w:val="0"/>
              <w:autoSpaceDN w:val="0"/>
              <w:adjustRightInd w:val="0"/>
              <w:spacing w:after="0" w:line="240" w:lineRule="auto"/>
              <w:rPr>
                <w:rFonts w:ascii="Calibri" w:hAnsi="Calibri" w:cs="Calibri"/>
                <w:color w:val="000000"/>
                <w:sz w:val="20"/>
                <w:szCs w:val="20"/>
              </w:rPr>
            </w:pPr>
            <w:r w:rsidRPr="00CC69F7">
              <w:rPr>
                <w:rFonts w:ascii="Calibri" w:hAnsi="Calibri" w:cs="Calibri"/>
                <w:color w:val="000000"/>
                <w:sz w:val="24"/>
                <w:szCs w:val="24"/>
              </w:rPr>
              <w:t xml:space="preserve"> </w:t>
            </w:r>
            <w:r w:rsidRPr="00CC69F7">
              <w:rPr>
                <w:rFonts w:ascii="Calibri" w:hAnsi="Calibri" w:cs="Calibri"/>
                <w:color w:val="000000"/>
                <w:sz w:val="20"/>
                <w:szCs w:val="20"/>
              </w:rPr>
              <w:t>La metodología no indica una forma base de metodología que se va a seguir (método científico, ciencia basada en el diseño, metodologías de desarrollo de software, etc.), y esto debería estar especificado al inicio para identificar de dónde salen las fases y por qué en ese orden.</w:t>
            </w:r>
          </w:p>
        </w:tc>
      </w:tr>
    </w:tbl>
    <w:p w14:paraId="4D34761A" w14:textId="70A39CAF" w:rsidR="000C5A85" w:rsidRDefault="000C5A85">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2C99D0" w15:done="0"/>
  <w15:commentEx w15:paraId="4D3476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976E3D"/>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B494D"/>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79835D9"/>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C290288"/>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6" w15:restartNumberingAfterBreak="0">
    <w:nsid w:val="58ED47F8"/>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9E2554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4"/>
  </w:num>
  <w:num w:numId="4">
    <w:abstractNumId w:val="0"/>
  </w:num>
  <w:num w:numId="5">
    <w:abstractNumId w:val="19"/>
  </w:num>
  <w:num w:numId="6">
    <w:abstractNumId w:val="10"/>
  </w:num>
  <w:num w:numId="7">
    <w:abstractNumId w:val="23"/>
  </w:num>
  <w:num w:numId="8">
    <w:abstractNumId w:val="20"/>
  </w:num>
  <w:num w:numId="9">
    <w:abstractNumId w:val="8"/>
  </w:num>
  <w:num w:numId="10">
    <w:abstractNumId w:val="18"/>
  </w:num>
  <w:num w:numId="11">
    <w:abstractNumId w:val="12"/>
  </w:num>
  <w:num w:numId="12">
    <w:abstractNumId w:val="6"/>
  </w:num>
  <w:num w:numId="13">
    <w:abstractNumId w:val="24"/>
  </w:num>
  <w:num w:numId="14">
    <w:abstractNumId w:val="22"/>
  </w:num>
  <w:num w:numId="15">
    <w:abstractNumId w:val="11"/>
  </w:num>
  <w:num w:numId="16">
    <w:abstractNumId w:val="25"/>
  </w:num>
  <w:num w:numId="17">
    <w:abstractNumId w:val="3"/>
  </w:num>
  <w:num w:numId="18">
    <w:abstractNumId w:val="9"/>
  </w:num>
  <w:num w:numId="19">
    <w:abstractNumId w:val="14"/>
  </w:num>
  <w:num w:numId="20">
    <w:abstractNumId w:val="15"/>
  </w:num>
  <w:num w:numId="21">
    <w:abstractNumId w:val="1"/>
  </w:num>
  <w:num w:numId="22">
    <w:abstractNumId w:val="7"/>
  </w:num>
  <w:num w:numId="23">
    <w:abstractNumId w:val="13"/>
  </w:num>
  <w:num w:numId="24">
    <w:abstractNumId w:val="21"/>
  </w:num>
  <w:num w:numId="25">
    <w:abstractNumId w:val="5"/>
  </w:num>
  <w:num w:numId="26">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ald Rodriguez">
    <w15:presenceInfo w15:providerId="AD" w15:userId="S-1-5-21-736605261-306571061-3812255411-12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B6"/>
    <w:rsid w:val="00007E42"/>
    <w:rsid w:val="00017F10"/>
    <w:rsid w:val="00023FD0"/>
    <w:rsid w:val="000255ED"/>
    <w:rsid w:val="0002652B"/>
    <w:rsid w:val="00043916"/>
    <w:rsid w:val="00043BAF"/>
    <w:rsid w:val="000500FB"/>
    <w:rsid w:val="000522CA"/>
    <w:rsid w:val="00056DA9"/>
    <w:rsid w:val="00057EF0"/>
    <w:rsid w:val="00062802"/>
    <w:rsid w:val="000678E9"/>
    <w:rsid w:val="00070335"/>
    <w:rsid w:val="00072018"/>
    <w:rsid w:val="000729D5"/>
    <w:rsid w:val="0007512B"/>
    <w:rsid w:val="00083FDB"/>
    <w:rsid w:val="00085324"/>
    <w:rsid w:val="00096315"/>
    <w:rsid w:val="00097C7B"/>
    <w:rsid w:val="000A6653"/>
    <w:rsid w:val="000B18C9"/>
    <w:rsid w:val="000B7F58"/>
    <w:rsid w:val="000C5A85"/>
    <w:rsid w:val="000C5E1B"/>
    <w:rsid w:val="000C6B37"/>
    <w:rsid w:val="000D0F13"/>
    <w:rsid w:val="000E4DA3"/>
    <w:rsid w:val="000E56CB"/>
    <w:rsid w:val="001068B1"/>
    <w:rsid w:val="00121249"/>
    <w:rsid w:val="00121332"/>
    <w:rsid w:val="00136670"/>
    <w:rsid w:val="001457FC"/>
    <w:rsid w:val="00160628"/>
    <w:rsid w:val="00195EE7"/>
    <w:rsid w:val="001A534A"/>
    <w:rsid w:val="001B2F93"/>
    <w:rsid w:val="001B3E00"/>
    <w:rsid w:val="001B6497"/>
    <w:rsid w:val="001B6FF5"/>
    <w:rsid w:val="001C7B99"/>
    <w:rsid w:val="001E0FF0"/>
    <w:rsid w:val="001E3538"/>
    <w:rsid w:val="001F0296"/>
    <w:rsid w:val="001F46FD"/>
    <w:rsid w:val="001F5CFA"/>
    <w:rsid w:val="001F7C00"/>
    <w:rsid w:val="002058BC"/>
    <w:rsid w:val="00214E1B"/>
    <w:rsid w:val="00223941"/>
    <w:rsid w:val="00230621"/>
    <w:rsid w:val="00236360"/>
    <w:rsid w:val="0023640F"/>
    <w:rsid w:val="00250E2A"/>
    <w:rsid w:val="0025470A"/>
    <w:rsid w:val="002617A4"/>
    <w:rsid w:val="002727B6"/>
    <w:rsid w:val="00275710"/>
    <w:rsid w:val="002834FE"/>
    <w:rsid w:val="00285686"/>
    <w:rsid w:val="00290930"/>
    <w:rsid w:val="00294FC1"/>
    <w:rsid w:val="002A658E"/>
    <w:rsid w:val="002A6FA4"/>
    <w:rsid w:val="002B0C43"/>
    <w:rsid w:val="002B62B2"/>
    <w:rsid w:val="002C24AE"/>
    <w:rsid w:val="002C25B4"/>
    <w:rsid w:val="002D4571"/>
    <w:rsid w:val="002E2244"/>
    <w:rsid w:val="002E2D56"/>
    <w:rsid w:val="002E4829"/>
    <w:rsid w:val="002E5527"/>
    <w:rsid w:val="002F5346"/>
    <w:rsid w:val="002F6151"/>
    <w:rsid w:val="002F6FF0"/>
    <w:rsid w:val="00302324"/>
    <w:rsid w:val="00305849"/>
    <w:rsid w:val="00307ED6"/>
    <w:rsid w:val="0031496D"/>
    <w:rsid w:val="003161BA"/>
    <w:rsid w:val="0032073E"/>
    <w:rsid w:val="00324894"/>
    <w:rsid w:val="00344FB4"/>
    <w:rsid w:val="003506B6"/>
    <w:rsid w:val="003604A0"/>
    <w:rsid w:val="00376A9B"/>
    <w:rsid w:val="0038065C"/>
    <w:rsid w:val="00387D8A"/>
    <w:rsid w:val="003B266A"/>
    <w:rsid w:val="003B4906"/>
    <w:rsid w:val="003B4946"/>
    <w:rsid w:val="003C6CBA"/>
    <w:rsid w:val="003D554D"/>
    <w:rsid w:val="003F0129"/>
    <w:rsid w:val="003F1E72"/>
    <w:rsid w:val="003F42AE"/>
    <w:rsid w:val="003F4D0E"/>
    <w:rsid w:val="00403215"/>
    <w:rsid w:val="004119F7"/>
    <w:rsid w:val="004131DC"/>
    <w:rsid w:val="0041506D"/>
    <w:rsid w:val="00416574"/>
    <w:rsid w:val="00444D19"/>
    <w:rsid w:val="00445F3D"/>
    <w:rsid w:val="00453BB8"/>
    <w:rsid w:val="00455E37"/>
    <w:rsid w:val="00460633"/>
    <w:rsid w:val="00476FCA"/>
    <w:rsid w:val="004815CC"/>
    <w:rsid w:val="00496CB9"/>
    <w:rsid w:val="00497239"/>
    <w:rsid w:val="004A4857"/>
    <w:rsid w:val="004A5A06"/>
    <w:rsid w:val="004B3E68"/>
    <w:rsid w:val="004B4C1D"/>
    <w:rsid w:val="004C07BC"/>
    <w:rsid w:val="004C1D8D"/>
    <w:rsid w:val="004D0E0E"/>
    <w:rsid w:val="004D124B"/>
    <w:rsid w:val="004E2FF3"/>
    <w:rsid w:val="004E3BC6"/>
    <w:rsid w:val="004F2C8D"/>
    <w:rsid w:val="005040FC"/>
    <w:rsid w:val="00513941"/>
    <w:rsid w:val="005156A9"/>
    <w:rsid w:val="00523717"/>
    <w:rsid w:val="0052549B"/>
    <w:rsid w:val="00527749"/>
    <w:rsid w:val="00531898"/>
    <w:rsid w:val="005401B3"/>
    <w:rsid w:val="00541EA7"/>
    <w:rsid w:val="00544277"/>
    <w:rsid w:val="0055232C"/>
    <w:rsid w:val="005527C9"/>
    <w:rsid w:val="00557A27"/>
    <w:rsid w:val="00563DC9"/>
    <w:rsid w:val="00565FF5"/>
    <w:rsid w:val="005814EF"/>
    <w:rsid w:val="00582170"/>
    <w:rsid w:val="0059092C"/>
    <w:rsid w:val="005A0D31"/>
    <w:rsid w:val="005A77DA"/>
    <w:rsid w:val="005B1BF3"/>
    <w:rsid w:val="005B22A4"/>
    <w:rsid w:val="005B7252"/>
    <w:rsid w:val="005D4455"/>
    <w:rsid w:val="005D4D8E"/>
    <w:rsid w:val="005E1AB1"/>
    <w:rsid w:val="005F54B6"/>
    <w:rsid w:val="00606B9B"/>
    <w:rsid w:val="006163F4"/>
    <w:rsid w:val="00620C53"/>
    <w:rsid w:val="00622EE0"/>
    <w:rsid w:val="00630389"/>
    <w:rsid w:val="0063631D"/>
    <w:rsid w:val="00636CBA"/>
    <w:rsid w:val="00637509"/>
    <w:rsid w:val="00642647"/>
    <w:rsid w:val="006429E4"/>
    <w:rsid w:val="0064322C"/>
    <w:rsid w:val="00656BD3"/>
    <w:rsid w:val="006605BD"/>
    <w:rsid w:val="00674DED"/>
    <w:rsid w:val="006768DE"/>
    <w:rsid w:val="0068007C"/>
    <w:rsid w:val="006917AA"/>
    <w:rsid w:val="00696B7B"/>
    <w:rsid w:val="006B2187"/>
    <w:rsid w:val="006B35EA"/>
    <w:rsid w:val="006C37C8"/>
    <w:rsid w:val="006C62F1"/>
    <w:rsid w:val="006D0F6C"/>
    <w:rsid w:val="006D26CB"/>
    <w:rsid w:val="006D3548"/>
    <w:rsid w:val="006D549F"/>
    <w:rsid w:val="006E5907"/>
    <w:rsid w:val="006F59F8"/>
    <w:rsid w:val="006F621C"/>
    <w:rsid w:val="00703370"/>
    <w:rsid w:val="007104D6"/>
    <w:rsid w:val="00720EF7"/>
    <w:rsid w:val="00723FA1"/>
    <w:rsid w:val="00734FE0"/>
    <w:rsid w:val="007450C4"/>
    <w:rsid w:val="0074681D"/>
    <w:rsid w:val="00746B53"/>
    <w:rsid w:val="00747CAF"/>
    <w:rsid w:val="00755B8E"/>
    <w:rsid w:val="00764AD0"/>
    <w:rsid w:val="00766592"/>
    <w:rsid w:val="00771FAC"/>
    <w:rsid w:val="00772D60"/>
    <w:rsid w:val="00773F4C"/>
    <w:rsid w:val="00782A6C"/>
    <w:rsid w:val="00785D5B"/>
    <w:rsid w:val="00787798"/>
    <w:rsid w:val="00795D17"/>
    <w:rsid w:val="007A16F3"/>
    <w:rsid w:val="007A2A5A"/>
    <w:rsid w:val="007A3AE9"/>
    <w:rsid w:val="007B0B9F"/>
    <w:rsid w:val="007C10EC"/>
    <w:rsid w:val="007C4D3B"/>
    <w:rsid w:val="007C5AAE"/>
    <w:rsid w:val="007C7FDC"/>
    <w:rsid w:val="007D2DB3"/>
    <w:rsid w:val="007D7AB4"/>
    <w:rsid w:val="007E2B98"/>
    <w:rsid w:val="007E4EC1"/>
    <w:rsid w:val="007E6609"/>
    <w:rsid w:val="007F2B9E"/>
    <w:rsid w:val="007F4DD9"/>
    <w:rsid w:val="007F7728"/>
    <w:rsid w:val="008029F7"/>
    <w:rsid w:val="00816CD7"/>
    <w:rsid w:val="0082072A"/>
    <w:rsid w:val="008343A2"/>
    <w:rsid w:val="0084654D"/>
    <w:rsid w:val="00846553"/>
    <w:rsid w:val="00861B75"/>
    <w:rsid w:val="0086355F"/>
    <w:rsid w:val="00863739"/>
    <w:rsid w:val="00864E5D"/>
    <w:rsid w:val="00877E2B"/>
    <w:rsid w:val="00884070"/>
    <w:rsid w:val="0088650C"/>
    <w:rsid w:val="008A33B4"/>
    <w:rsid w:val="008B16C0"/>
    <w:rsid w:val="008B279F"/>
    <w:rsid w:val="008C04B4"/>
    <w:rsid w:val="008C6CBD"/>
    <w:rsid w:val="008D5C64"/>
    <w:rsid w:val="008D7840"/>
    <w:rsid w:val="008E308E"/>
    <w:rsid w:val="008E50A9"/>
    <w:rsid w:val="008F040F"/>
    <w:rsid w:val="008F5FAE"/>
    <w:rsid w:val="008F6BA4"/>
    <w:rsid w:val="008F6C3D"/>
    <w:rsid w:val="00936504"/>
    <w:rsid w:val="00943FBB"/>
    <w:rsid w:val="00954A19"/>
    <w:rsid w:val="00957E6C"/>
    <w:rsid w:val="00980197"/>
    <w:rsid w:val="009A04EF"/>
    <w:rsid w:val="009A20D6"/>
    <w:rsid w:val="009B0F34"/>
    <w:rsid w:val="009B1169"/>
    <w:rsid w:val="009B5824"/>
    <w:rsid w:val="009C41B0"/>
    <w:rsid w:val="009C6D08"/>
    <w:rsid w:val="009D74C7"/>
    <w:rsid w:val="009E00FD"/>
    <w:rsid w:val="009E39DF"/>
    <w:rsid w:val="009E78BE"/>
    <w:rsid w:val="009E7CED"/>
    <w:rsid w:val="00A11E79"/>
    <w:rsid w:val="00A1232A"/>
    <w:rsid w:val="00A14C79"/>
    <w:rsid w:val="00A17A7F"/>
    <w:rsid w:val="00A20408"/>
    <w:rsid w:val="00A250F3"/>
    <w:rsid w:val="00A27CA3"/>
    <w:rsid w:val="00A30132"/>
    <w:rsid w:val="00A3138B"/>
    <w:rsid w:val="00A33F6F"/>
    <w:rsid w:val="00A35D53"/>
    <w:rsid w:val="00A42CCA"/>
    <w:rsid w:val="00A4320E"/>
    <w:rsid w:val="00A463F5"/>
    <w:rsid w:val="00A5085D"/>
    <w:rsid w:val="00A50F09"/>
    <w:rsid w:val="00A54804"/>
    <w:rsid w:val="00A6197B"/>
    <w:rsid w:val="00A6281F"/>
    <w:rsid w:val="00A646E0"/>
    <w:rsid w:val="00A72A51"/>
    <w:rsid w:val="00A748D6"/>
    <w:rsid w:val="00A7689E"/>
    <w:rsid w:val="00A87FE8"/>
    <w:rsid w:val="00A9180A"/>
    <w:rsid w:val="00A92071"/>
    <w:rsid w:val="00A926DE"/>
    <w:rsid w:val="00AA497E"/>
    <w:rsid w:val="00AA4F38"/>
    <w:rsid w:val="00AB1C2F"/>
    <w:rsid w:val="00AB2D6C"/>
    <w:rsid w:val="00AB4FB0"/>
    <w:rsid w:val="00AC2153"/>
    <w:rsid w:val="00AC3445"/>
    <w:rsid w:val="00AD7ED1"/>
    <w:rsid w:val="00AF0068"/>
    <w:rsid w:val="00AF05DB"/>
    <w:rsid w:val="00AF3733"/>
    <w:rsid w:val="00AF5B56"/>
    <w:rsid w:val="00B07072"/>
    <w:rsid w:val="00B11288"/>
    <w:rsid w:val="00B152B1"/>
    <w:rsid w:val="00B257A6"/>
    <w:rsid w:val="00B305F0"/>
    <w:rsid w:val="00B31099"/>
    <w:rsid w:val="00B47516"/>
    <w:rsid w:val="00B52718"/>
    <w:rsid w:val="00B637B6"/>
    <w:rsid w:val="00B6414A"/>
    <w:rsid w:val="00B75960"/>
    <w:rsid w:val="00B826A1"/>
    <w:rsid w:val="00B87522"/>
    <w:rsid w:val="00B8790E"/>
    <w:rsid w:val="00BA1CBD"/>
    <w:rsid w:val="00BB446B"/>
    <w:rsid w:val="00BC7527"/>
    <w:rsid w:val="00BE3D0A"/>
    <w:rsid w:val="00BE4098"/>
    <w:rsid w:val="00BF0736"/>
    <w:rsid w:val="00C063BB"/>
    <w:rsid w:val="00C33361"/>
    <w:rsid w:val="00C37C0D"/>
    <w:rsid w:val="00C458C4"/>
    <w:rsid w:val="00C60581"/>
    <w:rsid w:val="00C6345D"/>
    <w:rsid w:val="00C654E0"/>
    <w:rsid w:val="00C758BA"/>
    <w:rsid w:val="00C76535"/>
    <w:rsid w:val="00C83E18"/>
    <w:rsid w:val="00C90C9B"/>
    <w:rsid w:val="00C95CE9"/>
    <w:rsid w:val="00CA11D7"/>
    <w:rsid w:val="00CA3B49"/>
    <w:rsid w:val="00CC544D"/>
    <w:rsid w:val="00CC69F7"/>
    <w:rsid w:val="00CD0A56"/>
    <w:rsid w:val="00CD3698"/>
    <w:rsid w:val="00CD7AA7"/>
    <w:rsid w:val="00D111FF"/>
    <w:rsid w:val="00D11F53"/>
    <w:rsid w:val="00D15A6B"/>
    <w:rsid w:val="00D25882"/>
    <w:rsid w:val="00D3063B"/>
    <w:rsid w:val="00D322F6"/>
    <w:rsid w:val="00D36BD7"/>
    <w:rsid w:val="00D474A9"/>
    <w:rsid w:val="00D51249"/>
    <w:rsid w:val="00D613F0"/>
    <w:rsid w:val="00D66689"/>
    <w:rsid w:val="00D70922"/>
    <w:rsid w:val="00D75F6D"/>
    <w:rsid w:val="00D81914"/>
    <w:rsid w:val="00D9747A"/>
    <w:rsid w:val="00DA3EE9"/>
    <w:rsid w:val="00DA4140"/>
    <w:rsid w:val="00DB173F"/>
    <w:rsid w:val="00DB5407"/>
    <w:rsid w:val="00DB5D64"/>
    <w:rsid w:val="00DB71DE"/>
    <w:rsid w:val="00DC1DB6"/>
    <w:rsid w:val="00DF2B9C"/>
    <w:rsid w:val="00E05AE2"/>
    <w:rsid w:val="00E1131C"/>
    <w:rsid w:val="00E236F9"/>
    <w:rsid w:val="00E27CA4"/>
    <w:rsid w:val="00E3191B"/>
    <w:rsid w:val="00E35A36"/>
    <w:rsid w:val="00E35F2B"/>
    <w:rsid w:val="00E3684C"/>
    <w:rsid w:val="00E42F0F"/>
    <w:rsid w:val="00E556F4"/>
    <w:rsid w:val="00E55E42"/>
    <w:rsid w:val="00E56F19"/>
    <w:rsid w:val="00E66F28"/>
    <w:rsid w:val="00E703BD"/>
    <w:rsid w:val="00E811D4"/>
    <w:rsid w:val="00EB1708"/>
    <w:rsid w:val="00EB35C8"/>
    <w:rsid w:val="00ED01FB"/>
    <w:rsid w:val="00ED0A89"/>
    <w:rsid w:val="00ED400C"/>
    <w:rsid w:val="00EE478E"/>
    <w:rsid w:val="00EE50CA"/>
    <w:rsid w:val="00EE5A35"/>
    <w:rsid w:val="00F07477"/>
    <w:rsid w:val="00F11673"/>
    <w:rsid w:val="00F1377F"/>
    <w:rsid w:val="00F16927"/>
    <w:rsid w:val="00F16BAC"/>
    <w:rsid w:val="00F17AF2"/>
    <w:rsid w:val="00F20CCA"/>
    <w:rsid w:val="00F20D64"/>
    <w:rsid w:val="00F23317"/>
    <w:rsid w:val="00F331F7"/>
    <w:rsid w:val="00F4007E"/>
    <w:rsid w:val="00F43AD1"/>
    <w:rsid w:val="00F66D94"/>
    <w:rsid w:val="00F67313"/>
    <w:rsid w:val="00F709CC"/>
    <w:rsid w:val="00F74E94"/>
    <w:rsid w:val="00F80F92"/>
    <w:rsid w:val="00F853EB"/>
    <w:rsid w:val="00F865F2"/>
    <w:rsid w:val="00F9075C"/>
    <w:rsid w:val="00F929D2"/>
    <w:rsid w:val="00FB1760"/>
    <w:rsid w:val="00FB2BA3"/>
    <w:rsid w:val="00FC01AE"/>
    <w:rsid w:val="00FC03A3"/>
    <w:rsid w:val="00FD4547"/>
    <w:rsid w:val="00FD78B6"/>
    <w:rsid w:val="00FE5205"/>
    <w:rsid w:val="00FF0DF2"/>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FC1A47B2-240A-4396-B0BF-30CA9B0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UnresolvedMention">
    <w:name w:val="Unresolved Mention"/>
    <w:basedOn w:val="Fuentedeprrafopredeter"/>
    <w:uiPriority w:val="99"/>
    <w:semiHidden/>
    <w:unhideWhenUsed/>
    <w:rsid w:val="005527C9"/>
    <w:rPr>
      <w:color w:val="605E5C"/>
      <w:shd w:val="clear" w:color="auto" w:fill="E1DFDD"/>
    </w:rPr>
  </w:style>
  <w:style w:type="character" w:styleId="Refdecomentario">
    <w:name w:val="annotation reference"/>
    <w:basedOn w:val="Fuentedeprrafopredeter"/>
    <w:uiPriority w:val="99"/>
    <w:semiHidden/>
    <w:unhideWhenUsed/>
    <w:rsid w:val="00EE5A35"/>
    <w:rPr>
      <w:sz w:val="16"/>
      <w:szCs w:val="16"/>
    </w:rPr>
  </w:style>
  <w:style w:type="paragraph" w:styleId="Textocomentario">
    <w:name w:val="annotation text"/>
    <w:basedOn w:val="Normal"/>
    <w:link w:val="TextocomentarioCar"/>
    <w:uiPriority w:val="99"/>
    <w:semiHidden/>
    <w:unhideWhenUsed/>
    <w:rsid w:val="00EE5A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A35"/>
    <w:rPr>
      <w:sz w:val="20"/>
      <w:szCs w:val="20"/>
    </w:rPr>
  </w:style>
  <w:style w:type="paragraph" w:styleId="Asuntodelcomentario">
    <w:name w:val="annotation subject"/>
    <w:basedOn w:val="Textocomentario"/>
    <w:next w:val="Textocomentario"/>
    <w:link w:val="AsuntodelcomentarioCar"/>
    <w:uiPriority w:val="99"/>
    <w:semiHidden/>
    <w:unhideWhenUsed/>
    <w:rsid w:val="00EE5A35"/>
    <w:rPr>
      <w:b/>
      <w:bCs/>
    </w:rPr>
  </w:style>
  <w:style w:type="character" w:customStyle="1" w:styleId="AsuntodelcomentarioCar">
    <w:name w:val="Asunto del comentario Car"/>
    <w:basedOn w:val="TextocomentarioCar"/>
    <w:link w:val="Asuntodelcomentario"/>
    <w:uiPriority w:val="99"/>
    <w:semiHidden/>
    <w:rsid w:val="00EE5A35"/>
    <w:rPr>
      <w:b/>
      <w:bCs/>
      <w:sz w:val="20"/>
      <w:szCs w:val="20"/>
    </w:rPr>
  </w:style>
  <w:style w:type="paragraph" w:styleId="Revisin">
    <w:name w:val="Revision"/>
    <w:hidden/>
    <w:uiPriority w:val="99"/>
    <w:semiHidden/>
    <w:rsid w:val="00EE5A35"/>
    <w:pPr>
      <w:spacing w:before="0" w:after="0"/>
      <w:ind w:left="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76751482">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31178718">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065148">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26171547">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75519549">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03107654">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8182228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343363131">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76814744">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18680024">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28190399">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787700317">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31405555">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3662819">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1957758332">
      <w:bodyDiv w:val="1"/>
      <w:marLeft w:val="0"/>
      <w:marRight w:val="0"/>
      <w:marTop w:val="0"/>
      <w:marBottom w:val="0"/>
      <w:divBdr>
        <w:top w:val="none" w:sz="0" w:space="0" w:color="auto"/>
        <w:left w:val="none" w:sz="0" w:space="0" w:color="auto"/>
        <w:bottom w:val="none" w:sz="0" w:space="0" w:color="auto"/>
        <w:right w:val="none" w:sz="0" w:space="0" w:color="auto"/>
      </w:divBdr>
    </w:div>
    <w:div w:id="2013332145">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3382496">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77049551">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hyperlink" Target="http://www.tandfonline.com/doi/abs/10.1080/10803548.2008.11076775" TargetMode="External"/><Relationship Id="rId26" Type="http://schemas.openxmlformats.org/officeDocument/2006/relationships/hyperlink" Target="https://www.ncbi.nlm.nih.gov/pubmed/29560330" TargetMode="External"/><Relationship Id="rId39" Type="http://schemas.openxmlformats.org/officeDocument/2006/relationships/hyperlink" Target="https://journals.sagepub.com/doi/full/10.1177/0963721417698535" TargetMode="External"/><Relationship Id="rId3" Type="http://schemas.openxmlformats.org/officeDocument/2006/relationships/styles" Target="styles.xml"/><Relationship Id="rId21" Type="http://schemas.openxmlformats.org/officeDocument/2006/relationships/hyperlink" Target="https://www.ncbi.nlm.nih.gov/pubmed/25880219" TargetMode="External"/><Relationship Id="rId34" Type="http://schemas.openxmlformats.org/officeDocument/2006/relationships/hyperlink" Target="https://www.sciencedirect.com/science/article/pii/S0957417409000955" TargetMode="External"/><Relationship Id="rId42" Type="http://schemas.openxmlformats.org/officeDocument/2006/relationships/hyperlink" Target="https://www.sciencedirect.com/science/article/pii/S0169260717308738" TargetMode="External"/><Relationship Id="rId47" Type="http://schemas.openxmlformats.org/officeDocument/2006/relationships/hyperlink" Target="https://arxiv.org/abs/1604.03489" TargetMode="External"/><Relationship Id="rId50" Type="http://schemas.openxmlformats.org/officeDocument/2006/relationships/theme" Target="theme/theme1.xml"/><Relationship Id="rId7" Type="http://schemas.openxmlformats.org/officeDocument/2006/relationships/oleObject" Target="embeddings/oleObject1.bin"/><Relationship Id="rId12" Type="http://schemas.microsoft.com/office/2011/relationships/commentsExtended" Target="commentsExtended.xml"/><Relationship Id="rId17" Type="http://schemas.openxmlformats.org/officeDocument/2006/relationships/hyperlink" Target="https://www-cambridge-org.ezproxy.javeriana.edu.co/core/article/workrelated-unintentional-injuries-associated-with-hurricane-sandy-in-new-jersey/AB0220A1F1E274EA41B0C2A33D0F2DCB" TargetMode="External"/><Relationship Id="rId25" Type="http://schemas.openxmlformats.org/officeDocument/2006/relationships/hyperlink" Target="https://www.ncbi.nlm.nih.gov/pubmed/30855601" TargetMode="External"/><Relationship Id="rId33" Type="http://schemas.openxmlformats.org/officeDocument/2006/relationships/hyperlink" Target="https://www.sciencedirect.com/science/article/pii/S0262885617301191" TargetMode="External"/><Relationship Id="rId38" Type="http://schemas.openxmlformats.org/officeDocument/2006/relationships/hyperlink" Target="https://www.sciencedirect.com/science/article/pii/S0190740916302055" TargetMode="External"/><Relationship Id="rId46" Type="http://schemas.openxmlformats.org/officeDocument/2006/relationships/hyperlink" Target="https://www.sciencedirect.com/science/article/pii/S0167865518301302" TargetMode="External"/><Relationship Id="rId2" Type="http://schemas.openxmlformats.org/officeDocument/2006/relationships/numbering" Target="numbering.xml"/><Relationship Id="rId16" Type="http://schemas.openxmlformats.org/officeDocument/2006/relationships/hyperlink" Target="https://jlc.jst.go.jp/DN/JALC/10007643537?from=SUMMON" TargetMode="External"/><Relationship Id="rId20" Type="http://schemas.openxmlformats.org/officeDocument/2006/relationships/hyperlink" Target="http://hdl.handle.net/2027/uc1.31210011098603" TargetMode="External"/><Relationship Id="rId29" Type="http://schemas.openxmlformats.org/officeDocument/2006/relationships/hyperlink" Target="https://www.sciencedirect.com/science/article/pii/S092658051830013X" TargetMode="External"/><Relationship Id="rId41" Type="http://schemas.openxmlformats.org/officeDocument/2006/relationships/hyperlink" Target="https://www.sciencedirect.com/science/article/pii/S089360800800094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hyperlink" Target="http://www.tandfonline.com/doi/abs/10.1080/08959285.2015.1021040" TargetMode="External"/><Relationship Id="rId32" Type="http://schemas.openxmlformats.org/officeDocument/2006/relationships/hyperlink" Target="https://journals.sagepub.com/doi/full/10.1177/0018720817753907" TargetMode="External"/><Relationship Id="rId37" Type="http://schemas.openxmlformats.org/officeDocument/2006/relationships/hyperlink" Target="https://www.openaire.eu/search/publication?articleId=narcis______::72fa20eaf2f70373b9f4223ed8789f52" TargetMode="External"/><Relationship Id="rId40" Type="http://schemas.openxmlformats.org/officeDocument/2006/relationships/hyperlink" Target="https://www.ncbi.nlm.nih.gov/pubmed/29385749" TargetMode="External"/><Relationship Id="rId45" Type="http://schemas.openxmlformats.org/officeDocument/2006/relationships/hyperlink" Target="https://search.proquest.com/docview/1913622430" TargetMode="External"/><Relationship Id="rId5" Type="http://schemas.openxmlformats.org/officeDocument/2006/relationships/webSettings" Target="webSettings.xml"/><Relationship Id="rId15" Type="http://schemas.openxmlformats.org/officeDocument/2006/relationships/hyperlink" Target="https://www.sciencedirect.com/science/article/pii/S0925753517315631" TargetMode="External"/><Relationship Id="rId23" Type="http://schemas.openxmlformats.org/officeDocument/2006/relationships/hyperlink" Target="https://www.jstor.org/stable/40967527" TargetMode="External"/><Relationship Id="rId28" Type="http://schemas.openxmlformats.org/officeDocument/2006/relationships/hyperlink" Target="https://www.sciencedirect.com/science/article/pii/S000368701730056X" TargetMode="External"/><Relationship Id="rId36" Type="http://schemas.openxmlformats.org/officeDocument/2006/relationships/hyperlink" Target="https://www.sciencedirect.com/science/article/pii/S0968090X15003745" TargetMode="External"/><Relationship Id="rId49" Type="http://schemas.microsoft.com/office/2011/relationships/people" Target="people.xml"/><Relationship Id="rId10" Type="http://schemas.openxmlformats.org/officeDocument/2006/relationships/hyperlink" Target="mailto:egonzal@javeriana.edu.co" TargetMode="External"/><Relationship Id="rId19" Type="http://schemas.openxmlformats.org/officeDocument/2006/relationships/hyperlink" Target="https://www.ncbi.nlm.nih.gov/pubmed/30095587" TargetMode="External"/><Relationship Id="rId31" Type="http://schemas.openxmlformats.org/officeDocument/2006/relationships/hyperlink" Target="https://journals.sagepub.com/doi/full/10.1177/1541931213601740" TargetMode="External"/><Relationship Id="rId44" Type="http://schemas.openxmlformats.org/officeDocument/2006/relationships/hyperlink" Target="https://www.ncbi.nlm.nih.gov/pubmed/15943210" TargetMode="Externa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hyperlink" Target="http://dialnet.unirioja.es/servlet/oaiart?codigo=2995368" TargetMode="External"/><Relationship Id="rId22" Type="http://schemas.openxmlformats.org/officeDocument/2006/relationships/hyperlink" Target="https://www.ncbi.nlm.nih.gov/pubmed/24707177" TargetMode="External"/><Relationship Id="rId27" Type="http://schemas.openxmlformats.org/officeDocument/2006/relationships/hyperlink" Target="https://ieeexplore.ieee.org/document/6513203" TargetMode="External"/><Relationship Id="rId30" Type="http://schemas.openxmlformats.org/officeDocument/2006/relationships/hyperlink" Target="https://ieeexplore.ieee.org/document/7299638" TargetMode="External"/><Relationship Id="rId35" Type="http://schemas.openxmlformats.org/officeDocument/2006/relationships/hyperlink" Target="http://www.sciencedirect.com.ezproxy.javeriana.edu.co:2048/science/article/pii/S1071581900904506" TargetMode="External"/><Relationship Id="rId43" Type="http://schemas.openxmlformats.org/officeDocument/2006/relationships/hyperlink" Target="https://ieeexplore.ieee.org/document/7812588" TargetMode="External"/><Relationship Id="rId48" Type="http://schemas.openxmlformats.org/officeDocument/2006/relationships/fontTable" Target="fontTable.xml"/><Relationship Id="rId8" Type="http://schemas.openxmlformats.org/officeDocument/2006/relationships/hyperlink" Target="mailto:rfernandorodriguez@javeriana.edu.c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6869291338582677"/>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470-458D-A596-B40F74CC1BE7}"/>
                </c:ext>
                <c:ext xmlns:c15="http://schemas.microsoft.com/office/drawing/2012/chart" uri="{CE6537A1-D6FC-4f65-9D91-7224C49458BB}"/>
              </c:extLst>
            </c:dLbl>
            <c:dLbl>
              <c:idx val="7"/>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xmlns:c16r2="http://schemas.microsoft.com/office/drawing/2015/06/char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4470-458D-A596-B40F74CC1BE7}"/>
                </c:ext>
                <c:ext xmlns:c15="http://schemas.microsoft.com/office/drawing/2012/chart" uri="{CE6537A1-D6FC-4f65-9D91-7224C49458BB}"/>
              </c:extLst>
            </c:dLbl>
            <c:dLbl>
              <c:idx val="7"/>
              <c:layout>
                <c:manualLayout>
                  <c:x val="-9.5784334104225648E-17"/>
                  <c:y val="-4.838709677419364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xmlns:c16r2="http://schemas.microsoft.com/office/drawing/2015/06/char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855322256"/>
        <c:axId val="855310888"/>
      </c:scatterChart>
      <c:valAx>
        <c:axId val="855322256"/>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855310888"/>
        <c:crosses val="autoZero"/>
        <c:crossBetween val="midCat"/>
      </c:valAx>
      <c:valAx>
        <c:axId val="855310888"/>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1136538932633420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85532225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9684113741268237"/>
          <c:h val="0.2465002891587704"/>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067DE-25D4-4D83-B5D9-159910F9D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17</Pages>
  <Words>8360</Words>
  <Characters>45981</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Rodriguez</cp:lastModifiedBy>
  <cp:revision>25</cp:revision>
  <cp:lastPrinted>2019-05-16T18:47:00Z</cp:lastPrinted>
  <dcterms:created xsi:type="dcterms:W3CDTF">2019-05-03T16:17:00Z</dcterms:created>
  <dcterms:modified xsi:type="dcterms:W3CDTF">2019-05-16T22:41:00Z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Resumen Propuesta - Ronald Rodríguez(2)</vt:lpwstr>
  </property>
  <property fmtid="{D5CDD505-2E9C-101B-9397-08002B2CF9AE}" pid="7" name="RWProjectId">
    <vt:lpwstr>ap:5c093f22e4b0435efe4d9349</vt:lpwstr>
  </property>
</Properties>
</file>