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3535C29E">
        <w:trPr>
          <w:trHeight w:val="1559"/>
        </w:trPr>
        <w:tc>
          <w:tcPr>
            <w:tcW w:w="3833" w:type="dxa"/>
            <w:gridSpan w:val="2"/>
            <w:tcBorders>
              <w:right w:val="nil"/>
            </w:tcBorders>
            <w:vAlign w:val="center"/>
          </w:tcPr>
          <w:p w14:paraId="1F63B227" w14:textId="77777777" w:rsidR="004F24CD" w:rsidRDefault="004F24CD" w:rsidP="004F24CD">
            <w:r>
              <w:rPr>
                <w:noProof/>
                <w:sz w:val="20"/>
                <w:szCs w:val="20"/>
                <w:lang w:eastAsia="es-CO"/>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3535C29E">
        <w:trPr>
          <w:trHeight w:val="280"/>
        </w:trPr>
        <w:tc>
          <w:tcPr>
            <w:tcW w:w="9209" w:type="dxa"/>
            <w:gridSpan w:val="4"/>
            <w:vAlign w:val="center"/>
          </w:tcPr>
          <w:p w14:paraId="2957DF9F" w14:textId="6723011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w:t>
            </w:r>
            <w:r w:rsidR="008705D3">
              <w:rPr>
                <w:rFonts w:ascii="Calibri" w:eastAsia="Calibri" w:hAnsi="Calibri" w:cs="Calibri"/>
                <w:b/>
                <w:bCs/>
                <w:color w:val="C00000"/>
              </w:rPr>
              <w:t>XX</w:t>
            </w:r>
            <w:r>
              <w:rPr>
                <w:rFonts w:ascii="Calibri" w:eastAsia="Calibri" w:hAnsi="Calibri" w:cs="Calibri"/>
                <w:b/>
                <w:bCs/>
                <w:color w:val="C00000"/>
              </w:rPr>
              <w:t>-1-XX</w:t>
            </w:r>
          </w:p>
        </w:tc>
      </w:tr>
      <w:tr w:rsidR="004F24CD" w14:paraId="012D223A" w14:textId="77777777" w:rsidTr="3535C29E">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51A6003F" w:rsidR="004F24CD" w:rsidRPr="004F24CD" w:rsidRDefault="00731515" w:rsidP="00903EF0">
            <w:pPr>
              <w:jc w:val="center"/>
              <w:rPr>
                <w:rFonts w:ascii="Calibri" w:eastAsia="Calibri" w:hAnsi="Calibri" w:cs="Calibri"/>
                <w:b/>
                <w:bCs/>
                <w:color w:val="C00000"/>
              </w:rPr>
            </w:pPr>
            <w:r>
              <w:rPr>
                <w:rFonts w:ascii="Calibri" w:eastAsia="Calibri" w:hAnsi="Calibri" w:cs="Calibri"/>
                <w:b/>
                <w:bCs/>
                <w:color w:val="C00000"/>
              </w:rPr>
              <w:t xml:space="preserve">Sistema de detección de poses y actividades relacionadas con </w:t>
            </w:r>
            <w:r w:rsidR="00A327BE">
              <w:rPr>
                <w:rFonts w:ascii="Calibri" w:eastAsia="Calibri" w:hAnsi="Calibri" w:cs="Calibri"/>
                <w:b/>
                <w:bCs/>
                <w:color w:val="C00000"/>
              </w:rPr>
              <w:t xml:space="preserve">emociones y </w:t>
            </w:r>
            <w:r>
              <w:rPr>
                <w:rFonts w:ascii="Calibri" w:eastAsia="Calibri" w:hAnsi="Calibri" w:cs="Calibri"/>
                <w:b/>
                <w:bCs/>
                <w:color w:val="C00000"/>
              </w:rPr>
              <w:t>estado</w:t>
            </w:r>
            <w:r w:rsidR="00A327BE">
              <w:rPr>
                <w:rFonts w:ascii="Calibri" w:eastAsia="Calibri" w:hAnsi="Calibri" w:cs="Calibri"/>
                <w:b/>
                <w:bCs/>
                <w:color w:val="C00000"/>
              </w:rPr>
              <w:t xml:space="preserve">s </w:t>
            </w:r>
            <w:r>
              <w:rPr>
                <w:rFonts w:ascii="Calibri" w:eastAsia="Calibri" w:hAnsi="Calibri" w:cs="Calibri"/>
                <w:b/>
                <w:bCs/>
                <w:color w:val="C00000"/>
              </w:rPr>
              <w:t xml:space="preserve">de ánimo </w:t>
            </w:r>
            <w:r w:rsidR="009936A9">
              <w:rPr>
                <w:rFonts w:ascii="Calibri" w:eastAsia="Calibri" w:hAnsi="Calibri" w:cs="Calibri"/>
                <w:b/>
                <w:bCs/>
                <w:color w:val="C00000"/>
              </w:rPr>
              <w:t xml:space="preserve">en trabajadores de oficina </w:t>
            </w:r>
          </w:p>
        </w:tc>
      </w:tr>
      <w:tr w:rsidR="00873D71" w14:paraId="39B762DA" w14:textId="77777777" w:rsidTr="3535C29E">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0E3D52"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3535C29E">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0E3D52"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3535C29E">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3535C29E">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0E3D52"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3535C29E">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3535C29E">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r>
              <w:t>Sub-línea – Sistemas Inteligentes</w:t>
            </w:r>
          </w:p>
        </w:tc>
      </w:tr>
    </w:tbl>
    <w:p w14:paraId="5FCBB331" w14:textId="2D836428" w:rsidR="009936A9" w:rsidRDefault="009936A9"/>
    <w:p w14:paraId="24A60FC0" w14:textId="77777777" w:rsidR="009936A9" w:rsidRDefault="009936A9"/>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3535C29E">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25129478" w14:textId="5F53423D" w:rsidR="00250C36" w:rsidRPr="009936A9"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445F3050" w14:textId="5EDFD505" w:rsidR="00250C36" w:rsidRPr="009936A9" w:rsidRDefault="00F90D65" w:rsidP="009936A9">
            <w:pPr>
              <w:pStyle w:val="NormalWeb"/>
              <w:spacing w:after="160" w:line="252" w:lineRule="auto"/>
              <w:ind w:right="41"/>
              <w:jc w:val="both"/>
              <w:rPr>
                <w:rFonts w:ascii="Calibri" w:hAnsi="Calibri"/>
                <w:color w:val="000000"/>
                <w:sz w:val="20"/>
                <w:szCs w:val="20"/>
              </w:rPr>
            </w:pPr>
            <w:r w:rsidRPr="00F90D65">
              <w:rPr>
                <w:rFonts w:ascii="Calibri" w:hAnsi="Calibri"/>
                <w:color w:val="000000"/>
                <w:sz w:val="20"/>
                <w:szCs w:val="20"/>
              </w:rPr>
              <w:t>Diseñar un sistema de detección de poses y actividades relacionados con</w:t>
            </w:r>
            <w:r w:rsidR="003E264B">
              <w:rPr>
                <w:rFonts w:ascii="Calibri" w:hAnsi="Calibri"/>
                <w:color w:val="000000"/>
                <w:sz w:val="20"/>
                <w:szCs w:val="20"/>
              </w:rPr>
              <w:t xml:space="preserve"> </w:t>
            </w:r>
            <w:r w:rsidR="00545A38">
              <w:rPr>
                <w:rFonts w:ascii="Calibri" w:hAnsi="Calibri"/>
                <w:color w:val="000000"/>
                <w:sz w:val="20"/>
                <w:szCs w:val="20"/>
              </w:rPr>
              <w:t>emociones</w:t>
            </w:r>
            <w:r w:rsidR="00AD39D6">
              <w:rPr>
                <w:rFonts w:ascii="Calibri" w:hAnsi="Calibri"/>
                <w:color w:val="000000"/>
                <w:sz w:val="20"/>
                <w:szCs w:val="20"/>
              </w:rPr>
              <w:t xml:space="preserve"> y estados de ánimo</w:t>
            </w:r>
            <w:r w:rsidRPr="00F90D65">
              <w:rPr>
                <w:rFonts w:ascii="Calibri" w:hAnsi="Calibri"/>
                <w:color w:val="000000"/>
                <w:sz w:val="20"/>
                <w:szCs w:val="20"/>
              </w:rPr>
              <w:t xml:space="preserve"> </w:t>
            </w:r>
            <w:r w:rsidR="00EA7E77">
              <w:rPr>
                <w:rFonts w:ascii="Calibri" w:hAnsi="Calibri"/>
                <w:color w:val="000000"/>
                <w:sz w:val="20"/>
                <w:szCs w:val="20"/>
              </w:rPr>
              <w:t>de</w:t>
            </w:r>
            <w:r w:rsidRPr="00F90D65">
              <w:rPr>
                <w:rFonts w:ascii="Calibri" w:hAnsi="Calibri"/>
                <w:color w:val="000000"/>
                <w:sz w:val="20"/>
                <w:szCs w:val="20"/>
              </w:rPr>
              <w:t xml:space="preserve"> personas que trabajan en ambientes de oficina, orientado a brindar asistencia para la evaluación de factores de riesgo psicosocial, mediante la captura de video por sistemas CCTV y el uso de un enfoque multimodal.</w:t>
            </w:r>
          </w:p>
          <w:p w14:paraId="661AB520" w14:textId="28DE6D38" w:rsidR="00250C36"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DB69FDA" w14:textId="42F83016" w:rsidR="009936A9"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Analizar a partir del estado del arte, las técnicas</w:t>
            </w:r>
            <w:r w:rsidR="00AD39D6">
              <w:rPr>
                <w:rFonts w:ascii="Calibri" w:hAnsi="Calibri"/>
                <w:color w:val="000000"/>
                <w:sz w:val="20"/>
                <w:szCs w:val="20"/>
              </w:rPr>
              <w:t>, modelos</w:t>
            </w:r>
            <w:r w:rsidRPr="00BB4544">
              <w:rPr>
                <w:rFonts w:ascii="Calibri" w:hAnsi="Calibri"/>
                <w:color w:val="000000"/>
                <w:sz w:val="20"/>
                <w:szCs w:val="20"/>
              </w:rPr>
              <w:t xml:space="preserve"> </w:t>
            </w:r>
            <w:r w:rsidR="00AD39D6">
              <w:rPr>
                <w:rFonts w:ascii="Calibri" w:hAnsi="Calibri"/>
                <w:color w:val="000000"/>
                <w:sz w:val="20"/>
                <w:szCs w:val="20"/>
              </w:rPr>
              <w:t xml:space="preserve">y herramientas </w:t>
            </w:r>
            <w:r w:rsidRPr="00BB4544">
              <w:rPr>
                <w:rFonts w:ascii="Calibri" w:hAnsi="Calibri"/>
                <w:color w:val="000000"/>
                <w:sz w:val="20"/>
                <w:szCs w:val="20"/>
              </w:rPr>
              <w:t xml:space="preserve">actuales de identificación de poses y actividades relacionados con </w:t>
            </w:r>
            <w:r w:rsidR="00CB1357">
              <w:rPr>
                <w:rFonts w:ascii="Calibri" w:hAnsi="Calibri"/>
                <w:color w:val="000000"/>
                <w:sz w:val="20"/>
                <w:szCs w:val="20"/>
              </w:rPr>
              <w:t>emocion</w:t>
            </w:r>
            <w:r w:rsidR="003E264B">
              <w:rPr>
                <w:rFonts w:ascii="Calibri" w:hAnsi="Calibri"/>
                <w:color w:val="000000"/>
                <w:sz w:val="20"/>
                <w:szCs w:val="20"/>
              </w:rPr>
              <w:t>es</w:t>
            </w:r>
            <w:r w:rsidRPr="00BB4544">
              <w:rPr>
                <w:rFonts w:ascii="Calibri" w:hAnsi="Calibri"/>
                <w:color w:val="000000"/>
                <w:sz w:val="20"/>
                <w:szCs w:val="20"/>
              </w:rPr>
              <w:t xml:space="preserve"> </w:t>
            </w:r>
            <w:r w:rsidR="00F81932">
              <w:rPr>
                <w:rFonts w:ascii="Calibri" w:hAnsi="Calibri"/>
                <w:color w:val="000000"/>
                <w:sz w:val="20"/>
                <w:szCs w:val="20"/>
              </w:rPr>
              <w:t>de</w:t>
            </w:r>
            <w:r w:rsidRPr="00BB4544">
              <w:rPr>
                <w:rFonts w:ascii="Calibri" w:hAnsi="Calibri"/>
                <w:color w:val="000000"/>
                <w:sz w:val="20"/>
                <w:szCs w:val="20"/>
              </w:rPr>
              <w:t xml:space="preserve"> personas</w:t>
            </w:r>
            <w:r w:rsidR="00F81932">
              <w:rPr>
                <w:rFonts w:ascii="Calibri" w:hAnsi="Calibri"/>
                <w:color w:val="000000"/>
                <w:sz w:val="20"/>
                <w:szCs w:val="20"/>
              </w:rPr>
              <w:t>,</w:t>
            </w:r>
            <w:r w:rsidR="00D60F1E">
              <w:rPr>
                <w:rFonts w:ascii="Calibri" w:hAnsi="Calibri"/>
                <w:color w:val="000000"/>
                <w:sz w:val="20"/>
                <w:szCs w:val="20"/>
              </w:rPr>
              <w:t xml:space="preserve"> a partir de imágenes de video</w:t>
            </w:r>
            <w:r w:rsidRPr="00D60F1E">
              <w:rPr>
                <w:rFonts w:ascii="Calibri" w:hAnsi="Calibri"/>
                <w:color w:val="000000"/>
                <w:sz w:val="20"/>
                <w:szCs w:val="20"/>
              </w:rPr>
              <w:t>, con el fin identificar y caracterizar las oportunidades</w:t>
            </w:r>
            <w:r w:rsidR="00D60F1E" w:rsidRPr="00D60F1E">
              <w:rPr>
                <w:rFonts w:ascii="Calibri" w:hAnsi="Calibri"/>
                <w:color w:val="000000"/>
                <w:sz w:val="20"/>
                <w:szCs w:val="20"/>
              </w:rPr>
              <w:t xml:space="preserve"> potenciales de </w:t>
            </w:r>
            <w:r w:rsidRPr="00D60F1E">
              <w:rPr>
                <w:rFonts w:ascii="Calibri" w:hAnsi="Calibri"/>
                <w:color w:val="000000"/>
                <w:sz w:val="20"/>
                <w:szCs w:val="20"/>
              </w:rPr>
              <w:t>un sistema de detección</w:t>
            </w:r>
            <w:r w:rsidR="00F81932">
              <w:rPr>
                <w:rFonts w:ascii="Calibri" w:hAnsi="Calibri"/>
                <w:color w:val="000000"/>
                <w:sz w:val="20"/>
                <w:szCs w:val="20"/>
              </w:rPr>
              <w:t xml:space="preserve"> y clasificación,</w:t>
            </w:r>
            <w:r w:rsidRPr="00D60F1E">
              <w:rPr>
                <w:rFonts w:ascii="Calibri" w:hAnsi="Calibri"/>
                <w:color w:val="000000"/>
                <w:sz w:val="20"/>
                <w:szCs w:val="20"/>
              </w:rPr>
              <w:t xml:space="preserve"> con enfoque multimodal</w:t>
            </w:r>
            <w:r w:rsidR="00D60F1E">
              <w:rPr>
                <w:rFonts w:ascii="Calibri" w:hAnsi="Calibri"/>
                <w:color w:val="000000"/>
                <w:sz w:val="20"/>
                <w:szCs w:val="20"/>
              </w:rPr>
              <w:t>.</w:t>
            </w:r>
          </w:p>
          <w:p w14:paraId="07D908FF" w14:textId="606A04A3" w:rsidR="009936A9" w:rsidRPr="00296772" w:rsidRDefault="00BB4544" w:rsidP="006E732F">
            <w:pPr>
              <w:pStyle w:val="NormalWeb"/>
              <w:numPr>
                <w:ilvl w:val="0"/>
                <w:numId w:val="4"/>
              </w:numPr>
              <w:spacing w:after="160" w:line="252" w:lineRule="auto"/>
              <w:ind w:right="41"/>
              <w:jc w:val="both"/>
              <w:rPr>
                <w:rFonts w:ascii="Calibri" w:hAnsi="Calibri"/>
                <w:color w:val="000000"/>
                <w:sz w:val="20"/>
                <w:szCs w:val="20"/>
              </w:rPr>
            </w:pPr>
            <w:r w:rsidRPr="00296772">
              <w:rPr>
                <w:rFonts w:ascii="Calibri" w:hAnsi="Calibri"/>
                <w:color w:val="000000"/>
                <w:sz w:val="20"/>
                <w:szCs w:val="20"/>
              </w:rPr>
              <w:t xml:space="preserve">Diseñar </w:t>
            </w:r>
            <w:r w:rsidR="00296772">
              <w:rPr>
                <w:rFonts w:ascii="Calibri" w:hAnsi="Calibri"/>
                <w:color w:val="000000"/>
                <w:sz w:val="20"/>
                <w:szCs w:val="20"/>
              </w:rPr>
              <w:t>un</w:t>
            </w:r>
            <w:r w:rsidRPr="00296772">
              <w:rPr>
                <w:rFonts w:ascii="Calibri" w:hAnsi="Calibri"/>
                <w:color w:val="000000"/>
                <w:sz w:val="20"/>
                <w:szCs w:val="20"/>
              </w:rPr>
              <w:t xml:space="preserve"> sistema </w:t>
            </w:r>
            <w:r w:rsidR="00296772" w:rsidRPr="00296772">
              <w:rPr>
                <w:rFonts w:ascii="Calibri" w:hAnsi="Calibri"/>
                <w:color w:val="000000"/>
                <w:sz w:val="20"/>
                <w:szCs w:val="20"/>
              </w:rPr>
              <w:t xml:space="preserve">que integre expresiones faciales, posturas y </w:t>
            </w:r>
            <w:r w:rsidR="00296772" w:rsidRPr="00296772">
              <w:rPr>
                <w:rFonts w:ascii="Calibri" w:hAnsi="Calibri"/>
                <w:color w:val="000000"/>
                <w:sz w:val="20"/>
                <w:szCs w:val="20"/>
                <w:highlight w:val="yellow"/>
              </w:rPr>
              <w:t>ac</w:t>
            </w:r>
            <w:r w:rsidR="00296772">
              <w:rPr>
                <w:rFonts w:ascii="Calibri" w:hAnsi="Calibri"/>
                <w:color w:val="000000"/>
                <w:sz w:val="20"/>
                <w:szCs w:val="20"/>
                <w:highlight w:val="yellow"/>
              </w:rPr>
              <w:t>ciones</w:t>
            </w:r>
            <w:r w:rsidR="00296772" w:rsidRPr="00296772">
              <w:rPr>
                <w:rFonts w:ascii="Calibri" w:hAnsi="Calibri"/>
                <w:color w:val="000000"/>
                <w:sz w:val="20"/>
                <w:szCs w:val="20"/>
              </w:rPr>
              <w:t xml:space="preserve"> de una persona</w:t>
            </w:r>
            <w:r w:rsidR="00296772">
              <w:rPr>
                <w:rFonts w:ascii="Calibri" w:hAnsi="Calibri"/>
                <w:color w:val="000000"/>
                <w:sz w:val="20"/>
                <w:szCs w:val="20"/>
              </w:rPr>
              <w:t xml:space="preserve"> </w:t>
            </w:r>
            <w:r w:rsidRPr="00296772">
              <w:rPr>
                <w:rFonts w:ascii="Calibri" w:hAnsi="Calibri"/>
                <w:color w:val="000000"/>
                <w:sz w:val="20"/>
                <w:szCs w:val="20"/>
              </w:rPr>
              <w:t xml:space="preserve">para identificar y clasificar las </w:t>
            </w:r>
            <w:r w:rsidR="00F81932">
              <w:rPr>
                <w:rFonts w:ascii="Calibri" w:hAnsi="Calibri"/>
                <w:color w:val="000000"/>
                <w:sz w:val="20"/>
                <w:szCs w:val="20"/>
              </w:rPr>
              <w:t>emociones y</w:t>
            </w:r>
            <w:r w:rsidRPr="00296772">
              <w:rPr>
                <w:rFonts w:ascii="Calibri" w:hAnsi="Calibri"/>
                <w:color w:val="000000"/>
                <w:sz w:val="20"/>
                <w:szCs w:val="20"/>
              </w:rPr>
              <w:t xml:space="preserve"> </w:t>
            </w:r>
            <w:r w:rsidR="00296772">
              <w:rPr>
                <w:rFonts w:ascii="Calibri" w:hAnsi="Calibri"/>
                <w:color w:val="000000"/>
                <w:sz w:val="20"/>
                <w:szCs w:val="20"/>
              </w:rPr>
              <w:t xml:space="preserve">estados de ánimo, </w:t>
            </w:r>
            <w:r w:rsidR="00296772" w:rsidRPr="00296772">
              <w:rPr>
                <w:rFonts w:ascii="Calibri" w:hAnsi="Calibri"/>
                <w:color w:val="000000"/>
                <w:sz w:val="20"/>
                <w:szCs w:val="20"/>
              </w:rPr>
              <w:t>a</w:t>
            </w:r>
            <w:r w:rsidRPr="00296772">
              <w:rPr>
                <w:rFonts w:ascii="Calibri" w:hAnsi="Calibri"/>
                <w:color w:val="000000"/>
                <w:sz w:val="20"/>
                <w:szCs w:val="20"/>
              </w:rPr>
              <w:t xml:space="preserve"> partir de imágenes de video.</w:t>
            </w:r>
          </w:p>
          <w:p w14:paraId="34BFE891" w14:textId="5E40D5E0" w:rsidR="00250C36" w:rsidRPr="00D60F1E" w:rsidRDefault="00BB4544" w:rsidP="00296772">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Evaluar la precisión</w:t>
            </w:r>
            <w:r w:rsidR="00296772">
              <w:rPr>
                <w:rFonts w:ascii="Calibri" w:hAnsi="Calibri"/>
                <w:color w:val="000000"/>
                <w:sz w:val="20"/>
                <w:szCs w:val="20"/>
              </w:rPr>
              <w:t xml:space="preserve">, </w:t>
            </w:r>
            <w:r w:rsidR="00296772" w:rsidRPr="00BB4544">
              <w:rPr>
                <w:rFonts w:ascii="Calibri" w:hAnsi="Calibri"/>
                <w:color w:val="000000"/>
                <w:sz w:val="20"/>
                <w:szCs w:val="20"/>
              </w:rPr>
              <w:t>el desempeño</w:t>
            </w:r>
            <w:r w:rsidR="00296772">
              <w:rPr>
                <w:rFonts w:ascii="Calibri" w:hAnsi="Calibri"/>
                <w:color w:val="000000"/>
                <w:sz w:val="20"/>
                <w:szCs w:val="20"/>
              </w:rPr>
              <w:t xml:space="preserve"> computacional</w:t>
            </w:r>
            <w:r w:rsidRPr="00BB4544">
              <w:rPr>
                <w:rFonts w:ascii="Calibri" w:hAnsi="Calibri"/>
                <w:color w:val="000000"/>
                <w:sz w:val="20"/>
                <w:szCs w:val="20"/>
              </w:rPr>
              <w:t xml:space="preserve"> y </w:t>
            </w:r>
            <w:r w:rsidR="00296772">
              <w:rPr>
                <w:rFonts w:ascii="Calibri" w:hAnsi="Calibri"/>
                <w:color w:val="000000"/>
                <w:sz w:val="20"/>
                <w:szCs w:val="20"/>
              </w:rPr>
              <w:t>utilidad potencial</w:t>
            </w:r>
            <w:r w:rsidRPr="00BB4544">
              <w:rPr>
                <w:rFonts w:ascii="Calibri" w:hAnsi="Calibri"/>
                <w:color w:val="000000"/>
                <w:sz w:val="20"/>
                <w:szCs w:val="20"/>
              </w:rPr>
              <w:t xml:space="preserve"> del sistema propuesto</w:t>
            </w:r>
            <w:r w:rsidR="00F81932">
              <w:rPr>
                <w:rFonts w:ascii="Calibri" w:hAnsi="Calibri"/>
                <w:color w:val="000000"/>
                <w:sz w:val="20"/>
                <w:szCs w:val="20"/>
              </w:rPr>
              <w:t>,</w:t>
            </w:r>
            <w:r w:rsidR="00D60F1E">
              <w:rPr>
                <w:rFonts w:ascii="Calibri" w:hAnsi="Calibri"/>
                <w:color w:val="000000"/>
                <w:sz w:val="20"/>
                <w:szCs w:val="20"/>
              </w:rPr>
              <w:t xml:space="preserve"> </w:t>
            </w:r>
            <w:r w:rsidR="00D60F1E" w:rsidRPr="00BB4544">
              <w:rPr>
                <w:rFonts w:ascii="Calibri" w:hAnsi="Calibri"/>
                <w:color w:val="000000"/>
                <w:sz w:val="20"/>
                <w:szCs w:val="20"/>
              </w:rPr>
              <w:t>en la asistencia a la evaluación de factores de riesgo psicosocial</w:t>
            </w:r>
            <w:r w:rsidRPr="00BB4544">
              <w:rPr>
                <w:rFonts w:ascii="Calibri" w:hAnsi="Calibri"/>
                <w:color w:val="000000"/>
                <w:sz w:val="20"/>
                <w:szCs w:val="20"/>
              </w:rPr>
              <w:t>, a través de su implementación parcial</w:t>
            </w:r>
            <w:r w:rsidR="00296772">
              <w:rPr>
                <w:rFonts w:ascii="Calibri" w:hAnsi="Calibri"/>
                <w:color w:val="000000"/>
                <w:sz w:val="20"/>
                <w:szCs w:val="20"/>
              </w:rPr>
              <w:t xml:space="preserve"> y puesta en operación controlada</w:t>
            </w:r>
            <w:r w:rsidRPr="00BB4544">
              <w:rPr>
                <w:rFonts w:ascii="Calibri" w:hAnsi="Calibri"/>
                <w:color w:val="000000"/>
                <w:sz w:val="20"/>
                <w:szCs w:val="20"/>
              </w:rPr>
              <w:t>.</w:t>
            </w:r>
            <w:r w:rsidR="00D60F1E" w:rsidRPr="00BB4544">
              <w:rPr>
                <w:rFonts w:ascii="Calibri" w:hAnsi="Calibri"/>
                <w:color w:val="000000"/>
                <w:sz w:val="20"/>
                <w:szCs w:val="20"/>
              </w:rPr>
              <w:t xml:space="preserve"> </w:t>
            </w: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555"/>
        <w:gridCol w:w="7654"/>
      </w:tblGrid>
      <w:tr w:rsidR="00903EF0" w14:paraId="745D4E28" w14:textId="77777777" w:rsidTr="00E55F2C">
        <w:tc>
          <w:tcPr>
            <w:tcW w:w="1555"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654" w:type="dxa"/>
          </w:tcPr>
          <w:p w14:paraId="7116EDAF" w14:textId="2EB47086" w:rsidR="007B5970" w:rsidRPr="006C47B4" w:rsidRDefault="007B5970" w:rsidP="007B5970">
            <w:pPr>
              <w:tabs>
                <w:tab w:val="left" w:pos="6631"/>
              </w:tabs>
              <w:jc w:val="both"/>
              <w:rPr>
                <w:sz w:val="20"/>
                <w:szCs w:val="20"/>
              </w:rPr>
            </w:pPr>
            <w:r w:rsidRPr="00AE3FC6">
              <w:rPr>
                <w:sz w:val="20"/>
                <w:szCs w:val="20"/>
              </w:rPr>
              <w:t>Existen situaciones en el entorno laboral, que pueden influir sobre la salud de las personas. A estas situaciones, se les conoce como factores de riesgo laboral y son definidas como las posibles causas que pueden ser responsables de una enfermedad, lesión o daño, como consecuencia de la actividad que se realiza o el medio en el cual se permanece durante el desempeño de la misma</w:t>
            </w:r>
            <w:r>
              <w:rPr>
                <w:sz w:val="20"/>
                <w:szCs w:val="20"/>
              </w:rPr>
              <w:t xml:space="preserve"> </w:t>
            </w:r>
            <w:r>
              <w:rPr>
                <w:sz w:val="20"/>
                <w:szCs w:val="20"/>
              </w:rPr>
              <w:fldChar w:fldCharType="begin"/>
            </w:r>
            <w:r>
              <w:rPr>
                <w:sz w:val="20"/>
                <w:szCs w:val="20"/>
              </w:rPr>
              <w:instrText>ADDIN RW.CITE{{doc:5cb92c0ee4b07e8173da571a GeorgeKazantzis 2019; doc:5cb924e4e4b0113209a893d9 Rodríguez,Mariela 2009}}</w:instrText>
            </w:r>
            <w:r>
              <w:rPr>
                <w:sz w:val="20"/>
                <w:szCs w:val="20"/>
              </w:rPr>
              <w:fldChar w:fldCharType="separate"/>
            </w:r>
            <w:r w:rsidRPr="00E55F2C">
              <w:rPr>
                <w:rFonts w:ascii="Calibri" w:hAnsi="Calibri"/>
                <w:bCs/>
                <w:sz w:val="20"/>
                <w:szCs w:val="20"/>
                <w:lang w:val="es-ES"/>
              </w:rPr>
              <w:t>[1], [2]</w:t>
            </w:r>
            <w:r>
              <w:rPr>
                <w:sz w:val="20"/>
                <w:szCs w:val="20"/>
              </w:rPr>
              <w:fldChar w:fldCharType="end"/>
            </w:r>
            <w:r>
              <w:rPr>
                <w:sz w:val="20"/>
                <w:szCs w:val="20"/>
              </w:rPr>
              <w:t xml:space="preserve">. Dentro del contexto mencionado, se pueden encontrar riesgos de naturaleza física que implican aspectos como el ruido, la iluminación o la temperatura del entorno </w:t>
            </w:r>
            <w:r>
              <w:rPr>
                <w:sz w:val="20"/>
                <w:szCs w:val="20"/>
              </w:rPr>
              <w:fldChar w:fldCharType="begin"/>
            </w:r>
            <w:r>
              <w:rPr>
                <w:sz w:val="20"/>
                <w:szCs w:val="20"/>
              </w:rPr>
              <w:instrText>ADDIN RW.CITE{{doc:5cbb14d1e4b0383a7d2e9dcb Malkin,Robert 2005; doc:5cbb14d1e4b07e8173da7c10 Nielsen,HelenaB 2018; doc:5cbb0d02e4b0fd29d1c55a6d RaúlMirza 2018}}</w:instrText>
            </w:r>
            <w:r>
              <w:rPr>
                <w:sz w:val="20"/>
                <w:szCs w:val="20"/>
              </w:rPr>
              <w:fldChar w:fldCharType="separate"/>
            </w:r>
            <w:r w:rsidRPr="00675E5B">
              <w:rPr>
                <w:rFonts w:ascii="Calibri" w:hAnsi="Calibri"/>
                <w:bCs/>
                <w:sz w:val="20"/>
                <w:szCs w:val="20"/>
                <w:lang w:val="es-ES"/>
              </w:rPr>
              <w:t>[3]-[5]</w:t>
            </w:r>
            <w:r>
              <w:rPr>
                <w:sz w:val="20"/>
                <w:szCs w:val="20"/>
              </w:rPr>
              <w:fldChar w:fldCharType="end"/>
            </w:r>
            <w:r>
              <w:rPr>
                <w:sz w:val="20"/>
                <w:szCs w:val="20"/>
              </w:rPr>
              <w:t xml:space="preserve">; químico que involucra el contacto con productos químicos abrasivos </w:t>
            </w:r>
            <w:r>
              <w:rPr>
                <w:sz w:val="20"/>
                <w:szCs w:val="20"/>
              </w:rPr>
              <w:fldChar w:fldCharType="begin"/>
            </w:r>
            <w:r>
              <w:rPr>
                <w:sz w:val="20"/>
                <w:szCs w:val="20"/>
              </w:rPr>
              <w:instrText>ADDIN RW.CITE{{doc:5cbb17d5e4b04c969d296832 Landberg,HannaE 2018; doc:5cbb17d5e4b05d27abf32d54 Shin,Saemi 2014; doc:5cbb1869e4b0383a7d2e9e7b Tjoe-Nij,Evelyn 2018}}</w:instrText>
            </w:r>
            <w:r>
              <w:rPr>
                <w:sz w:val="20"/>
                <w:szCs w:val="20"/>
              </w:rPr>
              <w:fldChar w:fldCharType="separate"/>
            </w:r>
            <w:r w:rsidRPr="00675E5B">
              <w:rPr>
                <w:rFonts w:ascii="Calibri" w:hAnsi="Calibri"/>
                <w:bCs/>
                <w:sz w:val="20"/>
                <w:szCs w:val="20"/>
                <w:lang w:val="es-ES"/>
              </w:rPr>
              <w:t>[6]-[8]</w:t>
            </w:r>
            <w:r>
              <w:rPr>
                <w:sz w:val="20"/>
                <w:szCs w:val="20"/>
              </w:rPr>
              <w:fldChar w:fldCharType="end"/>
            </w:r>
            <w:r>
              <w:rPr>
                <w:sz w:val="20"/>
                <w:szCs w:val="20"/>
              </w:rPr>
              <w:t xml:space="preserve">; biológico que implica el contacto con seres vivos, exponiendo al trabajador a hongos, bacterias o virus </w:t>
            </w:r>
            <w:r>
              <w:rPr>
                <w:sz w:val="20"/>
                <w:szCs w:val="20"/>
              </w:rPr>
              <w:fldChar w:fldCharType="begin"/>
            </w:r>
            <w:r>
              <w:rPr>
                <w:sz w:val="20"/>
                <w:szCs w:val="20"/>
              </w:rPr>
              <w:instrText>ADDIN RW.CITE{{doc:5cbb1fabe4b0fd29d1c55d15 CORRAO,CarmelaRomanaNatalina 2012; doc:5cbb1faae4b0383a7d2ea090 MORIKAWA,Yuko 2012; doc:5cbb1fa7e4b04c969d29687d SCARSELLI,Alberto 2010}}</w:instrText>
            </w:r>
            <w:r>
              <w:rPr>
                <w:sz w:val="20"/>
                <w:szCs w:val="20"/>
              </w:rPr>
              <w:fldChar w:fldCharType="separate"/>
            </w:r>
            <w:r w:rsidRPr="00675E5B">
              <w:rPr>
                <w:rFonts w:ascii="Calibri" w:hAnsi="Calibri"/>
                <w:bCs/>
                <w:sz w:val="20"/>
                <w:szCs w:val="20"/>
                <w:lang w:val="es-ES"/>
              </w:rPr>
              <w:t>[9]-[11]</w:t>
            </w:r>
            <w:r>
              <w:rPr>
                <w:sz w:val="20"/>
                <w:szCs w:val="20"/>
              </w:rPr>
              <w:fldChar w:fldCharType="end"/>
            </w:r>
            <w:r>
              <w:rPr>
                <w:sz w:val="20"/>
                <w:szCs w:val="20"/>
              </w:rPr>
              <w:t xml:space="preserve">; mecánico en el que por el uso de maquinaria o el desarrollo de una actividad  se está expuesto a efectos de vibración </w:t>
            </w:r>
            <w:r>
              <w:rPr>
                <w:sz w:val="20"/>
                <w:szCs w:val="20"/>
              </w:rPr>
              <w:fldChar w:fldCharType="begin"/>
            </w:r>
            <w:r>
              <w:rPr>
                <w:sz w:val="20"/>
                <w:szCs w:val="20"/>
              </w:rPr>
              <w:instrText>ADDIN RW.CITE{{doc:5cbb55f1e4b0fd29d1c5650a Nataletti,Pietro 2008; doc:5cbb55e4e4b0a110ffbf2d84 Palmer,KT 2003; doc:5cbb55e4e4b07b76618a00f6 Sundstrup,Emil 2017}}</w:instrText>
            </w:r>
            <w:r>
              <w:rPr>
                <w:sz w:val="20"/>
                <w:szCs w:val="20"/>
              </w:rPr>
              <w:fldChar w:fldCharType="separate"/>
            </w:r>
            <w:r w:rsidRPr="00675E5B">
              <w:rPr>
                <w:rFonts w:ascii="Calibri" w:hAnsi="Calibri"/>
                <w:bCs/>
                <w:sz w:val="20"/>
                <w:szCs w:val="20"/>
                <w:lang w:val="es-ES"/>
              </w:rPr>
              <w:t>[12]-[14]</w:t>
            </w:r>
            <w:r>
              <w:rPr>
                <w:sz w:val="20"/>
                <w:szCs w:val="20"/>
              </w:rPr>
              <w:fldChar w:fldCharType="end"/>
            </w:r>
            <w:r>
              <w:rPr>
                <w:sz w:val="20"/>
                <w:szCs w:val="20"/>
              </w:rPr>
              <w:t xml:space="preserve">; ambiental que se manifiesta en la exposición de escenarios donde existe una alta probabilidad de inundaciones, tormentas o contaminación </w:t>
            </w:r>
            <w:r>
              <w:rPr>
                <w:sz w:val="20"/>
                <w:szCs w:val="20"/>
              </w:rPr>
              <w:fldChar w:fldCharType="begin"/>
            </w:r>
            <w:r>
              <w:rPr>
                <w:sz w:val="20"/>
                <w:szCs w:val="20"/>
              </w:rPr>
              <w:instrText>ADDIN RW.CITE{{doc:5cbb4d5ce4b05d27abf331bd Anthonj,Carmen 2019; doc:5cbb4c61e4b0a584f9b697ea Marshall,ElizabethG. 2016; doc:5cbb4cc7e4b04373cde36d7c O.P.WÓJCIK 2013}}</w:instrText>
            </w:r>
            <w:r>
              <w:rPr>
                <w:sz w:val="20"/>
                <w:szCs w:val="20"/>
              </w:rPr>
              <w:fldChar w:fldCharType="separate"/>
            </w:r>
            <w:r w:rsidRPr="00675E5B">
              <w:rPr>
                <w:rFonts w:ascii="Calibri" w:hAnsi="Calibri"/>
                <w:bCs/>
                <w:sz w:val="20"/>
                <w:szCs w:val="20"/>
                <w:lang w:val="es-ES"/>
              </w:rPr>
              <w:t>[15]-[17]</w:t>
            </w:r>
            <w:r>
              <w:rPr>
                <w:sz w:val="20"/>
                <w:szCs w:val="20"/>
              </w:rPr>
              <w:fldChar w:fldCharType="end"/>
            </w:r>
            <w:r>
              <w:rPr>
                <w:sz w:val="20"/>
                <w:szCs w:val="20"/>
              </w:rPr>
              <w:t xml:space="preserve"> y psicosocial, que involucra aspectos como el estrés, la monotonía y la fatiga laboral por el exceso de horas trabajadas </w:t>
            </w:r>
            <w:r>
              <w:rPr>
                <w:sz w:val="20"/>
                <w:szCs w:val="20"/>
              </w:rPr>
              <w:fldChar w:fldCharType="begin"/>
            </w:r>
            <w:r>
              <w:rPr>
                <w:sz w:val="20"/>
                <w:szCs w:val="20"/>
              </w:rPr>
              <w:instrText>ADDIN RW.CITE{{doc:5cb92e94e4b0a110ffbeeef8 Ministeriodelaprotecciónsocial 2008; doc:5cbb53a8e4b0383a7d2eb919 Rocha,KátiaBones 2014; doc:5cbb53abe4b04c969d296c62 Forastieri,Valentina 2013; doc:5cbb53aae4b07e8173da8549 Blaschka,Carina 2019}}</w:instrText>
            </w:r>
            <w:r>
              <w:rPr>
                <w:sz w:val="20"/>
                <w:szCs w:val="20"/>
              </w:rPr>
              <w:fldChar w:fldCharType="separate"/>
            </w:r>
            <w:r w:rsidRPr="00675E5B">
              <w:rPr>
                <w:rFonts w:ascii="Calibri" w:hAnsi="Calibri"/>
                <w:bCs/>
                <w:sz w:val="20"/>
                <w:szCs w:val="20"/>
                <w:lang w:val="es-ES"/>
              </w:rPr>
              <w:t>[18]-[21]</w:t>
            </w:r>
            <w:r>
              <w:rPr>
                <w:sz w:val="20"/>
                <w:szCs w:val="20"/>
              </w:rPr>
              <w:fldChar w:fldCharType="end"/>
            </w:r>
            <w:r>
              <w:rPr>
                <w:sz w:val="20"/>
                <w:szCs w:val="20"/>
              </w:rPr>
              <w:t xml:space="preserve">. </w:t>
            </w:r>
          </w:p>
          <w:p w14:paraId="17A9594C" w14:textId="77777777" w:rsidR="007B5970" w:rsidRPr="008B4A31" w:rsidRDefault="007B5970" w:rsidP="007B5970">
            <w:pPr>
              <w:pStyle w:val="NormalWeb"/>
              <w:jc w:val="both"/>
              <w:rPr>
                <w:rFonts w:asciiTheme="minorHAnsi" w:hAnsiTheme="minorHAnsi" w:cstheme="minorBidi"/>
                <w:sz w:val="20"/>
                <w:szCs w:val="20"/>
                <w:lang w:eastAsia="en-US"/>
              </w:rPr>
            </w:pPr>
            <w:r>
              <w:rPr>
                <w:rFonts w:asciiTheme="minorHAnsi" w:hAnsiTheme="minorHAnsi" w:cstheme="minorBidi"/>
                <w:sz w:val="20"/>
                <w:szCs w:val="20"/>
                <w:lang w:eastAsia="en-US"/>
              </w:rPr>
              <w:t>Dentro del tipo de</w:t>
            </w:r>
            <w:r w:rsidRPr="3535C29E">
              <w:rPr>
                <w:rFonts w:asciiTheme="minorHAnsi" w:hAnsiTheme="minorHAnsi" w:cstheme="minorBidi"/>
                <w:sz w:val="20"/>
                <w:szCs w:val="20"/>
                <w:lang w:eastAsia="en-US"/>
              </w:rPr>
              <w:t xml:space="preserve"> factores de riesgo </w:t>
            </w:r>
            <w:r>
              <w:rPr>
                <w:rFonts w:asciiTheme="minorHAnsi" w:hAnsiTheme="minorHAnsi" w:cstheme="minorBidi"/>
                <w:sz w:val="20"/>
                <w:szCs w:val="20"/>
                <w:lang w:eastAsia="en-US"/>
              </w:rPr>
              <w:t xml:space="preserve">psicosocial, </w:t>
            </w:r>
            <w:r w:rsidRPr="3535C29E">
              <w:rPr>
                <w:rFonts w:asciiTheme="minorHAnsi" w:hAnsiTheme="minorHAnsi" w:cstheme="minorBidi"/>
                <w:sz w:val="20"/>
                <w:szCs w:val="20"/>
                <w:lang w:eastAsia="en-US"/>
              </w:rPr>
              <w:t>se pueden evidenciar casos de ergonomía</w:t>
            </w:r>
            <w:r>
              <w:rPr>
                <w:rFonts w:asciiTheme="minorHAnsi" w:hAnsiTheme="minorHAnsi" w:cstheme="minorBidi"/>
                <w:sz w:val="20"/>
                <w:szCs w:val="20"/>
                <w:lang w:eastAsia="en-US"/>
              </w:rPr>
              <w:t>, en los que se manifiestan</w:t>
            </w:r>
            <w:r w:rsidRPr="3535C29E">
              <w:rPr>
                <w:rFonts w:asciiTheme="minorHAnsi" w:hAnsiTheme="minorHAnsi" w:cstheme="minorBidi"/>
                <w:sz w:val="20"/>
                <w:szCs w:val="20"/>
                <w:lang w:eastAsia="en-US"/>
              </w:rPr>
              <w:t xml:space="preserve"> movimientos repetidos de manos o brazos</w:t>
            </w:r>
            <w:r>
              <w:rPr>
                <w:rFonts w:asciiTheme="minorHAnsi" w:hAnsiTheme="minorHAnsi" w:cstheme="minorBidi"/>
                <w:sz w:val="20"/>
                <w:szCs w:val="20"/>
                <w:lang w:eastAsia="en-US"/>
              </w:rPr>
              <w:t xml:space="preserve"> y </w:t>
            </w:r>
            <w:r w:rsidRPr="3535C29E">
              <w:rPr>
                <w:rFonts w:asciiTheme="minorHAnsi" w:hAnsiTheme="minorHAnsi" w:cstheme="minorBidi"/>
                <w:sz w:val="20"/>
                <w:szCs w:val="20"/>
                <w:lang w:eastAsia="en-US"/>
              </w:rPr>
              <w:t>posturas prolongadas e incómodas que pueden producir cansancio o dolor</w:t>
            </w:r>
            <w:r>
              <w:rPr>
                <w:rFonts w:asciiTheme="minorHAnsi" w:hAnsiTheme="minorHAnsi" w:cstheme="minorBidi"/>
                <w:sz w:val="20"/>
                <w:szCs w:val="20"/>
                <w:lang w:eastAsia="en-US"/>
              </w:rPr>
              <w:t>. A dichos casos, se les conoce como</w:t>
            </w:r>
            <w:r w:rsidRPr="3535C29E">
              <w:rPr>
                <w:rFonts w:asciiTheme="minorHAnsi" w:hAnsiTheme="minorHAnsi" w:cstheme="minorBidi"/>
                <w:sz w:val="20"/>
                <w:szCs w:val="20"/>
                <w:lang w:eastAsia="en-US"/>
              </w:rPr>
              <w:t xml:space="preserve"> desórdenes musculo esqueléticos </w:t>
            </w:r>
            <w:r w:rsidRPr="00151EF1">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RW.CITE{{doc:5cbb6363e4b07b76618a0343 Putz-Anderson,Vern 1997; doc:5c9975a7e4b02ac43b1b98fe Ordóñez,CeciliaA. 2016; doc:5cbb6356e4b04373cde3719e Alperovitch-Najenson,Deborah 2010}}</w:instrText>
            </w:r>
            <w:r w:rsidRPr="00151EF1">
              <w:rPr>
                <w:rFonts w:asciiTheme="minorHAnsi" w:hAnsiTheme="minorHAnsi" w:cstheme="minorBidi"/>
                <w:sz w:val="20"/>
                <w:szCs w:val="20"/>
                <w:lang w:eastAsia="en-US"/>
              </w:rPr>
              <w:fldChar w:fldCharType="separate"/>
            </w:r>
            <w:r w:rsidRPr="00AE2C5B">
              <w:rPr>
                <w:rFonts w:asciiTheme="minorHAnsi" w:hAnsiTheme="minorHAnsi" w:cstheme="minorBidi"/>
                <w:sz w:val="20"/>
                <w:szCs w:val="20"/>
                <w:lang w:eastAsia="en-US"/>
              </w:rPr>
              <w:t>[22]-[24]</w:t>
            </w:r>
            <w:r w:rsidRPr="00151EF1">
              <w:rPr>
                <w:rFonts w:asciiTheme="minorHAnsi" w:hAnsiTheme="minorHAnsi" w:cstheme="minorBidi"/>
                <w:sz w:val="20"/>
                <w:szCs w:val="20"/>
                <w:lang w:eastAsia="en-US"/>
              </w:rPr>
              <w:fldChar w:fldCharType="end"/>
            </w:r>
            <w:r w:rsidRPr="001926AA">
              <w:rPr>
                <w:rFonts w:asciiTheme="minorHAnsi" w:hAnsiTheme="minorHAnsi" w:cstheme="minorBidi"/>
                <w:lang w:eastAsia="en-US"/>
              </w:rPr>
              <w:t xml:space="preserve"> </w:t>
            </w:r>
            <w:r w:rsidRPr="00151EF1">
              <w:rPr>
                <w:rFonts w:asciiTheme="minorHAnsi" w:hAnsiTheme="minorHAnsi" w:cstheme="minorBidi"/>
                <w:sz w:val="20"/>
                <w:szCs w:val="20"/>
                <w:lang w:eastAsia="en-US"/>
              </w:rPr>
              <w:t xml:space="preserve">y </w:t>
            </w:r>
            <w:r>
              <w:rPr>
                <w:rFonts w:asciiTheme="minorHAnsi" w:hAnsiTheme="minorHAnsi" w:cstheme="minorBidi"/>
                <w:sz w:val="20"/>
                <w:szCs w:val="20"/>
                <w:lang w:eastAsia="en-US"/>
              </w:rPr>
              <w:t>fueron</w:t>
            </w:r>
            <w:r w:rsidRPr="00151EF1">
              <w:rPr>
                <w:rFonts w:asciiTheme="minorHAnsi" w:hAnsiTheme="minorHAnsi" w:cstheme="minorBidi"/>
                <w:sz w:val="20"/>
                <w:szCs w:val="20"/>
                <w:lang w:eastAsia="en-US"/>
              </w:rPr>
              <w:t xml:space="preserve"> la causa</w:t>
            </w:r>
            <w:r>
              <w:rPr>
                <w:rFonts w:asciiTheme="minorHAnsi" w:hAnsiTheme="minorHAnsi" w:cstheme="minorBidi"/>
                <w:sz w:val="20"/>
                <w:szCs w:val="20"/>
                <w:lang w:eastAsia="en-US"/>
              </w:rPr>
              <w:t xml:space="preserve"> </w:t>
            </w:r>
            <w:r w:rsidRPr="00151EF1">
              <w:rPr>
                <w:rFonts w:asciiTheme="minorHAnsi" w:hAnsiTheme="minorHAnsi" w:cstheme="minorBidi"/>
                <w:sz w:val="20"/>
                <w:szCs w:val="20"/>
                <w:lang w:eastAsia="en-US"/>
              </w:rPr>
              <w:t xml:space="preserve">principal </w:t>
            </w:r>
            <w:r>
              <w:rPr>
                <w:rFonts w:asciiTheme="minorHAnsi" w:hAnsiTheme="minorHAnsi" w:cstheme="minorBidi"/>
                <w:sz w:val="20"/>
                <w:szCs w:val="20"/>
                <w:lang w:eastAsia="en-US"/>
              </w:rPr>
              <w:t xml:space="preserve">de </w:t>
            </w:r>
            <w:r w:rsidRPr="3535C29E">
              <w:rPr>
                <w:rFonts w:asciiTheme="minorHAnsi" w:hAnsiTheme="minorHAnsi" w:cstheme="minorBidi"/>
                <w:sz w:val="20"/>
                <w:szCs w:val="20"/>
                <w:lang w:eastAsia="en-US"/>
              </w:rPr>
              <w:t xml:space="preserve">lesiones ocupacionales </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31% del total de casos de lesiones ocupacionales no fatales</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en los Estados Unidos</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durante el 2015</w:t>
            </w:r>
            <w:r>
              <w:rPr>
                <w:rFonts w:asciiTheme="minorHAnsi" w:hAnsiTheme="minorHAnsi" w:cstheme="minorBidi"/>
                <w:sz w:val="20"/>
                <w:szCs w:val="20"/>
                <w:lang w:eastAsia="en-US"/>
              </w:rPr>
              <w:t xml:space="preserve"> </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RW.CITE{{doc:5c9977cae4b0efba5a1da1f2 U.S.B.L.S. 2016}}</w:instrText>
            </w:r>
            <w:r>
              <w:rPr>
                <w:rFonts w:asciiTheme="minorHAnsi" w:hAnsiTheme="minorHAnsi" w:cstheme="minorBidi"/>
                <w:sz w:val="20"/>
                <w:szCs w:val="20"/>
                <w:lang w:eastAsia="en-US"/>
              </w:rPr>
              <w:fldChar w:fldCharType="separate"/>
            </w:r>
            <w:r w:rsidRPr="00AE2C5B">
              <w:rPr>
                <w:rFonts w:ascii="Calibri" w:hAnsi="Calibri" w:cstheme="minorBidi"/>
                <w:bCs/>
                <w:sz w:val="20"/>
                <w:szCs w:val="20"/>
                <w:lang w:val="es-ES" w:eastAsia="en-US"/>
              </w:rPr>
              <w:t>[25]</w:t>
            </w:r>
            <w:r>
              <w:rPr>
                <w:rFonts w:asciiTheme="minorHAnsi" w:hAnsiTheme="minorHAnsi" w:cstheme="minorBidi"/>
                <w:sz w:val="20"/>
                <w:szCs w:val="20"/>
                <w:lang w:eastAsia="en-US"/>
              </w:rPr>
              <w:fldChar w:fldCharType="end"/>
            </w:r>
            <w:r>
              <w:t>.</w:t>
            </w:r>
            <w:r w:rsidRPr="3535C29E">
              <w:rPr>
                <w:rFonts w:asciiTheme="minorHAnsi" w:hAnsiTheme="minorHAnsi" w:cstheme="minorBidi"/>
                <w:sz w:val="20"/>
                <w:szCs w:val="20"/>
                <w:lang w:eastAsia="en-US"/>
              </w:rPr>
              <w:t xml:space="preserve"> </w:t>
            </w:r>
            <w:r>
              <w:rPr>
                <w:rFonts w:asciiTheme="minorHAnsi" w:hAnsiTheme="minorHAnsi" w:cstheme="minorBidi"/>
                <w:sz w:val="20"/>
                <w:szCs w:val="20"/>
                <w:lang w:eastAsia="en-US"/>
              </w:rPr>
              <w:t>E</w:t>
            </w:r>
            <w:r w:rsidRPr="3535C29E">
              <w:rPr>
                <w:rFonts w:asciiTheme="minorHAnsi" w:hAnsiTheme="minorHAnsi" w:cstheme="minorBidi"/>
                <w:sz w:val="20"/>
                <w:szCs w:val="20"/>
                <w:lang w:eastAsia="en-US"/>
              </w:rPr>
              <w:t>n Colombia, el ministerio de salud de report</w:t>
            </w:r>
            <w:r>
              <w:rPr>
                <w:rFonts w:asciiTheme="minorHAnsi" w:hAnsiTheme="minorHAnsi" w:cstheme="minorBidi"/>
                <w:sz w:val="20"/>
                <w:szCs w:val="20"/>
                <w:lang w:eastAsia="en-US"/>
              </w:rPr>
              <w:t>ó</w:t>
            </w:r>
            <w:r w:rsidRPr="3535C29E">
              <w:rPr>
                <w:rFonts w:asciiTheme="minorHAnsi" w:hAnsiTheme="minorHAnsi" w:cstheme="minorBidi"/>
                <w:sz w:val="20"/>
                <w:szCs w:val="20"/>
                <w:lang w:eastAsia="en-US"/>
              </w:rPr>
              <w:t xml:space="preserve"> un total de 134.744 casos de enfermedades</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calificad</w:t>
            </w:r>
            <w:r>
              <w:rPr>
                <w:rFonts w:asciiTheme="minorHAnsi" w:hAnsiTheme="minorHAnsi" w:cstheme="minorBidi"/>
                <w:sz w:val="20"/>
                <w:szCs w:val="20"/>
                <w:lang w:eastAsia="en-US"/>
              </w:rPr>
              <w:t>o</w:t>
            </w:r>
            <w:r w:rsidRPr="3535C29E">
              <w:rPr>
                <w:rFonts w:asciiTheme="minorHAnsi" w:hAnsiTheme="minorHAnsi" w:cstheme="minorBidi"/>
                <w:sz w:val="20"/>
                <w:szCs w:val="20"/>
                <w:lang w:eastAsia="en-US"/>
              </w:rPr>
              <w:t>s como laborales durante el 2018</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de l</w:t>
            </w:r>
            <w:r>
              <w:rPr>
                <w:rFonts w:asciiTheme="minorHAnsi" w:hAnsiTheme="minorHAnsi" w:cstheme="minorBidi"/>
                <w:sz w:val="20"/>
                <w:szCs w:val="20"/>
                <w:lang w:eastAsia="en-US"/>
              </w:rPr>
              <w:t>o</w:t>
            </w:r>
            <w:r w:rsidRPr="3535C29E">
              <w:rPr>
                <w:rFonts w:asciiTheme="minorHAnsi" w:hAnsiTheme="minorHAnsi" w:cstheme="minorBidi"/>
                <w:sz w:val="20"/>
                <w:szCs w:val="20"/>
                <w:lang w:eastAsia="en-US"/>
              </w:rPr>
              <w:t>s cuales existe confirmación de 10.410 casos en diferentes actividades económicas como</w:t>
            </w:r>
            <w:r>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administración pública, comercio, hoteles y restaurantes, servicios domésticos, entre otros</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RW.CITE{{doc:5c997cd6e4b03723cb52b482 Ministeriodesalud 2018}}</w:instrText>
            </w:r>
            <w:r>
              <w:rPr>
                <w:rFonts w:asciiTheme="minorHAnsi" w:hAnsiTheme="minorHAnsi" w:cstheme="minorBidi"/>
                <w:sz w:val="20"/>
                <w:szCs w:val="20"/>
                <w:lang w:eastAsia="en-US"/>
              </w:rPr>
              <w:fldChar w:fldCharType="separate"/>
            </w:r>
            <w:r w:rsidRPr="00E55F2C">
              <w:rPr>
                <w:rFonts w:ascii="Calibri" w:hAnsi="Calibri" w:cstheme="minorBidi"/>
                <w:bCs/>
                <w:sz w:val="20"/>
                <w:szCs w:val="20"/>
                <w:lang w:val="es-ES" w:eastAsia="en-US"/>
              </w:rPr>
              <w:t>[26]</w:t>
            </w:r>
            <w:r>
              <w:rPr>
                <w:rFonts w:asciiTheme="minorHAnsi" w:hAnsiTheme="minorHAnsi" w:cstheme="minorBidi"/>
                <w:sz w:val="20"/>
                <w:szCs w:val="20"/>
                <w:lang w:eastAsia="en-US"/>
              </w:rPr>
              <w:fldChar w:fldCharType="end"/>
            </w:r>
            <w:r w:rsidRPr="3535C29E">
              <w:rPr>
                <w:rFonts w:asciiTheme="minorHAnsi" w:hAnsiTheme="minorHAnsi" w:cstheme="minorBidi"/>
                <w:sz w:val="20"/>
                <w:szCs w:val="20"/>
                <w:lang w:eastAsia="en-US"/>
              </w:rPr>
              <w:t>.</w:t>
            </w:r>
            <w:r>
              <w:rPr>
                <w:rFonts w:asciiTheme="minorHAnsi" w:hAnsiTheme="minorHAnsi" w:cstheme="minorBidi"/>
                <w:sz w:val="20"/>
                <w:szCs w:val="20"/>
                <w:lang w:eastAsia="en-US"/>
              </w:rPr>
              <w:t xml:space="preserve"> </w:t>
            </w:r>
            <w:r w:rsidRPr="3535C29E">
              <w:rPr>
                <w:rFonts w:asciiTheme="minorHAnsi" w:hAnsiTheme="minorHAnsi" w:cstheme="minorBidi"/>
                <w:sz w:val="20"/>
                <w:szCs w:val="20"/>
                <w:lang w:eastAsia="en-US"/>
              </w:rPr>
              <w:t xml:space="preserve">Adicionalmente, se presentan casos en los que </w:t>
            </w:r>
            <w:r>
              <w:rPr>
                <w:rFonts w:asciiTheme="minorHAnsi" w:hAnsiTheme="minorHAnsi" w:cstheme="minorBidi"/>
                <w:sz w:val="20"/>
                <w:szCs w:val="20"/>
                <w:lang w:eastAsia="en-US"/>
              </w:rPr>
              <w:t>algunas</w:t>
            </w:r>
            <w:r w:rsidRPr="3535C29E">
              <w:rPr>
                <w:rFonts w:asciiTheme="minorHAnsi" w:hAnsiTheme="minorHAnsi" w:cstheme="minorBidi"/>
                <w:sz w:val="20"/>
                <w:szCs w:val="20"/>
                <w:lang w:eastAsia="en-US"/>
              </w:rPr>
              <w:t xml:space="preserve"> condiciones laborales y trabajos por turnos generan factores de riesgo relacionados con el sedentarismo</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RW.CITE{{doc:5c99824ce4b03723cb52b4fd MoralesD.Diana 2014}}</w:instrText>
            </w:r>
            <w:r>
              <w:rPr>
                <w:rFonts w:asciiTheme="minorHAnsi" w:hAnsiTheme="minorHAnsi" w:cstheme="minorBidi"/>
                <w:sz w:val="20"/>
                <w:szCs w:val="20"/>
                <w:lang w:eastAsia="en-US"/>
              </w:rPr>
              <w:fldChar w:fldCharType="separate"/>
            </w:r>
            <w:r w:rsidRPr="00AE2C5B">
              <w:rPr>
                <w:rFonts w:ascii="Calibri" w:hAnsi="Calibri" w:cstheme="minorBidi"/>
                <w:bCs/>
                <w:sz w:val="20"/>
                <w:szCs w:val="20"/>
                <w:lang w:val="es-ES" w:eastAsia="en-US"/>
              </w:rPr>
              <w:t>[27]</w:t>
            </w:r>
            <w:r>
              <w:rPr>
                <w:rFonts w:asciiTheme="minorHAnsi" w:hAnsiTheme="minorHAnsi" w:cstheme="minorBidi"/>
                <w:sz w:val="20"/>
                <w:szCs w:val="20"/>
                <w:lang w:eastAsia="en-US"/>
              </w:rPr>
              <w:fldChar w:fldCharType="end"/>
            </w:r>
            <w:r w:rsidRPr="3535C29E">
              <w:rPr>
                <w:rFonts w:asciiTheme="minorHAnsi" w:hAnsiTheme="minorHAnsi" w:cstheme="minorBidi"/>
                <w:sz w:val="20"/>
                <w:szCs w:val="20"/>
                <w:lang w:eastAsia="en-US"/>
              </w:rPr>
              <w:t xml:space="preserve"> el estrés</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RW.CITE{{doc:5cb93d08e4b04373cde33ebf Azuma,K 2015; doc:5cb93e0be4b04c969d293dae Wiegner,Lilian 2015}}</w:instrText>
            </w:r>
            <w:r>
              <w:rPr>
                <w:rFonts w:asciiTheme="minorHAnsi" w:hAnsiTheme="minorHAnsi" w:cstheme="minorBidi"/>
                <w:sz w:val="20"/>
                <w:szCs w:val="20"/>
                <w:lang w:eastAsia="en-US"/>
              </w:rPr>
              <w:fldChar w:fldCharType="separate"/>
            </w:r>
            <w:r w:rsidRPr="00AE2C5B">
              <w:rPr>
                <w:rFonts w:ascii="Calibri" w:hAnsi="Calibri" w:cstheme="minorBidi"/>
                <w:bCs/>
                <w:sz w:val="20"/>
                <w:szCs w:val="20"/>
                <w:lang w:val="es-ES" w:eastAsia="en-US"/>
              </w:rPr>
              <w:t>[28], [29]</w:t>
            </w:r>
            <w:r>
              <w:rPr>
                <w:rFonts w:asciiTheme="minorHAnsi" w:hAnsiTheme="minorHAnsi" w:cstheme="minorBidi"/>
                <w:sz w:val="20"/>
                <w:szCs w:val="20"/>
                <w:lang w:eastAsia="en-US"/>
              </w:rPr>
              <w:fldChar w:fldCharType="end"/>
            </w:r>
            <w:r>
              <w:rPr>
                <w:rFonts w:asciiTheme="minorHAnsi" w:hAnsiTheme="minorHAnsi" w:cstheme="minorBidi"/>
                <w:sz w:val="20"/>
                <w:szCs w:val="20"/>
                <w:lang w:eastAsia="en-US"/>
              </w:rPr>
              <w:t xml:space="preserve"> y</w:t>
            </w:r>
            <w:r w:rsidRPr="3535C29E">
              <w:rPr>
                <w:rFonts w:asciiTheme="minorHAnsi" w:hAnsiTheme="minorHAnsi" w:cstheme="minorBidi"/>
                <w:sz w:val="20"/>
                <w:szCs w:val="20"/>
                <w:lang w:eastAsia="en-US"/>
              </w:rPr>
              <w:t xml:space="preserve"> la depresión</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RW.CITE{{doc:5cb94c42e4b0a002b562cb5a Maeda,Masaharu 2016; doc:5cb94c68e4b07e8173da5bad Luca,Maria 2014}}</w:instrText>
            </w:r>
            <w:r>
              <w:rPr>
                <w:rFonts w:asciiTheme="minorHAnsi" w:hAnsiTheme="minorHAnsi" w:cstheme="minorBidi"/>
                <w:sz w:val="20"/>
                <w:szCs w:val="20"/>
                <w:lang w:eastAsia="en-US"/>
              </w:rPr>
              <w:fldChar w:fldCharType="separate"/>
            </w:r>
            <w:r w:rsidRPr="00AE2C5B">
              <w:rPr>
                <w:rFonts w:ascii="Calibri" w:hAnsi="Calibri" w:cstheme="minorBidi"/>
                <w:bCs/>
                <w:sz w:val="20"/>
                <w:szCs w:val="20"/>
                <w:lang w:val="es-ES" w:eastAsia="en-US"/>
              </w:rPr>
              <w:t>[30], [31]</w:t>
            </w:r>
            <w:r>
              <w:rPr>
                <w:rFonts w:asciiTheme="minorHAnsi" w:hAnsiTheme="minorHAnsi" w:cstheme="minorBidi"/>
                <w:sz w:val="20"/>
                <w:szCs w:val="20"/>
                <w:lang w:eastAsia="en-US"/>
              </w:rPr>
              <w:fldChar w:fldCharType="end"/>
            </w:r>
            <w:r w:rsidRPr="3535C29E">
              <w:rPr>
                <w:rFonts w:asciiTheme="minorHAnsi" w:hAnsiTheme="minorHAnsi" w:cstheme="minorBidi"/>
                <w:sz w:val="20"/>
                <w:szCs w:val="20"/>
                <w:lang w:eastAsia="en-US"/>
              </w:rPr>
              <w:t>. Según el observatorio nacional de salud mental del Ministerio de Salud, en el país se registró durante el 2017 un total de 1.078 casos de casos críticos de salud mental por exposición a factores de riesgo ocupacional, de los cuales 165 casos ocurrieron en la ciudad de Bogot</w:t>
            </w:r>
            <w:r>
              <w:rPr>
                <w:rFonts w:asciiTheme="minorHAnsi" w:hAnsiTheme="minorHAnsi" w:cstheme="minorBidi"/>
                <w:sz w:val="20"/>
                <w:szCs w:val="20"/>
                <w:lang w:eastAsia="en-US"/>
              </w:rPr>
              <w:t>á</w:t>
            </w:r>
            <w:r>
              <w:rPr>
                <w:rFonts w:asciiTheme="minorHAnsi" w:hAnsiTheme="minorHAnsi" w:cstheme="minorBidi"/>
                <w:sz w:val="20"/>
                <w:szCs w:val="20"/>
                <w:lang w:eastAsia="en-US"/>
              </w:rPr>
              <w:fldChar w:fldCharType="begin"/>
            </w:r>
            <w:r>
              <w:rPr>
                <w:rFonts w:asciiTheme="minorHAnsi" w:hAnsiTheme="minorHAnsi" w:cstheme="minorBidi"/>
                <w:sz w:val="20"/>
                <w:szCs w:val="20"/>
                <w:lang w:eastAsia="en-US"/>
              </w:rPr>
              <w:instrText>ADDIN RW.CITE{{doc:5c997e6ae4b0a2c6ef089fbd Ministeriodesalud 2019}}</w:instrText>
            </w:r>
            <w:r>
              <w:rPr>
                <w:rFonts w:asciiTheme="minorHAnsi" w:hAnsiTheme="minorHAnsi" w:cstheme="minorBidi"/>
                <w:sz w:val="20"/>
                <w:szCs w:val="20"/>
                <w:lang w:eastAsia="en-US"/>
              </w:rPr>
              <w:fldChar w:fldCharType="separate"/>
            </w:r>
            <w:r w:rsidRPr="00E55F2C">
              <w:rPr>
                <w:rFonts w:ascii="Calibri" w:hAnsi="Calibri" w:cstheme="minorBidi"/>
                <w:bCs/>
                <w:sz w:val="20"/>
                <w:szCs w:val="20"/>
                <w:lang w:val="es-ES" w:eastAsia="en-US"/>
              </w:rPr>
              <w:t>[32]</w:t>
            </w:r>
            <w:r>
              <w:rPr>
                <w:rFonts w:asciiTheme="minorHAnsi" w:hAnsiTheme="minorHAnsi" w:cstheme="minorBidi"/>
                <w:sz w:val="20"/>
                <w:szCs w:val="20"/>
                <w:lang w:eastAsia="en-US"/>
              </w:rPr>
              <w:fldChar w:fldCharType="end"/>
            </w:r>
            <w:r w:rsidRPr="3535C29E">
              <w:rPr>
                <w:rFonts w:asciiTheme="minorHAnsi" w:hAnsiTheme="minorHAnsi" w:cstheme="minorBidi"/>
                <w:sz w:val="20"/>
                <w:szCs w:val="20"/>
                <w:lang w:eastAsia="en-US"/>
              </w:rPr>
              <w:t>.</w:t>
            </w:r>
          </w:p>
          <w:p w14:paraId="56D382DD" w14:textId="77777777" w:rsidR="007B5970" w:rsidRPr="00C44A74" w:rsidRDefault="007B5970" w:rsidP="007B5970">
            <w:pPr>
              <w:pStyle w:val="HTMLconformatoprevio"/>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En la actualidad, existen métodos que facilitan la evaluación y la prevención de la exposición de factores de riesgo psicosocial a nivel físico. Entre los métodos que abordan los aspectos de ergonomía se pueden encontrar: disposición de equipos y entornos de trabajo que favorecen la higiene postural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RW.CITE{{doc:5cbb90bfe4b04373cde3792f Labriola,Merete 2009; doc:5cbb90bde4b01a690cf0e9f3 MILES,ANGELAK 2011; doc:5cbb9063e4b0fd29d1c56b29 GülinFeryalCan [No Information]}}</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[33]-[35]</w:t>
            </w:r>
            <w:r>
              <w:rPr>
                <w:rFonts w:asciiTheme="minorHAnsi" w:eastAsiaTheme="minorEastAsia" w:hAnsiTheme="minorHAnsi" w:cstheme="minorBidi"/>
                <w:lang w:eastAsia="en-US"/>
              </w:rPr>
              <w:fldChar w:fldCharType="end"/>
            </w:r>
            <w:r>
              <w:rPr>
                <w:rFonts w:asciiTheme="minorHAnsi" w:eastAsiaTheme="minorEastAsia" w:hAnsiTheme="minorHAnsi" w:cstheme="minorBidi"/>
                <w:lang w:eastAsia="en-US"/>
              </w:rPr>
              <w:t xml:space="preserve">; </w:t>
            </w:r>
            <w:r w:rsidRPr="3535C29E">
              <w:rPr>
                <w:rFonts w:asciiTheme="minorHAnsi" w:eastAsiaTheme="minorEastAsia" w:hAnsiTheme="minorHAnsi" w:cstheme="minorBidi"/>
                <w:lang w:eastAsia="en-US"/>
              </w:rPr>
              <w:t xml:space="preserve">actividades </w:t>
            </w:r>
            <w:r>
              <w:rPr>
                <w:rFonts w:asciiTheme="minorHAnsi" w:eastAsiaTheme="minorEastAsia" w:hAnsiTheme="minorHAnsi" w:cstheme="minorBidi"/>
                <w:lang w:eastAsia="en-US"/>
              </w:rPr>
              <w:t xml:space="preserve">y medidas para la adopción </w:t>
            </w:r>
            <w:r w:rsidRPr="3535C29E">
              <w:rPr>
                <w:rFonts w:asciiTheme="minorHAnsi" w:eastAsiaTheme="minorEastAsia" w:hAnsiTheme="minorHAnsi" w:cstheme="minorBidi"/>
                <w:lang w:eastAsia="en-US"/>
              </w:rPr>
              <w:t>de buen</w:t>
            </w:r>
            <w:r>
              <w:rPr>
                <w:rFonts w:asciiTheme="minorHAnsi" w:eastAsiaTheme="minorEastAsia" w:hAnsiTheme="minorHAnsi" w:cstheme="minorBidi"/>
                <w:lang w:eastAsia="en-US"/>
              </w:rPr>
              <w:t>as prácticas</w:t>
            </w:r>
            <w:r w:rsidRPr="3535C29E">
              <w:fldChar w:fldCharType="begin"/>
            </w:r>
            <w:r>
              <w:rPr>
                <w:rFonts w:asciiTheme="minorHAnsi" w:eastAsiaTheme="minorHAnsi" w:hAnsiTheme="minorHAnsi" w:cstheme="minorBidi"/>
                <w:lang w:eastAsia="en-US"/>
              </w:rPr>
              <w:instrText>ADDIN RW.CITE{{doc:5c99839be4b00cbb4da3c50b ColmenaresPedraza,JohaoAlexander 2018; doc:5cbb90c2e4b07e8173da8c64 Yeoman,Pippa 2018; doc:5cbb90c0e4b0a584f9b6a404 DeSio,Simone 2018}}</w:instrText>
            </w:r>
            <w:r w:rsidRPr="3535C29E">
              <w:rPr>
                <w:rFonts w:asciiTheme="minorHAnsi" w:eastAsiaTheme="minorHAnsi" w:hAnsiTheme="minorHAnsi" w:cstheme="minorBidi"/>
                <w:lang w:eastAsia="en-US"/>
              </w:rPr>
              <w:fldChar w:fldCharType="separate"/>
            </w:r>
            <w:r w:rsidRPr="00E55F2C">
              <w:rPr>
                <w:rFonts w:asciiTheme="minorHAnsi" w:eastAsiaTheme="minorEastAsia" w:hAnsiTheme="minorHAnsi" w:cstheme="minorBidi"/>
                <w:lang w:eastAsia="en-US"/>
              </w:rPr>
              <w:t>[36]-[38]</w:t>
            </w:r>
            <w:r w:rsidRPr="3535C29E">
              <w:fldChar w:fldCharType="end"/>
            </w:r>
            <w:r>
              <w:t>,</w:t>
            </w:r>
            <w:r w:rsidRPr="3535C29E">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t xml:space="preserve">detección de postura, </w:t>
            </w:r>
            <w:r w:rsidRPr="3535C29E">
              <w:rPr>
                <w:rFonts w:asciiTheme="minorHAnsi" w:eastAsiaTheme="minorEastAsia" w:hAnsiTheme="minorHAnsi" w:cstheme="minorBidi"/>
                <w:lang w:eastAsia="en-US"/>
              </w:rPr>
              <w:t xml:space="preserve">controles de carga y estrés en las extremidades y otras partes del cuerpo a partir de sensores  </w:t>
            </w:r>
            <w:r w:rsidRPr="00AE180E">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RW.CITE{{doc:5cbb969fe4b0750744cd7724 TengFu Jun 2014; doc:5cbb96a0e4b06bbb8aabeda7 Yong-RenHuang Oct 2012; doc:5cbb96a2e4b0a584f9b6a47b Estrada,JheanelE May 2016}}</w:instrText>
            </w:r>
            <w:r w:rsidRPr="00AE180E">
              <w:rPr>
                <w:rFonts w:asciiTheme="minorHAnsi" w:eastAsiaTheme="minorEastAsia" w:hAnsiTheme="minorHAnsi" w:cstheme="minorBidi"/>
                <w:lang w:eastAsia="en-US"/>
              </w:rPr>
              <w:fldChar w:fldCharType="separate"/>
            </w:r>
            <w:r w:rsidRPr="00E55F2C">
              <w:rPr>
                <w:rFonts w:asciiTheme="minorHAnsi" w:eastAsiaTheme="minorEastAsia" w:hAnsiTheme="minorHAnsi" w:cstheme="minorBidi"/>
                <w:lang w:eastAsia="en-US"/>
              </w:rPr>
              <w:t>[39]-[41]</w:t>
            </w:r>
            <w:r w:rsidRPr="00AE180E">
              <w:rPr>
                <w:rFonts w:asciiTheme="minorHAnsi" w:eastAsiaTheme="minorEastAsia" w:hAnsiTheme="minorHAnsi" w:cstheme="minorBidi"/>
                <w:lang w:eastAsia="en-US"/>
              </w:rPr>
              <w:fldChar w:fldCharType="end"/>
            </w:r>
            <w:r>
              <w:rPr>
                <w:rFonts w:asciiTheme="minorHAnsi" w:eastAsiaTheme="minorEastAsia" w:hAnsiTheme="minorHAnsi" w:cstheme="minorBidi"/>
                <w:lang w:eastAsia="en-US"/>
              </w:rPr>
              <w:t xml:space="preserve"> e implementaciones de tipo experimental </w:t>
            </w:r>
            <w:r w:rsidRPr="3535C29E">
              <w:rPr>
                <w:rFonts w:asciiTheme="minorHAnsi" w:eastAsiaTheme="minorEastAsia" w:hAnsiTheme="minorHAnsi" w:cstheme="minorBidi"/>
                <w:lang w:eastAsia="en-US"/>
              </w:rPr>
              <w:t>para evaluar tareas de movimiento repetitivo</w:t>
            </w:r>
            <w:r>
              <w:rPr>
                <w:rFonts w:asciiTheme="minorHAnsi" w:eastAsiaTheme="minorEastAsia" w:hAnsiTheme="minorHAnsi" w:cstheme="minorBidi"/>
                <w:lang w:eastAsia="en-US"/>
              </w:rPr>
              <w:t xml:space="preserve"> mediante el uso de visión artificial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RW.CITE{{doc:5cb9507be4b0a584f9b65e43 Greene,RunyuL 2017}}</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[42]</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eastAsia="en-US"/>
              </w:rPr>
              <w:t>. Por otra parte, los factores de riesgo a nivel mental</w:t>
            </w:r>
            <w:r>
              <w:rPr>
                <w:rFonts w:asciiTheme="minorHAnsi" w:eastAsiaTheme="minorEastAsia" w:hAnsiTheme="minorHAnsi" w:cstheme="minorBidi"/>
                <w:lang w:eastAsia="en-US"/>
              </w:rPr>
              <w:t>,</w:t>
            </w:r>
            <w:r w:rsidRPr="3535C29E">
              <w:rPr>
                <w:rFonts w:asciiTheme="minorHAnsi" w:eastAsiaTheme="minorEastAsia" w:hAnsiTheme="minorHAnsi" w:cstheme="minorBidi"/>
                <w:lang w:eastAsia="en-US"/>
              </w:rPr>
              <w:t xml:space="preserve"> se han abordado mediante estudios de emociones negativas y conducta de trabajo contraproducente</w:t>
            </w:r>
            <w:r>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RW.CITE{{doc:5cb9506ee4b0a002b562cb93 Bauer,JeremyA 2015}}</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[43]</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eastAsia="en-US"/>
              </w:rPr>
              <w:t xml:space="preserve">; el uso de métodos de monitoreo mediante electro-encefalograma para el reconocimiento  temprano  del  estrés  en  trabajadores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RW.CITE{{doc:5ca214bbe4b03723cb551985 Jebelli,Houtan 2018}}</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[44]</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val="es-ES" w:eastAsia="en-US"/>
              </w:rPr>
              <w:t>; evaluaciones de comportamiento basadas en observaciones clínicas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RW.CITE{{doc:5cb958abe4b04373cde3423c Bambling,Matthew 2003; doc:5cb956ece4b03f5a79dbf7c6 Vammen,Marianne 2016}}</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[45], [46]</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evaluaciones de </w:t>
            </w:r>
            <w:r w:rsidRPr="3535C29E">
              <w:rPr>
                <w:rFonts w:asciiTheme="minorHAnsi" w:eastAsiaTheme="minorEastAsia" w:hAnsiTheme="minorHAnsi" w:cstheme="minorBidi"/>
                <w:lang w:val="es-ES" w:eastAsia="en-US"/>
              </w:rPr>
              <w:t xml:space="preserve">estrés en el lugar de trabajo  en personas expuestas a terminales de video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 doc:5ca26bc1e4b0fc9f091c3586 TOMEI,Gianfranco 2006}}</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[47], [48]</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eastAsia="en-US"/>
              </w:rPr>
              <w:t>;</w:t>
            </w:r>
            <w:r w:rsidRPr="003A097F">
              <w:rPr>
                <w:rFonts w:asciiTheme="minorHAnsi" w:eastAsiaTheme="minorEastAsia" w:hAnsiTheme="minorHAnsi" w:cstheme="minorBidi"/>
                <w:lang w:eastAsia="en-US"/>
              </w:rPr>
              <w:t xml:space="preserve"> </w:t>
            </w:r>
            <w:r w:rsidRPr="3535C29E">
              <w:rPr>
                <w:rFonts w:asciiTheme="minorHAnsi" w:eastAsiaTheme="minorEastAsia" w:hAnsiTheme="minorHAnsi" w:cstheme="minorBidi"/>
                <w:lang w:val="es-ES" w:eastAsia="en-US"/>
              </w:rPr>
              <w:t>reconocimiento de las actividades diarias de las personas mediante productos electrónicos portátiles para modelar su comportamiento y predecir su estado de ánimo</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[49]</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y el análisis de </w:t>
            </w:r>
            <w:r>
              <w:rPr>
                <w:rFonts w:asciiTheme="minorHAnsi" w:eastAsiaTheme="minorEastAsia" w:hAnsiTheme="minorHAnsi" w:cstheme="minorBidi"/>
                <w:lang w:val="es-ES" w:eastAsia="en-US"/>
              </w:rPr>
              <w:t xml:space="preserve">emociones </w:t>
            </w:r>
            <w:r w:rsidRPr="3535C29E">
              <w:rPr>
                <w:rFonts w:asciiTheme="minorHAnsi" w:eastAsiaTheme="minorEastAsia" w:hAnsiTheme="minorHAnsi" w:cstheme="minorBidi"/>
                <w:lang w:val="es-ES" w:eastAsia="en-US"/>
              </w:rPr>
              <w:t>para descubrir las actitudes subyacentes que pueden tener las personas  hacia  una  entidad  o  situación</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RW.CITE{{doc:5ca98b80e4b0f9b1370b77ef Valstar,Michel Nov 7, 2014; doc:5ca98af8e4b0e2e796014fba Valstar,Michel Oct 21, 2013; doc:5cbbab16e4b04c969d29751e Rhee,TaehoGreg|Capistrant,BenjaminD.|Schommer,JonC.|Hadsall,RonaldS.|Uden,DonaldL 2016; doc:5cbbab18e4b01a690cf0ecda Kim,SunS 2017; doc:5cbbab16e4b0a584f9b6a60c Golonka,Krystyna 2019}}</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[50]-[54]</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w:t>
            </w:r>
          </w:p>
          <w:p w14:paraId="0B50325A" w14:textId="77777777" w:rsidR="007B5970" w:rsidRPr="00071681" w:rsidRDefault="007B5970" w:rsidP="007B5970">
            <w:pPr>
              <w:pStyle w:val="Default"/>
              <w:jc w:val="both"/>
              <w:rPr>
                <w:rFonts w:asciiTheme="minorHAnsi" w:hAnsiTheme="minorHAnsi" w:cstheme="minorBidi"/>
                <w:color w:val="auto"/>
                <w:sz w:val="20"/>
                <w:szCs w:val="20"/>
              </w:rPr>
            </w:pPr>
          </w:p>
          <w:p w14:paraId="1EA866E9" w14:textId="77777777" w:rsidR="007B5970" w:rsidRDefault="007B5970" w:rsidP="007B5970">
            <w:pPr>
              <w:pStyle w:val="HTMLconformatoprevio"/>
              <w:jc w:val="both"/>
              <w:rPr>
                <w:rFonts w:asciiTheme="minorHAnsi" w:eastAsiaTheme="minorEastAsia" w:hAnsiTheme="minorHAnsi" w:cstheme="minorBidi"/>
                <w:lang w:eastAsia="en-US"/>
              </w:rPr>
            </w:pPr>
            <w:r w:rsidRPr="3535C29E">
              <w:rPr>
                <w:rFonts w:asciiTheme="minorHAnsi" w:eastAsiaTheme="minorEastAsia" w:hAnsiTheme="minorHAnsi" w:cstheme="minorBidi"/>
                <w:lang w:val="es-ES" w:eastAsia="en-US"/>
              </w:rPr>
              <w:t xml:space="preserve">Existen diversas aproximaciones para el análisis de </w:t>
            </w:r>
            <w:r>
              <w:rPr>
                <w:rFonts w:asciiTheme="minorHAnsi" w:eastAsiaTheme="minorEastAsia" w:hAnsiTheme="minorHAnsi" w:cstheme="minorBidi"/>
                <w:lang w:val="es-ES" w:eastAsia="en-US"/>
              </w:rPr>
              <w:t xml:space="preserve">emociones a través de sistemas computacionales. Entre las más representativas se encuentran: </w:t>
            </w:r>
            <w:r w:rsidRPr="3535C29E">
              <w:rPr>
                <w:rFonts w:asciiTheme="minorHAnsi" w:eastAsiaTheme="minorEastAsia" w:hAnsiTheme="minorHAnsi" w:cstheme="minorBidi"/>
                <w:lang w:val="es-ES" w:eastAsia="en-US"/>
              </w:rPr>
              <w:t>la observación de la externalización de conductas ante problemas o trastornos mentales</w:t>
            </w:r>
            <w:r>
              <w:rPr>
                <w:rFonts w:asciiTheme="minorHAnsi" w:eastAsiaTheme="minorEastAsia" w:hAnsiTheme="minorHAnsi" w:cstheme="minorBidi"/>
                <w:lang w:val="es-ES" w:eastAsia="en-US"/>
              </w:rPr>
              <w:t xml:space="preserve"> </w:t>
            </w:r>
            <w:r>
              <w:rPr>
                <w:rFonts w:asciiTheme="minorHAnsi" w:hAnsiTheme="minorHAnsi" w:cstheme="minorBidi"/>
                <w:lang w:eastAsia="en-US"/>
              </w:rPr>
              <w:fldChar w:fldCharType="begin"/>
            </w:r>
            <w:r>
              <w:rPr>
                <w:rFonts w:asciiTheme="minorHAnsi" w:hAnsiTheme="minorHAnsi" w:cstheme="minorBidi"/>
                <w:lang w:eastAsia="en-US"/>
              </w:rPr>
              <w:instrText>ADDIN RW.CITE{{doc:5ca22133e4b0db42a2e6685c Sapiro,Guillermo 2019; doc:5ca97a99e4b06dc308676baa Winsor,Tahlia 2016}}</w:instrText>
            </w:r>
            <w:r>
              <w:rPr>
                <w:rFonts w:asciiTheme="minorHAnsi" w:hAnsiTheme="minorHAnsi" w:cstheme="minorBidi"/>
                <w:lang w:eastAsia="en-US"/>
              </w:rPr>
              <w:fldChar w:fldCharType="separate"/>
            </w:r>
            <w:r w:rsidRPr="00C95981">
              <w:rPr>
                <w:rFonts w:ascii="Calibri" w:hAnsi="Calibri" w:cstheme="minorBidi"/>
                <w:bCs/>
                <w:lang w:val="es-ES" w:eastAsia="en-US"/>
              </w:rPr>
              <w:t>[55], [56]</w:t>
            </w:r>
            <w:r>
              <w:rPr>
                <w:rFonts w:asciiTheme="minorHAnsi" w:hAnsiTheme="minorHAnsi" w:cstheme="minorBidi"/>
                <w:lang w:eastAsia="en-US"/>
              </w:rPr>
              <w:fldChar w:fldCharType="end"/>
            </w:r>
            <w:r w:rsidRPr="3535C29E">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el</w:t>
            </w:r>
            <w:r w:rsidRPr="3535C29E">
              <w:rPr>
                <w:rFonts w:asciiTheme="minorHAnsi" w:eastAsiaTheme="minorEastAsia" w:hAnsiTheme="minorHAnsi" w:cstheme="minorBidi"/>
                <w:lang w:val="es-ES" w:eastAsia="en-US"/>
              </w:rPr>
              <w:t xml:space="preserve"> entendimiento de la forma en que los humanos perciben las emociones de otras personas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RW.CITE{{doc:5ca19909e4b09c7121750cf2 Martinez,AleixM 2017}}</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[57]</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w:t>
            </w:r>
            <w:r w:rsidRPr="3535C29E">
              <w:rPr>
                <w:rFonts w:ascii="inherit" w:hAnsi="inherit"/>
                <w:color w:val="212121"/>
                <w:lang w:val="es-ES"/>
              </w:rPr>
              <w:t xml:space="preserve"> </w:t>
            </w:r>
            <w:r w:rsidRPr="00026F1D">
              <w:rPr>
                <w:rFonts w:asciiTheme="minorHAnsi" w:eastAsiaTheme="minorEastAsia" w:hAnsiTheme="minorHAnsi" w:cstheme="minorBidi"/>
                <w:lang w:val="es-ES" w:eastAsia="en-US"/>
              </w:rPr>
              <w:t xml:space="preserve">la </w:t>
            </w:r>
            <w:r>
              <w:rPr>
                <w:rFonts w:asciiTheme="minorHAnsi" w:eastAsiaTheme="minorEastAsia" w:hAnsiTheme="minorHAnsi" w:cstheme="minorBidi"/>
                <w:lang w:val="es-ES" w:eastAsia="en-US"/>
              </w:rPr>
              <w:t xml:space="preserve">interpretación </w:t>
            </w:r>
            <w:r w:rsidRPr="3535C29E">
              <w:rPr>
                <w:rFonts w:asciiTheme="minorHAnsi" w:eastAsiaTheme="minorEastAsia" w:hAnsiTheme="minorHAnsi" w:cstheme="minorBidi"/>
                <w:lang w:val="es-ES" w:eastAsia="en-US"/>
              </w:rPr>
              <w:t>del lenguaje corporal</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RW.CITE{{doc:5ca979ede4b04cf84db8f4d9 Schindler,Konrad 2008; doc:5ca19981e4b0e0b8f7c77d2c Abbas,Qaisar 2018}}</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[58], [59]</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y</w:t>
            </w:r>
            <w:r w:rsidRPr="3535C29E">
              <w:rPr>
                <w:rFonts w:asciiTheme="minorHAnsi" w:eastAsiaTheme="minorEastAsia" w:hAnsiTheme="minorHAnsi" w:cstheme="minorBidi"/>
                <w:lang w:val="es-ES" w:eastAsia="en-US"/>
              </w:rPr>
              <w:t xml:space="preserve"> técnicas de reconocimiento y </w:t>
            </w:r>
            <w:r w:rsidRPr="3535C29E">
              <w:rPr>
                <w:rFonts w:asciiTheme="minorHAnsi" w:eastAsiaTheme="minorEastAsia" w:hAnsiTheme="minorHAnsi" w:cstheme="minorBidi"/>
                <w:lang w:val="es-ES" w:eastAsia="en-US"/>
              </w:rPr>
              <w:lastRenderedPageBreak/>
              <w:t>clasificación</w:t>
            </w:r>
            <w:r>
              <w:rPr>
                <w:rFonts w:asciiTheme="minorHAnsi" w:eastAsiaTheme="minorEastAsia" w:hAnsiTheme="minorHAnsi" w:cstheme="minorBidi"/>
                <w:lang w:val="es-ES" w:eastAsia="en-US"/>
              </w:rPr>
              <w:t xml:space="preserve"> emociones mediante</w:t>
            </w:r>
            <w:r w:rsidRPr="3535C29E">
              <w:rPr>
                <w:rFonts w:asciiTheme="minorHAnsi" w:eastAsiaTheme="minorEastAsia" w:hAnsiTheme="minorHAnsi" w:cstheme="minorBidi"/>
                <w:lang w:val="es-ES" w:eastAsia="en-US"/>
              </w:rPr>
              <w:t xml:space="preserve"> expresiones faciales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RW.CITE{{doc:5ca198dce4b0572cdb6dffd9 Ko,ByoungChul 2018; doc:5ca214bbe4b03723cb551983 Jain,DeepakKumar 2019; doc:5ca19966e4b029ba3645f19c Bevilacqua,Fernando 2018}}</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[60]-[62]</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Dichas aproximaciones son implementadas mediante el uso de técnicas de Inteligencia artificial como</w:t>
            </w:r>
            <w:r w:rsidRPr="3535C29E">
              <w:rPr>
                <w:rFonts w:asciiTheme="minorHAnsi" w:eastAsiaTheme="minorEastAsia" w:hAnsiTheme="minorHAnsi" w:cstheme="minorBidi"/>
                <w:lang w:val="es-ES" w:eastAsia="en-US"/>
              </w:rPr>
              <w:t xml:space="preserve"> máquinas de vectores de soporte (SVM)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RW.CITE{{doc:5ca198e2e4b094ee78fd1421 Holder,RossP 2017}}</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[63]</w:t>
            </w:r>
            <w:r>
              <w:rPr>
                <w:rFonts w:asciiTheme="minorHAnsi" w:eastAsiaTheme="minorEastAsia" w:hAnsiTheme="minorHAnsi" w:cstheme="minorBidi"/>
                <w:lang w:val="es-ES" w:eastAsia="en-US"/>
              </w:rPr>
              <w:fldChar w:fldCharType="end"/>
            </w:r>
            <w:r w:rsidRPr="003A097F">
              <w:rPr>
                <w:rFonts w:asciiTheme="minorHAnsi" w:eastAsiaTheme="minorEastAsia" w:hAnsiTheme="minorHAnsi" w:cstheme="minorBidi"/>
                <w:lang w:eastAsia="en-US"/>
              </w:rPr>
              <w:t>, redes neuronales profundas</w:t>
            </w:r>
            <w:r w:rsidRPr="3535C29E">
              <w:rPr>
                <w:rFonts w:asciiTheme="minorHAnsi" w:eastAsiaTheme="minorEastAsia" w:hAnsiTheme="minorHAnsi" w:cstheme="minorBidi"/>
                <w:lang w:val="es-ES" w:eastAsia="en-US"/>
              </w:rPr>
              <w:t xml:space="preserve"> (DNN)</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RW.CITE{{doc:5ca198d9e4b029ba3645f17d Jain,Neha 2018}}</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[64]</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redes neuronales convolucionales (CNN)</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RW.CITE{{doc:5ca198c2e4b029ba3645f176 Campos,Victor 2016}}</w:instrText>
            </w:r>
            <w:r>
              <w:rPr>
                <w:rFonts w:asciiTheme="minorHAnsi" w:eastAsiaTheme="minorEastAsia" w:hAnsiTheme="minorHAnsi" w:cstheme="minorBidi"/>
                <w:lang w:val="es-ES" w:eastAsia="en-US"/>
              </w:rPr>
              <w:fldChar w:fldCharType="separate"/>
            </w:r>
            <w:r w:rsidRPr="00E55F2C">
              <w:rPr>
                <w:rFonts w:ascii="Calibri" w:eastAsiaTheme="minorEastAsia" w:hAnsi="Calibri" w:cstheme="minorBidi"/>
                <w:bCs/>
                <w:lang w:val="es-ES" w:eastAsia="en-US"/>
              </w:rPr>
              <w:t>[65]</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y la combinación de varias de ellas con </w:t>
            </w:r>
            <w:r w:rsidRPr="3535C29E">
              <w:rPr>
                <w:rFonts w:asciiTheme="minorHAnsi" w:eastAsiaTheme="minorEastAsia" w:hAnsiTheme="minorHAnsi" w:cstheme="minorBidi"/>
                <w:lang w:eastAsia="en-US"/>
              </w:rPr>
              <w:t>sensores portátiles</w:t>
            </w:r>
            <w:r>
              <w:rPr>
                <w:rFonts w:asciiTheme="minorHAnsi" w:eastAsiaTheme="minorEastAsia" w:hAnsiTheme="minorHAnsi" w:cstheme="minorBidi"/>
                <w:lang w:eastAsia="en-US"/>
              </w:rPr>
              <w:t xml:space="preserve"> y</w:t>
            </w:r>
            <w:r w:rsidRPr="3535C29E">
              <w:rPr>
                <w:rFonts w:asciiTheme="minorHAnsi" w:eastAsiaTheme="minorEastAsia" w:hAnsiTheme="minorHAnsi" w:cstheme="minorBidi"/>
                <w:lang w:eastAsia="en-US"/>
              </w:rPr>
              <w:t xml:space="preserve"> cuestionarios</w:t>
            </w:r>
            <w:r>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RW.CITE{{doc:5ca21cace4b094ee78fd2afc Kajiwara,Yusuke 2019}}</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[66]</w:t>
            </w:r>
            <w:r>
              <w:rPr>
                <w:rFonts w:asciiTheme="minorHAnsi" w:eastAsiaTheme="minorEastAsia" w:hAnsiTheme="minorHAnsi" w:cstheme="minorBidi"/>
                <w:lang w:eastAsia="en-US"/>
              </w:rPr>
              <w:fldChar w:fldCharType="end"/>
            </w:r>
            <w:r>
              <w:rPr>
                <w:rFonts w:asciiTheme="minorHAnsi" w:eastAsiaTheme="minorEastAsia" w:hAnsiTheme="minorHAnsi" w:cstheme="minorBidi"/>
                <w:lang w:eastAsia="en-US"/>
              </w:rPr>
              <w:t>. Por otra parte y como una extensión a las anteriores aproximaciones, se han concebido aplicaciones</w:t>
            </w:r>
            <w:r w:rsidRPr="3535C29E">
              <w:rPr>
                <w:rFonts w:asciiTheme="minorHAnsi" w:eastAsiaTheme="minorEastAsia" w:hAnsiTheme="minorHAnsi" w:cstheme="minorBidi"/>
                <w:lang w:eastAsia="en-US"/>
              </w:rPr>
              <w:t xml:space="preserve"> multimodales </w:t>
            </w:r>
            <w:r>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RW.CITE{{doc:5ca1994de4b029ba3645f191 Poria,Soujanya 2017; doc:5ca26bc1e4b03723cb557a43 Soleymani,Mohammad 2017}}</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[67], [68]</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val="es-ES" w:eastAsia="en-US"/>
              </w:rPr>
              <w:t>,</w:t>
            </w:r>
            <w:r w:rsidRPr="3535C29E">
              <w:rPr>
                <w:rFonts w:asciiTheme="minorHAnsi" w:eastAsiaTheme="minorEastAsia" w:hAnsiTheme="minorHAnsi" w:cstheme="minorBidi"/>
                <w:lang w:eastAsia="en-US"/>
              </w:rPr>
              <w:t xml:space="preserve"> que se caracterizan por el uso más de una modalidad o canal para obtener datos</w:t>
            </w:r>
            <w:r>
              <w:rPr>
                <w:rFonts w:asciiTheme="minorHAnsi" w:eastAsiaTheme="minorEastAsia" w:hAnsiTheme="minorHAnsi" w:cstheme="minorBidi"/>
                <w:lang w:eastAsia="en-US"/>
              </w:rPr>
              <w:t xml:space="preserve"> como </w:t>
            </w:r>
            <w:r w:rsidRPr="3535C29E">
              <w:rPr>
                <w:rFonts w:asciiTheme="minorHAnsi" w:eastAsiaTheme="minorEastAsia" w:hAnsiTheme="minorHAnsi" w:cstheme="minorBidi"/>
                <w:lang w:eastAsia="en-US"/>
              </w:rPr>
              <w:t>medios visuales</w:t>
            </w:r>
            <w:r w:rsidRPr="003A097F">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RW.CITE{{doc:5ca19906e4b0572cdb6dffdb M.Magdin,M.Turčáni1,LukášHudec [No Information]}}</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[69]</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eastAsia="en-US"/>
              </w:rPr>
              <w:t>, audiovisuales</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RW.CITE{{doc:5ca1994ae4b0e2eb3dcfdac3 Perez-Gaspar,Luis-Alberto 2016}}</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[70]</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val="es-ES" w:eastAsia="en-US"/>
              </w:rPr>
              <w:t xml:space="preserve"> </w:t>
            </w:r>
            <w:r w:rsidRPr="3535C29E">
              <w:rPr>
                <w:rFonts w:asciiTheme="minorHAnsi" w:eastAsiaTheme="minorEastAsia" w:hAnsiTheme="minorHAnsi" w:cstheme="minorBidi"/>
                <w:lang w:eastAsia="en-US"/>
              </w:rPr>
              <w:t>y texto</w:t>
            </w:r>
            <w:r>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RW.CITE{{doc:5ca214bbe4b03723cb551984 Kranjc,Janez 2015}}</w:instrText>
            </w:r>
            <w:r>
              <w:rPr>
                <w:rFonts w:asciiTheme="minorHAnsi" w:eastAsiaTheme="minorEastAsia" w:hAnsiTheme="minorHAnsi" w:cstheme="minorBidi"/>
                <w:lang w:eastAsia="en-US"/>
              </w:rPr>
              <w:fldChar w:fldCharType="separate"/>
            </w:r>
            <w:r w:rsidRPr="00E55F2C">
              <w:rPr>
                <w:rFonts w:ascii="Calibri" w:eastAsiaTheme="minorEastAsia" w:hAnsi="Calibri" w:cstheme="minorBidi"/>
                <w:bCs/>
                <w:lang w:val="es-ES" w:eastAsia="en-US"/>
              </w:rPr>
              <w:t>[71]</w:t>
            </w:r>
            <w:r>
              <w:rPr>
                <w:rFonts w:asciiTheme="minorHAnsi" w:eastAsiaTheme="minorEastAsia" w:hAnsiTheme="minorHAnsi" w:cstheme="minorBidi"/>
                <w:lang w:eastAsia="en-US"/>
              </w:rPr>
              <w:fldChar w:fldCharType="end"/>
            </w:r>
            <w:r w:rsidRPr="3535C29E">
              <w:rPr>
                <w:rFonts w:asciiTheme="minorHAnsi" w:eastAsiaTheme="minorEastAsia" w:hAnsiTheme="minorHAnsi" w:cstheme="minorBidi"/>
                <w:lang w:eastAsia="en-US"/>
              </w:rPr>
              <w:t xml:space="preserve">.  </w:t>
            </w:r>
          </w:p>
          <w:p w14:paraId="3D80C5AC" w14:textId="77777777" w:rsidR="007B5970" w:rsidRDefault="007B5970" w:rsidP="007B5970">
            <w:pPr>
              <w:pStyle w:val="HTMLconformatoprevio"/>
              <w:jc w:val="both"/>
              <w:rPr>
                <w:rFonts w:asciiTheme="minorHAnsi" w:eastAsiaTheme="minorEastAsia" w:hAnsiTheme="minorHAnsi" w:cstheme="minorBidi"/>
                <w:lang w:eastAsia="en-US"/>
              </w:rPr>
            </w:pPr>
          </w:p>
          <w:p w14:paraId="102C26D6" w14:textId="77777777" w:rsidR="007B5970" w:rsidRDefault="007B5970" w:rsidP="007B5970">
            <w:pPr>
              <w:pStyle w:val="HTMLconformatoprevio"/>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Aún si l</w:t>
            </w:r>
            <w:r w:rsidRPr="3535C29E">
              <w:rPr>
                <w:rFonts w:asciiTheme="minorHAnsi" w:eastAsiaTheme="minorEastAsia" w:hAnsiTheme="minorHAnsi" w:cstheme="minorBidi"/>
                <w:lang w:eastAsia="en-US"/>
              </w:rPr>
              <w:t xml:space="preserve">os resultados obtenidos con </w:t>
            </w:r>
            <w:r>
              <w:rPr>
                <w:rFonts w:asciiTheme="minorHAnsi" w:eastAsiaTheme="minorEastAsia" w:hAnsiTheme="minorHAnsi" w:cstheme="minorBidi"/>
                <w:lang w:eastAsia="en-US"/>
              </w:rPr>
              <w:t>aplicaciones multimodales,</w:t>
            </w:r>
            <w:r w:rsidRPr="3535C29E">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t>están orientados a la identificación de</w:t>
            </w:r>
            <w:r w:rsidRPr="3535C29E">
              <w:rPr>
                <w:rFonts w:asciiTheme="minorHAnsi" w:eastAsiaTheme="minorEastAsia" w:hAnsiTheme="minorHAnsi" w:cstheme="minorBidi"/>
                <w:lang w:eastAsia="en-US"/>
              </w:rPr>
              <w:t xml:space="preserve"> aspectos relacionados con </w:t>
            </w:r>
            <w:r>
              <w:rPr>
                <w:rFonts w:asciiTheme="minorHAnsi" w:eastAsiaTheme="minorEastAsia" w:hAnsiTheme="minorHAnsi" w:cstheme="minorBidi"/>
                <w:lang w:eastAsia="en-US"/>
              </w:rPr>
              <w:t xml:space="preserve">desordenes </w:t>
            </w:r>
            <w:r w:rsidRPr="3535C29E">
              <w:rPr>
                <w:rFonts w:asciiTheme="minorHAnsi" w:eastAsiaTheme="minorEastAsia" w:hAnsiTheme="minorHAnsi" w:cstheme="minorBidi"/>
                <w:lang w:eastAsia="en-US"/>
              </w:rPr>
              <w:t>compulsiv</w:t>
            </w:r>
            <w:r>
              <w:rPr>
                <w:rFonts w:asciiTheme="minorHAnsi" w:eastAsiaTheme="minorEastAsia" w:hAnsiTheme="minorHAnsi" w:cstheme="minorBidi"/>
                <w:lang w:eastAsia="en-US"/>
              </w:rPr>
              <w:t>o</w:t>
            </w:r>
            <w:r w:rsidRPr="3535C29E">
              <w:rPr>
                <w:rFonts w:asciiTheme="minorHAnsi" w:eastAsiaTheme="minorEastAsia" w:hAnsiTheme="minorHAnsi" w:cstheme="minorBidi"/>
                <w:lang w:eastAsia="en-US"/>
              </w:rPr>
              <w:t>s</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RW.CITE{{doc:5ca198cee4b0083519678b66 Cameron,Conor 2018}}</w:instrText>
            </w:r>
            <w:r>
              <w:rPr>
                <w:rFonts w:asciiTheme="minorHAnsi" w:eastAsiaTheme="minorEastAsia" w:hAnsiTheme="minorHAnsi" w:cstheme="minorBidi"/>
                <w:lang w:val="es-ES" w:eastAsia="en-US"/>
              </w:rPr>
              <w:fldChar w:fldCharType="separate"/>
            </w:r>
            <w:r w:rsidRPr="00A7221C">
              <w:rPr>
                <w:rFonts w:ascii="Calibri" w:eastAsiaTheme="minorEastAsia" w:hAnsi="Calibri" w:cstheme="minorBidi"/>
                <w:bCs/>
                <w:lang w:val="es-ES" w:eastAsia="en-US"/>
              </w:rPr>
              <w:t>[72]</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establecer  patrones  </w:t>
            </w:r>
            <w:r>
              <w:rPr>
                <w:rFonts w:asciiTheme="minorHAnsi" w:eastAsiaTheme="minorEastAsia" w:hAnsiTheme="minorHAnsi" w:cstheme="minorBidi"/>
                <w:lang w:val="es-ES" w:eastAsia="en-US"/>
              </w:rPr>
              <w:t>en</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w:t>
            </w:r>
            <w:r w:rsidRPr="3535C29E">
              <w:rPr>
                <w:rFonts w:asciiTheme="minorHAnsi" w:eastAsiaTheme="minorEastAsia" w:hAnsiTheme="minorHAnsi" w:cstheme="minorBidi"/>
                <w:lang w:val="es-ES" w:eastAsia="en-US"/>
              </w:rPr>
              <w:t xml:space="preserve"> dinámica </w:t>
            </w:r>
            <w:r>
              <w:rPr>
                <w:rFonts w:asciiTheme="minorHAnsi" w:eastAsiaTheme="minorEastAsia" w:hAnsiTheme="minorHAnsi" w:cstheme="minorBidi"/>
                <w:lang w:val="es-ES" w:eastAsia="en-US"/>
              </w:rPr>
              <w:t xml:space="preserve"> </w:t>
            </w:r>
            <w:r w:rsidRPr="3535C29E">
              <w:rPr>
                <w:rFonts w:asciiTheme="minorHAnsi" w:eastAsiaTheme="minorEastAsia" w:hAnsiTheme="minorHAnsi" w:cstheme="minorBidi"/>
                <w:lang w:val="es-ES" w:eastAsia="en-US"/>
              </w:rPr>
              <w:t xml:space="preserve">en  la  apariencia  facial para  </w:t>
            </w:r>
            <w:r>
              <w:rPr>
                <w:rFonts w:asciiTheme="minorHAnsi" w:eastAsiaTheme="minorEastAsia" w:hAnsiTheme="minorHAnsi" w:cstheme="minorBidi"/>
                <w:lang w:val="es-ES" w:eastAsia="en-US"/>
              </w:rPr>
              <w:t>clasificar</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de emociones relacionadas con</w:t>
            </w:r>
            <w:r w:rsidRPr="3535C29E">
              <w:rPr>
                <w:rFonts w:asciiTheme="minorHAnsi" w:eastAsiaTheme="minorEastAsia" w:hAnsiTheme="minorHAnsi" w:cstheme="minorBidi"/>
                <w:lang w:val="es-ES" w:eastAsia="en-US"/>
              </w:rPr>
              <w:t xml:space="preserve"> la  depresión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RW.CITE{{doc:5ca19958e4b0e0b8f7c77d1e Zhu,Yu 2018}}</w:instrText>
            </w:r>
            <w:r>
              <w:rPr>
                <w:rFonts w:asciiTheme="minorHAnsi" w:eastAsiaTheme="minorEastAsia" w:hAnsiTheme="minorHAnsi" w:cstheme="minorBidi"/>
                <w:lang w:val="es-ES" w:eastAsia="en-US"/>
              </w:rPr>
              <w:fldChar w:fldCharType="separate"/>
            </w:r>
            <w:r w:rsidRPr="00A7221C">
              <w:rPr>
                <w:rFonts w:ascii="Calibri" w:eastAsiaTheme="minorEastAsia" w:hAnsi="Calibri" w:cstheme="minorBidi"/>
                <w:bCs/>
                <w:lang w:val="es-ES" w:eastAsia="en-US"/>
              </w:rPr>
              <w:t>[73]</w:t>
            </w:r>
            <w:r>
              <w:rPr>
                <w:rFonts w:asciiTheme="minorHAnsi" w:eastAsiaTheme="minorEastAsia" w:hAnsiTheme="minorHAnsi" w:cstheme="minorBidi"/>
                <w:lang w:val="es-ES" w:eastAsia="en-US"/>
              </w:rPr>
              <w:fldChar w:fldCharType="end"/>
            </w:r>
            <w:r w:rsidRPr="3535C29E">
              <w:rPr>
                <w:rFonts w:asciiTheme="minorHAnsi" w:eastAsiaTheme="minorEastAsia" w:hAnsiTheme="minorHAnsi" w:cstheme="minorBidi"/>
                <w:lang w:val="es-ES" w:eastAsia="en-US"/>
              </w:rPr>
              <w:t xml:space="preserve"> y </w:t>
            </w:r>
            <w:r w:rsidRPr="003A097F">
              <w:rPr>
                <w:rFonts w:asciiTheme="minorHAnsi" w:eastAsiaTheme="minorEastAsia" w:hAnsiTheme="minorHAnsi" w:cstheme="minorBidi"/>
                <w:lang w:eastAsia="en-US"/>
              </w:rPr>
              <w:t>discriminar los episodios de alto estrés</w:t>
            </w:r>
            <w:r>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fldChar w:fldCharType="begin"/>
            </w:r>
            <w:r>
              <w:rPr>
                <w:rFonts w:asciiTheme="minorHAnsi" w:eastAsiaTheme="minorEastAsia" w:hAnsiTheme="minorHAnsi" w:cstheme="minorBidi"/>
                <w:lang w:eastAsia="en-US"/>
              </w:rPr>
              <w:instrText>ADDIN RW.CITE{{doc:5ca20ce8e4b0db42a2e65f7c Dinges,DavidF 2005}}</w:instrText>
            </w:r>
            <w:r>
              <w:rPr>
                <w:rFonts w:asciiTheme="minorHAnsi" w:eastAsiaTheme="minorEastAsia" w:hAnsiTheme="minorHAnsi" w:cstheme="minorBidi"/>
                <w:lang w:eastAsia="en-US"/>
              </w:rPr>
              <w:fldChar w:fldCharType="separate"/>
            </w:r>
            <w:r w:rsidRPr="00A7221C">
              <w:rPr>
                <w:rFonts w:ascii="Calibri" w:eastAsiaTheme="minorEastAsia" w:hAnsi="Calibri" w:cstheme="minorBidi"/>
                <w:bCs/>
                <w:lang w:val="es-ES" w:eastAsia="en-US"/>
              </w:rPr>
              <w:t>[74]</w:t>
            </w:r>
            <w:r>
              <w:rPr>
                <w:rFonts w:asciiTheme="minorHAnsi" w:eastAsiaTheme="minorEastAsia" w:hAnsiTheme="minorHAnsi" w:cstheme="minorBidi"/>
                <w:lang w:eastAsia="en-US"/>
              </w:rPr>
              <w:fldChar w:fldCharType="end"/>
            </w:r>
            <w:r>
              <w:rPr>
                <w:rFonts w:asciiTheme="minorHAnsi" w:eastAsiaTheme="minorEastAsia" w:hAnsiTheme="minorHAnsi" w:cstheme="minorBidi"/>
                <w:lang w:eastAsia="en-US"/>
              </w:rPr>
              <w:t xml:space="preserve">; existen limitaciones y barreras en la adopción de sistemas para el seguimiento y prevención de factores de riesgo psicosocial. Autores como </w:t>
            </w:r>
            <w:proofErr w:type="spellStart"/>
            <w:r>
              <w:rPr>
                <w:rFonts w:asciiTheme="minorHAnsi" w:eastAsiaTheme="minorEastAsia" w:hAnsiTheme="minorHAnsi" w:cstheme="minorBidi"/>
                <w:lang w:eastAsia="en-US"/>
              </w:rPr>
              <w:t>Shall</w:t>
            </w:r>
            <w:proofErr w:type="spellEnd"/>
            <w:r>
              <w:rPr>
                <w:rFonts w:asciiTheme="minorHAnsi" w:eastAsiaTheme="minorEastAsia" w:hAnsiTheme="minorHAnsi" w:cstheme="minorBidi"/>
                <w:lang w:eastAsia="en-US"/>
              </w:rPr>
              <w:t xml:space="preserve"> </w:t>
            </w:r>
            <w:r w:rsidRPr="003D5934">
              <w:rPr>
                <w:rFonts w:asciiTheme="minorHAnsi" w:eastAsiaTheme="minorEastAsia" w:hAnsiTheme="minorHAnsi" w:cstheme="minorBidi"/>
                <w:lang w:eastAsia="en-US"/>
              </w:rPr>
              <w:t>Mark</w:t>
            </w:r>
            <w:r w:rsidRPr="003D5934">
              <w:rPr>
                <w:rFonts w:asciiTheme="minorHAnsi" w:hAnsiTheme="minorHAnsi" w:cstheme="minorBidi"/>
              </w:rPr>
              <w:fldChar w:fldCharType="begin"/>
            </w:r>
            <w:r w:rsidRPr="003D5934">
              <w:rPr>
                <w:rFonts w:asciiTheme="minorHAnsi" w:hAnsiTheme="minorHAnsi" w:cstheme="minorBidi"/>
              </w:rPr>
              <w:instrText>ADDIN RW.CITE{{doc:5c998e05e4b03723cb52b70c Schall,MarkC 2018}}</w:instrText>
            </w:r>
            <w:r w:rsidRPr="003D5934">
              <w:rPr>
                <w:rFonts w:asciiTheme="minorHAnsi" w:hAnsiTheme="minorHAnsi" w:cstheme="minorBidi"/>
              </w:rPr>
              <w:fldChar w:fldCharType="separate"/>
            </w:r>
            <w:r w:rsidRPr="003D5934">
              <w:rPr>
                <w:rFonts w:asciiTheme="minorHAnsi" w:hAnsiTheme="minorHAnsi" w:cstheme="minorBidi"/>
              </w:rPr>
              <w:t>[75]</w:t>
            </w:r>
            <w:r w:rsidRPr="003D5934">
              <w:rPr>
                <w:rFonts w:asciiTheme="minorHAnsi" w:hAnsiTheme="minorHAnsi" w:cstheme="minorBidi"/>
              </w:rPr>
              <w:fldChar w:fldCharType="end"/>
            </w:r>
            <w:r>
              <w:rPr>
                <w:rFonts w:asciiTheme="minorHAnsi" w:hAnsiTheme="minorHAnsi" w:cstheme="minorBidi"/>
              </w:rPr>
              <w:t xml:space="preserve"> manifiestan que</w:t>
            </w:r>
            <w:r w:rsidRPr="003D5934">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t>las principales barreras se centran</w:t>
            </w:r>
            <w:r w:rsidRPr="003D5934">
              <w:rPr>
                <w:rFonts w:asciiTheme="minorHAnsi" w:eastAsiaTheme="minorEastAsia" w:hAnsiTheme="minorHAnsi" w:cstheme="minorBidi"/>
                <w:lang w:eastAsia="en-US"/>
              </w:rPr>
              <w:t xml:space="preserve"> </w:t>
            </w:r>
            <w:r>
              <w:rPr>
                <w:rFonts w:asciiTheme="minorHAnsi" w:eastAsiaTheme="minorEastAsia" w:hAnsiTheme="minorHAnsi" w:cstheme="minorBidi"/>
                <w:lang w:eastAsia="en-US"/>
              </w:rPr>
              <w:t xml:space="preserve">en </w:t>
            </w:r>
            <w:r w:rsidRPr="003D5934">
              <w:rPr>
                <w:rFonts w:asciiTheme="minorHAnsi" w:eastAsiaTheme="minorEastAsia" w:hAnsiTheme="minorHAnsi" w:cstheme="minorBidi"/>
                <w:lang w:eastAsia="en-US"/>
              </w:rPr>
              <w:t>costo</w:t>
            </w:r>
            <w:r>
              <w:rPr>
                <w:rFonts w:asciiTheme="minorHAnsi" w:eastAsiaTheme="minorEastAsia" w:hAnsiTheme="minorHAnsi" w:cstheme="minorBidi"/>
                <w:lang w:eastAsia="en-US"/>
              </w:rPr>
              <w:t>s</w:t>
            </w:r>
            <w:r w:rsidRPr="003D5934">
              <w:rPr>
                <w:rFonts w:asciiTheme="minorHAnsi" w:eastAsiaTheme="minorEastAsia" w:hAnsiTheme="minorHAnsi" w:cstheme="minorBidi"/>
                <w:lang w:eastAsia="en-US"/>
              </w:rPr>
              <w:t xml:space="preserve"> de implementación</w:t>
            </w:r>
            <w:r>
              <w:rPr>
                <w:rFonts w:asciiTheme="minorHAnsi" w:eastAsiaTheme="minorEastAsia" w:hAnsiTheme="minorHAnsi" w:cstheme="minorBidi"/>
                <w:lang w:eastAsia="en-US"/>
              </w:rPr>
              <w:t>,</w:t>
            </w:r>
            <w:r w:rsidRPr="003D5934">
              <w:rPr>
                <w:rFonts w:asciiTheme="minorHAnsi" w:eastAsiaTheme="minorEastAsia" w:hAnsiTheme="minorHAnsi" w:cstheme="minorBidi"/>
                <w:lang w:eastAsia="en-US"/>
              </w:rPr>
              <w:t xml:space="preserve"> aspectos </w:t>
            </w:r>
            <w:r>
              <w:rPr>
                <w:rFonts w:asciiTheme="minorHAnsi" w:eastAsiaTheme="minorEastAsia" w:hAnsiTheme="minorHAnsi" w:cstheme="minorBidi"/>
                <w:lang w:eastAsia="en-US"/>
              </w:rPr>
              <w:t>de</w:t>
            </w:r>
            <w:r w:rsidRPr="003D5934">
              <w:rPr>
                <w:rFonts w:asciiTheme="minorHAnsi" w:eastAsiaTheme="minorEastAsia" w:hAnsiTheme="minorHAnsi" w:cstheme="minorBidi"/>
                <w:lang w:eastAsia="en-US"/>
              </w:rPr>
              <w:t xml:space="preserve"> confidencialidad</w:t>
            </w:r>
            <w:r>
              <w:rPr>
                <w:rFonts w:asciiTheme="minorHAnsi" w:eastAsiaTheme="minorEastAsia" w:hAnsiTheme="minorHAnsi" w:cstheme="minorBidi"/>
                <w:lang w:eastAsia="en-US"/>
              </w:rPr>
              <w:t xml:space="preserve">, y la baja precisión de las aplicaciones a raíz del comportamiento preconcebido o forzado en las personas cuando se sienten observadas. </w:t>
            </w:r>
          </w:p>
          <w:p w14:paraId="08DAA0EF" w14:textId="77777777" w:rsidR="007B5970" w:rsidRDefault="007B5970" w:rsidP="007B5970">
            <w:pPr>
              <w:pStyle w:val="HTMLconformatoprevio"/>
              <w:jc w:val="both"/>
              <w:rPr>
                <w:rFonts w:asciiTheme="minorHAnsi" w:hAnsiTheme="minorHAnsi" w:cstheme="minorBidi"/>
              </w:rPr>
            </w:pPr>
          </w:p>
          <w:p w14:paraId="0419FF21" w14:textId="2F4CA5F2" w:rsidR="008314E5" w:rsidRPr="007B5970" w:rsidRDefault="007B5970" w:rsidP="007B5970">
            <w:pPr>
              <w:pStyle w:val="HTMLconformatoprevio"/>
              <w:jc w:val="both"/>
              <w:rPr>
                <w:rFonts w:asciiTheme="minorHAnsi" w:hAnsiTheme="minorHAnsi" w:cstheme="minorBidi"/>
              </w:rPr>
            </w:pPr>
            <w:r w:rsidRPr="3535C29E">
              <w:rPr>
                <w:rFonts w:asciiTheme="minorHAnsi" w:hAnsiTheme="minorHAnsi" w:cstheme="minorBidi"/>
              </w:rPr>
              <w:t>El problema informático que abordará este proyecto</w:t>
            </w:r>
            <w:r>
              <w:rPr>
                <w:rFonts w:asciiTheme="minorHAnsi" w:hAnsiTheme="minorHAnsi" w:cstheme="minorBidi"/>
              </w:rPr>
              <w:t>; es el diseño de un sistema multimodal para la</w:t>
            </w:r>
            <w:r w:rsidRPr="3535C29E">
              <w:rPr>
                <w:rFonts w:asciiTheme="minorHAnsi" w:hAnsiTheme="minorHAnsi" w:cstheme="minorBidi"/>
              </w:rPr>
              <w:t xml:space="preserve"> identificación </w:t>
            </w:r>
            <w:r>
              <w:rPr>
                <w:rFonts w:asciiTheme="minorHAnsi" w:hAnsiTheme="minorHAnsi" w:cstheme="minorBidi"/>
              </w:rPr>
              <w:t xml:space="preserve">y clasificación de emociones de las personas, </w:t>
            </w:r>
            <w:r w:rsidRPr="3535C29E">
              <w:rPr>
                <w:rFonts w:asciiTheme="minorHAnsi" w:hAnsiTheme="minorHAnsi" w:cstheme="minorBidi"/>
              </w:rPr>
              <w:t>a partir de técnicas de inteligencia y visión artificiales</w:t>
            </w:r>
            <w:r>
              <w:rPr>
                <w:rFonts w:asciiTheme="minorHAnsi" w:hAnsiTheme="minorHAnsi" w:cstheme="minorBidi"/>
              </w:rPr>
              <w:t xml:space="preserve">. </w:t>
            </w:r>
            <w:r w:rsidR="000E3D52">
              <w:rPr>
                <w:rFonts w:asciiTheme="minorHAnsi" w:hAnsiTheme="minorHAnsi" w:cstheme="minorBidi"/>
              </w:rPr>
              <w:t>Su</w:t>
            </w:r>
            <w:r w:rsidRPr="00840701">
              <w:rPr>
                <w:rFonts w:asciiTheme="minorHAnsi" w:hAnsiTheme="minorHAnsi" w:cstheme="minorBidi"/>
              </w:rPr>
              <w:t xml:space="preserve"> reto tecnológico</w:t>
            </w:r>
            <w:r w:rsidR="000E3D52">
              <w:rPr>
                <w:rFonts w:asciiTheme="minorHAnsi" w:hAnsiTheme="minorHAnsi" w:cstheme="minorBidi"/>
              </w:rPr>
              <w:t>,</w:t>
            </w:r>
            <w:r w:rsidRPr="00840701">
              <w:rPr>
                <w:rFonts w:asciiTheme="minorHAnsi" w:hAnsiTheme="minorHAnsi" w:cstheme="minorBidi"/>
              </w:rPr>
              <w:t xml:space="preserve"> se enfocará en la integración del reconocimiento de expresiones faciales, posturas y acciones en imágenes de video</w:t>
            </w:r>
            <w:r w:rsidR="000E3D52">
              <w:rPr>
                <w:rFonts w:asciiTheme="minorHAnsi" w:hAnsiTheme="minorHAnsi" w:cstheme="minorBidi"/>
              </w:rPr>
              <w:t>,</w:t>
            </w:r>
            <w:r w:rsidRPr="00840701">
              <w:rPr>
                <w:rFonts w:asciiTheme="minorHAnsi" w:hAnsiTheme="minorHAnsi" w:cstheme="minorBidi"/>
              </w:rPr>
              <w:t xml:space="preserve"> generando una utilidad en la detección del estrés y la depresión dentro de una evaluación de factores de riesgo psicosocial. Adicionalmente, la reducción de costos de implementación mediante la integración con sistemas convencionales de vigilancia</w:t>
            </w:r>
            <w:r>
              <w:rPr>
                <w:rFonts w:asciiTheme="minorHAnsi" w:hAnsiTheme="minorHAnsi" w:cstheme="minorBidi"/>
              </w:rPr>
              <w:t>.</w:t>
            </w:r>
            <w:r w:rsidRPr="00840701">
              <w:rPr>
                <w:rFonts w:asciiTheme="minorHAnsi" w:hAnsiTheme="minorHAnsi" w:cstheme="minorBidi"/>
              </w:rPr>
              <w:t xml:space="preserve"> </w:t>
            </w:r>
            <w:r>
              <w:rPr>
                <w:rFonts w:asciiTheme="minorHAnsi" w:hAnsiTheme="minorHAnsi" w:cstheme="minorBidi"/>
              </w:rPr>
              <w:t>El diseño e implementación del prototipo funcional se basará en los trabajos de Mauricio Abello Rodríguez</w:t>
            </w:r>
            <w:r>
              <w:rPr>
                <w:rFonts w:asciiTheme="minorHAnsi" w:hAnsiTheme="minorHAnsi" w:cstheme="minorBidi"/>
              </w:rPr>
              <w:fldChar w:fldCharType="begin"/>
            </w:r>
            <w:r>
              <w:rPr>
                <w:rFonts w:asciiTheme="minorHAnsi" w:hAnsiTheme="minorHAnsi" w:cstheme="minorBidi"/>
              </w:rPr>
              <w:instrText>ADDIN RW.CITE{{doc:5cbc0d06e4b097bc89af2737 EderMauricioAbelloRodríguez 2018}}</w:instrText>
            </w:r>
            <w:r>
              <w:rPr>
                <w:rFonts w:asciiTheme="minorHAnsi" w:hAnsiTheme="minorHAnsi" w:cstheme="minorBidi"/>
              </w:rPr>
              <w:fldChar w:fldCharType="separate"/>
            </w:r>
            <w:r w:rsidRPr="007B5970">
              <w:rPr>
                <w:rFonts w:ascii="Calibri" w:hAnsi="Calibri" w:cstheme="minorBidi"/>
                <w:bCs/>
                <w:lang w:val="es-ES"/>
              </w:rPr>
              <w:t>[76]</w:t>
            </w:r>
            <w:r>
              <w:rPr>
                <w:rFonts w:asciiTheme="minorHAnsi" w:hAnsiTheme="minorHAnsi" w:cstheme="minorBidi"/>
              </w:rPr>
              <w:fldChar w:fldCharType="end"/>
            </w:r>
            <w:r>
              <w:rPr>
                <w:rFonts w:asciiTheme="minorHAnsi" w:hAnsiTheme="minorHAnsi" w:cstheme="minorBidi"/>
              </w:rPr>
              <w:t xml:space="preserve">, </w:t>
            </w:r>
            <w:r w:rsidRPr="00B30692">
              <w:rPr>
                <w:rFonts w:asciiTheme="minorHAnsi" w:hAnsiTheme="minorHAnsi" w:cstheme="minorBidi"/>
              </w:rPr>
              <w:t>Javier Alcalá Vásquez</w:t>
            </w:r>
            <w:r>
              <w:rPr>
                <w:rFonts w:asciiTheme="minorHAnsi" w:hAnsiTheme="minorHAnsi" w:cstheme="minorBidi"/>
              </w:rPr>
              <w:fldChar w:fldCharType="begin"/>
            </w:r>
            <w:r>
              <w:rPr>
                <w:rFonts w:asciiTheme="minorHAnsi" w:hAnsiTheme="minorHAnsi" w:cstheme="minorBidi"/>
              </w:rPr>
              <w:instrText>ADDIN RW.CITE{{doc:5cbc0ef4e4b04c969d297e58 JavierAlcaláVásquez 2017}}</w:instrText>
            </w:r>
            <w:r>
              <w:rPr>
                <w:rFonts w:asciiTheme="minorHAnsi" w:hAnsiTheme="minorHAnsi" w:cstheme="minorBidi"/>
              </w:rPr>
              <w:fldChar w:fldCharType="separate"/>
            </w:r>
            <w:r w:rsidRPr="007B5970">
              <w:rPr>
                <w:rFonts w:ascii="Calibri" w:hAnsi="Calibri" w:cstheme="minorBidi"/>
                <w:bCs/>
                <w:lang w:val="es-ES"/>
              </w:rPr>
              <w:t>[77]</w:t>
            </w:r>
            <w:r>
              <w:rPr>
                <w:rFonts w:asciiTheme="minorHAnsi" w:hAnsiTheme="minorHAnsi" w:cstheme="minorBidi"/>
              </w:rPr>
              <w:fldChar w:fldCharType="end"/>
            </w:r>
            <w:r>
              <w:rPr>
                <w:rFonts w:asciiTheme="minorHAnsi" w:hAnsiTheme="minorHAnsi" w:cstheme="minorBidi"/>
              </w:rPr>
              <w:t xml:space="preserve"> y </w:t>
            </w:r>
            <w:r w:rsidRPr="00B30692">
              <w:rPr>
                <w:rFonts w:asciiTheme="minorHAnsi" w:hAnsiTheme="minorHAnsi" w:cstheme="minorBidi"/>
              </w:rPr>
              <w:t>Daniel Steven Valencia</w:t>
            </w:r>
            <w:r>
              <w:rPr>
                <w:rFonts w:asciiTheme="minorHAnsi" w:hAnsiTheme="minorHAnsi" w:cstheme="minorBidi"/>
              </w:rPr>
              <w:fldChar w:fldCharType="begin"/>
            </w:r>
            <w:r>
              <w:rPr>
                <w:rFonts w:asciiTheme="minorHAnsi" w:hAnsiTheme="minorHAnsi" w:cstheme="minorBidi"/>
              </w:rPr>
              <w:instrText>ADDIN RW.CITE{{doc:5cbc0d80e4b04c969d297e56 DanielStevenValenciaParada 2015}}</w:instrText>
            </w:r>
            <w:r>
              <w:rPr>
                <w:rFonts w:asciiTheme="minorHAnsi" w:hAnsiTheme="minorHAnsi" w:cstheme="minorBidi"/>
              </w:rPr>
              <w:fldChar w:fldCharType="separate"/>
            </w:r>
            <w:r w:rsidRPr="007B5970">
              <w:rPr>
                <w:rFonts w:ascii="Calibri" w:hAnsi="Calibri" w:cstheme="minorBidi"/>
                <w:bCs/>
                <w:lang w:val="es-ES"/>
              </w:rPr>
              <w:t>[78]</w:t>
            </w:r>
            <w:r>
              <w:rPr>
                <w:rFonts w:asciiTheme="minorHAnsi" w:hAnsiTheme="minorHAnsi" w:cstheme="minorBidi"/>
              </w:rPr>
              <w:fldChar w:fldCharType="end"/>
            </w:r>
            <w:r>
              <w:rPr>
                <w:rFonts w:asciiTheme="minorHAnsi" w:hAnsiTheme="minorHAnsi" w:cstheme="minorBidi"/>
              </w:rPr>
              <w:t xml:space="preserve">, egresados del programa de Maestría de Ingeniería de Sistemas y Computación de la Pontificia Universidad Javeriana. </w:t>
            </w:r>
            <w:r w:rsidRPr="00B30692">
              <w:rPr>
                <w:rFonts w:asciiTheme="minorHAnsi" w:hAnsiTheme="minorHAnsi" w:cstheme="minorBidi"/>
              </w:rPr>
              <w:t xml:space="preserve">El caso de referencia definido para el desarrollo del proyecto, son las oficinas del área de consultoría y transformación digital de la empresa Vector ITC Colombia. Este caso de referencia se selecciona debido a su afinidad con la problemática propuesta y la colaboración de la empresa con el investigador, mediante la asesoría del área de recursos humanos y el acceso de las imágenes de video, provenientes del circuito cerrado de televisión.  </w:t>
            </w:r>
          </w:p>
        </w:tc>
      </w:tr>
    </w:tbl>
    <w:p w14:paraId="05DFC882" w14:textId="77777777" w:rsidR="003A3A35" w:rsidRDefault="003A3A35"/>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7EEC81BA" w14:textId="086F26AB" w:rsidR="00AF3736" w:rsidRDefault="007D2987" w:rsidP="00AF3736">
            <w:pPr>
              <w:pStyle w:val="Default"/>
              <w:jc w:val="both"/>
              <w:rPr>
                <w:sz w:val="20"/>
                <w:szCs w:val="20"/>
              </w:rPr>
            </w:pPr>
            <w:r>
              <w:rPr>
                <w:sz w:val="20"/>
                <w:szCs w:val="20"/>
              </w:rPr>
              <w:t>El presente proyect</w:t>
            </w:r>
            <w:r w:rsidR="00713476">
              <w:rPr>
                <w:sz w:val="20"/>
                <w:szCs w:val="20"/>
              </w:rPr>
              <w:t>o,</w:t>
            </w:r>
            <w:r>
              <w:rPr>
                <w:sz w:val="20"/>
                <w:szCs w:val="20"/>
              </w:rPr>
              <w:t xml:space="preserve"> se </w:t>
            </w:r>
            <w:r w:rsidR="00713476">
              <w:rPr>
                <w:sz w:val="20"/>
                <w:szCs w:val="20"/>
              </w:rPr>
              <w:t>llevará a cabo</w:t>
            </w:r>
            <w:r>
              <w:rPr>
                <w:sz w:val="20"/>
                <w:szCs w:val="20"/>
              </w:rPr>
              <w:t xml:space="preserve"> basándose en el ciclo bási</w:t>
            </w:r>
            <w:r w:rsidR="00196D65">
              <w:rPr>
                <w:sz w:val="20"/>
                <w:szCs w:val="20"/>
              </w:rPr>
              <w:t>co de ingeniería de tres fases: a</w:t>
            </w:r>
            <w:r w:rsidR="00E81737" w:rsidRPr="00243E36">
              <w:rPr>
                <w:sz w:val="20"/>
                <w:szCs w:val="20"/>
              </w:rPr>
              <w:t>nálisis</w:t>
            </w:r>
            <w:r w:rsidR="00196D65">
              <w:rPr>
                <w:sz w:val="20"/>
                <w:szCs w:val="20"/>
              </w:rPr>
              <w:t>, d</w:t>
            </w:r>
            <w:r w:rsidR="00E81737" w:rsidRPr="00243E36">
              <w:rPr>
                <w:sz w:val="20"/>
                <w:szCs w:val="20"/>
              </w:rPr>
              <w:t>iseñ</w:t>
            </w:r>
            <w:r w:rsidR="00E81737">
              <w:rPr>
                <w:sz w:val="20"/>
                <w:szCs w:val="20"/>
              </w:rPr>
              <w:t>o</w:t>
            </w:r>
            <w:r w:rsidR="00196D65">
              <w:rPr>
                <w:sz w:val="20"/>
                <w:szCs w:val="20"/>
              </w:rPr>
              <w:t xml:space="preserve"> y e</w:t>
            </w:r>
            <w:r w:rsidR="00E81737">
              <w:rPr>
                <w:sz w:val="20"/>
                <w:szCs w:val="20"/>
              </w:rPr>
              <w:t>valuación</w:t>
            </w:r>
            <w:r w:rsidR="00196D65">
              <w:rPr>
                <w:sz w:val="20"/>
                <w:szCs w:val="20"/>
              </w:rPr>
              <w:t xml:space="preserve">. </w:t>
            </w:r>
            <w:r w:rsidR="009936A9">
              <w:rPr>
                <w:sz w:val="20"/>
                <w:szCs w:val="20"/>
              </w:rPr>
              <w:t>En la primera fase</w:t>
            </w:r>
            <w:r w:rsidR="00713476">
              <w:rPr>
                <w:sz w:val="20"/>
                <w:szCs w:val="20"/>
              </w:rPr>
              <w:t>,</w:t>
            </w:r>
            <w:r w:rsidR="00E36B43">
              <w:rPr>
                <w:sz w:val="20"/>
                <w:szCs w:val="20"/>
              </w:rPr>
              <w:t xml:space="preserve"> se realizará un análisis del estado del arte </w:t>
            </w:r>
            <w:r w:rsidR="00713476">
              <w:rPr>
                <w:sz w:val="20"/>
                <w:szCs w:val="20"/>
              </w:rPr>
              <w:t>estableciendo</w:t>
            </w:r>
            <w:r w:rsidR="00AC3AD5">
              <w:rPr>
                <w:sz w:val="20"/>
                <w:szCs w:val="20"/>
              </w:rPr>
              <w:t xml:space="preserve"> un contraste con el </w:t>
            </w:r>
            <w:r w:rsidR="009936A9">
              <w:rPr>
                <w:sz w:val="20"/>
                <w:szCs w:val="20"/>
              </w:rPr>
              <w:t>caso de referencia</w:t>
            </w:r>
            <w:r w:rsidR="00713476">
              <w:rPr>
                <w:sz w:val="20"/>
                <w:szCs w:val="20"/>
              </w:rPr>
              <w:t>,</w:t>
            </w:r>
            <w:r w:rsidR="00AC3AD5">
              <w:rPr>
                <w:sz w:val="20"/>
                <w:szCs w:val="20"/>
              </w:rPr>
              <w:t xml:space="preserve"> </w:t>
            </w:r>
            <w:r w:rsidR="009936A9">
              <w:rPr>
                <w:sz w:val="20"/>
                <w:szCs w:val="20"/>
              </w:rPr>
              <w:t>determina</w:t>
            </w:r>
            <w:r w:rsidR="00713476">
              <w:rPr>
                <w:sz w:val="20"/>
                <w:szCs w:val="20"/>
              </w:rPr>
              <w:t>ndo</w:t>
            </w:r>
            <w:r w:rsidR="00E36B43">
              <w:rPr>
                <w:sz w:val="20"/>
                <w:szCs w:val="20"/>
              </w:rPr>
              <w:t xml:space="preserve"> </w:t>
            </w:r>
            <w:r w:rsidR="009936A9">
              <w:rPr>
                <w:sz w:val="20"/>
                <w:szCs w:val="20"/>
              </w:rPr>
              <w:t xml:space="preserve">las necesidades </w:t>
            </w:r>
            <w:r w:rsidR="00E36B43">
              <w:rPr>
                <w:sz w:val="20"/>
                <w:szCs w:val="20"/>
              </w:rPr>
              <w:t>y requerimientos</w:t>
            </w:r>
            <w:r w:rsidR="00AC3AD5">
              <w:rPr>
                <w:sz w:val="20"/>
                <w:szCs w:val="20"/>
              </w:rPr>
              <w:t xml:space="preserve"> relevantes del</w:t>
            </w:r>
            <w:r w:rsidR="00E36B43">
              <w:rPr>
                <w:sz w:val="20"/>
                <w:szCs w:val="20"/>
              </w:rPr>
              <w:t xml:space="preserve"> </w:t>
            </w:r>
            <w:r w:rsidR="009936A9">
              <w:rPr>
                <w:sz w:val="20"/>
                <w:szCs w:val="20"/>
              </w:rPr>
              <w:t>contexto</w:t>
            </w:r>
            <w:r w:rsidR="00E36B43">
              <w:rPr>
                <w:sz w:val="20"/>
                <w:szCs w:val="20"/>
              </w:rPr>
              <w:t>. Posteriormente</w:t>
            </w:r>
            <w:r w:rsidR="00867503">
              <w:rPr>
                <w:sz w:val="20"/>
                <w:szCs w:val="20"/>
              </w:rPr>
              <w:t>,</w:t>
            </w:r>
            <w:r w:rsidR="00E36B43">
              <w:rPr>
                <w:sz w:val="20"/>
                <w:szCs w:val="20"/>
              </w:rPr>
              <w:t xml:space="preserve"> se lleva a cabo </w:t>
            </w:r>
            <w:r w:rsidR="009936A9">
              <w:rPr>
                <w:sz w:val="20"/>
                <w:szCs w:val="20"/>
              </w:rPr>
              <w:t xml:space="preserve">un análisis de las posibilidades y limitaciones </w:t>
            </w:r>
            <w:r w:rsidR="00E36B43">
              <w:rPr>
                <w:sz w:val="20"/>
                <w:szCs w:val="20"/>
              </w:rPr>
              <w:t xml:space="preserve">de los trabajos y publicaciones en los que se aborda el reconocimiento de poses y actividades relacionados </w:t>
            </w:r>
            <w:r w:rsidR="006A5186">
              <w:rPr>
                <w:sz w:val="20"/>
                <w:szCs w:val="20"/>
              </w:rPr>
              <w:t xml:space="preserve">con las emociones </w:t>
            </w:r>
            <w:r w:rsidR="00E36B43">
              <w:rPr>
                <w:sz w:val="20"/>
                <w:szCs w:val="20"/>
              </w:rPr>
              <w:t>en personas</w:t>
            </w:r>
            <w:r w:rsidR="006A5186">
              <w:rPr>
                <w:sz w:val="20"/>
                <w:szCs w:val="20"/>
              </w:rPr>
              <w:t>, con el fin de realizar una</w:t>
            </w:r>
            <w:r w:rsidR="000F1C2B">
              <w:rPr>
                <w:sz w:val="20"/>
                <w:szCs w:val="20"/>
              </w:rPr>
              <w:t xml:space="preserve"> caracterización </w:t>
            </w:r>
            <w:r w:rsidR="006A5186">
              <w:rPr>
                <w:sz w:val="20"/>
                <w:szCs w:val="20"/>
              </w:rPr>
              <w:t>y</w:t>
            </w:r>
            <w:r w:rsidR="000F1C2B">
              <w:rPr>
                <w:sz w:val="20"/>
                <w:szCs w:val="20"/>
              </w:rPr>
              <w:t xml:space="preserve"> determinar los aspectos</w:t>
            </w:r>
            <w:r w:rsidR="006A5186">
              <w:rPr>
                <w:sz w:val="20"/>
                <w:szCs w:val="20"/>
              </w:rPr>
              <w:t xml:space="preserve"> tecnológicos</w:t>
            </w:r>
            <w:r w:rsidR="000F1C2B">
              <w:rPr>
                <w:sz w:val="20"/>
                <w:szCs w:val="20"/>
              </w:rPr>
              <w:t xml:space="preserve"> más relevantes para el diseño del sistema</w:t>
            </w:r>
            <w:r w:rsidR="009936A9">
              <w:rPr>
                <w:sz w:val="20"/>
                <w:szCs w:val="20"/>
              </w:rPr>
              <w:t xml:space="preserve">. </w:t>
            </w:r>
          </w:p>
          <w:p w14:paraId="0BE94B3B" w14:textId="77777777" w:rsidR="00AF3736" w:rsidRDefault="00AF3736" w:rsidP="00AF3736">
            <w:pPr>
              <w:pStyle w:val="Default"/>
              <w:jc w:val="both"/>
              <w:rPr>
                <w:sz w:val="20"/>
                <w:szCs w:val="20"/>
              </w:rPr>
            </w:pPr>
          </w:p>
          <w:p w14:paraId="4B439BB5" w14:textId="4CC45233" w:rsidR="00AF3736" w:rsidRDefault="009936A9" w:rsidP="00AF3736">
            <w:pPr>
              <w:pStyle w:val="Default"/>
              <w:jc w:val="both"/>
              <w:rPr>
                <w:sz w:val="20"/>
                <w:szCs w:val="20"/>
              </w:rPr>
            </w:pPr>
            <w:r>
              <w:rPr>
                <w:sz w:val="20"/>
                <w:szCs w:val="20"/>
              </w:rPr>
              <w:t>En la segunda fase, se</w:t>
            </w:r>
            <w:r w:rsidR="00C25655">
              <w:rPr>
                <w:sz w:val="20"/>
                <w:szCs w:val="20"/>
              </w:rPr>
              <w:t xml:space="preserve"> enlistan los requerimientos funcionales y aspectos tecnológicos identificados en la primera fase y se plantea un diseño inicial</w:t>
            </w:r>
            <w:r>
              <w:rPr>
                <w:sz w:val="20"/>
                <w:szCs w:val="20"/>
              </w:rPr>
              <w:t xml:space="preserve"> del </w:t>
            </w:r>
            <w:r w:rsidR="00AF3736">
              <w:rPr>
                <w:sz w:val="20"/>
                <w:szCs w:val="20"/>
              </w:rPr>
              <w:t xml:space="preserve">sistema </w:t>
            </w:r>
            <w:r>
              <w:rPr>
                <w:sz w:val="20"/>
                <w:szCs w:val="20"/>
              </w:rPr>
              <w:t>definiendo las capas</w:t>
            </w:r>
            <w:r w:rsidR="00AF3736">
              <w:rPr>
                <w:sz w:val="20"/>
                <w:szCs w:val="20"/>
              </w:rPr>
              <w:t xml:space="preserve"> y</w:t>
            </w:r>
            <w:r>
              <w:rPr>
                <w:sz w:val="20"/>
                <w:szCs w:val="20"/>
              </w:rPr>
              <w:t xml:space="preserve"> componentes</w:t>
            </w:r>
            <w:r w:rsidR="00915C20">
              <w:rPr>
                <w:sz w:val="20"/>
                <w:szCs w:val="20"/>
              </w:rPr>
              <w:t xml:space="preserve"> para el procesamiento multimodal de imágenes de video</w:t>
            </w:r>
            <w:r w:rsidR="000F1C2B">
              <w:rPr>
                <w:sz w:val="20"/>
                <w:szCs w:val="20"/>
              </w:rPr>
              <w:t>.</w:t>
            </w:r>
            <w:r w:rsidR="00C25655">
              <w:rPr>
                <w:sz w:val="20"/>
                <w:szCs w:val="20"/>
              </w:rPr>
              <w:t xml:space="preserve"> Para cada componente, se definen las funcionalidades y se validan conceptualmente con el escenario del caso de referencia</w:t>
            </w:r>
            <w:r>
              <w:rPr>
                <w:sz w:val="20"/>
                <w:szCs w:val="20"/>
              </w:rPr>
              <w:t xml:space="preserve">. </w:t>
            </w:r>
            <w:r w:rsidR="00C25655">
              <w:rPr>
                <w:sz w:val="20"/>
                <w:szCs w:val="20"/>
              </w:rPr>
              <w:t>A partir del diseño inicial, s</w:t>
            </w:r>
            <w:r w:rsidR="00AF3736" w:rsidRPr="00AF3736">
              <w:rPr>
                <w:sz w:val="20"/>
                <w:szCs w:val="20"/>
              </w:rPr>
              <w:t>e plantean dos o tres alternativas de solución</w:t>
            </w:r>
            <w:r w:rsidR="00C25655">
              <w:rPr>
                <w:sz w:val="20"/>
                <w:szCs w:val="20"/>
              </w:rPr>
              <w:t xml:space="preserve">, </w:t>
            </w:r>
            <w:r w:rsidR="00AF3736" w:rsidRPr="00AF3736">
              <w:rPr>
                <w:sz w:val="20"/>
                <w:szCs w:val="20"/>
              </w:rPr>
              <w:t xml:space="preserve">los cuales se </w:t>
            </w:r>
            <w:r w:rsidR="00C25655">
              <w:rPr>
                <w:sz w:val="20"/>
                <w:szCs w:val="20"/>
              </w:rPr>
              <w:t xml:space="preserve">evaluarán </w:t>
            </w:r>
            <w:r w:rsidR="00683D61">
              <w:rPr>
                <w:sz w:val="20"/>
                <w:szCs w:val="20"/>
              </w:rPr>
              <w:t>con diferentes criterios</w:t>
            </w:r>
            <w:r w:rsidR="000F1C2B">
              <w:rPr>
                <w:sz w:val="20"/>
                <w:szCs w:val="20"/>
              </w:rPr>
              <w:t xml:space="preserve"> y se determinará </w:t>
            </w:r>
            <w:r w:rsidR="00683D61">
              <w:rPr>
                <w:sz w:val="20"/>
                <w:szCs w:val="20"/>
              </w:rPr>
              <w:t>como</w:t>
            </w:r>
            <w:r w:rsidR="000F1C2B">
              <w:rPr>
                <w:sz w:val="20"/>
                <w:szCs w:val="20"/>
              </w:rPr>
              <w:t xml:space="preserve"> más apto para el contexto</w:t>
            </w:r>
            <w:r w:rsidR="00683D61">
              <w:rPr>
                <w:sz w:val="20"/>
                <w:szCs w:val="20"/>
              </w:rPr>
              <w:t>, aquel que tenga la calificación más alta</w:t>
            </w:r>
            <w:r w:rsidR="000F1C2B">
              <w:rPr>
                <w:sz w:val="20"/>
                <w:szCs w:val="20"/>
              </w:rPr>
              <w:t>.</w:t>
            </w:r>
          </w:p>
          <w:p w14:paraId="0E6D7D88" w14:textId="77777777" w:rsidR="00AF3736" w:rsidRDefault="00AF3736" w:rsidP="00AF3736">
            <w:pPr>
              <w:pStyle w:val="Default"/>
              <w:jc w:val="both"/>
              <w:rPr>
                <w:sz w:val="20"/>
                <w:szCs w:val="20"/>
              </w:rPr>
            </w:pPr>
          </w:p>
          <w:p w14:paraId="3C9B0946" w14:textId="5F6F0BA9" w:rsidR="009936A9" w:rsidRPr="00AF3736" w:rsidRDefault="009936A9" w:rsidP="00AF3736">
            <w:pPr>
              <w:pStyle w:val="Default"/>
              <w:jc w:val="both"/>
              <w:rPr>
                <w:sz w:val="20"/>
                <w:szCs w:val="20"/>
              </w:rPr>
            </w:pPr>
            <w:r>
              <w:rPr>
                <w:sz w:val="20"/>
                <w:szCs w:val="20"/>
              </w:rPr>
              <w:t>En la tercera fase, se refina</w:t>
            </w:r>
            <w:r w:rsidR="00AF3736">
              <w:rPr>
                <w:sz w:val="20"/>
                <w:szCs w:val="20"/>
              </w:rPr>
              <w:t xml:space="preserve"> el diseño </w:t>
            </w:r>
            <w:r w:rsidR="00AF3736" w:rsidRPr="00AF3736">
              <w:rPr>
                <w:sz w:val="20"/>
                <w:szCs w:val="20"/>
              </w:rPr>
              <w:t>a partir de las lecciones aprendidas</w:t>
            </w:r>
            <w:r w:rsidR="00683D61">
              <w:rPr>
                <w:sz w:val="20"/>
                <w:szCs w:val="20"/>
              </w:rPr>
              <w:t xml:space="preserve"> y posteriormente,</w:t>
            </w:r>
            <w:r>
              <w:rPr>
                <w:sz w:val="20"/>
                <w:szCs w:val="20"/>
              </w:rPr>
              <w:t xml:space="preserve"> </w:t>
            </w:r>
            <w:r w:rsidR="000F1C2B">
              <w:rPr>
                <w:sz w:val="20"/>
                <w:szCs w:val="20"/>
              </w:rPr>
              <w:t>s</w:t>
            </w:r>
            <w:r>
              <w:rPr>
                <w:sz w:val="20"/>
                <w:szCs w:val="20"/>
              </w:rPr>
              <w:t>e desarrolla un prototipo funcional, el cual se</w:t>
            </w:r>
            <w:r w:rsidR="00683D61">
              <w:rPr>
                <w:sz w:val="20"/>
                <w:szCs w:val="20"/>
              </w:rPr>
              <w:t xml:space="preserve"> implementa y se pone a</w:t>
            </w:r>
            <w:r>
              <w:rPr>
                <w:sz w:val="20"/>
                <w:szCs w:val="20"/>
              </w:rPr>
              <w:t xml:space="preserve"> prueba </w:t>
            </w:r>
            <w:r w:rsidR="007C249C">
              <w:rPr>
                <w:sz w:val="20"/>
                <w:szCs w:val="20"/>
              </w:rPr>
              <w:t xml:space="preserve">siguiendo </w:t>
            </w:r>
            <w:r>
              <w:rPr>
                <w:sz w:val="20"/>
                <w:szCs w:val="20"/>
              </w:rPr>
              <w:t xml:space="preserve">un </w:t>
            </w:r>
            <w:r w:rsidR="007C249C">
              <w:rPr>
                <w:sz w:val="20"/>
                <w:szCs w:val="20"/>
              </w:rPr>
              <w:t>protocolo</w:t>
            </w:r>
            <w:r>
              <w:rPr>
                <w:sz w:val="20"/>
                <w:szCs w:val="20"/>
              </w:rPr>
              <w:t xml:space="preserve"> experimental </w:t>
            </w:r>
            <w:r w:rsidR="00683D61">
              <w:rPr>
                <w:sz w:val="20"/>
                <w:szCs w:val="20"/>
              </w:rPr>
              <w:t xml:space="preserve">para evaluar el desempeño y la precisión en la clasificación de emociones en las personas a partir de la clasificación de poses y actividades reflejadas en </w:t>
            </w:r>
            <w:r w:rsidR="00AF3736">
              <w:rPr>
                <w:sz w:val="20"/>
                <w:szCs w:val="20"/>
              </w:rPr>
              <w:t>imágenes de video extraídas de</w:t>
            </w:r>
            <w:r w:rsidR="00683D61">
              <w:rPr>
                <w:sz w:val="20"/>
                <w:szCs w:val="20"/>
              </w:rPr>
              <w:t>l</w:t>
            </w:r>
            <w:r w:rsidR="00AF3736">
              <w:rPr>
                <w:sz w:val="20"/>
                <w:szCs w:val="20"/>
              </w:rPr>
              <w:t xml:space="preserve"> sistema CCTV</w:t>
            </w:r>
            <w:r>
              <w:rPr>
                <w:sz w:val="20"/>
                <w:szCs w:val="20"/>
              </w:rPr>
              <w:t>. Finalmente</w:t>
            </w:r>
            <w:r w:rsidR="00683D61">
              <w:rPr>
                <w:sz w:val="20"/>
                <w:szCs w:val="20"/>
              </w:rPr>
              <w:t>,</w:t>
            </w:r>
            <w:r w:rsidR="000F1C2B">
              <w:rPr>
                <w:sz w:val="20"/>
                <w:szCs w:val="20"/>
              </w:rPr>
              <w:t xml:space="preserve"> se efectúa una prueba de concepto</w:t>
            </w:r>
            <w:r w:rsidR="00683D61">
              <w:rPr>
                <w:sz w:val="20"/>
                <w:szCs w:val="20"/>
              </w:rPr>
              <w:t xml:space="preserve"> en la que el personal de recursos humanos de la empresa Vector ITC </w:t>
            </w:r>
            <w:proofErr w:type="spellStart"/>
            <w:r w:rsidR="00683D61">
              <w:rPr>
                <w:sz w:val="20"/>
                <w:szCs w:val="20"/>
              </w:rPr>
              <w:t>Group</w:t>
            </w:r>
            <w:proofErr w:type="spellEnd"/>
            <w:r w:rsidR="00683D61">
              <w:rPr>
                <w:sz w:val="20"/>
                <w:szCs w:val="20"/>
              </w:rPr>
              <w:t xml:space="preserve"> Colombia</w:t>
            </w:r>
            <w:r w:rsidR="0079237B">
              <w:rPr>
                <w:sz w:val="20"/>
                <w:szCs w:val="20"/>
              </w:rPr>
              <w:t>,</w:t>
            </w:r>
            <w:r w:rsidR="00683D61">
              <w:rPr>
                <w:sz w:val="20"/>
                <w:szCs w:val="20"/>
              </w:rPr>
              <w:t xml:space="preserve"> evalúa</w:t>
            </w:r>
            <w:r w:rsidR="000F1C2B">
              <w:rPr>
                <w:sz w:val="20"/>
                <w:szCs w:val="20"/>
              </w:rPr>
              <w:t xml:space="preserve"> la usabilidad </w:t>
            </w:r>
            <w:r w:rsidR="00683D61">
              <w:rPr>
                <w:sz w:val="20"/>
                <w:szCs w:val="20"/>
              </w:rPr>
              <w:t xml:space="preserve">del sistema </w:t>
            </w:r>
            <w:r w:rsidR="0079237B">
              <w:rPr>
                <w:sz w:val="20"/>
                <w:szCs w:val="20"/>
              </w:rPr>
              <w:t>para</w:t>
            </w:r>
            <w:r w:rsidR="000F1C2B">
              <w:rPr>
                <w:sz w:val="20"/>
                <w:szCs w:val="20"/>
              </w:rPr>
              <w:t xml:space="preserve"> la evaluación de riesgos psicosociales</w:t>
            </w:r>
            <w:r w:rsidR="0079237B">
              <w:rPr>
                <w:sz w:val="20"/>
                <w:szCs w:val="20"/>
              </w:rPr>
              <w:t xml:space="preserve"> en una oficina</w:t>
            </w:r>
            <w:r>
              <w:rPr>
                <w:sz w:val="20"/>
                <w:szCs w:val="20"/>
              </w:rPr>
              <w:t xml:space="preserve">. </w:t>
            </w:r>
          </w:p>
          <w:p w14:paraId="136E6CC3" w14:textId="4FDA277E" w:rsidR="008314E5" w:rsidRPr="00243E36" w:rsidRDefault="008314E5" w:rsidP="00AF3736">
            <w:pPr>
              <w:pStyle w:val="Default"/>
              <w:jc w:val="both"/>
              <w:rPr>
                <w:sz w:val="20"/>
                <w:szCs w:val="20"/>
              </w:rPr>
            </w:pP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1FF65C0B" w14:textId="29831B98" w:rsidR="002D3A32" w:rsidRDefault="00E36B43" w:rsidP="00E36B43">
            <w:pPr>
              <w:pStyle w:val="Default"/>
              <w:jc w:val="both"/>
              <w:rPr>
                <w:sz w:val="20"/>
                <w:szCs w:val="20"/>
              </w:rPr>
            </w:pPr>
            <w:r w:rsidRPr="00C95376">
              <w:rPr>
                <w:sz w:val="20"/>
                <w:szCs w:val="20"/>
              </w:rPr>
              <w:t>Durante esta fase</w:t>
            </w:r>
            <w:r w:rsidR="002D3A32">
              <w:rPr>
                <w:sz w:val="20"/>
                <w:szCs w:val="20"/>
              </w:rPr>
              <w:t>,</w:t>
            </w:r>
            <w:r w:rsidRPr="00C95376">
              <w:rPr>
                <w:sz w:val="20"/>
                <w:szCs w:val="20"/>
              </w:rPr>
              <w:t xml:space="preserve"> se realiza el estudio de los trabajos y publicaciones</w:t>
            </w:r>
            <w:r w:rsidR="00832566">
              <w:rPr>
                <w:sz w:val="20"/>
                <w:szCs w:val="20"/>
              </w:rPr>
              <w:t xml:space="preserve"> sobre</w:t>
            </w:r>
            <w:r w:rsidRPr="00C95376">
              <w:rPr>
                <w:sz w:val="20"/>
                <w:szCs w:val="20"/>
              </w:rPr>
              <w:t xml:space="preserve"> l</w:t>
            </w:r>
            <w:r w:rsidR="00832566">
              <w:rPr>
                <w:sz w:val="20"/>
                <w:szCs w:val="20"/>
              </w:rPr>
              <w:t>as técnicas,</w:t>
            </w:r>
            <w:r w:rsidRPr="00C95376">
              <w:rPr>
                <w:sz w:val="20"/>
                <w:szCs w:val="20"/>
              </w:rPr>
              <w:t xml:space="preserve"> modelo</w:t>
            </w:r>
            <w:r w:rsidR="00832566">
              <w:rPr>
                <w:sz w:val="20"/>
                <w:szCs w:val="20"/>
              </w:rPr>
              <w:t>s y</w:t>
            </w:r>
            <w:r w:rsidR="008E06B4" w:rsidRPr="00C95376">
              <w:rPr>
                <w:sz w:val="20"/>
                <w:szCs w:val="20"/>
              </w:rPr>
              <w:t xml:space="preserve"> </w:t>
            </w:r>
            <w:r w:rsidR="005B7DD1">
              <w:rPr>
                <w:sz w:val="20"/>
                <w:szCs w:val="20"/>
              </w:rPr>
              <w:t>herramientas</w:t>
            </w:r>
            <w:r w:rsidR="00832566">
              <w:rPr>
                <w:sz w:val="20"/>
                <w:szCs w:val="20"/>
              </w:rPr>
              <w:t xml:space="preserve"> de sistemas</w:t>
            </w:r>
            <w:r w:rsidRPr="00C95376">
              <w:rPr>
                <w:sz w:val="20"/>
                <w:szCs w:val="20"/>
              </w:rPr>
              <w:t xml:space="preserve"> para la detección de </w:t>
            </w:r>
            <w:r w:rsidR="002D3A32">
              <w:rPr>
                <w:sz w:val="20"/>
                <w:szCs w:val="20"/>
              </w:rPr>
              <w:t>emociones</w:t>
            </w:r>
            <w:r w:rsidRPr="00C95376">
              <w:rPr>
                <w:sz w:val="20"/>
                <w:szCs w:val="20"/>
              </w:rPr>
              <w:t xml:space="preserve"> a partir del procesamiento multimodal de imágenes de los gestos</w:t>
            </w:r>
            <w:r w:rsidR="002D3A32">
              <w:rPr>
                <w:sz w:val="20"/>
                <w:szCs w:val="20"/>
              </w:rPr>
              <w:t>,</w:t>
            </w:r>
            <w:r w:rsidRPr="00C95376">
              <w:rPr>
                <w:sz w:val="20"/>
                <w:szCs w:val="20"/>
              </w:rPr>
              <w:t xml:space="preserve"> poses corporales, expresiones faciales</w:t>
            </w:r>
            <w:r w:rsidR="002D3A32">
              <w:rPr>
                <w:sz w:val="20"/>
                <w:szCs w:val="20"/>
              </w:rPr>
              <w:t xml:space="preserve"> y</w:t>
            </w:r>
            <w:r w:rsidRPr="00C95376">
              <w:rPr>
                <w:sz w:val="20"/>
                <w:szCs w:val="20"/>
              </w:rPr>
              <w:t xml:space="preserve"> movimiento de la cabeza</w:t>
            </w:r>
            <w:r w:rsidR="008E06B4">
              <w:rPr>
                <w:sz w:val="20"/>
                <w:szCs w:val="20"/>
              </w:rPr>
              <w:t xml:space="preserve">. </w:t>
            </w:r>
            <w:r w:rsidR="002D3A32">
              <w:rPr>
                <w:sz w:val="20"/>
                <w:szCs w:val="20"/>
              </w:rPr>
              <w:t>Posteriormente</w:t>
            </w:r>
            <w:r w:rsidR="00E838F1">
              <w:rPr>
                <w:sz w:val="20"/>
                <w:szCs w:val="20"/>
              </w:rPr>
              <w:t>,</w:t>
            </w:r>
            <w:r w:rsidR="008E06B4">
              <w:rPr>
                <w:sz w:val="20"/>
                <w:szCs w:val="20"/>
              </w:rPr>
              <w:t xml:space="preserve"> se realizará una revisión de publicaciones de disciplinas relacionadas, que involucren el uso de expresión o lenguaje corporal en el diagnóstico de </w:t>
            </w:r>
            <w:r w:rsidR="00832566">
              <w:rPr>
                <w:sz w:val="20"/>
                <w:szCs w:val="20"/>
              </w:rPr>
              <w:t>emociones</w:t>
            </w:r>
            <w:r w:rsidR="009935B2">
              <w:rPr>
                <w:sz w:val="20"/>
                <w:szCs w:val="20"/>
              </w:rPr>
              <w:t xml:space="preserve"> </w:t>
            </w:r>
            <w:r w:rsidR="008E06B4">
              <w:rPr>
                <w:sz w:val="20"/>
                <w:szCs w:val="20"/>
              </w:rPr>
              <w:t>y que pueda</w:t>
            </w:r>
            <w:r w:rsidR="002D3A32">
              <w:rPr>
                <w:sz w:val="20"/>
                <w:szCs w:val="20"/>
              </w:rPr>
              <w:t>n</w:t>
            </w:r>
            <w:r w:rsidR="008E06B4">
              <w:rPr>
                <w:sz w:val="20"/>
                <w:szCs w:val="20"/>
              </w:rPr>
              <w:t xml:space="preserve"> ser utilizado</w:t>
            </w:r>
            <w:r w:rsidR="002D3A32">
              <w:rPr>
                <w:sz w:val="20"/>
                <w:szCs w:val="20"/>
              </w:rPr>
              <w:t>s</w:t>
            </w:r>
            <w:r w:rsidR="008E06B4">
              <w:rPr>
                <w:sz w:val="20"/>
                <w:szCs w:val="20"/>
              </w:rPr>
              <w:t xml:space="preserve"> para la </w:t>
            </w:r>
            <w:r w:rsidR="00832566">
              <w:rPr>
                <w:sz w:val="20"/>
                <w:szCs w:val="20"/>
              </w:rPr>
              <w:t>definición</w:t>
            </w:r>
            <w:r w:rsidR="008E06B4">
              <w:rPr>
                <w:sz w:val="20"/>
                <w:szCs w:val="20"/>
              </w:rPr>
              <w:t xml:space="preserve"> de descriptores potenciales.</w:t>
            </w:r>
            <w:r w:rsidR="009935B2">
              <w:rPr>
                <w:sz w:val="20"/>
                <w:szCs w:val="20"/>
              </w:rPr>
              <w:t xml:space="preserve"> </w:t>
            </w:r>
          </w:p>
          <w:p w14:paraId="3307550A" w14:textId="77777777" w:rsidR="002D3A32" w:rsidRDefault="002D3A32" w:rsidP="00E36B43">
            <w:pPr>
              <w:pStyle w:val="Default"/>
              <w:jc w:val="both"/>
              <w:rPr>
                <w:sz w:val="20"/>
                <w:szCs w:val="20"/>
              </w:rPr>
            </w:pPr>
          </w:p>
          <w:p w14:paraId="3BA2D49F" w14:textId="448E7863" w:rsidR="00E838F1" w:rsidRDefault="00C95376" w:rsidP="00E36B43">
            <w:pPr>
              <w:pStyle w:val="Default"/>
              <w:jc w:val="both"/>
              <w:rPr>
                <w:sz w:val="20"/>
                <w:szCs w:val="20"/>
              </w:rPr>
            </w:pPr>
            <w:r>
              <w:rPr>
                <w:sz w:val="20"/>
                <w:szCs w:val="20"/>
              </w:rPr>
              <w:t xml:space="preserve">A partir de la base de artículos obtenida, se realizará un </w:t>
            </w:r>
            <w:r w:rsidR="00832566">
              <w:rPr>
                <w:sz w:val="20"/>
                <w:szCs w:val="20"/>
              </w:rPr>
              <w:t xml:space="preserve">cuadro comparativo </w:t>
            </w:r>
            <w:r>
              <w:rPr>
                <w:sz w:val="20"/>
                <w:szCs w:val="20"/>
              </w:rPr>
              <w:t>que identifique y relacione claramente los aportes de cada uno de los trabajos. Se establecerá un proceso de evaluación a partir de criterios, en donde se identifiquen al menos 3 aportes por cada una de las publicaciones</w:t>
            </w:r>
            <w:r w:rsidR="00F17995">
              <w:rPr>
                <w:sz w:val="20"/>
                <w:szCs w:val="20"/>
              </w:rPr>
              <w:t xml:space="preserve">. Por cada uno de los aportes, se profundizará con claridad su aplicación dentro del proyecto de investigación y </w:t>
            </w:r>
            <w:r w:rsidR="001D018D">
              <w:rPr>
                <w:sz w:val="20"/>
                <w:szCs w:val="20"/>
              </w:rPr>
              <w:t xml:space="preserve">se establecerá </w:t>
            </w:r>
            <w:r w:rsidR="00F17995">
              <w:rPr>
                <w:sz w:val="20"/>
                <w:szCs w:val="20"/>
              </w:rPr>
              <w:t xml:space="preserve">una lista de requerimientos </w:t>
            </w:r>
            <w:r w:rsidR="001D018D">
              <w:rPr>
                <w:sz w:val="20"/>
                <w:szCs w:val="20"/>
              </w:rPr>
              <w:t>en conjunto con el área de recursos humanos</w:t>
            </w:r>
            <w:r w:rsidR="00F17995">
              <w:rPr>
                <w:sz w:val="20"/>
                <w:szCs w:val="20"/>
              </w:rPr>
              <w:t>, haciendo énfasis en los datos que pueden proporcionar mayor valor en un proceso</w:t>
            </w:r>
            <w:r w:rsidR="001D018D">
              <w:rPr>
                <w:sz w:val="20"/>
                <w:szCs w:val="20"/>
              </w:rPr>
              <w:t xml:space="preserve"> </w:t>
            </w:r>
            <w:r w:rsidR="00F17995">
              <w:rPr>
                <w:sz w:val="20"/>
                <w:szCs w:val="20"/>
              </w:rPr>
              <w:t xml:space="preserve">de </w:t>
            </w:r>
            <w:r w:rsidR="001D018D">
              <w:rPr>
                <w:sz w:val="20"/>
                <w:szCs w:val="20"/>
              </w:rPr>
              <w:t>evaluación de riesgo</w:t>
            </w:r>
            <w:r w:rsidR="00F17995">
              <w:rPr>
                <w:sz w:val="20"/>
                <w:szCs w:val="20"/>
              </w:rPr>
              <w:t>s</w:t>
            </w:r>
            <w:r w:rsidR="001D018D">
              <w:rPr>
                <w:sz w:val="20"/>
                <w:szCs w:val="20"/>
              </w:rPr>
              <w:t xml:space="preserve"> psicos</w:t>
            </w:r>
            <w:r w:rsidR="00F17995">
              <w:rPr>
                <w:sz w:val="20"/>
                <w:szCs w:val="20"/>
              </w:rPr>
              <w:t>o</w:t>
            </w:r>
            <w:r w:rsidR="001D018D">
              <w:rPr>
                <w:sz w:val="20"/>
                <w:szCs w:val="20"/>
              </w:rPr>
              <w:t>cial</w:t>
            </w:r>
            <w:r w:rsidR="00F17995">
              <w:rPr>
                <w:sz w:val="20"/>
                <w:szCs w:val="20"/>
              </w:rPr>
              <w:t>es.</w:t>
            </w:r>
          </w:p>
          <w:p w14:paraId="4FD978F9" w14:textId="77777777" w:rsidR="00E838F1" w:rsidRDefault="00E838F1" w:rsidP="009935B2">
            <w:pPr>
              <w:pStyle w:val="Default"/>
              <w:jc w:val="both"/>
              <w:rPr>
                <w:sz w:val="20"/>
                <w:szCs w:val="20"/>
              </w:rPr>
            </w:pPr>
          </w:p>
          <w:p w14:paraId="18EF4C44" w14:textId="511FF2E5" w:rsidR="00682A6B" w:rsidRDefault="00F17995" w:rsidP="009935B2">
            <w:pPr>
              <w:pStyle w:val="Default"/>
              <w:jc w:val="both"/>
              <w:rPr>
                <w:sz w:val="20"/>
                <w:szCs w:val="20"/>
              </w:rPr>
            </w:pPr>
            <w:r>
              <w:rPr>
                <w:sz w:val="20"/>
                <w:szCs w:val="20"/>
              </w:rPr>
              <w:t>Teniendo en cuenta la lista de requerimientos y aportes</w:t>
            </w:r>
            <w:r w:rsidR="00E838F1">
              <w:rPr>
                <w:sz w:val="20"/>
                <w:szCs w:val="20"/>
              </w:rPr>
              <w:t xml:space="preserve">, se realizará una revisión de las herramientas y marcos de trabajo disponibles para la construcción e implementación del prototipo funcional del sistema. </w:t>
            </w:r>
            <w:r>
              <w:rPr>
                <w:sz w:val="20"/>
                <w:szCs w:val="20"/>
              </w:rPr>
              <w:t>Al igual que la evaluación de los aportes, s</w:t>
            </w:r>
            <w:r w:rsidR="00E838F1">
              <w:rPr>
                <w:sz w:val="20"/>
                <w:szCs w:val="20"/>
              </w:rPr>
              <w:t>e realizará</w:t>
            </w:r>
            <w:r w:rsidR="00682A6B">
              <w:rPr>
                <w:sz w:val="20"/>
                <w:szCs w:val="20"/>
              </w:rPr>
              <w:t xml:space="preserve"> una </w:t>
            </w:r>
            <w:r w:rsidR="009935B2">
              <w:rPr>
                <w:sz w:val="20"/>
                <w:szCs w:val="20"/>
              </w:rPr>
              <w:t>preselección</w:t>
            </w:r>
            <w:r w:rsidR="00682A6B">
              <w:rPr>
                <w:sz w:val="20"/>
                <w:szCs w:val="20"/>
              </w:rPr>
              <w:t xml:space="preserve"> </w:t>
            </w:r>
            <w:r>
              <w:rPr>
                <w:sz w:val="20"/>
                <w:szCs w:val="20"/>
              </w:rPr>
              <w:t xml:space="preserve">siguiendo una calificación </w:t>
            </w:r>
            <w:r w:rsidR="00682A6B">
              <w:rPr>
                <w:sz w:val="20"/>
                <w:szCs w:val="20"/>
              </w:rPr>
              <w:t xml:space="preserve">criterios, entre los cuales se </w:t>
            </w:r>
            <w:r>
              <w:rPr>
                <w:sz w:val="20"/>
                <w:szCs w:val="20"/>
              </w:rPr>
              <w:t>considerará</w:t>
            </w:r>
            <w:r w:rsidR="00682A6B">
              <w:rPr>
                <w:sz w:val="20"/>
                <w:szCs w:val="20"/>
              </w:rPr>
              <w:t xml:space="preserve">: disponibilidad de la herramienta, facilidad de Implementación y documentación existente. </w:t>
            </w:r>
            <w:r>
              <w:rPr>
                <w:sz w:val="20"/>
                <w:szCs w:val="20"/>
              </w:rPr>
              <w:t xml:space="preserve">Posterior a la evaluación anterior, </w:t>
            </w:r>
            <w:r w:rsidR="008E598D">
              <w:rPr>
                <w:sz w:val="20"/>
                <w:szCs w:val="20"/>
              </w:rPr>
              <w:t>s</w:t>
            </w:r>
            <w:r>
              <w:rPr>
                <w:sz w:val="20"/>
                <w:szCs w:val="20"/>
              </w:rPr>
              <w:t xml:space="preserve">e </w:t>
            </w:r>
            <w:r w:rsidR="00682A6B">
              <w:rPr>
                <w:sz w:val="20"/>
                <w:szCs w:val="20"/>
              </w:rPr>
              <w:t>recopila</w:t>
            </w:r>
            <w:r>
              <w:rPr>
                <w:sz w:val="20"/>
                <w:szCs w:val="20"/>
              </w:rPr>
              <w:t>rá una ser</w:t>
            </w:r>
            <w:r w:rsidR="008E598D">
              <w:rPr>
                <w:sz w:val="20"/>
                <w:szCs w:val="20"/>
              </w:rPr>
              <w:t>ie</w:t>
            </w:r>
            <w:r w:rsidR="00682A6B">
              <w:rPr>
                <w:sz w:val="20"/>
                <w:szCs w:val="20"/>
              </w:rPr>
              <w:t xml:space="preserve"> de videos</w:t>
            </w:r>
            <w:r>
              <w:rPr>
                <w:sz w:val="20"/>
                <w:szCs w:val="20"/>
              </w:rPr>
              <w:t xml:space="preserve"> </w:t>
            </w:r>
            <w:r w:rsidR="008E598D">
              <w:rPr>
                <w:sz w:val="20"/>
                <w:szCs w:val="20"/>
              </w:rPr>
              <w:t>las que por medio de escenarios actuados</w:t>
            </w:r>
            <w:r w:rsidR="00682A6B">
              <w:rPr>
                <w:sz w:val="20"/>
                <w:szCs w:val="20"/>
              </w:rPr>
              <w:t xml:space="preserve"> </w:t>
            </w:r>
            <w:r w:rsidR="008E598D">
              <w:rPr>
                <w:sz w:val="20"/>
                <w:szCs w:val="20"/>
              </w:rPr>
              <w:t>se</w:t>
            </w:r>
            <w:r w:rsidR="00682A6B">
              <w:rPr>
                <w:sz w:val="20"/>
                <w:szCs w:val="20"/>
              </w:rPr>
              <w:t xml:space="preserve"> muestren </w:t>
            </w:r>
            <w:r w:rsidR="008E598D">
              <w:rPr>
                <w:sz w:val="20"/>
                <w:szCs w:val="20"/>
              </w:rPr>
              <w:t>las</w:t>
            </w:r>
            <w:r w:rsidR="00682A6B">
              <w:rPr>
                <w:sz w:val="20"/>
                <w:szCs w:val="20"/>
              </w:rPr>
              <w:t xml:space="preserve"> </w:t>
            </w:r>
            <w:r w:rsidR="009935B2">
              <w:rPr>
                <w:sz w:val="20"/>
                <w:szCs w:val="20"/>
              </w:rPr>
              <w:t>poses y acciones más relevantes en la detección de</w:t>
            </w:r>
            <w:r w:rsidR="008E598D">
              <w:rPr>
                <w:sz w:val="20"/>
                <w:szCs w:val="20"/>
              </w:rPr>
              <w:t xml:space="preserve"> emociones.</w:t>
            </w:r>
            <w:r w:rsidR="00682A6B">
              <w:rPr>
                <w:sz w:val="20"/>
                <w:szCs w:val="20"/>
              </w:rPr>
              <w:t xml:space="preserve"> Estos videos deben </w:t>
            </w:r>
            <w:r w:rsidR="009935B2">
              <w:rPr>
                <w:sz w:val="20"/>
                <w:szCs w:val="20"/>
              </w:rPr>
              <w:t xml:space="preserve">extraerse de la base de datos del sistema CCTV de las instalaciones de la empresa donde se llevará a cabo la prueba de concepto. </w:t>
            </w:r>
            <w:r w:rsidR="008E598D">
              <w:rPr>
                <w:sz w:val="20"/>
                <w:szCs w:val="20"/>
              </w:rPr>
              <w:t>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w:t>
            </w:r>
            <w:r w:rsidR="00682A6B">
              <w:rPr>
                <w:sz w:val="20"/>
                <w:szCs w:val="20"/>
              </w:rPr>
              <w:t xml:space="preserve"> </w:t>
            </w:r>
          </w:p>
          <w:p w14:paraId="74BB26E3" w14:textId="77777777" w:rsidR="00E838F1" w:rsidRDefault="00E838F1" w:rsidP="00682A6B">
            <w:pPr>
              <w:pStyle w:val="Default"/>
              <w:rPr>
                <w:sz w:val="20"/>
                <w:szCs w:val="20"/>
              </w:rPr>
            </w:pPr>
          </w:p>
          <w:p w14:paraId="58AE9750" w14:textId="36D20B92" w:rsidR="009935B2" w:rsidRDefault="008E598D" w:rsidP="00E838F1">
            <w:pPr>
              <w:jc w:val="both"/>
              <w:rPr>
                <w:sz w:val="20"/>
                <w:szCs w:val="20"/>
              </w:rPr>
            </w:pPr>
            <w:r>
              <w:rPr>
                <w:sz w:val="20"/>
                <w:szCs w:val="20"/>
              </w:rPr>
              <w:t>Una vez recopilada la información anterior</w:t>
            </w:r>
            <w:r w:rsidR="00682A6B">
              <w:rPr>
                <w:sz w:val="20"/>
                <w:szCs w:val="20"/>
              </w:rPr>
              <w:t xml:space="preserve">, </w:t>
            </w:r>
            <w:r>
              <w:rPr>
                <w:sz w:val="20"/>
                <w:szCs w:val="20"/>
              </w:rPr>
              <w:t>se conformará</w:t>
            </w:r>
            <w:r w:rsidR="00682A6B">
              <w:rPr>
                <w:sz w:val="20"/>
                <w:szCs w:val="20"/>
              </w:rPr>
              <w:t xml:space="preserve"> un protocolo experimental </w:t>
            </w:r>
            <w:r w:rsidR="00CE384E">
              <w:rPr>
                <w:sz w:val="20"/>
                <w:szCs w:val="20"/>
              </w:rPr>
              <w:t>en el que se evaluará la capacidad de clasificación del sistema a partir de su porcentaje de precisión</w:t>
            </w:r>
            <w:r w:rsidR="00682A6B">
              <w:rPr>
                <w:sz w:val="20"/>
                <w:szCs w:val="20"/>
              </w:rPr>
              <w:t xml:space="preserve"> y tiempos de respuesta en cada un</w:t>
            </w:r>
            <w:r w:rsidR="009935B2">
              <w:rPr>
                <w:sz w:val="20"/>
                <w:szCs w:val="20"/>
              </w:rPr>
              <w:t>o</w:t>
            </w:r>
            <w:r w:rsidR="00682A6B">
              <w:rPr>
                <w:sz w:val="20"/>
                <w:szCs w:val="20"/>
              </w:rPr>
              <w:t xml:space="preserve"> de </w:t>
            </w:r>
            <w:r w:rsidR="00C95376">
              <w:rPr>
                <w:sz w:val="20"/>
                <w:szCs w:val="20"/>
              </w:rPr>
              <w:t>los siguientes aspectos</w:t>
            </w:r>
            <w:r w:rsidR="00682A6B">
              <w:rPr>
                <w:sz w:val="20"/>
                <w:szCs w:val="20"/>
              </w:rPr>
              <w:t>: detección de personas</w:t>
            </w:r>
            <w:r w:rsidR="00C95376">
              <w:rPr>
                <w:sz w:val="20"/>
                <w:szCs w:val="20"/>
              </w:rPr>
              <w:t>,</w:t>
            </w:r>
            <w:r w:rsidR="00682A6B">
              <w:rPr>
                <w:sz w:val="20"/>
                <w:szCs w:val="20"/>
              </w:rPr>
              <w:t xml:space="preserve"> detección </w:t>
            </w:r>
            <w:r w:rsidR="009935B2">
              <w:rPr>
                <w:sz w:val="20"/>
                <w:szCs w:val="20"/>
              </w:rPr>
              <w:t>de poses</w:t>
            </w:r>
            <w:r w:rsidR="00CE384E">
              <w:rPr>
                <w:sz w:val="20"/>
                <w:szCs w:val="20"/>
              </w:rPr>
              <w:t>,</w:t>
            </w:r>
            <w:r w:rsidR="009935B2">
              <w:rPr>
                <w:sz w:val="20"/>
                <w:szCs w:val="20"/>
              </w:rPr>
              <w:t xml:space="preserve"> </w:t>
            </w:r>
            <w:r w:rsidR="00C95376">
              <w:rPr>
                <w:sz w:val="20"/>
                <w:szCs w:val="20"/>
              </w:rPr>
              <w:t xml:space="preserve">detección de </w:t>
            </w:r>
            <w:r w:rsidR="009935B2">
              <w:rPr>
                <w:sz w:val="20"/>
                <w:szCs w:val="20"/>
              </w:rPr>
              <w:t>actividades</w:t>
            </w:r>
            <w:r w:rsidR="00CE384E">
              <w:rPr>
                <w:sz w:val="20"/>
                <w:szCs w:val="20"/>
              </w:rPr>
              <w:t xml:space="preserve"> y clasificación de las emociones definidas con el área de recursos humanos</w:t>
            </w:r>
            <w:r w:rsidR="00682A6B">
              <w:rPr>
                <w:sz w:val="20"/>
                <w:szCs w:val="20"/>
              </w:rPr>
              <w:t xml:space="preserve">. </w:t>
            </w:r>
            <w:r w:rsidR="00CE384E">
              <w:rPr>
                <w:sz w:val="20"/>
                <w:szCs w:val="20"/>
              </w:rPr>
              <w:t>El protocolo experimental, manifestará los resultados obtenidos, para cada una de las poses, actividades y emociones, discriminando la cantidad de descriptores utilizando, modelo o modelos implementados, el género y rangos de edad de las personas capturadas en imágenes, entre otros aspectos que puedan considerarse relevantes.</w:t>
            </w:r>
          </w:p>
          <w:p w14:paraId="3312B2D6" w14:textId="6F638A90" w:rsidR="00CE384E" w:rsidRDefault="00CE384E" w:rsidP="00E838F1">
            <w:pPr>
              <w:jc w:val="both"/>
              <w:rPr>
                <w:sz w:val="20"/>
                <w:szCs w:val="20"/>
              </w:rPr>
            </w:pPr>
          </w:p>
          <w:p w14:paraId="2FB8F642" w14:textId="048F3C9A" w:rsidR="00CE384E" w:rsidRDefault="00CE384E" w:rsidP="00E838F1">
            <w:pPr>
              <w:jc w:val="both"/>
              <w:rPr>
                <w:sz w:val="20"/>
                <w:szCs w:val="20"/>
              </w:rPr>
            </w:pPr>
            <w:r>
              <w:rPr>
                <w:sz w:val="20"/>
                <w:szCs w:val="20"/>
              </w:rPr>
              <w:t>Las actividades para esta fase de investigación y análisis son las siguientes:</w:t>
            </w:r>
          </w:p>
          <w:p w14:paraId="061496CC" w14:textId="5EE9C216" w:rsidR="00CE384E" w:rsidRDefault="00CE384E" w:rsidP="00E838F1">
            <w:pPr>
              <w:jc w:val="both"/>
              <w:rPr>
                <w:sz w:val="20"/>
                <w:szCs w:val="20"/>
              </w:rPr>
            </w:pPr>
          </w:p>
          <w:p w14:paraId="48C7A5C0" w14:textId="2B5A1D4A" w:rsidR="00CE384E" w:rsidRPr="00CE384E" w:rsidRDefault="00CE384E" w:rsidP="00CE384E">
            <w:pPr>
              <w:pStyle w:val="Prrafodelista"/>
              <w:numPr>
                <w:ilvl w:val="0"/>
                <w:numId w:val="19"/>
              </w:numPr>
              <w:jc w:val="both"/>
              <w:rPr>
                <w:sz w:val="20"/>
                <w:szCs w:val="20"/>
              </w:rPr>
            </w:pPr>
            <w:r w:rsidRPr="00CE384E">
              <w:rPr>
                <w:sz w:val="20"/>
                <w:szCs w:val="20"/>
              </w:rPr>
              <w:t>Revisión bibliográfica de detección de emociones con enfoque multimodal</w:t>
            </w:r>
          </w:p>
          <w:p w14:paraId="3B226977" w14:textId="12078A90" w:rsidR="00CE384E" w:rsidRDefault="00CE384E" w:rsidP="00CE384E">
            <w:pPr>
              <w:pStyle w:val="Prrafodelista"/>
              <w:numPr>
                <w:ilvl w:val="0"/>
                <w:numId w:val="19"/>
              </w:numPr>
              <w:jc w:val="both"/>
              <w:rPr>
                <w:sz w:val="20"/>
                <w:szCs w:val="20"/>
              </w:rPr>
            </w:pPr>
            <w:r w:rsidRPr="00CE384E">
              <w:rPr>
                <w:sz w:val="20"/>
                <w:szCs w:val="20"/>
              </w:rPr>
              <w:lastRenderedPageBreak/>
              <w:t>Revisión bibliográfica de uso de expresión o lenguaje corporal en el diagnóstico de emociones.</w:t>
            </w:r>
          </w:p>
          <w:p w14:paraId="465B7507" w14:textId="38675D05" w:rsidR="00CE384E" w:rsidRDefault="00CE384E" w:rsidP="00CE384E">
            <w:pPr>
              <w:pStyle w:val="Prrafodelista"/>
              <w:numPr>
                <w:ilvl w:val="0"/>
                <w:numId w:val="19"/>
              </w:numPr>
              <w:jc w:val="both"/>
              <w:rPr>
                <w:sz w:val="20"/>
                <w:szCs w:val="20"/>
              </w:rPr>
            </w:pPr>
            <w:r>
              <w:rPr>
                <w:sz w:val="20"/>
                <w:szCs w:val="20"/>
              </w:rPr>
              <w:t>De</w:t>
            </w:r>
            <w:r w:rsidR="001E6F28">
              <w:rPr>
                <w:sz w:val="20"/>
                <w:szCs w:val="20"/>
              </w:rPr>
              <w:t>f</w:t>
            </w:r>
            <w:r>
              <w:rPr>
                <w:sz w:val="20"/>
                <w:szCs w:val="20"/>
              </w:rPr>
              <w:t>i</w:t>
            </w:r>
            <w:r w:rsidR="001E6F28">
              <w:rPr>
                <w:sz w:val="20"/>
                <w:szCs w:val="20"/>
              </w:rPr>
              <w:t>n</w:t>
            </w:r>
            <w:r>
              <w:rPr>
                <w:sz w:val="20"/>
                <w:szCs w:val="20"/>
              </w:rPr>
              <w:t>ición de descriptores potenciales (revisión en psicología)</w:t>
            </w:r>
            <w:r w:rsidR="001E6F28">
              <w:rPr>
                <w:sz w:val="20"/>
                <w:szCs w:val="20"/>
              </w:rPr>
              <w:t>.</w:t>
            </w:r>
          </w:p>
          <w:p w14:paraId="70684E33" w14:textId="3491A1AB" w:rsidR="001E6F28" w:rsidRDefault="001E6F28" w:rsidP="00CE384E">
            <w:pPr>
              <w:pStyle w:val="Prrafodelista"/>
              <w:numPr>
                <w:ilvl w:val="0"/>
                <w:numId w:val="19"/>
              </w:numPr>
              <w:jc w:val="both"/>
              <w:rPr>
                <w:sz w:val="20"/>
                <w:szCs w:val="20"/>
              </w:rPr>
            </w:pPr>
            <w:r>
              <w:rPr>
                <w:sz w:val="20"/>
                <w:szCs w:val="20"/>
              </w:rPr>
              <w:t>Elaboración de cuadro comparativo de trabajos</w:t>
            </w:r>
          </w:p>
          <w:p w14:paraId="51F3F9CE" w14:textId="68B5632E" w:rsidR="001E6F28" w:rsidRDefault="001E6F28" w:rsidP="00CE384E">
            <w:pPr>
              <w:pStyle w:val="Prrafodelista"/>
              <w:numPr>
                <w:ilvl w:val="0"/>
                <w:numId w:val="19"/>
              </w:numPr>
              <w:jc w:val="both"/>
              <w:rPr>
                <w:sz w:val="20"/>
                <w:szCs w:val="20"/>
              </w:rPr>
            </w:pPr>
            <w:r>
              <w:rPr>
                <w:sz w:val="20"/>
                <w:szCs w:val="20"/>
              </w:rPr>
              <w:t>Elaboración de lista inicial requerimientos.</w:t>
            </w:r>
          </w:p>
          <w:p w14:paraId="11AAC523" w14:textId="7547B63B" w:rsidR="001E6F28" w:rsidRDefault="001E6F28" w:rsidP="00CE384E">
            <w:pPr>
              <w:pStyle w:val="Prrafodelista"/>
              <w:numPr>
                <w:ilvl w:val="0"/>
                <w:numId w:val="19"/>
              </w:numPr>
              <w:jc w:val="both"/>
              <w:rPr>
                <w:sz w:val="20"/>
                <w:szCs w:val="20"/>
              </w:rPr>
            </w:pPr>
            <w:r>
              <w:rPr>
                <w:sz w:val="20"/>
                <w:szCs w:val="20"/>
              </w:rPr>
              <w:t>Revisión de herramientas y marcos de trabajo</w:t>
            </w:r>
          </w:p>
          <w:p w14:paraId="5B26E53A" w14:textId="690D20A8" w:rsidR="001E6F28" w:rsidRDefault="001E6F28" w:rsidP="00CE384E">
            <w:pPr>
              <w:pStyle w:val="Prrafodelista"/>
              <w:numPr>
                <w:ilvl w:val="0"/>
                <w:numId w:val="19"/>
              </w:numPr>
              <w:jc w:val="both"/>
              <w:rPr>
                <w:sz w:val="20"/>
                <w:szCs w:val="20"/>
              </w:rPr>
            </w:pPr>
            <w:r>
              <w:rPr>
                <w:sz w:val="20"/>
                <w:szCs w:val="20"/>
              </w:rPr>
              <w:t>Revisión de técnicas y herramientas para integración de sistemas de detección de emociones con sistemas CCTV</w:t>
            </w:r>
          </w:p>
          <w:p w14:paraId="37AAB329" w14:textId="51A89BCE" w:rsidR="001E6F28" w:rsidRDefault="001E6F28" w:rsidP="00CE384E">
            <w:pPr>
              <w:pStyle w:val="Prrafodelista"/>
              <w:numPr>
                <w:ilvl w:val="0"/>
                <w:numId w:val="19"/>
              </w:numPr>
              <w:jc w:val="both"/>
              <w:rPr>
                <w:sz w:val="20"/>
                <w:szCs w:val="20"/>
              </w:rPr>
            </w:pPr>
            <w:r>
              <w:rPr>
                <w:sz w:val="20"/>
                <w:szCs w:val="20"/>
              </w:rPr>
              <w:t>Recopilación de imágenes de video de caso de referencia</w:t>
            </w:r>
          </w:p>
          <w:p w14:paraId="4C6E16E3" w14:textId="4AB81EC1" w:rsidR="001E6F28" w:rsidRDefault="001E6F28" w:rsidP="00CE384E">
            <w:pPr>
              <w:pStyle w:val="Prrafodelista"/>
              <w:numPr>
                <w:ilvl w:val="0"/>
                <w:numId w:val="19"/>
              </w:numPr>
              <w:jc w:val="both"/>
              <w:rPr>
                <w:sz w:val="20"/>
                <w:szCs w:val="20"/>
              </w:rPr>
            </w:pPr>
            <w:r>
              <w:rPr>
                <w:sz w:val="20"/>
                <w:szCs w:val="20"/>
              </w:rPr>
              <w:t>Recopilación de bases de datos con características similares al caso de referencia</w:t>
            </w:r>
          </w:p>
          <w:p w14:paraId="1480BA6B" w14:textId="6A41F67B" w:rsidR="001E6F28" w:rsidRDefault="001E6F28" w:rsidP="00CE384E">
            <w:pPr>
              <w:pStyle w:val="Prrafodelista"/>
              <w:numPr>
                <w:ilvl w:val="0"/>
                <w:numId w:val="19"/>
              </w:numPr>
              <w:jc w:val="both"/>
              <w:rPr>
                <w:sz w:val="20"/>
                <w:szCs w:val="20"/>
              </w:rPr>
            </w:pPr>
            <w:r>
              <w:rPr>
                <w:sz w:val="20"/>
                <w:szCs w:val="20"/>
              </w:rPr>
              <w:t>Elaboración de cuadro comparativo de herramientas.</w:t>
            </w:r>
          </w:p>
          <w:p w14:paraId="1CFCAEF8" w14:textId="257640BD" w:rsidR="001E6F28" w:rsidRPr="00CE384E" w:rsidRDefault="001E6F28" w:rsidP="00CE384E">
            <w:pPr>
              <w:pStyle w:val="Prrafodelista"/>
              <w:numPr>
                <w:ilvl w:val="0"/>
                <w:numId w:val="19"/>
              </w:numPr>
              <w:jc w:val="both"/>
              <w:rPr>
                <w:sz w:val="20"/>
                <w:szCs w:val="20"/>
              </w:rPr>
            </w:pPr>
            <w:r>
              <w:rPr>
                <w:sz w:val="20"/>
                <w:szCs w:val="20"/>
              </w:rPr>
              <w:t>Conformación del protocolo experimental</w:t>
            </w:r>
          </w:p>
          <w:p w14:paraId="43FBFD9B" w14:textId="044D4760" w:rsidR="00682A6B" w:rsidRDefault="00682A6B" w:rsidP="00682A6B">
            <w:pPr>
              <w:rPr>
                <w:sz w:val="20"/>
                <w:szCs w:val="20"/>
              </w:rPr>
            </w:pPr>
          </w:p>
          <w:p w14:paraId="36D3591A" w14:textId="77777777" w:rsidR="00C95376" w:rsidRDefault="00C95376" w:rsidP="00C95376">
            <w:pPr>
              <w:pStyle w:val="Default"/>
              <w:jc w:val="both"/>
              <w:rPr>
                <w:sz w:val="20"/>
                <w:szCs w:val="20"/>
              </w:rPr>
            </w:pPr>
            <w:r>
              <w:rPr>
                <w:sz w:val="20"/>
                <w:szCs w:val="20"/>
              </w:rPr>
              <w:t>Los entregables de la fase de investigación y análisis serán los siguientes:</w:t>
            </w:r>
          </w:p>
          <w:p w14:paraId="65334876" w14:textId="77777777" w:rsidR="00C95376" w:rsidRDefault="00C95376" w:rsidP="00C95376">
            <w:pPr>
              <w:pStyle w:val="Default"/>
              <w:jc w:val="both"/>
              <w:rPr>
                <w:sz w:val="20"/>
                <w:szCs w:val="20"/>
              </w:rPr>
            </w:pPr>
          </w:p>
          <w:p w14:paraId="1FAFA1F5" w14:textId="56C26F5E"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sistemas de detección de emociones.</w:t>
            </w:r>
          </w:p>
          <w:p w14:paraId="5C56471B" w14:textId="757A48D5"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técnicas de psicología en el uso de lenguaje y expresión corporal en la detección de emociones.</w:t>
            </w:r>
          </w:p>
          <w:p w14:paraId="1D92206D" w14:textId="2B473130" w:rsidR="001E6F28" w:rsidRDefault="001E6F28" w:rsidP="00AF778F">
            <w:pPr>
              <w:pStyle w:val="Default"/>
              <w:numPr>
                <w:ilvl w:val="0"/>
                <w:numId w:val="20"/>
              </w:numPr>
              <w:jc w:val="both"/>
              <w:rPr>
                <w:sz w:val="20"/>
                <w:szCs w:val="20"/>
              </w:rPr>
            </w:pPr>
            <w:r w:rsidRPr="001E6F28">
              <w:rPr>
                <w:sz w:val="20"/>
                <w:szCs w:val="20"/>
              </w:rPr>
              <w:t>Lista de descriptores potenciales</w:t>
            </w:r>
            <w:r>
              <w:rPr>
                <w:sz w:val="20"/>
                <w:szCs w:val="20"/>
              </w:rPr>
              <w:t xml:space="preserve"> encontrados en revisión de bibliografía en psicología.</w:t>
            </w:r>
          </w:p>
          <w:p w14:paraId="6536BD9A" w14:textId="7C71F411" w:rsidR="001E6F28" w:rsidRPr="001E6F28" w:rsidRDefault="001E6F28" w:rsidP="00AF778F">
            <w:pPr>
              <w:pStyle w:val="Default"/>
              <w:numPr>
                <w:ilvl w:val="0"/>
                <w:numId w:val="20"/>
              </w:numPr>
              <w:jc w:val="both"/>
              <w:rPr>
                <w:sz w:val="20"/>
                <w:szCs w:val="20"/>
              </w:rPr>
            </w:pPr>
            <w:r>
              <w:rPr>
                <w:sz w:val="20"/>
                <w:szCs w:val="20"/>
              </w:rPr>
              <w:t>Cuadro comparativo de aportes de publicaciones (técnicas, modelos y/o arquitecturas)</w:t>
            </w:r>
          </w:p>
          <w:p w14:paraId="784DB7E6" w14:textId="4CC6A04C" w:rsidR="00266C71" w:rsidRDefault="00266C71" w:rsidP="00AF778F">
            <w:pPr>
              <w:pStyle w:val="Default"/>
              <w:numPr>
                <w:ilvl w:val="0"/>
                <w:numId w:val="20"/>
              </w:numPr>
              <w:jc w:val="both"/>
              <w:rPr>
                <w:sz w:val="20"/>
                <w:szCs w:val="20"/>
              </w:rPr>
            </w:pPr>
            <w:r>
              <w:rPr>
                <w:sz w:val="20"/>
                <w:szCs w:val="20"/>
              </w:rPr>
              <w:t>Lista de requerimientos del sistema</w:t>
            </w:r>
            <w:r w:rsidR="00464DA3">
              <w:rPr>
                <w:sz w:val="20"/>
                <w:szCs w:val="20"/>
              </w:rPr>
              <w:t>.</w:t>
            </w:r>
          </w:p>
          <w:p w14:paraId="545C32BF" w14:textId="562AEC2D" w:rsidR="00C95376" w:rsidRDefault="001E6F28" w:rsidP="00AF778F">
            <w:pPr>
              <w:pStyle w:val="Default"/>
              <w:numPr>
                <w:ilvl w:val="0"/>
                <w:numId w:val="20"/>
              </w:numPr>
              <w:jc w:val="both"/>
              <w:rPr>
                <w:sz w:val="20"/>
                <w:szCs w:val="20"/>
              </w:rPr>
            </w:pPr>
            <w:r>
              <w:rPr>
                <w:sz w:val="20"/>
                <w:szCs w:val="20"/>
              </w:rPr>
              <w:t>Cuadro comparativo de herramientas y/o marcos de trabajo.</w:t>
            </w:r>
          </w:p>
          <w:p w14:paraId="47B355AF" w14:textId="6AAC368A" w:rsidR="00464DA3" w:rsidRDefault="00464DA3" w:rsidP="00AF778F">
            <w:pPr>
              <w:pStyle w:val="Default"/>
              <w:numPr>
                <w:ilvl w:val="0"/>
                <w:numId w:val="20"/>
              </w:numPr>
              <w:jc w:val="both"/>
              <w:rPr>
                <w:sz w:val="20"/>
                <w:szCs w:val="20"/>
              </w:rPr>
            </w:pPr>
            <w:r>
              <w:rPr>
                <w:sz w:val="20"/>
                <w:szCs w:val="20"/>
              </w:rPr>
              <w:t>Caracterización es especificaciones de la base de imágenes, extraída del CCTV</w:t>
            </w:r>
          </w:p>
          <w:p w14:paraId="5E5C7504" w14:textId="71F48607" w:rsidR="00266C71" w:rsidRPr="00266C71" w:rsidRDefault="00464DA3" w:rsidP="00AF778F">
            <w:pPr>
              <w:pStyle w:val="Default"/>
              <w:numPr>
                <w:ilvl w:val="0"/>
                <w:numId w:val="20"/>
              </w:numPr>
              <w:rPr>
                <w:sz w:val="20"/>
                <w:szCs w:val="20"/>
              </w:rPr>
            </w:pPr>
            <w:r>
              <w:rPr>
                <w:sz w:val="20"/>
                <w:szCs w:val="20"/>
              </w:rPr>
              <w:t>Lista de bases de datos con resumen de características.</w:t>
            </w:r>
          </w:p>
          <w:p w14:paraId="11B777A7" w14:textId="6175741E" w:rsidR="00C95376" w:rsidRDefault="00464DA3" w:rsidP="00AF778F">
            <w:pPr>
              <w:pStyle w:val="Default"/>
              <w:numPr>
                <w:ilvl w:val="0"/>
                <w:numId w:val="20"/>
              </w:numPr>
              <w:rPr>
                <w:sz w:val="20"/>
                <w:szCs w:val="20"/>
              </w:rPr>
            </w:pPr>
            <w:r>
              <w:rPr>
                <w:sz w:val="20"/>
                <w:szCs w:val="20"/>
              </w:rPr>
              <w:t>Documento de protocolo experimental.</w:t>
            </w:r>
          </w:p>
          <w:p w14:paraId="630B0996" w14:textId="43EA388C" w:rsidR="00CE3448" w:rsidRDefault="00CE3448"/>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47F0C560" w14:textId="77777777" w:rsidR="00266C71" w:rsidRDefault="00266C71" w:rsidP="007C249C">
            <w:pPr>
              <w:pStyle w:val="Default"/>
              <w:jc w:val="both"/>
              <w:rPr>
                <w:sz w:val="20"/>
                <w:szCs w:val="20"/>
              </w:rPr>
            </w:pPr>
          </w:p>
          <w:p w14:paraId="7D5AF9A5" w14:textId="65C90B10" w:rsidR="007C249C" w:rsidRDefault="00822737" w:rsidP="007C249C">
            <w:pPr>
              <w:pStyle w:val="Default"/>
              <w:jc w:val="both"/>
              <w:rPr>
                <w:sz w:val="20"/>
                <w:szCs w:val="20"/>
              </w:rPr>
            </w:pPr>
            <w:r>
              <w:rPr>
                <w:sz w:val="20"/>
                <w:szCs w:val="20"/>
              </w:rPr>
              <w:t xml:space="preserve">En esta fase se diseña el </w:t>
            </w:r>
            <w:r w:rsidR="00676963">
              <w:rPr>
                <w:sz w:val="20"/>
                <w:szCs w:val="20"/>
              </w:rPr>
              <w:t>sistema</w:t>
            </w:r>
            <w:r>
              <w:rPr>
                <w:sz w:val="20"/>
                <w:szCs w:val="20"/>
              </w:rPr>
              <w:t xml:space="preserve"> de </w:t>
            </w:r>
            <w:r w:rsidR="00266C71">
              <w:rPr>
                <w:sz w:val="20"/>
                <w:szCs w:val="20"/>
              </w:rPr>
              <w:t>reconocimiento</w:t>
            </w:r>
            <w:r>
              <w:rPr>
                <w:sz w:val="20"/>
                <w:szCs w:val="20"/>
              </w:rPr>
              <w:t xml:space="preserve"> que deberá cumplir con l</w:t>
            </w:r>
            <w:r w:rsidR="00266C71">
              <w:rPr>
                <w:sz w:val="20"/>
                <w:szCs w:val="20"/>
              </w:rPr>
              <w:t xml:space="preserve">os requerimientos </w:t>
            </w:r>
            <w:r>
              <w:rPr>
                <w:sz w:val="20"/>
                <w:szCs w:val="20"/>
              </w:rPr>
              <w:t xml:space="preserve">necesidades identificadas y caracterizadas de la fase de análisis. </w:t>
            </w:r>
            <w:r w:rsidR="007C249C">
              <w:rPr>
                <w:sz w:val="20"/>
                <w:szCs w:val="20"/>
              </w:rPr>
              <w:t>S</w:t>
            </w:r>
            <w:r w:rsidR="00800A5B">
              <w:rPr>
                <w:sz w:val="20"/>
                <w:szCs w:val="20"/>
              </w:rPr>
              <w:t>e entrega un documento con e</w:t>
            </w:r>
            <w:r w:rsidR="007C249C">
              <w:rPr>
                <w:sz w:val="20"/>
                <w:szCs w:val="20"/>
              </w:rPr>
              <w:t xml:space="preserve">l diseño, en el cual se adicionan </w:t>
            </w:r>
            <w:r w:rsidR="00800A5B">
              <w:rPr>
                <w:sz w:val="20"/>
                <w:szCs w:val="20"/>
              </w:rPr>
              <w:t xml:space="preserve">las oportunidades identificadas y caracterizadas de la fase de análisis con la fase de diseño. </w:t>
            </w:r>
            <w:r w:rsidR="007C249C">
              <w:rPr>
                <w:sz w:val="20"/>
                <w:szCs w:val="20"/>
              </w:rPr>
              <w:t>Posteriormente, se modifica el modelo actual de forma iterativa</w:t>
            </w:r>
            <w:r w:rsidR="00800A5B">
              <w:rPr>
                <w:sz w:val="20"/>
                <w:szCs w:val="20"/>
              </w:rPr>
              <w:t xml:space="preserve">, </w:t>
            </w:r>
            <w:r w:rsidR="007C249C">
              <w:rPr>
                <w:sz w:val="20"/>
                <w:szCs w:val="20"/>
              </w:rPr>
              <w:t>presentado otras</w:t>
            </w:r>
            <w:r w:rsidR="00800A5B">
              <w:rPr>
                <w:sz w:val="20"/>
                <w:szCs w:val="20"/>
              </w:rPr>
              <w:t xml:space="preserve"> alternativas de </w:t>
            </w:r>
            <w:r w:rsidR="007C249C">
              <w:rPr>
                <w:sz w:val="20"/>
                <w:szCs w:val="20"/>
              </w:rPr>
              <w:t xml:space="preserve">solución con cambios de complejidad alta y baja. </w:t>
            </w:r>
            <w:r w:rsidR="00800A5B">
              <w:rPr>
                <w:sz w:val="20"/>
                <w:szCs w:val="20"/>
              </w:rPr>
              <w:t xml:space="preserve">Para la selección de la alternativa de solución se van a tener criterios cómo: mantener funcionalidades previas, beneficios del nuevo cambio, nivel de impacto del cambio que </w:t>
            </w:r>
            <w:r w:rsidR="007C249C">
              <w:rPr>
                <w:sz w:val="20"/>
                <w:szCs w:val="20"/>
              </w:rPr>
              <w:t xml:space="preserve">aporta a la evaluación de factores de riesgo psicosocial </w:t>
            </w:r>
            <w:r w:rsidR="00800A5B">
              <w:rPr>
                <w:sz w:val="20"/>
                <w:szCs w:val="20"/>
              </w:rPr>
              <w:t>entre otros criterios que se definirán en la fase de diseño.</w:t>
            </w:r>
          </w:p>
          <w:p w14:paraId="6CBA3FFF" w14:textId="77777777" w:rsidR="007C249C" w:rsidRDefault="007C249C" w:rsidP="007C249C">
            <w:pPr>
              <w:pStyle w:val="Default"/>
              <w:jc w:val="both"/>
              <w:rPr>
                <w:sz w:val="20"/>
                <w:szCs w:val="20"/>
              </w:rPr>
            </w:pPr>
          </w:p>
          <w:p w14:paraId="2561556A" w14:textId="00B551C1" w:rsidR="00822737" w:rsidRDefault="00822737" w:rsidP="007C249C">
            <w:pPr>
              <w:pStyle w:val="Default"/>
              <w:jc w:val="both"/>
              <w:rPr>
                <w:sz w:val="20"/>
                <w:szCs w:val="20"/>
              </w:rPr>
            </w:pPr>
            <w:r>
              <w:rPr>
                <w:sz w:val="20"/>
                <w:szCs w:val="20"/>
              </w:rPr>
              <w:t xml:space="preserve">Para el desarrollo de esta fase se realizarán las siguientes actividades: </w:t>
            </w:r>
          </w:p>
          <w:p w14:paraId="162A9949" w14:textId="77777777" w:rsidR="00800A5B" w:rsidRDefault="00800A5B" w:rsidP="007C249C">
            <w:pPr>
              <w:pStyle w:val="Default"/>
              <w:jc w:val="both"/>
              <w:rPr>
                <w:sz w:val="20"/>
                <w:szCs w:val="20"/>
              </w:rPr>
            </w:pPr>
          </w:p>
          <w:p w14:paraId="56CAA615" w14:textId="42337265" w:rsidR="00822737" w:rsidRDefault="007C249C" w:rsidP="007C249C">
            <w:pPr>
              <w:pStyle w:val="Default"/>
              <w:numPr>
                <w:ilvl w:val="0"/>
                <w:numId w:val="18"/>
              </w:numPr>
              <w:jc w:val="both"/>
              <w:rPr>
                <w:sz w:val="20"/>
                <w:szCs w:val="20"/>
              </w:rPr>
            </w:pPr>
            <w:r>
              <w:rPr>
                <w:sz w:val="20"/>
                <w:szCs w:val="20"/>
              </w:rPr>
              <w:t xml:space="preserve">Documento de definición de </w:t>
            </w:r>
            <w:r w:rsidR="00822737">
              <w:rPr>
                <w:sz w:val="20"/>
                <w:szCs w:val="20"/>
              </w:rPr>
              <w:t xml:space="preserve">las capas y componentes del modelo informático de integración. </w:t>
            </w:r>
          </w:p>
          <w:p w14:paraId="012685B2" w14:textId="4938C406" w:rsidR="00800A5B" w:rsidRPr="00800A5B" w:rsidRDefault="007C249C" w:rsidP="007C249C">
            <w:pPr>
              <w:pStyle w:val="Default"/>
              <w:numPr>
                <w:ilvl w:val="0"/>
                <w:numId w:val="18"/>
              </w:numPr>
              <w:jc w:val="both"/>
              <w:rPr>
                <w:sz w:val="20"/>
                <w:szCs w:val="20"/>
              </w:rPr>
            </w:pPr>
            <w:r>
              <w:rPr>
                <w:sz w:val="20"/>
                <w:szCs w:val="20"/>
              </w:rPr>
              <w:t>Documento de definición de</w:t>
            </w:r>
            <w:r w:rsidR="00800A5B" w:rsidRPr="00800A5B">
              <w:rPr>
                <w:sz w:val="20"/>
                <w:szCs w:val="20"/>
              </w:rPr>
              <w:t xml:space="preserve"> funcionalidades de los componentes y las capas del sistema. </w:t>
            </w:r>
          </w:p>
          <w:p w14:paraId="6E4FC549" w14:textId="406932E5" w:rsidR="00822737" w:rsidRPr="00800A5B" w:rsidRDefault="007C249C" w:rsidP="007C249C">
            <w:pPr>
              <w:pStyle w:val="Default"/>
              <w:numPr>
                <w:ilvl w:val="0"/>
                <w:numId w:val="18"/>
              </w:numPr>
              <w:jc w:val="both"/>
              <w:rPr>
                <w:sz w:val="20"/>
                <w:szCs w:val="20"/>
              </w:rPr>
            </w:pPr>
            <w:r>
              <w:rPr>
                <w:sz w:val="20"/>
                <w:szCs w:val="20"/>
              </w:rPr>
              <w:t xml:space="preserve">Documento de </w:t>
            </w:r>
            <w:r w:rsidR="00800A5B">
              <w:rPr>
                <w:sz w:val="20"/>
                <w:szCs w:val="20"/>
              </w:rPr>
              <w:t>diseños de sistema de reconocimiento</w:t>
            </w:r>
            <w:r w:rsidR="00822737" w:rsidRPr="00800A5B">
              <w:rPr>
                <w:sz w:val="20"/>
                <w:szCs w:val="20"/>
              </w:rPr>
              <w:t xml:space="preserve">, con la documentación relacionada. </w:t>
            </w:r>
          </w:p>
          <w:p w14:paraId="49CD86DF" w14:textId="63A32715" w:rsidR="00822737" w:rsidRPr="007C249C" w:rsidRDefault="007C249C" w:rsidP="007C249C">
            <w:pPr>
              <w:pStyle w:val="Default"/>
              <w:numPr>
                <w:ilvl w:val="0"/>
                <w:numId w:val="18"/>
              </w:numPr>
              <w:jc w:val="both"/>
              <w:rPr>
                <w:sz w:val="20"/>
                <w:szCs w:val="20"/>
                <w:highlight w:val="green"/>
              </w:rPr>
            </w:pPr>
            <w:r w:rsidRPr="007C249C">
              <w:rPr>
                <w:sz w:val="20"/>
                <w:szCs w:val="20"/>
                <w:highlight w:val="green"/>
              </w:rPr>
              <w:t>Documento de evaluación de diseño por parte de los usuarios finales. (Expertos en salud ocupacional)</w:t>
            </w:r>
          </w:p>
          <w:p w14:paraId="3B0D3AC5" w14:textId="77777777" w:rsidR="00822737" w:rsidRDefault="00822737" w:rsidP="007C249C">
            <w:pPr>
              <w:pStyle w:val="Default"/>
              <w:jc w:val="both"/>
              <w:rPr>
                <w:sz w:val="20"/>
                <w:szCs w:val="20"/>
              </w:rPr>
            </w:pPr>
          </w:p>
          <w:p w14:paraId="00EA8C2C" w14:textId="24D9DE74" w:rsidR="00822737" w:rsidRDefault="00AF778F" w:rsidP="007C249C">
            <w:pPr>
              <w:pStyle w:val="Default"/>
              <w:jc w:val="both"/>
              <w:rPr>
                <w:sz w:val="20"/>
                <w:szCs w:val="20"/>
              </w:rPr>
            </w:pPr>
            <w:r>
              <w:rPr>
                <w:sz w:val="20"/>
                <w:szCs w:val="20"/>
              </w:rPr>
              <w:lastRenderedPageBreak/>
              <w:t>Consultar la posibilidad de emplear CRISP-DM en esta fase</w:t>
            </w:r>
          </w:p>
          <w:p w14:paraId="2454EAA8" w14:textId="77777777" w:rsidR="00243E36" w:rsidRDefault="00243E36" w:rsidP="007C249C">
            <w:pPr>
              <w:jc w:val="both"/>
            </w:pPr>
          </w:p>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67714295" w14:textId="4D52E713" w:rsidR="00822737" w:rsidRDefault="00E36B43" w:rsidP="00C95376">
            <w:pPr>
              <w:pStyle w:val="Default"/>
              <w:jc w:val="both"/>
              <w:rPr>
                <w:sz w:val="20"/>
                <w:szCs w:val="20"/>
              </w:rPr>
            </w:pPr>
            <w:r w:rsidRPr="00E36B43">
              <w:rPr>
                <w:sz w:val="20"/>
                <w:szCs w:val="20"/>
                <w:highlight w:val="yellow"/>
              </w:rPr>
              <w:t>Se hace un análisis de correlación de necesidades y funcionalidades, con esta información se generan las necesidades y posibilidades del modelo de integración. Fase 2 – Diseñar: Se plantean dos o tres alternativas de solución para el nuevo modelo, los cuales se van a evaluar (según metodología TAM) y elegir una ganadora que representara el nuevo diseño del modelo extendido.</w:t>
            </w:r>
            <w:r w:rsidRPr="00AF3736">
              <w:rPr>
                <w:sz w:val="20"/>
                <w:szCs w:val="20"/>
              </w:rPr>
              <w:t xml:space="preserve"> </w:t>
            </w:r>
          </w:p>
          <w:p w14:paraId="022DB5FE" w14:textId="2EAB8460" w:rsidR="00AF3736" w:rsidRDefault="00AF3736" w:rsidP="00822737">
            <w:pPr>
              <w:pStyle w:val="Default"/>
              <w:rPr>
                <w:sz w:val="20"/>
                <w:szCs w:val="20"/>
              </w:rPr>
            </w:pPr>
          </w:p>
          <w:p w14:paraId="543DC2CA" w14:textId="77777777" w:rsidR="00AF3736" w:rsidRPr="007C249C" w:rsidRDefault="00AF3736" w:rsidP="007C249C">
            <w:pPr>
              <w:pStyle w:val="Default"/>
              <w:jc w:val="both"/>
              <w:rPr>
                <w:sz w:val="20"/>
                <w:szCs w:val="20"/>
                <w:highlight w:val="yellow"/>
              </w:rPr>
            </w:pPr>
            <w:r w:rsidRPr="007C249C">
              <w:rPr>
                <w:sz w:val="20"/>
                <w:szCs w:val="20"/>
                <w:highlight w:val="yellow"/>
              </w:rPr>
              <w:t>El modelo de aceptación de tecnología, conocido por sus siglas en inglés TAM (</w:t>
            </w:r>
            <w:proofErr w:type="spellStart"/>
            <w:r w:rsidRPr="007C249C">
              <w:rPr>
                <w:sz w:val="20"/>
                <w:szCs w:val="20"/>
                <w:highlight w:val="yellow"/>
              </w:rPr>
              <w:t>technology</w:t>
            </w:r>
            <w:proofErr w:type="spellEnd"/>
            <w:r w:rsidRPr="007C249C">
              <w:rPr>
                <w:sz w:val="20"/>
                <w:szCs w:val="20"/>
                <w:highlight w:val="yellow"/>
              </w:rPr>
              <w:t xml:space="preserve"> </w:t>
            </w:r>
            <w:proofErr w:type="spellStart"/>
            <w:r w:rsidRPr="007C249C">
              <w:rPr>
                <w:sz w:val="20"/>
                <w:szCs w:val="20"/>
                <w:highlight w:val="yellow"/>
              </w:rPr>
              <w:t>acceptance</w:t>
            </w:r>
            <w:proofErr w:type="spellEnd"/>
            <w:r w:rsidRPr="007C249C">
              <w:rPr>
                <w:sz w:val="20"/>
                <w:szCs w:val="20"/>
                <w:highlight w:val="yellow"/>
              </w:rPr>
              <w:t xml:space="preserve"> </w:t>
            </w:r>
            <w:proofErr w:type="spellStart"/>
            <w:r w:rsidRPr="007C249C">
              <w:rPr>
                <w:sz w:val="20"/>
                <w:szCs w:val="20"/>
                <w:highlight w:val="yellow"/>
              </w:rPr>
              <w:t>model</w:t>
            </w:r>
            <w:proofErr w:type="spellEnd"/>
            <w:r w:rsidRPr="007C249C">
              <w:rPr>
                <w:sz w:val="20"/>
                <w:szCs w:val="20"/>
                <w:highlight w:val="yellow"/>
              </w:rPr>
              <w:t>) es una teoría de </w:t>
            </w:r>
            <w:hyperlink r:id="rId10" w:tooltip="Sistema de información" w:history="1">
              <w:r w:rsidRPr="007C249C">
                <w:rPr>
                  <w:sz w:val="20"/>
                  <w:szCs w:val="20"/>
                  <w:highlight w:val="yellow"/>
                </w:rPr>
                <w:t>sistemas de</w:t>
              </w:r>
            </w:hyperlink>
            <w:r w:rsidRPr="007C249C">
              <w:rPr>
                <w:sz w:val="20"/>
                <w:szCs w:val="20"/>
                <w:highlight w:val="yellow"/>
              </w:rPr>
              <w:t> información que modela cómo los usuarios llegan a aceptar y utilizar una tecnología. El modelo sugiere que cuando los usuarios se enfrentan con una tecnología nueva, existen un conjunto de factores que influyen en su decisión sobre cómo y cuándo lo utilizarán, especialmente:</w:t>
            </w:r>
          </w:p>
          <w:p w14:paraId="6066A668" w14:textId="1583F0D6" w:rsidR="00AF3736" w:rsidRPr="007C249C" w:rsidRDefault="00AF3736" w:rsidP="007C249C">
            <w:pPr>
              <w:pStyle w:val="Default"/>
              <w:jc w:val="both"/>
              <w:rPr>
                <w:sz w:val="20"/>
                <w:szCs w:val="20"/>
                <w:highlight w:val="yellow"/>
              </w:rPr>
            </w:pPr>
            <w:r w:rsidRPr="007C249C">
              <w:rPr>
                <w:sz w:val="20"/>
                <w:szCs w:val="20"/>
                <w:highlight w:val="yellow"/>
              </w:rPr>
              <w:t>Utilidad percibida (PU): fue definido por Davis como el grado en el cual una persona cree que utilizando un sistema particular lo destacará a él o a su rendimiento en el trabajo</w:t>
            </w:r>
          </w:p>
          <w:p w14:paraId="5D0ADA9E" w14:textId="4A015C61" w:rsidR="00AF3736" w:rsidRPr="007C249C" w:rsidRDefault="00AF3736" w:rsidP="007C249C">
            <w:pPr>
              <w:pStyle w:val="Default"/>
              <w:jc w:val="both"/>
              <w:rPr>
                <w:sz w:val="20"/>
                <w:szCs w:val="20"/>
                <w:highlight w:val="yellow"/>
              </w:rPr>
            </w:pPr>
            <w:r w:rsidRPr="007C249C">
              <w:rPr>
                <w:sz w:val="20"/>
                <w:szCs w:val="20"/>
                <w:highlight w:val="yellow"/>
              </w:rPr>
              <w:t xml:space="preserve">Facilidad percibida de uso (PEOU): Davis lo definió como </w:t>
            </w:r>
            <w:r w:rsidR="00800A5B" w:rsidRPr="007C249C">
              <w:rPr>
                <w:sz w:val="20"/>
                <w:szCs w:val="20"/>
                <w:highlight w:val="yellow"/>
              </w:rPr>
              <w:t>e</w:t>
            </w:r>
            <w:r w:rsidRPr="007C249C">
              <w:rPr>
                <w:sz w:val="20"/>
                <w:szCs w:val="20"/>
                <w:highlight w:val="yellow"/>
              </w:rPr>
              <w:t>l grado en el cual una persona cree que utilizando un sistema particular se liberará del esfuerzo</w:t>
            </w:r>
          </w:p>
          <w:p w14:paraId="0471BC63" w14:textId="4A2CC794" w:rsidR="00AF3736" w:rsidRPr="007C249C" w:rsidRDefault="00AF3736" w:rsidP="007C249C">
            <w:pPr>
              <w:pStyle w:val="Default"/>
              <w:jc w:val="both"/>
              <w:rPr>
                <w:sz w:val="20"/>
                <w:szCs w:val="20"/>
                <w:highlight w:val="yellow"/>
              </w:rPr>
            </w:pPr>
            <w:r w:rsidRPr="007C249C">
              <w:rPr>
                <w:sz w:val="20"/>
                <w:szCs w:val="20"/>
                <w:highlight w:val="yellow"/>
              </w:rPr>
              <w:t>Disfrute percibido (PD): Se refiere al grado en el cual una persona encuentra una actividad placentera al utilizar la tecnología.</w:t>
            </w:r>
            <w:r w:rsidR="00800A5B" w:rsidRPr="007C249C">
              <w:rPr>
                <w:sz w:val="20"/>
                <w:szCs w:val="20"/>
                <w:highlight w:val="yellow"/>
              </w:rPr>
              <w:t xml:space="preserve"> </w:t>
            </w:r>
          </w:p>
          <w:p w14:paraId="05022C13" w14:textId="77777777" w:rsidR="00AF3736" w:rsidRDefault="00AF3736" w:rsidP="00822737">
            <w:pPr>
              <w:pStyle w:val="Default"/>
              <w:rPr>
                <w:sz w:val="20"/>
                <w:szCs w:val="20"/>
              </w:rPr>
            </w:pPr>
          </w:p>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3E264B">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3E264B"/>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3E264B"/>
        </w:tc>
        <w:tc>
          <w:tcPr>
            <w:tcW w:w="1275" w:type="dxa"/>
          </w:tcPr>
          <w:p w14:paraId="252B8582" w14:textId="77777777" w:rsidR="00B157C3" w:rsidRDefault="00B157C3" w:rsidP="003E264B"/>
        </w:tc>
        <w:tc>
          <w:tcPr>
            <w:tcW w:w="284" w:type="dxa"/>
          </w:tcPr>
          <w:p w14:paraId="11AD8A0C" w14:textId="77777777" w:rsidR="00B157C3" w:rsidRDefault="00B157C3" w:rsidP="003E264B"/>
        </w:tc>
        <w:tc>
          <w:tcPr>
            <w:tcW w:w="283" w:type="dxa"/>
          </w:tcPr>
          <w:p w14:paraId="49959C37" w14:textId="77777777" w:rsidR="00B157C3" w:rsidRDefault="00B157C3" w:rsidP="003E264B"/>
        </w:tc>
        <w:tc>
          <w:tcPr>
            <w:tcW w:w="284" w:type="dxa"/>
          </w:tcPr>
          <w:p w14:paraId="0B96CA1E" w14:textId="77777777" w:rsidR="00B157C3" w:rsidRDefault="00B157C3" w:rsidP="003E264B"/>
        </w:tc>
        <w:tc>
          <w:tcPr>
            <w:tcW w:w="283" w:type="dxa"/>
          </w:tcPr>
          <w:p w14:paraId="32D49619" w14:textId="77777777" w:rsidR="00B157C3" w:rsidRDefault="00B157C3" w:rsidP="003E264B"/>
        </w:tc>
        <w:tc>
          <w:tcPr>
            <w:tcW w:w="284" w:type="dxa"/>
          </w:tcPr>
          <w:p w14:paraId="208F1593" w14:textId="77777777" w:rsidR="00B157C3" w:rsidRDefault="00B157C3" w:rsidP="003E264B"/>
        </w:tc>
        <w:tc>
          <w:tcPr>
            <w:tcW w:w="283" w:type="dxa"/>
          </w:tcPr>
          <w:p w14:paraId="2C3B6FBC" w14:textId="77777777" w:rsidR="00B157C3" w:rsidRDefault="00B157C3" w:rsidP="003E264B"/>
        </w:tc>
        <w:tc>
          <w:tcPr>
            <w:tcW w:w="284" w:type="dxa"/>
          </w:tcPr>
          <w:p w14:paraId="7F3A5623" w14:textId="77777777" w:rsidR="00B157C3" w:rsidRDefault="00B157C3" w:rsidP="003E264B"/>
        </w:tc>
        <w:tc>
          <w:tcPr>
            <w:tcW w:w="283" w:type="dxa"/>
          </w:tcPr>
          <w:p w14:paraId="7C076A8E" w14:textId="77777777" w:rsidR="00B157C3" w:rsidRDefault="00B157C3" w:rsidP="003E264B"/>
        </w:tc>
        <w:tc>
          <w:tcPr>
            <w:tcW w:w="284" w:type="dxa"/>
          </w:tcPr>
          <w:p w14:paraId="438FD4E1" w14:textId="77777777" w:rsidR="00B157C3" w:rsidRDefault="00B157C3" w:rsidP="003E264B"/>
        </w:tc>
        <w:tc>
          <w:tcPr>
            <w:tcW w:w="425" w:type="dxa"/>
          </w:tcPr>
          <w:p w14:paraId="7FE688FC" w14:textId="77777777" w:rsidR="00B157C3" w:rsidRDefault="00B157C3" w:rsidP="003E264B"/>
        </w:tc>
        <w:tc>
          <w:tcPr>
            <w:tcW w:w="425" w:type="dxa"/>
          </w:tcPr>
          <w:p w14:paraId="4A22362A" w14:textId="77777777" w:rsidR="00B157C3" w:rsidRDefault="00B157C3" w:rsidP="003E264B"/>
        </w:tc>
        <w:tc>
          <w:tcPr>
            <w:tcW w:w="426" w:type="dxa"/>
          </w:tcPr>
          <w:p w14:paraId="1D84C499" w14:textId="77777777" w:rsidR="00B157C3" w:rsidRDefault="00B157C3" w:rsidP="003E264B"/>
        </w:tc>
        <w:tc>
          <w:tcPr>
            <w:tcW w:w="425" w:type="dxa"/>
          </w:tcPr>
          <w:p w14:paraId="0976E52C" w14:textId="77777777" w:rsidR="00B157C3" w:rsidRDefault="00B157C3" w:rsidP="003E264B"/>
        </w:tc>
        <w:tc>
          <w:tcPr>
            <w:tcW w:w="425" w:type="dxa"/>
          </w:tcPr>
          <w:p w14:paraId="31427651" w14:textId="77777777" w:rsidR="00B157C3" w:rsidRDefault="00B157C3" w:rsidP="003E264B"/>
        </w:tc>
        <w:tc>
          <w:tcPr>
            <w:tcW w:w="425" w:type="dxa"/>
          </w:tcPr>
          <w:p w14:paraId="5DC1D724" w14:textId="77777777" w:rsidR="00B157C3" w:rsidRDefault="00B157C3" w:rsidP="003E264B"/>
        </w:tc>
        <w:tc>
          <w:tcPr>
            <w:tcW w:w="426" w:type="dxa"/>
          </w:tcPr>
          <w:p w14:paraId="7067787C" w14:textId="77777777" w:rsidR="00B157C3" w:rsidRDefault="00B157C3" w:rsidP="003E264B"/>
        </w:tc>
        <w:tc>
          <w:tcPr>
            <w:tcW w:w="425" w:type="dxa"/>
          </w:tcPr>
          <w:p w14:paraId="4C862947" w14:textId="77777777" w:rsidR="00B157C3" w:rsidRDefault="00B157C3" w:rsidP="003E264B"/>
        </w:tc>
        <w:tc>
          <w:tcPr>
            <w:tcW w:w="425" w:type="dxa"/>
          </w:tcPr>
          <w:p w14:paraId="51EA68ED" w14:textId="77777777" w:rsidR="00B157C3" w:rsidRDefault="00B157C3" w:rsidP="003E264B"/>
        </w:tc>
      </w:tr>
      <w:tr w:rsidR="00967A45" w14:paraId="1106649B" w14:textId="77777777" w:rsidTr="00967A45">
        <w:tc>
          <w:tcPr>
            <w:tcW w:w="1555" w:type="dxa"/>
          </w:tcPr>
          <w:p w14:paraId="21A656E3" w14:textId="77777777" w:rsidR="00B157C3" w:rsidRDefault="00B157C3" w:rsidP="003E264B"/>
        </w:tc>
        <w:tc>
          <w:tcPr>
            <w:tcW w:w="1275" w:type="dxa"/>
          </w:tcPr>
          <w:p w14:paraId="056009CD" w14:textId="77777777" w:rsidR="00B157C3" w:rsidRDefault="00B157C3" w:rsidP="003E264B"/>
        </w:tc>
        <w:tc>
          <w:tcPr>
            <w:tcW w:w="284" w:type="dxa"/>
          </w:tcPr>
          <w:p w14:paraId="5064ADF3" w14:textId="77777777" w:rsidR="00B157C3" w:rsidRDefault="00B157C3" w:rsidP="003E264B"/>
        </w:tc>
        <w:tc>
          <w:tcPr>
            <w:tcW w:w="283" w:type="dxa"/>
          </w:tcPr>
          <w:p w14:paraId="4172311F" w14:textId="77777777" w:rsidR="00B157C3" w:rsidRDefault="00B157C3" w:rsidP="003E264B"/>
        </w:tc>
        <w:tc>
          <w:tcPr>
            <w:tcW w:w="284" w:type="dxa"/>
          </w:tcPr>
          <w:p w14:paraId="54D3570A" w14:textId="77777777" w:rsidR="00B157C3" w:rsidRDefault="00B157C3" w:rsidP="003E264B"/>
        </w:tc>
        <w:tc>
          <w:tcPr>
            <w:tcW w:w="283" w:type="dxa"/>
          </w:tcPr>
          <w:p w14:paraId="4ABF003C" w14:textId="77777777" w:rsidR="00B157C3" w:rsidRDefault="00B157C3" w:rsidP="003E264B"/>
        </w:tc>
        <w:tc>
          <w:tcPr>
            <w:tcW w:w="284" w:type="dxa"/>
          </w:tcPr>
          <w:p w14:paraId="1C78E354" w14:textId="77777777" w:rsidR="00B157C3" w:rsidRDefault="00B157C3" w:rsidP="003E264B"/>
        </w:tc>
        <w:tc>
          <w:tcPr>
            <w:tcW w:w="283" w:type="dxa"/>
          </w:tcPr>
          <w:p w14:paraId="64B5C5B6" w14:textId="77777777" w:rsidR="00B157C3" w:rsidRDefault="00B157C3" w:rsidP="003E264B"/>
        </w:tc>
        <w:tc>
          <w:tcPr>
            <w:tcW w:w="284" w:type="dxa"/>
          </w:tcPr>
          <w:p w14:paraId="2C6EB9CD" w14:textId="77777777" w:rsidR="00B157C3" w:rsidRDefault="00B157C3" w:rsidP="003E264B"/>
        </w:tc>
        <w:tc>
          <w:tcPr>
            <w:tcW w:w="283" w:type="dxa"/>
          </w:tcPr>
          <w:p w14:paraId="2EDAA96B" w14:textId="77777777" w:rsidR="00B157C3" w:rsidRDefault="00B157C3" w:rsidP="003E264B"/>
        </w:tc>
        <w:tc>
          <w:tcPr>
            <w:tcW w:w="284" w:type="dxa"/>
          </w:tcPr>
          <w:p w14:paraId="15A22D57" w14:textId="77777777" w:rsidR="00B157C3" w:rsidRDefault="00B157C3" w:rsidP="003E264B"/>
        </w:tc>
        <w:tc>
          <w:tcPr>
            <w:tcW w:w="425" w:type="dxa"/>
          </w:tcPr>
          <w:p w14:paraId="09B21051" w14:textId="77777777" w:rsidR="00B157C3" w:rsidRDefault="00B157C3" w:rsidP="003E264B"/>
        </w:tc>
        <w:tc>
          <w:tcPr>
            <w:tcW w:w="425" w:type="dxa"/>
          </w:tcPr>
          <w:p w14:paraId="0F289F43" w14:textId="77777777" w:rsidR="00B157C3" w:rsidRDefault="00B157C3" w:rsidP="003E264B"/>
        </w:tc>
        <w:tc>
          <w:tcPr>
            <w:tcW w:w="426" w:type="dxa"/>
          </w:tcPr>
          <w:p w14:paraId="24728AC8" w14:textId="77777777" w:rsidR="00B157C3" w:rsidRDefault="00B157C3" w:rsidP="003E264B"/>
        </w:tc>
        <w:tc>
          <w:tcPr>
            <w:tcW w:w="425" w:type="dxa"/>
          </w:tcPr>
          <w:p w14:paraId="5942F265" w14:textId="77777777" w:rsidR="00B157C3" w:rsidRDefault="00B157C3" w:rsidP="003E264B"/>
        </w:tc>
        <w:tc>
          <w:tcPr>
            <w:tcW w:w="425" w:type="dxa"/>
          </w:tcPr>
          <w:p w14:paraId="785A016D" w14:textId="77777777" w:rsidR="00B157C3" w:rsidRDefault="00B157C3" w:rsidP="003E264B"/>
        </w:tc>
        <w:tc>
          <w:tcPr>
            <w:tcW w:w="425" w:type="dxa"/>
          </w:tcPr>
          <w:p w14:paraId="2FF5B2A7" w14:textId="77777777" w:rsidR="00B157C3" w:rsidRDefault="00B157C3" w:rsidP="003E264B"/>
        </w:tc>
        <w:tc>
          <w:tcPr>
            <w:tcW w:w="426" w:type="dxa"/>
          </w:tcPr>
          <w:p w14:paraId="7FD37479" w14:textId="77777777" w:rsidR="00B157C3" w:rsidRDefault="00B157C3" w:rsidP="003E264B"/>
        </w:tc>
        <w:tc>
          <w:tcPr>
            <w:tcW w:w="425" w:type="dxa"/>
          </w:tcPr>
          <w:p w14:paraId="6E2854EB" w14:textId="77777777" w:rsidR="00B157C3" w:rsidRDefault="00B157C3" w:rsidP="003E264B"/>
        </w:tc>
        <w:tc>
          <w:tcPr>
            <w:tcW w:w="425" w:type="dxa"/>
          </w:tcPr>
          <w:p w14:paraId="1C4EAB17" w14:textId="77777777" w:rsidR="00B157C3" w:rsidRDefault="00B157C3" w:rsidP="003E264B"/>
        </w:tc>
      </w:tr>
      <w:tr w:rsidR="00967A45" w14:paraId="56701D93" w14:textId="77777777" w:rsidTr="00967A45">
        <w:tc>
          <w:tcPr>
            <w:tcW w:w="1555" w:type="dxa"/>
          </w:tcPr>
          <w:p w14:paraId="3D4E3A38" w14:textId="77777777" w:rsidR="00B157C3" w:rsidRDefault="00B157C3" w:rsidP="003E264B"/>
        </w:tc>
        <w:tc>
          <w:tcPr>
            <w:tcW w:w="1275" w:type="dxa"/>
          </w:tcPr>
          <w:p w14:paraId="7D1C3AC0" w14:textId="77777777" w:rsidR="00B157C3" w:rsidRDefault="00B157C3" w:rsidP="003E264B"/>
        </w:tc>
        <w:tc>
          <w:tcPr>
            <w:tcW w:w="284" w:type="dxa"/>
          </w:tcPr>
          <w:p w14:paraId="3F06D1BC" w14:textId="77777777" w:rsidR="00B157C3" w:rsidRDefault="00B157C3" w:rsidP="003E264B"/>
        </w:tc>
        <w:tc>
          <w:tcPr>
            <w:tcW w:w="283" w:type="dxa"/>
          </w:tcPr>
          <w:p w14:paraId="03A8E80D" w14:textId="77777777" w:rsidR="00B157C3" w:rsidRDefault="00B157C3" w:rsidP="003E264B"/>
        </w:tc>
        <w:tc>
          <w:tcPr>
            <w:tcW w:w="284" w:type="dxa"/>
          </w:tcPr>
          <w:p w14:paraId="01DAEA88" w14:textId="77777777" w:rsidR="00B157C3" w:rsidRDefault="00B157C3" w:rsidP="003E264B"/>
        </w:tc>
        <w:tc>
          <w:tcPr>
            <w:tcW w:w="283" w:type="dxa"/>
          </w:tcPr>
          <w:p w14:paraId="46641289" w14:textId="77777777" w:rsidR="00B157C3" w:rsidRDefault="00B157C3" w:rsidP="003E264B"/>
        </w:tc>
        <w:tc>
          <w:tcPr>
            <w:tcW w:w="284" w:type="dxa"/>
          </w:tcPr>
          <w:p w14:paraId="0827F548" w14:textId="77777777" w:rsidR="00B157C3" w:rsidRDefault="00B157C3" w:rsidP="003E264B"/>
        </w:tc>
        <w:tc>
          <w:tcPr>
            <w:tcW w:w="283" w:type="dxa"/>
          </w:tcPr>
          <w:p w14:paraId="7FF977A9" w14:textId="77777777" w:rsidR="00B157C3" w:rsidRDefault="00B157C3" w:rsidP="003E264B"/>
        </w:tc>
        <w:tc>
          <w:tcPr>
            <w:tcW w:w="284" w:type="dxa"/>
          </w:tcPr>
          <w:p w14:paraId="20708A8E" w14:textId="77777777" w:rsidR="00B157C3" w:rsidRDefault="00B157C3" w:rsidP="003E264B"/>
        </w:tc>
        <w:tc>
          <w:tcPr>
            <w:tcW w:w="283" w:type="dxa"/>
          </w:tcPr>
          <w:p w14:paraId="18801C51" w14:textId="77777777" w:rsidR="00B157C3" w:rsidRDefault="00B157C3" w:rsidP="003E264B"/>
        </w:tc>
        <w:tc>
          <w:tcPr>
            <w:tcW w:w="284" w:type="dxa"/>
          </w:tcPr>
          <w:p w14:paraId="05CB01C8" w14:textId="77777777" w:rsidR="00B157C3" w:rsidRDefault="00B157C3" w:rsidP="003E264B"/>
        </w:tc>
        <w:tc>
          <w:tcPr>
            <w:tcW w:w="425" w:type="dxa"/>
          </w:tcPr>
          <w:p w14:paraId="58100B87" w14:textId="77777777" w:rsidR="00B157C3" w:rsidRDefault="00B157C3" w:rsidP="003E264B"/>
        </w:tc>
        <w:tc>
          <w:tcPr>
            <w:tcW w:w="425" w:type="dxa"/>
          </w:tcPr>
          <w:p w14:paraId="7A972AE2" w14:textId="77777777" w:rsidR="00B157C3" w:rsidRDefault="00B157C3" w:rsidP="003E264B"/>
        </w:tc>
        <w:tc>
          <w:tcPr>
            <w:tcW w:w="426" w:type="dxa"/>
          </w:tcPr>
          <w:p w14:paraId="14550F13" w14:textId="77777777" w:rsidR="00B157C3" w:rsidRDefault="00B157C3" w:rsidP="003E264B"/>
        </w:tc>
        <w:tc>
          <w:tcPr>
            <w:tcW w:w="425" w:type="dxa"/>
          </w:tcPr>
          <w:p w14:paraId="1E2FFFD4" w14:textId="77777777" w:rsidR="00B157C3" w:rsidRDefault="00B157C3" w:rsidP="003E264B"/>
        </w:tc>
        <w:tc>
          <w:tcPr>
            <w:tcW w:w="425" w:type="dxa"/>
          </w:tcPr>
          <w:p w14:paraId="32763D23" w14:textId="77777777" w:rsidR="00B157C3" w:rsidRDefault="00B157C3" w:rsidP="003E264B"/>
        </w:tc>
        <w:tc>
          <w:tcPr>
            <w:tcW w:w="425" w:type="dxa"/>
          </w:tcPr>
          <w:p w14:paraId="7D142860" w14:textId="77777777" w:rsidR="00B157C3" w:rsidRDefault="00B157C3" w:rsidP="003E264B"/>
        </w:tc>
        <w:tc>
          <w:tcPr>
            <w:tcW w:w="426" w:type="dxa"/>
          </w:tcPr>
          <w:p w14:paraId="095DE1B7" w14:textId="77777777" w:rsidR="00B157C3" w:rsidRDefault="00B157C3" w:rsidP="003E264B"/>
        </w:tc>
        <w:tc>
          <w:tcPr>
            <w:tcW w:w="425" w:type="dxa"/>
          </w:tcPr>
          <w:p w14:paraId="71A8E040" w14:textId="77777777" w:rsidR="00B157C3" w:rsidRDefault="00B157C3" w:rsidP="003E264B"/>
        </w:tc>
        <w:tc>
          <w:tcPr>
            <w:tcW w:w="425" w:type="dxa"/>
          </w:tcPr>
          <w:p w14:paraId="76AFEEFB" w14:textId="77777777" w:rsidR="00B157C3" w:rsidRDefault="00B157C3" w:rsidP="003E264B"/>
        </w:tc>
      </w:tr>
      <w:tr w:rsidR="00967A45" w14:paraId="1AA62A90" w14:textId="77777777" w:rsidTr="00967A45">
        <w:tc>
          <w:tcPr>
            <w:tcW w:w="1555" w:type="dxa"/>
          </w:tcPr>
          <w:p w14:paraId="262B7D20" w14:textId="77777777" w:rsidR="00B157C3" w:rsidRDefault="00B157C3" w:rsidP="003E264B"/>
        </w:tc>
        <w:tc>
          <w:tcPr>
            <w:tcW w:w="1275" w:type="dxa"/>
          </w:tcPr>
          <w:p w14:paraId="6D6BFD9A" w14:textId="77777777" w:rsidR="00B157C3" w:rsidRDefault="00B157C3" w:rsidP="003E264B"/>
        </w:tc>
        <w:tc>
          <w:tcPr>
            <w:tcW w:w="284" w:type="dxa"/>
          </w:tcPr>
          <w:p w14:paraId="62ECFA00" w14:textId="77777777" w:rsidR="00B157C3" w:rsidRDefault="00B157C3" w:rsidP="003E264B"/>
        </w:tc>
        <w:tc>
          <w:tcPr>
            <w:tcW w:w="283" w:type="dxa"/>
          </w:tcPr>
          <w:p w14:paraId="383FB1FC" w14:textId="77777777" w:rsidR="00B157C3" w:rsidRDefault="00B157C3" w:rsidP="003E264B"/>
        </w:tc>
        <w:tc>
          <w:tcPr>
            <w:tcW w:w="284" w:type="dxa"/>
          </w:tcPr>
          <w:p w14:paraId="7E9BDE2B" w14:textId="77777777" w:rsidR="00B157C3" w:rsidRDefault="00B157C3" w:rsidP="003E264B"/>
        </w:tc>
        <w:tc>
          <w:tcPr>
            <w:tcW w:w="283" w:type="dxa"/>
          </w:tcPr>
          <w:p w14:paraId="3CA71EB8" w14:textId="77777777" w:rsidR="00B157C3" w:rsidRDefault="00B157C3" w:rsidP="003E264B"/>
        </w:tc>
        <w:tc>
          <w:tcPr>
            <w:tcW w:w="284" w:type="dxa"/>
          </w:tcPr>
          <w:p w14:paraId="72523F80" w14:textId="77777777" w:rsidR="00B157C3" w:rsidRDefault="00B157C3" w:rsidP="003E264B"/>
        </w:tc>
        <w:tc>
          <w:tcPr>
            <w:tcW w:w="283" w:type="dxa"/>
          </w:tcPr>
          <w:p w14:paraId="585AF65A" w14:textId="77777777" w:rsidR="00B157C3" w:rsidRDefault="00B157C3" w:rsidP="003E264B"/>
        </w:tc>
        <w:tc>
          <w:tcPr>
            <w:tcW w:w="284" w:type="dxa"/>
          </w:tcPr>
          <w:p w14:paraId="34A9C76B" w14:textId="77777777" w:rsidR="00B157C3" w:rsidRDefault="00B157C3" w:rsidP="003E264B"/>
        </w:tc>
        <w:tc>
          <w:tcPr>
            <w:tcW w:w="283" w:type="dxa"/>
          </w:tcPr>
          <w:p w14:paraId="70541CD9" w14:textId="77777777" w:rsidR="00B157C3" w:rsidRDefault="00B157C3" w:rsidP="003E264B"/>
        </w:tc>
        <w:tc>
          <w:tcPr>
            <w:tcW w:w="284" w:type="dxa"/>
          </w:tcPr>
          <w:p w14:paraId="65E3ADE3" w14:textId="77777777" w:rsidR="00B157C3" w:rsidRDefault="00B157C3" w:rsidP="003E264B"/>
        </w:tc>
        <w:tc>
          <w:tcPr>
            <w:tcW w:w="425" w:type="dxa"/>
          </w:tcPr>
          <w:p w14:paraId="6A92BD72" w14:textId="77777777" w:rsidR="00B157C3" w:rsidRDefault="00B157C3" w:rsidP="003E264B"/>
        </w:tc>
        <w:tc>
          <w:tcPr>
            <w:tcW w:w="425" w:type="dxa"/>
          </w:tcPr>
          <w:p w14:paraId="1A7AB268" w14:textId="77777777" w:rsidR="00B157C3" w:rsidRDefault="00B157C3" w:rsidP="003E264B"/>
        </w:tc>
        <w:tc>
          <w:tcPr>
            <w:tcW w:w="426" w:type="dxa"/>
          </w:tcPr>
          <w:p w14:paraId="701AFA26" w14:textId="77777777" w:rsidR="00B157C3" w:rsidRDefault="00B157C3" w:rsidP="003E264B"/>
        </w:tc>
        <w:tc>
          <w:tcPr>
            <w:tcW w:w="425" w:type="dxa"/>
          </w:tcPr>
          <w:p w14:paraId="55FB70C0" w14:textId="77777777" w:rsidR="00B157C3" w:rsidRDefault="00B157C3" w:rsidP="003E264B"/>
        </w:tc>
        <w:tc>
          <w:tcPr>
            <w:tcW w:w="425" w:type="dxa"/>
          </w:tcPr>
          <w:p w14:paraId="2A2153C9" w14:textId="77777777" w:rsidR="00B157C3" w:rsidRDefault="00B157C3" w:rsidP="003E264B"/>
        </w:tc>
        <w:tc>
          <w:tcPr>
            <w:tcW w:w="425" w:type="dxa"/>
          </w:tcPr>
          <w:p w14:paraId="5B981E49" w14:textId="77777777" w:rsidR="00B157C3" w:rsidRDefault="00B157C3" w:rsidP="003E264B"/>
        </w:tc>
        <w:tc>
          <w:tcPr>
            <w:tcW w:w="426" w:type="dxa"/>
          </w:tcPr>
          <w:p w14:paraId="75CEAF4E" w14:textId="77777777" w:rsidR="00B157C3" w:rsidRDefault="00B157C3" w:rsidP="003E264B"/>
        </w:tc>
        <w:tc>
          <w:tcPr>
            <w:tcW w:w="425" w:type="dxa"/>
          </w:tcPr>
          <w:p w14:paraId="15284CE8" w14:textId="77777777" w:rsidR="00B157C3" w:rsidRDefault="00B157C3" w:rsidP="003E264B"/>
        </w:tc>
        <w:tc>
          <w:tcPr>
            <w:tcW w:w="425" w:type="dxa"/>
          </w:tcPr>
          <w:p w14:paraId="461B26A4" w14:textId="77777777" w:rsidR="00B157C3" w:rsidRDefault="00B157C3" w:rsidP="003E264B"/>
        </w:tc>
      </w:tr>
      <w:tr w:rsidR="00967A45" w14:paraId="50C696BD" w14:textId="77777777" w:rsidTr="00967A45">
        <w:tc>
          <w:tcPr>
            <w:tcW w:w="1555" w:type="dxa"/>
          </w:tcPr>
          <w:p w14:paraId="73BB86A3" w14:textId="77777777" w:rsidR="00B157C3" w:rsidRDefault="00B157C3" w:rsidP="003E264B"/>
        </w:tc>
        <w:tc>
          <w:tcPr>
            <w:tcW w:w="1275" w:type="dxa"/>
          </w:tcPr>
          <w:p w14:paraId="7C29217C" w14:textId="77777777" w:rsidR="00B157C3" w:rsidRDefault="00B157C3" w:rsidP="003E264B"/>
        </w:tc>
        <w:tc>
          <w:tcPr>
            <w:tcW w:w="284" w:type="dxa"/>
          </w:tcPr>
          <w:p w14:paraId="50F67F11" w14:textId="77777777" w:rsidR="00B157C3" w:rsidRDefault="00B157C3" w:rsidP="003E264B"/>
        </w:tc>
        <w:tc>
          <w:tcPr>
            <w:tcW w:w="283" w:type="dxa"/>
          </w:tcPr>
          <w:p w14:paraId="1B75941B" w14:textId="77777777" w:rsidR="00B157C3" w:rsidRDefault="00B157C3" w:rsidP="003E264B"/>
        </w:tc>
        <w:tc>
          <w:tcPr>
            <w:tcW w:w="284" w:type="dxa"/>
          </w:tcPr>
          <w:p w14:paraId="08BF9CFD" w14:textId="77777777" w:rsidR="00B157C3" w:rsidRDefault="00B157C3" w:rsidP="003E264B"/>
        </w:tc>
        <w:tc>
          <w:tcPr>
            <w:tcW w:w="283" w:type="dxa"/>
          </w:tcPr>
          <w:p w14:paraId="39F64CD5" w14:textId="77777777" w:rsidR="00B157C3" w:rsidRDefault="00B157C3" w:rsidP="003E264B"/>
        </w:tc>
        <w:tc>
          <w:tcPr>
            <w:tcW w:w="284" w:type="dxa"/>
          </w:tcPr>
          <w:p w14:paraId="38EE66B0" w14:textId="77777777" w:rsidR="00B157C3" w:rsidRDefault="00B157C3" w:rsidP="003E264B"/>
        </w:tc>
        <w:tc>
          <w:tcPr>
            <w:tcW w:w="283" w:type="dxa"/>
          </w:tcPr>
          <w:p w14:paraId="2CE64994" w14:textId="77777777" w:rsidR="00B157C3" w:rsidRDefault="00B157C3" w:rsidP="003E264B"/>
        </w:tc>
        <w:tc>
          <w:tcPr>
            <w:tcW w:w="284" w:type="dxa"/>
          </w:tcPr>
          <w:p w14:paraId="19A16BDD" w14:textId="77777777" w:rsidR="00B157C3" w:rsidRDefault="00B157C3" w:rsidP="003E264B"/>
        </w:tc>
        <w:tc>
          <w:tcPr>
            <w:tcW w:w="283" w:type="dxa"/>
          </w:tcPr>
          <w:p w14:paraId="60B3C07F" w14:textId="77777777" w:rsidR="00B157C3" w:rsidRDefault="00B157C3" w:rsidP="003E264B"/>
        </w:tc>
        <w:tc>
          <w:tcPr>
            <w:tcW w:w="284" w:type="dxa"/>
          </w:tcPr>
          <w:p w14:paraId="6AEC9F5A" w14:textId="77777777" w:rsidR="00B157C3" w:rsidRDefault="00B157C3" w:rsidP="003E264B"/>
        </w:tc>
        <w:tc>
          <w:tcPr>
            <w:tcW w:w="425" w:type="dxa"/>
          </w:tcPr>
          <w:p w14:paraId="12AA2A06" w14:textId="77777777" w:rsidR="00B157C3" w:rsidRDefault="00B157C3" w:rsidP="003E264B"/>
        </w:tc>
        <w:tc>
          <w:tcPr>
            <w:tcW w:w="425" w:type="dxa"/>
          </w:tcPr>
          <w:p w14:paraId="251AD211" w14:textId="77777777" w:rsidR="00B157C3" w:rsidRDefault="00B157C3" w:rsidP="003E264B"/>
        </w:tc>
        <w:tc>
          <w:tcPr>
            <w:tcW w:w="426" w:type="dxa"/>
          </w:tcPr>
          <w:p w14:paraId="10F99E43" w14:textId="77777777" w:rsidR="00B157C3" w:rsidRDefault="00B157C3" w:rsidP="003E264B"/>
        </w:tc>
        <w:tc>
          <w:tcPr>
            <w:tcW w:w="425" w:type="dxa"/>
          </w:tcPr>
          <w:p w14:paraId="533919C6" w14:textId="77777777" w:rsidR="00B157C3" w:rsidRDefault="00B157C3" w:rsidP="003E264B"/>
        </w:tc>
        <w:tc>
          <w:tcPr>
            <w:tcW w:w="425" w:type="dxa"/>
          </w:tcPr>
          <w:p w14:paraId="509EABED" w14:textId="77777777" w:rsidR="00B157C3" w:rsidRDefault="00B157C3" w:rsidP="003E264B"/>
        </w:tc>
        <w:tc>
          <w:tcPr>
            <w:tcW w:w="425" w:type="dxa"/>
          </w:tcPr>
          <w:p w14:paraId="72368B9F" w14:textId="77777777" w:rsidR="00B157C3" w:rsidRDefault="00B157C3" w:rsidP="003E264B"/>
        </w:tc>
        <w:tc>
          <w:tcPr>
            <w:tcW w:w="426" w:type="dxa"/>
          </w:tcPr>
          <w:p w14:paraId="31973B83" w14:textId="77777777" w:rsidR="00B157C3" w:rsidRDefault="00B157C3" w:rsidP="003E264B"/>
        </w:tc>
        <w:tc>
          <w:tcPr>
            <w:tcW w:w="425" w:type="dxa"/>
          </w:tcPr>
          <w:p w14:paraId="11D2E809" w14:textId="77777777" w:rsidR="00B157C3" w:rsidRDefault="00B157C3" w:rsidP="003E264B"/>
        </w:tc>
        <w:tc>
          <w:tcPr>
            <w:tcW w:w="425" w:type="dxa"/>
          </w:tcPr>
          <w:p w14:paraId="631C53C5" w14:textId="77777777" w:rsidR="00B157C3" w:rsidRDefault="00B157C3" w:rsidP="003E264B"/>
        </w:tc>
      </w:tr>
      <w:tr w:rsidR="00967A45" w14:paraId="420545C6" w14:textId="77777777" w:rsidTr="00967A45">
        <w:tc>
          <w:tcPr>
            <w:tcW w:w="1555" w:type="dxa"/>
          </w:tcPr>
          <w:p w14:paraId="6D91B942" w14:textId="77777777" w:rsidR="00B157C3" w:rsidRDefault="00B157C3" w:rsidP="003E264B"/>
        </w:tc>
        <w:tc>
          <w:tcPr>
            <w:tcW w:w="1275" w:type="dxa"/>
          </w:tcPr>
          <w:p w14:paraId="0A7D08B3" w14:textId="77777777" w:rsidR="00B157C3" w:rsidRDefault="00B157C3" w:rsidP="003E264B"/>
        </w:tc>
        <w:tc>
          <w:tcPr>
            <w:tcW w:w="284" w:type="dxa"/>
          </w:tcPr>
          <w:p w14:paraId="79C367E8" w14:textId="77777777" w:rsidR="00B157C3" w:rsidRDefault="00B157C3" w:rsidP="003E264B"/>
        </w:tc>
        <w:tc>
          <w:tcPr>
            <w:tcW w:w="283" w:type="dxa"/>
          </w:tcPr>
          <w:p w14:paraId="587627EA" w14:textId="77777777" w:rsidR="00B157C3" w:rsidRDefault="00B157C3" w:rsidP="003E264B"/>
        </w:tc>
        <w:tc>
          <w:tcPr>
            <w:tcW w:w="284" w:type="dxa"/>
          </w:tcPr>
          <w:p w14:paraId="47E626EE" w14:textId="77777777" w:rsidR="00B157C3" w:rsidRDefault="00B157C3" w:rsidP="003E264B"/>
        </w:tc>
        <w:tc>
          <w:tcPr>
            <w:tcW w:w="283" w:type="dxa"/>
          </w:tcPr>
          <w:p w14:paraId="63705A04" w14:textId="77777777" w:rsidR="00B157C3" w:rsidRDefault="00B157C3" w:rsidP="003E264B"/>
        </w:tc>
        <w:tc>
          <w:tcPr>
            <w:tcW w:w="284" w:type="dxa"/>
          </w:tcPr>
          <w:p w14:paraId="683A3852" w14:textId="77777777" w:rsidR="00B157C3" w:rsidRDefault="00B157C3" w:rsidP="003E264B"/>
        </w:tc>
        <w:tc>
          <w:tcPr>
            <w:tcW w:w="283" w:type="dxa"/>
          </w:tcPr>
          <w:p w14:paraId="1C8F9F12" w14:textId="77777777" w:rsidR="00B157C3" w:rsidRDefault="00B157C3" w:rsidP="003E264B"/>
        </w:tc>
        <w:tc>
          <w:tcPr>
            <w:tcW w:w="284" w:type="dxa"/>
          </w:tcPr>
          <w:p w14:paraId="4CD643FD" w14:textId="77777777" w:rsidR="00B157C3" w:rsidRDefault="00B157C3" w:rsidP="003E264B"/>
        </w:tc>
        <w:tc>
          <w:tcPr>
            <w:tcW w:w="283" w:type="dxa"/>
          </w:tcPr>
          <w:p w14:paraId="52FB2191" w14:textId="77777777" w:rsidR="00B157C3" w:rsidRDefault="00B157C3" w:rsidP="003E264B"/>
        </w:tc>
        <w:tc>
          <w:tcPr>
            <w:tcW w:w="284" w:type="dxa"/>
          </w:tcPr>
          <w:p w14:paraId="07439DA8" w14:textId="77777777" w:rsidR="00B157C3" w:rsidRDefault="00B157C3" w:rsidP="003E264B"/>
        </w:tc>
        <w:tc>
          <w:tcPr>
            <w:tcW w:w="425" w:type="dxa"/>
          </w:tcPr>
          <w:p w14:paraId="4803F1AD" w14:textId="77777777" w:rsidR="00B157C3" w:rsidRDefault="00B157C3" w:rsidP="003E264B"/>
        </w:tc>
        <w:tc>
          <w:tcPr>
            <w:tcW w:w="425" w:type="dxa"/>
          </w:tcPr>
          <w:p w14:paraId="5A5B43CD" w14:textId="77777777" w:rsidR="00B157C3" w:rsidRDefault="00B157C3" w:rsidP="003E264B"/>
        </w:tc>
        <w:tc>
          <w:tcPr>
            <w:tcW w:w="426" w:type="dxa"/>
          </w:tcPr>
          <w:p w14:paraId="7A44F406" w14:textId="77777777" w:rsidR="00B157C3" w:rsidRDefault="00B157C3" w:rsidP="003E264B"/>
        </w:tc>
        <w:tc>
          <w:tcPr>
            <w:tcW w:w="425" w:type="dxa"/>
          </w:tcPr>
          <w:p w14:paraId="4252813E" w14:textId="77777777" w:rsidR="00B157C3" w:rsidRDefault="00B157C3" w:rsidP="003E264B"/>
        </w:tc>
        <w:tc>
          <w:tcPr>
            <w:tcW w:w="425" w:type="dxa"/>
          </w:tcPr>
          <w:p w14:paraId="7234F320" w14:textId="77777777" w:rsidR="00B157C3" w:rsidRDefault="00B157C3" w:rsidP="003E264B"/>
        </w:tc>
        <w:tc>
          <w:tcPr>
            <w:tcW w:w="425" w:type="dxa"/>
          </w:tcPr>
          <w:p w14:paraId="745FF707" w14:textId="77777777" w:rsidR="00B157C3" w:rsidRDefault="00B157C3" w:rsidP="003E264B"/>
        </w:tc>
        <w:tc>
          <w:tcPr>
            <w:tcW w:w="426" w:type="dxa"/>
          </w:tcPr>
          <w:p w14:paraId="2094B0AB" w14:textId="77777777" w:rsidR="00B157C3" w:rsidRDefault="00B157C3" w:rsidP="003E264B"/>
        </w:tc>
        <w:tc>
          <w:tcPr>
            <w:tcW w:w="425" w:type="dxa"/>
          </w:tcPr>
          <w:p w14:paraId="034A63F8" w14:textId="77777777" w:rsidR="00B157C3" w:rsidRDefault="00B157C3" w:rsidP="003E264B"/>
        </w:tc>
        <w:tc>
          <w:tcPr>
            <w:tcW w:w="425" w:type="dxa"/>
          </w:tcPr>
          <w:p w14:paraId="57E9DE62" w14:textId="77777777" w:rsidR="00B157C3" w:rsidRDefault="00B157C3" w:rsidP="003E264B"/>
        </w:tc>
      </w:tr>
      <w:tr w:rsidR="00967A45" w14:paraId="19A2BC6C" w14:textId="77777777" w:rsidTr="00967A45">
        <w:tc>
          <w:tcPr>
            <w:tcW w:w="1555" w:type="dxa"/>
          </w:tcPr>
          <w:p w14:paraId="5F52842F" w14:textId="77777777" w:rsidR="00B157C3" w:rsidRDefault="00B157C3" w:rsidP="003E264B"/>
        </w:tc>
        <w:tc>
          <w:tcPr>
            <w:tcW w:w="1275" w:type="dxa"/>
          </w:tcPr>
          <w:p w14:paraId="7BA5F54F" w14:textId="77777777" w:rsidR="00B157C3" w:rsidRDefault="00B157C3" w:rsidP="003E264B"/>
        </w:tc>
        <w:tc>
          <w:tcPr>
            <w:tcW w:w="284" w:type="dxa"/>
          </w:tcPr>
          <w:p w14:paraId="28C0C9AB" w14:textId="77777777" w:rsidR="00B157C3" w:rsidRDefault="00B157C3" w:rsidP="003E264B"/>
        </w:tc>
        <w:tc>
          <w:tcPr>
            <w:tcW w:w="283" w:type="dxa"/>
          </w:tcPr>
          <w:p w14:paraId="0705633E" w14:textId="77777777" w:rsidR="00B157C3" w:rsidRDefault="00B157C3" w:rsidP="003E264B"/>
        </w:tc>
        <w:tc>
          <w:tcPr>
            <w:tcW w:w="284" w:type="dxa"/>
          </w:tcPr>
          <w:p w14:paraId="74BCE4E3" w14:textId="77777777" w:rsidR="00B157C3" w:rsidRDefault="00B157C3" w:rsidP="003E264B"/>
        </w:tc>
        <w:tc>
          <w:tcPr>
            <w:tcW w:w="283" w:type="dxa"/>
          </w:tcPr>
          <w:p w14:paraId="0DA5CE7B" w14:textId="77777777" w:rsidR="00B157C3" w:rsidRDefault="00B157C3" w:rsidP="003E264B"/>
        </w:tc>
        <w:tc>
          <w:tcPr>
            <w:tcW w:w="284" w:type="dxa"/>
          </w:tcPr>
          <w:p w14:paraId="2CEEFB75" w14:textId="77777777" w:rsidR="00B157C3" w:rsidRDefault="00B157C3" w:rsidP="003E264B"/>
        </w:tc>
        <w:tc>
          <w:tcPr>
            <w:tcW w:w="283" w:type="dxa"/>
          </w:tcPr>
          <w:p w14:paraId="673188E0" w14:textId="77777777" w:rsidR="00B157C3" w:rsidRDefault="00B157C3" w:rsidP="003E264B"/>
        </w:tc>
        <w:tc>
          <w:tcPr>
            <w:tcW w:w="284" w:type="dxa"/>
          </w:tcPr>
          <w:p w14:paraId="725CDD40" w14:textId="77777777" w:rsidR="00B157C3" w:rsidRDefault="00B157C3" w:rsidP="003E264B"/>
        </w:tc>
        <w:tc>
          <w:tcPr>
            <w:tcW w:w="283" w:type="dxa"/>
          </w:tcPr>
          <w:p w14:paraId="6FA0E552" w14:textId="77777777" w:rsidR="00B157C3" w:rsidRDefault="00B157C3" w:rsidP="003E264B"/>
        </w:tc>
        <w:tc>
          <w:tcPr>
            <w:tcW w:w="284" w:type="dxa"/>
          </w:tcPr>
          <w:p w14:paraId="0A8A6B69" w14:textId="77777777" w:rsidR="00B157C3" w:rsidRDefault="00B157C3" w:rsidP="003E264B"/>
        </w:tc>
        <w:tc>
          <w:tcPr>
            <w:tcW w:w="425" w:type="dxa"/>
          </w:tcPr>
          <w:p w14:paraId="7B474EEB" w14:textId="77777777" w:rsidR="00B157C3" w:rsidRDefault="00B157C3" w:rsidP="003E264B"/>
        </w:tc>
        <w:tc>
          <w:tcPr>
            <w:tcW w:w="425" w:type="dxa"/>
          </w:tcPr>
          <w:p w14:paraId="79AB7AEA" w14:textId="77777777" w:rsidR="00B157C3" w:rsidRDefault="00B157C3" w:rsidP="003E264B"/>
        </w:tc>
        <w:tc>
          <w:tcPr>
            <w:tcW w:w="426" w:type="dxa"/>
          </w:tcPr>
          <w:p w14:paraId="4297526D" w14:textId="77777777" w:rsidR="00B157C3" w:rsidRDefault="00B157C3" w:rsidP="003E264B"/>
        </w:tc>
        <w:tc>
          <w:tcPr>
            <w:tcW w:w="425" w:type="dxa"/>
          </w:tcPr>
          <w:p w14:paraId="4241FD55" w14:textId="77777777" w:rsidR="00B157C3" w:rsidRDefault="00B157C3" w:rsidP="003E264B"/>
        </w:tc>
        <w:tc>
          <w:tcPr>
            <w:tcW w:w="425" w:type="dxa"/>
          </w:tcPr>
          <w:p w14:paraId="78A088A2" w14:textId="77777777" w:rsidR="00B157C3" w:rsidRDefault="00B157C3" w:rsidP="003E264B"/>
        </w:tc>
        <w:tc>
          <w:tcPr>
            <w:tcW w:w="425" w:type="dxa"/>
          </w:tcPr>
          <w:p w14:paraId="41A69820" w14:textId="77777777" w:rsidR="00B157C3" w:rsidRDefault="00B157C3" w:rsidP="003E264B"/>
        </w:tc>
        <w:tc>
          <w:tcPr>
            <w:tcW w:w="426" w:type="dxa"/>
          </w:tcPr>
          <w:p w14:paraId="2F26E568" w14:textId="77777777" w:rsidR="00B157C3" w:rsidRDefault="00B157C3" w:rsidP="003E264B"/>
        </w:tc>
        <w:tc>
          <w:tcPr>
            <w:tcW w:w="425" w:type="dxa"/>
          </w:tcPr>
          <w:p w14:paraId="023BA233" w14:textId="77777777" w:rsidR="00B157C3" w:rsidRDefault="00B157C3" w:rsidP="003E264B"/>
        </w:tc>
        <w:tc>
          <w:tcPr>
            <w:tcW w:w="425" w:type="dxa"/>
          </w:tcPr>
          <w:p w14:paraId="44CA22B8" w14:textId="77777777" w:rsidR="00B157C3" w:rsidRDefault="00B157C3" w:rsidP="003E264B"/>
        </w:tc>
      </w:tr>
      <w:tr w:rsidR="00967A45" w14:paraId="483C75E3" w14:textId="77777777" w:rsidTr="00967A45">
        <w:tc>
          <w:tcPr>
            <w:tcW w:w="1555" w:type="dxa"/>
          </w:tcPr>
          <w:p w14:paraId="132341F8" w14:textId="77777777" w:rsidR="00B157C3" w:rsidRDefault="00B157C3" w:rsidP="003E264B"/>
        </w:tc>
        <w:tc>
          <w:tcPr>
            <w:tcW w:w="1275" w:type="dxa"/>
          </w:tcPr>
          <w:p w14:paraId="4AA68C8D" w14:textId="77777777" w:rsidR="00B157C3" w:rsidRDefault="00B157C3" w:rsidP="003E264B"/>
        </w:tc>
        <w:tc>
          <w:tcPr>
            <w:tcW w:w="284" w:type="dxa"/>
          </w:tcPr>
          <w:p w14:paraId="726AE5AC" w14:textId="77777777" w:rsidR="00B157C3" w:rsidRDefault="00B157C3" w:rsidP="003E264B"/>
        </w:tc>
        <w:tc>
          <w:tcPr>
            <w:tcW w:w="283" w:type="dxa"/>
          </w:tcPr>
          <w:p w14:paraId="09F9D945" w14:textId="77777777" w:rsidR="00B157C3" w:rsidRDefault="00B157C3" w:rsidP="003E264B"/>
        </w:tc>
        <w:tc>
          <w:tcPr>
            <w:tcW w:w="284" w:type="dxa"/>
          </w:tcPr>
          <w:p w14:paraId="5110E131" w14:textId="77777777" w:rsidR="00B157C3" w:rsidRDefault="00B157C3" w:rsidP="003E264B"/>
        </w:tc>
        <w:tc>
          <w:tcPr>
            <w:tcW w:w="283" w:type="dxa"/>
          </w:tcPr>
          <w:p w14:paraId="0F9BE653" w14:textId="77777777" w:rsidR="00B157C3" w:rsidRDefault="00B157C3" w:rsidP="003E264B"/>
        </w:tc>
        <w:tc>
          <w:tcPr>
            <w:tcW w:w="284" w:type="dxa"/>
          </w:tcPr>
          <w:p w14:paraId="6ADFC99A" w14:textId="77777777" w:rsidR="00B157C3" w:rsidRDefault="00B157C3" w:rsidP="003E264B"/>
        </w:tc>
        <w:tc>
          <w:tcPr>
            <w:tcW w:w="283" w:type="dxa"/>
          </w:tcPr>
          <w:p w14:paraId="264615C7" w14:textId="77777777" w:rsidR="00B157C3" w:rsidRDefault="00B157C3" w:rsidP="003E264B"/>
        </w:tc>
        <w:tc>
          <w:tcPr>
            <w:tcW w:w="284" w:type="dxa"/>
          </w:tcPr>
          <w:p w14:paraId="69BE3E72" w14:textId="77777777" w:rsidR="00B157C3" w:rsidRDefault="00B157C3" w:rsidP="003E264B"/>
        </w:tc>
        <w:tc>
          <w:tcPr>
            <w:tcW w:w="283" w:type="dxa"/>
          </w:tcPr>
          <w:p w14:paraId="426E7C5F" w14:textId="77777777" w:rsidR="00B157C3" w:rsidRDefault="00B157C3" w:rsidP="003E264B"/>
        </w:tc>
        <w:tc>
          <w:tcPr>
            <w:tcW w:w="284" w:type="dxa"/>
          </w:tcPr>
          <w:p w14:paraId="23A62400" w14:textId="77777777" w:rsidR="00B157C3" w:rsidRDefault="00B157C3" w:rsidP="003E264B"/>
        </w:tc>
        <w:tc>
          <w:tcPr>
            <w:tcW w:w="425" w:type="dxa"/>
          </w:tcPr>
          <w:p w14:paraId="37BFE586" w14:textId="77777777" w:rsidR="00B157C3" w:rsidRDefault="00B157C3" w:rsidP="003E264B"/>
        </w:tc>
        <w:tc>
          <w:tcPr>
            <w:tcW w:w="425" w:type="dxa"/>
          </w:tcPr>
          <w:p w14:paraId="57D51122" w14:textId="77777777" w:rsidR="00B157C3" w:rsidRDefault="00B157C3" w:rsidP="003E264B"/>
        </w:tc>
        <w:tc>
          <w:tcPr>
            <w:tcW w:w="426" w:type="dxa"/>
          </w:tcPr>
          <w:p w14:paraId="23FF1BD2" w14:textId="77777777" w:rsidR="00B157C3" w:rsidRDefault="00B157C3" w:rsidP="003E264B"/>
        </w:tc>
        <w:tc>
          <w:tcPr>
            <w:tcW w:w="425" w:type="dxa"/>
          </w:tcPr>
          <w:p w14:paraId="0CDB124C" w14:textId="77777777" w:rsidR="00B157C3" w:rsidRDefault="00B157C3" w:rsidP="003E264B"/>
        </w:tc>
        <w:tc>
          <w:tcPr>
            <w:tcW w:w="425" w:type="dxa"/>
          </w:tcPr>
          <w:p w14:paraId="4B599A44" w14:textId="77777777" w:rsidR="00B157C3" w:rsidRDefault="00B157C3" w:rsidP="003E264B"/>
        </w:tc>
        <w:tc>
          <w:tcPr>
            <w:tcW w:w="425" w:type="dxa"/>
          </w:tcPr>
          <w:p w14:paraId="4780066F" w14:textId="77777777" w:rsidR="00B157C3" w:rsidRDefault="00B157C3" w:rsidP="003E264B"/>
        </w:tc>
        <w:tc>
          <w:tcPr>
            <w:tcW w:w="426" w:type="dxa"/>
          </w:tcPr>
          <w:p w14:paraId="1583A11A" w14:textId="77777777" w:rsidR="00B157C3" w:rsidRDefault="00B157C3" w:rsidP="003E264B"/>
        </w:tc>
        <w:tc>
          <w:tcPr>
            <w:tcW w:w="425" w:type="dxa"/>
          </w:tcPr>
          <w:p w14:paraId="75C80E93" w14:textId="77777777" w:rsidR="00B157C3" w:rsidRDefault="00B157C3" w:rsidP="003E264B"/>
        </w:tc>
        <w:tc>
          <w:tcPr>
            <w:tcW w:w="425" w:type="dxa"/>
          </w:tcPr>
          <w:p w14:paraId="16E41D15" w14:textId="77777777" w:rsidR="00B157C3" w:rsidRDefault="00B157C3" w:rsidP="003E264B"/>
        </w:tc>
      </w:tr>
      <w:tr w:rsidR="00967A45" w14:paraId="64082114" w14:textId="77777777" w:rsidTr="00967A45">
        <w:tc>
          <w:tcPr>
            <w:tcW w:w="1555" w:type="dxa"/>
          </w:tcPr>
          <w:p w14:paraId="52835556" w14:textId="77777777" w:rsidR="00967A45" w:rsidRDefault="00967A45" w:rsidP="003E264B"/>
        </w:tc>
        <w:tc>
          <w:tcPr>
            <w:tcW w:w="1275" w:type="dxa"/>
          </w:tcPr>
          <w:p w14:paraId="136DB636" w14:textId="77777777" w:rsidR="00967A45" w:rsidRDefault="00967A45" w:rsidP="003E264B"/>
        </w:tc>
        <w:tc>
          <w:tcPr>
            <w:tcW w:w="284" w:type="dxa"/>
          </w:tcPr>
          <w:p w14:paraId="72F3F3A8" w14:textId="77777777" w:rsidR="00967A45" w:rsidRDefault="00967A45" w:rsidP="003E264B"/>
        </w:tc>
        <w:tc>
          <w:tcPr>
            <w:tcW w:w="283" w:type="dxa"/>
          </w:tcPr>
          <w:p w14:paraId="13D75D29" w14:textId="77777777" w:rsidR="00967A45" w:rsidRDefault="00967A45" w:rsidP="003E264B"/>
        </w:tc>
        <w:tc>
          <w:tcPr>
            <w:tcW w:w="284" w:type="dxa"/>
          </w:tcPr>
          <w:p w14:paraId="481D9B60" w14:textId="77777777" w:rsidR="00967A45" w:rsidRDefault="00967A45" w:rsidP="003E264B"/>
        </w:tc>
        <w:tc>
          <w:tcPr>
            <w:tcW w:w="283" w:type="dxa"/>
          </w:tcPr>
          <w:p w14:paraId="32DE9588" w14:textId="77777777" w:rsidR="00967A45" w:rsidRDefault="00967A45" w:rsidP="003E264B"/>
        </w:tc>
        <w:tc>
          <w:tcPr>
            <w:tcW w:w="284" w:type="dxa"/>
          </w:tcPr>
          <w:p w14:paraId="201B4C37" w14:textId="77777777" w:rsidR="00967A45" w:rsidRDefault="00967A45" w:rsidP="003E264B"/>
        </w:tc>
        <w:tc>
          <w:tcPr>
            <w:tcW w:w="283" w:type="dxa"/>
          </w:tcPr>
          <w:p w14:paraId="52478A3C" w14:textId="77777777" w:rsidR="00967A45" w:rsidRDefault="00967A45" w:rsidP="003E264B"/>
        </w:tc>
        <w:tc>
          <w:tcPr>
            <w:tcW w:w="284" w:type="dxa"/>
          </w:tcPr>
          <w:p w14:paraId="1D8EF8BD" w14:textId="77777777" w:rsidR="00967A45" w:rsidRDefault="00967A45" w:rsidP="003E264B"/>
        </w:tc>
        <w:tc>
          <w:tcPr>
            <w:tcW w:w="283" w:type="dxa"/>
          </w:tcPr>
          <w:p w14:paraId="10E93571" w14:textId="77777777" w:rsidR="00967A45" w:rsidRDefault="00967A45" w:rsidP="003E264B"/>
        </w:tc>
        <w:tc>
          <w:tcPr>
            <w:tcW w:w="284" w:type="dxa"/>
          </w:tcPr>
          <w:p w14:paraId="5DB3EE2A" w14:textId="77777777" w:rsidR="00967A45" w:rsidRDefault="00967A45" w:rsidP="003E264B"/>
        </w:tc>
        <w:tc>
          <w:tcPr>
            <w:tcW w:w="425" w:type="dxa"/>
          </w:tcPr>
          <w:p w14:paraId="5AC4B159" w14:textId="77777777" w:rsidR="00967A45" w:rsidRDefault="00967A45" w:rsidP="003E264B"/>
        </w:tc>
        <w:tc>
          <w:tcPr>
            <w:tcW w:w="425" w:type="dxa"/>
          </w:tcPr>
          <w:p w14:paraId="46D49958" w14:textId="77777777" w:rsidR="00967A45" w:rsidRDefault="00967A45" w:rsidP="003E264B"/>
        </w:tc>
        <w:tc>
          <w:tcPr>
            <w:tcW w:w="426" w:type="dxa"/>
          </w:tcPr>
          <w:p w14:paraId="650BA207" w14:textId="77777777" w:rsidR="00967A45" w:rsidRDefault="00967A45" w:rsidP="003E264B"/>
        </w:tc>
        <w:tc>
          <w:tcPr>
            <w:tcW w:w="425" w:type="dxa"/>
          </w:tcPr>
          <w:p w14:paraId="0A53D750" w14:textId="77777777" w:rsidR="00967A45" w:rsidRDefault="00967A45" w:rsidP="003E264B"/>
        </w:tc>
        <w:tc>
          <w:tcPr>
            <w:tcW w:w="425" w:type="dxa"/>
          </w:tcPr>
          <w:p w14:paraId="4D77D9B3" w14:textId="77777777" w:rsidR="00967A45" w:rsidRDefault="00967A45" w:rsidP="003E264B"/>
        </w:tc>
        <w:tc>
          <w:tcPr>
            <w:tcW w:w="425" w:type="dxa"/>
          </w:tcPr>
          <w:p w14:paraId="09E7865E" w14:textId="77777777" w:rsidR="00967A45" w:rsidRDefault="00967A45" w:rsidP="003E264B"/>
        </w:tc>
        <w:tc>
          <w:tcPr>
            <w:tcW w:w="426" w:type="dxa"/>
          </w:tcPr>
          <w:p w14:paraId="121A6B90" w14:textId="77777777" w:rsidR="00967A45" w:rsidRDefault="00967A45" w:rsidP="003E264B"/>
        </w:tc>
        <w:tc>
          <w:tcPr>
            <w:tcW w:w="425" w:type="dxa"/>
          </w:tcPr>
          <w:p w14:paraId="1A9D3B9F" w14:textId="77777777" w:rsidR="00967A45" w:rsidRDefault="00967A45" w:rsidP="003E264B"/>
        </w:tc>
        <w:tc>
          <w:tcPr>
            <w:tcW w:w="425" w:type="dxa"/>
          </w:tcPr>
          <w:p w14:paraId="1D05011B" w14:textId="77777777" w:rsidR="00967A45" w:rsidRDefault="00967A45" w:rsidP="003E264B"/>
        </w:tc>
      </w:tr>
      <w:tr w:rsidR="00967A45" w14:paraId="5BE2D6A0" w14:textId="77777777" w:rsidTr="00967A45">
        <w:tc>
          <w:tcPr>
            <w:tcW w:w="1555" w:type="dxa"/>
          </w:tcPr>
          <w:p w14:paraId="26E9E5EB" w14:textId="77777777" w:rsidR="00967A45" w:rsidRDefault="00967A45" w:rsidP="003E264B"/>
        </w:tc>
        <w:tc>
          <w:tcPr>
            <w:tcW w:w="1275" w:type="dxa"/>
          </w:tcPr>
          <w:p w14:paraId="76262031" w14:textId="77777777" w:rsidR="00967A45" w:rsidRDefault="00967A45" w:rsidP="003E264B"/>
        </w:tc>
        <w:tc>
          <w:tcPr>
            <w:tcW w:w="284" w:type="dxa"/>
          </w:tcPr>
          <w:p w14:paraId="2FADDE01" w14:textId="77777777" w:rsidR="00967A45" w:rsidRDefault="00967A45" w:rsidP="003E264B"/>
        </w:tc>
        <w:tc>
          <w:tcPr>
            <w:tcW w:w="283" w:type="dxa"/>
          </w:tcPr>
          <w:p w14:paraId="3C2A9CE9" w14:textId="77777777" w:rsidR="00967A45" w:rsidRDefault="00967A45" w:rsidP="003E264B"/>
        </w:tc>
        <w:tc>
          <w:tcPr>
            <w:tcW w:w="284" w:type="dxa"/>
          </w:tcPr>
          <w:p w14:paraId="49D27A99" w14:textId="77777777" w:rsidR="00967A45" w:rsidRDefault="00967A45" w:rsidP="003E264B"/>
        </w:tc>
        <w:tc>
          <w:tcPr>
            <w:tcW w:w="283" w:type="dxa"/>
          </w:tcPr>
          <w:p w14:paraId="2AB62543" w14:textId="77777777" w:rsidR="00967A45" w:rsidRDefault="00967A45" w:rsidP="003E264B"/>
        </w:tc>
        <w:tc>
          <w:tcPr>
            <w:tcW w:w="284" w:type="dxa"/>
          </w:tcPr>
          <w:p w14:paraId="28C04179" w14:textId="77777777" w:rsidR="00967A45" w:rsidRDefault="00967A45" w:rsidP="003E264B"/>
        </w:tc>
        <w:tc>
          <w:tcPr>
            <w:tcW w:w="283" w:type="dxa"/>
          </w:tcPr>
          <w:p w14:paraId="729C9965" w14:textId="77777777" w:rsidR="00967A45" w:rsidRDefault="00967A45" w:rsidP="003E264B"/>
        </w:tc>
        <w:tc>
          <w:tcPr>
            <w:tcW w:w="284" w:type="dxa"/>
          </w:tcPr>
          <w:p w14:paraId="7CB59ABE" w14:textId="77777777" w:rsidR="00967A45" w:rsidRDefault="00967A45" w:rsidP="003E264B"/>
        </w:tc>
        <w:tc>
          <w:tcPr>
            <w:tcW w:w="283" w:type="dxa"/>
          </w:tcPr>
          <w:p w14:paraId="5DFE7052" w14:textId="77777777" w:rsidR="00967A45" w:rsidRDefault="00967A45" w:rsidP="003E264B"/>
        </w:tc>
        <w:tc>
          <w:tcPr>
            <w:tcW w:w="284" w:type="dxa"/>
          </w:tcPr>
          <w:p w14:paraId="0527D907" w14:textId="77777777" w:rsidR="00967A45" w:rsidRDefault="00967A45" w:rsidP="003E264B"/>
        </w:tc>
        <w:tc>
          <w:tcPr>
            <w:tcW w:w="425" w:type="dxa"/>
          </w:tcPr>
          <w:p w14:paraId="64BD8FD9" w14:textId="77777777" w:rsidR="00967A45" w:rsidRDefault="00967A45" w:rsidP="003E264B"/>
        </w:tc>
        <w:tc>
          <w:tcPr>
            <w:tcW w:w="425" w:type="dxa"/>
          </w:tcPr>
          <w:p w14:paraId="57445B69" w14:textId="77777777" w:rsidR="00967A45" w:rsidRDefault="00967A45" w:rsidP="003E264B"/>
        </w:tc>
        <w:tc>
          <w:tcPr>
            <w:tcW w:w="426" w:type="dxa"/>
          </w:tcPr>
          <w:p w14:paraId="7473B457" w14:textId="77777777" w:rsidR="00967A45" w:rsidRDefault="00967A45" w:rsidP="003E264B"/>
        </w:tc>
        <w:tc>
          <w:tcPr>
            <w:tcW w:w="425" w:type="dxa"/>
          </w:tcPr>
          <w:p w14:paraId="15DA6EB6" w14:textId="77777777" w:rsidR="00967A45" w:rsidRDefault="00967A45" w:rsidP="003E264B"/>
        </w:tc>
        <w:tc>
          <w:tcPr>
            <w:tcW w:w="425" w:type="dxa"/>
          </w:tcPr>
          <w:p w14:paraId="77D5EE64" w14:textId="77777777" w:rsidR="00967A45" w:rsidRDefault="00967A45" w:rsidP="003E264B"/>
        </w:tc>
        <w:tc>
          <w:tcPr>
            <w:tcW w:w="425" w:type="dxa"/>
          </w:tcPr>
          <w:p w14:paraId="65276DF5" w14:textId="77777777" w:rsidR="00967A45" w:rsidRDefault="00967A45" w:rsidP="003E264B"/>
        </w:tc>
        <w:tc>
          <w:tcPr>
            <w:tcW w:w="426" w:type="dxa"/>
          </w:tcPr>
          <w:p w14:paraId="34B2451E" w14:textId="77777777" w:rsidR="00967A45" w:rsidRDefault="00967A45" w:rsidP="003E264B"/>
        </w:tc>
        <w:tc>
          <w:tcPr>
            <w:tcW w:w="425" w:type="dxa"/>
          </w:tcPr>
          <w:p w14:paraId="36126611" w14:textId="77777777" w:rsidR="00967A45" w:rsidRDefault="00967A45" w:rsidP="003E264B"/>
        </w:tc>
        <w:tc>
          <w:tcPr>
            <w:tcW w:w="425" w:type="dxa"/>
          </w:tcPr>
          <w:p w14:paraId="7AE26FAA" w14:textId="77777777" w:rsidR="00967A45" w:rsidRDefault="00967A45" w:rsidP="003E264B"/>
        </w:tc>
      </w:tr>
      <w:tr w:rsidR="00967A45" w14:paraId="5519AD6E" w14:textId="77777777" w:rsidTr="00967A45">
        <w:tc>
          <w:tcPr>
            <w:tcW w:w="1555" w:type="dxa"/>
          </w:tcPr>
          <w:p w14:paraId="28509A5C" w14:textId="77777777" w:rsidR="00967A45" w:rsidRDefault="00967A45" w:rsidP="003E264B"/>
        </w:tc>
        <w:tc>
          <w:tcPr>
            <w:tcW w:w="1275" w:type="dxa"/>
          </w:tcPr>
          <w:p w14:paraId="373E73EB" w14:textId="77777777" w:rsidR="00967A45" w:rsidRDefault="00967A45" w:rsidP="003E264B"/>
        </w:tc>
        <w:tc>
          <w:tcPr>
            <w:tcW w:w="284" w:type="dxa"/>
          </w:tcPr>
          <w:p w14:paraId="71F1D68F" w14:textId="77777777" w:rsidR="00967A45" w:rsidRDefault="00967A45" w:rsidP="003E264B"/>
        </w:tc>
        <w:tc>
          <w:tcPr>
            <w:tcW w:w="283" w:type="dxa"/>
          </w:tcPr>
          <w:p w14:paraId="65C12422" w14:textId="77777777" w:rsidR="00967A45" w:rsidRDefault="00967A45" w:rsidP="003E264B"/>
        </w:tc>
        <w:tc>
          <w:tcPr>
            <w:tcW w:w="284" w:type="dxa"/>
          </w:tcPr>
          <w:p w14:paraId="3D9413AE" w14:textId="77777777" w:rsidR="00967A45" w:rsidRDefault="00967A45" w:rsidP="003E264B"/>
        </w:tc>
        <w:tc>
          <w:tcPr>
            <w:tcW w:w="283" w:type="dxa"/>
          </w:tcPr>
          <w:p w14:paraId="74C3C031" w14:textId="77777777" w:rsidR="00967A45" w:rsidRDefault="00967A45" w:rsidP="003E264B"/>
        </w:tc>
        <w:tc>
          <w:tcPr>
            <w:tcW w:w="284" w:type="dxa"/>
          </w:tcPr>
          <w:p w14:paraId="14B10AAB" w14:textId="77777777" w:rsidR="00967A45" w:rsidRDefault="00967A45" w:rsidP="003E264B"/>
        </w:tc>
        <w:tc>
          <w:tcPr>
            <w:tcW w:w="283" w:type="dxa"/>
          </w:tcPr>
          <w:p w14:paraId="66F30721" w14:textId="77777777" w:rsidR="00967A45" w:rsidRDefault="00967A45" w:rsidP="003E264B"/>
        </w:tc>
        <w:tc>
          <w:tcPr>
            <w:tcW w:w="284" w:type="dxa"/>
          </w:tcPr>
          <w:p w14:paraId="146561FF" w14:textId="77777777" w:rsidR="00967A45" w:rsidRDefault="00967A45" w:rsidP="003E264B"/>
        </w:tc>
        <w:tc>
          <w:tcPr>
            <w:tcW w:w="283" w:type="dxa"/>
          </w:tcPr>
          <w:p w14:paraId="106D216C" w14:textId="77777777" w:rsidR="00967A45" w:rsidRDefault="00967A45" w:rsidP="003E264B"/>
        </w:tc>
        <w:tc>
          <w:tcPr>
            <w:tcW w:w="284" w:type="dxa"/>
          </w:tcPr>
          <w:p w14:paraId="45A7DF09" w14:textId="77777777" w:rsidR="00967A45" w:rsidRDefault="00967A45" w:rsidP="003E264B"/>
        </w:tc>
        <w:tc>
          <w:tcPr>
            <w:tcW w:w="425" w:type="dxa"/>
          </w:tcPr>
          <w:p w14:paraId="54243BF4" w14:textId="77777777" w:rsidR="00967A45" w:rsidRDefault="00967A45" w:rsidP="003E264B"/>
        </w:tc>
        <w:tc>
          <w:tcPr>
            <w:tcW w:w="425" w:type="dxa"/>
          </w:tcPr>
          <w:p w14:paraId="0D1CD7C2" w14:textId="77777777" w:rsidR="00967A45" w:rsidRDefault="00967A45" w:rsidP="003E264B"/>
        </w:tc>
        <w:tc>
          <w:tcPr>
            <w:tcW w:w="426" w:type="dxa"/>
          </w:tcPr>
          <w:p w14:paraId="268DF855" w14:textId="77777777" w:rsidR="00967A45" w:rsidRDefault="00967A45" w:rsidP="003E264B"/>
        </w:tc>
        <w:tc>
          <w:tcPr>
            <w:tcW w:w="425" w:type="dxa"/>
          </w:tcPr>
          <w:p w14:paraId="2F7C99F7" w14:textId="77777777" w:rsidR="00967A45" w:rsidRDefault="00967A45" w:rsidP="003E264B"/>
        </w:tc>
        <w:tc>
          <w:tcPr>
            <w:tcW w:w="425" w:type="dxa"/>
          </w:tcPr>
          <w:p w14:paraId="5A2B5E56" w14:textId="77777777" w:rsidR="00967A45" w:rsidRDefault="00967A45" w:rsidP="003E264B"/>
        </w:tc>
        <w:tc>
          <w:tcPr>
            <w:tcW w:w="425" w:type="dxa"/>
          </w:tcPr>
          <w:p w14:paraId="4CCEFFA1" w14:textId="77777777" w:rsidR="00967A45" w:rsidRDefault="00967A45" w:rsidP="003E264B"/>
        </w:tc>
        <w:tc>
          <w:tcPr>
            <w:tcW w:w="426" w:type="dxa"/>
          </w:tcPr>
          <w:p w14:paraId="3C319D07" w14:textId="77777777" w:rsidR="00967A45" w:rsidRDefault="00967A45" w:rsidP="003E264B"/>
        </w:tc>
        <w:tc>
          <w:tcPr>
            <w:tcW w:w="425" w:type="dxa"/>
          </w:tcPr>
          <w:p w14:paraId="5661F1B4" w14:textId="77777777" w:rsidR="00967A45" w:rsidRDefault="00967A45" w:rsidP="003E264B"/>
        </w:tc>
        <w:tc>
          <w:tcPr>
            <w:tcW w:w="425" w:type="dxa"/>
          </w:tcPr>
          <w:p w14:paraId="06827045" w14:textId="77777777" w:rsidR="00967A45" w:rsidRDefault="00967A45" w:rsidP="003E264B"/>
        </w:tc>
      </w:tr>
      <w:tr w:rsidR="00967A45" w14:paraId="544FA55E" w14:textId="77777777" w:rsidTr="00967A45">
        <w:tc>
          <w:tcPr>
            <w:tcW w:w="1555" w:type="dxa"/>
          </w:tcPr>
          <w:p w14:paraId="551F2ECD" w14:textId="77777777" w:rsidR="00967A45" w:rsidRDefault="00967A45" w:rsidP="003E264B"/>
        </w:tc>
        <w:tc>
          <w:tcPr>
            <w:tcW w:w="1275" w:type="dxa"/>
          </w:tcPr>
          <w:p w14:paraId="28534025" w14:textId="77777777" w:rsidR="00967A45" w:rsidRDefault="00967A45" w:rsidP="003E264B"/>
        </w:tc>
        <w:tc>
          <w:tcPr>
            <w:tcW w:w="284" w:type="dxa"/>
          </w:tcPr>
          <w:p w14:paraId="1CD0A4D5" w14:textId="77777777" w:rsidR="00967A45" w:rsidRDefault="00967A45" w:rsidP="003E264B"/>
        </w:tc>
        <w:tc>
          <w:tcPr>
            <w:tcW w:w="283" w:type="dxa"/>
          </w:tcPr>
          <w:p w14:paraId="0B504D9C" w14:textId="77777777" w:rsidR="00967A45" w:rsidRDefault="00967A45" w:rsidP="003E264B"/>
        </w:tc>
        <w:tc>
          <w:tcPr>
            <w:tcW w:w="284" w:type="dxa"/>
          </w:tcPr>
          <w:p w14:paraId="22BDFF10" w14:textId="77777777" w:rsidR="00967A45" w:rsidRDefault="00967A45" w:rsidP="003E264B"/>
        </w:tc>
        <w:tc>
          <w:tcPr>
            <w:tcW w:w="283" w:type="dxa"/>
          </w:tcPr>
          <w:p w14:paraId="6DEED4CA" w14:textId="77777777" w:rsidR="00967A45" w:rsidRDefault="00967A45" w:rsidP="003E264B"/>
        </w:tc>
        <w:tc>
          <w:tcPr>
            <w:tcW w:w="284" w:type="dxa"/>
          </w:tcPr>
          <w:p w14:paraId="7E662A43" w14:textId="77777777" w:rsidR="00967A45" w:rsidRDefault="00967A45" w:rsidP="003E264B"/>
        </w:tc>
        <w:tc>
          <w:tcPr>
            <w:tcW w:w="283" w:type="dxa"/>
          </w:tcPr>
          <w:p w14:paraId="3070474C" w14:textId="77777777" w:rsidR="00967A45" w:rsidRDefault="00967A45" w:rsidP="003E264B"/>
        </w:tc>
        <w:tc>
          <w:tcPr>
            <w:tcW w:w="284" w:type="dxa"/>
          </w:tcPr>
          <w:p w14:paraId="5E6C0B4B" w14:textId="77777777" w:rsidR="00967A45" w:rsidRDefault="00967A45" w:rsidP="003E264B"/>
        </w:tc>
        <w:tc>
          <w:tcPr>
            <w:tcW w:w="283" w:type="dxa"/>
          </w:tcPr>
          <w:p w14:paraId="71FA3088" w14:textId="77777777" w:rsidR="00967A45" w:rsidRDefault="00967A45" w:rsidP="003E264B"/>
        </w:tc>
        <w:tc>
          <w:tcPr>
            <w:tcW w:w="284" w:type="dxa"/>
          </w:tcPr>
          <w:p w14:paraId="2624CE04" w14:textId="77777777" w:rsidR="00967A45" w:rsidRDefault="00967A45" w:rsidP="003E264B"/>
        </w:tc>
        <w:tc>
          <w:tcPr>
            <w:tcW w:w="425" w:type="dxa"/>
          </w:tcPr>
          <w:p w14:paraId="6D0025A0" w14:textId="77777777" w:rsidR="00967A45" w:rsidRDefault="00967A45" w:rsidP="003E264B"/>
        </w:tc>
        <w:tc>
          <w:tcPr>
            <w:tcW w:w="425" w:type="dxa"/>
          </w:tcPr>
          <w:p w14:paraId="39B0517A" w14:textId="77777777" w:rsidR="00967A45" w:rsidRDefault="00967A45" w:rsidP="003E264B"/>
        </w:tc>
        <w:tc>
          <w:tcPr>
            <w:tcW w:w="426" w:type="dxa"/>
          </w:tcPr>
          <w:p w14:paraId="3C3293F5" w14:textId="77777777" w:rsidR="00967A45" w:rsidRDefault="00967A45" w:rsidP="003E264B"/>
        </w:tc>
        <w:tc>
          <w:tcPr>
            <w:tcW w:w="425" w:type="dxa"/>
          </w:tcPr>
          <w:p w14:paraId="7B62E149" w14:textId="77777777" w:rsidR="00967A45" w:rsidRDefault="00967A45" w:rsidP="003E264B"/>
        </w:tc>
        <w:tc>
          <w:tcPr>
            <w:tcW w:w="425" w:type="dxa"/>
          </w:tcPr>
          <w:p w14:paraId="1B69B212" w14:textId="77777777" w:rsidR="00967A45" w:rsidRDefault="00967A45" w:rsidP="003E264B"/>
        </w:tc>
        <w:tc>
          <w:tcPr>
            <w:tcW w:w="425" w:type="dxa"/>
          </w:tcPr>
          <w:p w14:paraId="40E11C74" w14:textId="77777777" w:rsidR="00967A45" w:rsidRDefault="00967A45" w:rsidP="003E264B"/>
        </w:tc>
        <w:tc>
          <w:tcPr>
            <w:tcW w:w="426" w:type="dxa"/>
          </w:tcPr>
          <w:p w14:paraId="170D65A9" w14:textId="77777777" w:rsidR="00967A45" w:rsidRDefault="00967A45" w:rsidP="003E264B"/>
        </w:tc>
        <w:tc>
          <w:tcPr>
            <w:tcW w:w="425" w:type="dxa"/>
          </w:tcPr>
          <w:p w14:paraId="7801BDDD" w14:textId="77777777" w:rsidR="00967A45" w:rsidRDefault="00967A45" w:rsidP="003E264B"/>
        </w:tc>
        <w:tc>
          <w:tcPr>
            <w:tcW w:w="425" w:type="dxa"/>
          </w:tcPr>
          <w:p w14:paraId="75DDAD56" w14:textId="77777777" w:rsidR="00967A45" w:rsidRDefault="00967A45" w:rsidP="003E264B"/>
        </w:tc>
      </w:tr>
      <w:tr w:rsidR="00967A45" w14:paraId="1F7CD9C8" w14:textId="77777777" w:rsidTr="00967A45">
        <w:tc>
          <w:tcPr>
            <w:tcW w:w="1555" w:type="dxa"/>
          </w:tcPr>
          <w:p w14:paraId="0E87DAFF" w14:textId="77777777" w:rsidR="00967A45" w:rsidRDefault="00967A45" w:rsidP="003E264B"/>
        </w:tc>
        <w:tc>
          <w:tcPr>
            <w:tcW w:w="1275" w:type="dxa"/>
          </w:tcPr>
          <w:p w14:paraId="0CE925EE" w14:textId="77777777" w:rsidR="00967A45" w:rsidRDefault="00967A45" w:rsidP="003E264B"/>
        </w:tc>
        <w:tc>
          <w:tcPr>
            <w:tcW w:w="284" w:type="dxa"/>
          </w:tcPr>
          <w:p w14:paraId="6760E543" w14:textId="77777777" w:rsidR="00967A45" w:rsidRDefault="00967A45" w:rsidP="003E264B"/>
        </w:tc>
        <w:tc>
          <w:tcPr>
            <w:tcW w:w="283" w:type="dxa"/>
          </w:tcPr>
          <w:p w14:paraId="0B483853" w14:textId="77777777" w:rsidR="00967A45" w:rsidRDefault="00967A45" w:rsidP="003E264B"/>
        </w:tc>
        <w:tc>
          <w:tcPr>
            <w:tcW w:w="284" w:type="dxa"/>
          </w:tcPr>
          <w:p w14:paraId="6CA57ABA" w14:textId="77777777" w:rsidR="00967A45" w:rsidRDefault="00967A45" w:rsidP="003E264B"/>
        </w:tc>
        <w:tc>
          <w:tcPr>
            <w:tcW w:w="283" w:type="dxa"/>
          </w:tcPr>
          <w:p w14:paraId="236222B7" w14:textId="77777777" w:rsidR="00967A45" w:rsidRDefault="00967A45" w:rsidP="003E264B"/>
        </w:tc>
        <w:tc>
          <w:tcPr>
            <w:tcW w:w="284" w:type="dxa"/>
          </w:tcPr>
          <w:p w14:paraId="06DA84C0" w14:textId="77777777" w:rsidR="00967A45" w:rsidRDefault="00967A45" w:rsidP="003E264B"/>
        </w:tc>
        <w:tc>
          <w:tcPr>
            <w:tcW w:w="283" w:type="dxa"/>
          </w:tcPr>
          <w:p w14:paraId="08236B0E" w14:textId="77777777" w:rsidR="00967A45" w:rsidRDefault="00967A45" w:rsidP="003E264B"/>
        </w:tc>
        <w:tc>
          <w:tcPr>
            <w:tcW w:w="284" w:type="dxa"/>
          </w:tcPr>
          <w:p w14:paraId="51CEBF7E" w14:textId="77777777" w:rsidR="00967A45" w:rsidRDefault="00967A45" w:rsidP="003E264B"/>
        </w:tc>
        <w:tc>
          <w:tcPr>
            <w:tcW w:w="283" w:type="dxa"/>
          </w:tcPr>
          <w:p w14:paraId="03952296" w14:textId="77777777" w:rsidR="00967A45" w:rsidRDefault="00967A45" w:rsidP="003E264B"/>
        </w:tc>
        <w:tc>
          <w:tcPr>
            <w:tcW w:w="284" w:type="dxa"/>
          </w:tcPr>
          <w:p w14:paraId="0B5C97DB" w14:textId="77777777" w:rsidR="00967A45" w:rsidRDefault="00967A45" w:rsidP="003E264B"/>
        </w:tc>
        <w:tc>
          <w:tcPr>
            <w:tcW w:w="425" w:type="dxa"/>
          </w:tcPr>
          <w:p w14:paraId="7A3A6B58" w14:textId="77777777" w:rsidR="00967A45" w:rsidRDefault="00967A45" w:rsidP="003E264B"/>
        </w:tc>
        <w:tc>
          <w:tcPr>
            <w:tcW w:w="425" w:type="dxa"/>
          </w:tcPr>
          <w:p w14:paraId="2E35176A" w14:textId="77777777" w:rsidR="00967A45" w:rsidRDefault="00967A45" w:rsidP="003E264B"/>
        </w:tc>
        <w:tc>
          <w:tcPr>
            <w:tcW w:w="426" w:type="dxa"/>
          </w:tcPr>
          <w:p w14:paraId="45D00E81" w14:textId="77777777" w:rsidR="00967A45" w:rsidRDefault="00967A45" w:rsidP="003E264B"/>
        </w:tc>
        <w:tc>
          <w:tcPr>
            <w:tcW w:w="425" w:type="dxa"/>
          </w:tcPr>
          <w:p w14:paraId="59C95243" w14:textId="77777777" w:rsidR="00967A45" w:rsidRDefault="00967A45" w:rsidP="003E264B"/>
        </w:tc>
        <w:tc>
          <w:tcPr>
            <w:tcW w:w="425" w:type="dxa"/>
          </w:tcPr>
          <w:p w14:paraId="1B65C7A8" w14:textId="77777777" w:rsidR="00967A45" w:rsidRDefault="00967A45" w:rsidP="003E264B"/>
        </w:tc>
        <w:tc>
          <w:tcPr>
            <w:tcW w:w="425" w:type="dxa"/>
          </w:tcPr>
          <w:p w14:paraId="2AA9406A" w14:textId="77777777" w:rsidR="00967A45" w:rsidRDefault="00967A45" w:rsidP="003E264B"/>
        </w:tc>
        <w:tc>
          <w:tcPr>
            <w:tcW w:w="426" w:type="dxa"/>
          </w:tcPr>
          <w:p w14:paraId="3A18E7D1" w14:textId="77777777" w:rsidR="00967A45" w:rsidRDefault="00967A45" w:rsidP="003E264B"/>
        </w:tc>
        <w:tc>
          <w:tcPr>
            <w:tcW w:w="425" w:type="dxa"/>
          </w:tcPr>
          <w:p w14:paraId="68821770" w14:textId="77777777" w:rsidR="00967A45" w:rsidRDefault="00967A45" w:rsidP="003E264B"/>
        </w:tc>
        <w:tc>
          <w:tcPr>
            <w:tcW w:w="425" w:type="dxa"/>
          </w:tcPr>
          <w:p w14:paraId="61CA0DB6" w14:textId="77777777" w:rsidR="00967A45" w:rsidRDefault="00967A45" w:rsidP="003E264B"/>
        </w:tc>
      </w:tr>
      <w:tr w:rsidR="00967A45" w14:paraId="5F7D6762" w14:textId="77777777" w:rsidTr="00967A45">
        <w:tc>
          <w:tcPr>
            <w:tcW w:w="1555" w:type="dxa"/>
          </w:tcPr>
          <w:p w14:paraId="13BB9F42" w14:textId="77777777" w:rsidR="00967A45" w:rsidRDefault="00967A45" w:rsidP="003E264B"/>
        </w:tc>
        <w:tc>
          <w:tcPr>
            <w:tcW w:w="1275" w:type="dxa"/>
          </w:tcPr>
          <w:p w14:paraId="1FD95309" w14:textId="77777777" w:rsidR="00967A45" w:rsidRDefault="00967A45" w:rsidP="003E264B"/>
        </w:tc>
        <w:tc>
          <w:tcPr>
            <w:tcW w:w="284" w:type="dxa"/>
          </w:tcPr>
          <w:p w14:paraId="6F53529D" w14:textId="77777777" w:rsidR="00967A45" w:rsidRDefault="00967A45" w:rsidP="003E264B"/>
        </w:tc>
        <w:tc>
          <w:tcPr>
            <w:tcW w:w="283" w:type="dxa"/>
          </w:tcPr>
          <w:p w14:paraId="6A9542C6" w14:textId="77777777" w:rsidR="00967A45" w:rsidRDefault="00967A45" w:rsidP="003E264B"/>
        </w:tc>
        <w:tc>
          <w:tcPr>
            <w:tcW w:w="284" w:type="dxa"/>
          </w:tcPr>
          <w:p w14:paraId="7B2F9BF0" w14:textId="77777777" w:rsidR="00967A45" w:rsidRDefault="00967A45" w:rsidP="003E264B"/>
        </w:tc>
        <w:tc>
          <w:tcPr>
            <w:tcW w:w="283" w:type="dxa"/>
          </w:tcPr>
          <w:p w14:paraId="6C7E499C" w14:textId="77777777" w:rsidR="00967A45" w:rsidRDefault="00967A45" w:rsidP="003E264B"/>
        </w:tc>
        <w:tc>
          <w:tcPr>
            <w:tcW w:w="284" w:type="dxa"/>
          </w:tcPr>
          <w:p w14:paraId="43DAD697" w14:textId="77777777" w:rsidR="00967A45" w:rsidRDefault="00967A45" w:rsidP="003E264B"/>
        </w:tc>
        <w:tc>
          <w:tcPr>
            <w:tcW w:w="283" w:type="dxa"/>
          </w:tcPr>
          <w:p w14:paraId="3D672E81" w14:textId="77777777" w:rsidR="00967A45" w:rsidRDefault="00967A45" w:rsidP="003E264B"/>
        </w:tc>
        <w:tc>
          <w:tcPr>
            <w:tcW w:w="284" w:type="dxa"/>
          </w:tcPr>
          <w:p w14:paraId="3A6FE7ED" w14:textId="77777777" w:rsidR="00967A45" w:rsidRDefault="00967A45" w:rsidP="003E264B"/>
        </w:tc>
        <w:tc>
          <w:tcPr>
            <w:tcW w:w="283" w:type="dxa"/>
          </w:tcPr>
          <w:p w14:paraId="72213980" w14:textId="77777777" w:rsidR="00967A45" w:rsidRDefault="00967A45" w:rsidP="003E264B"/>
        </w:tc>
        <w:tc>
          <w:tcPr>
            <w:tcW w:w="284" w:type="dxa"/>
          </w:tcPr>
          <w:p w14:paraId="7FA7CB7F" w14:textId="77777777" w:rsidR="00967A45" w:rsidRDefault="00967A45" w:rsidP="003E264B"/>
        </w:tc>
        <w:tc>
          <w:tcPr>
            <w:tcW w:w="425" w:type="dxa"/>
          </w:tcPr>
          <w:p w14:paraId="6336CBD5" w14:textId="77777777" w:rsidR="00967A45" w:rsidRDefault="00967A45" w:rsidP="003E264B"/>
        </w:tc>
        <w:tc>
          <w:tcPr>
            <w:tcW w:w="425" w:type="dxa"/>
          </w:tcPr>
          <w:p w14:paraId="48369E98" w14:textId="77777777" w:rsidR="00967A45" w:rsidRDefault="00967A45" w:rsidP="003E264B"/>
        </w:tc>
        <w:tc>
          <w:tcPr>
            <w:tcW w:w="426" w:type="dxa"/>
          </w:tcPr>
          <w:p w14:paraId="726EFC7D" w14:textId="77777777" w:rsidR="00967A45" w:rsidRDefault="00967A45" w:rsidP="003E264B"/>
        </w:tc>
        <w:tc>
          <w:tcPr>
            <w:tcW w:w="425" w:type="dxa"/>
          </w:tcPr>
          <w:p w14:paraId="26D94E5C" w14:textId="77777777" w:rsidR="00967A45" w:rsidRDefault="00967A45" w:rsidP="003E264B"/>
        </w:tc>
        <w:tc>
          <w:tcPr>
            <w:tcW w:w="425" w:type="dxa"/>
          </w:tcPr>
          <w:p w14:paraId="799FD824" w14:textId="77777777" w:rsidR="00967A45" w:rsidRDefault="00967A45" w:rsidP="003E264B"/>
        </w:tc>
        <w:tc>
          <w:tcPr>
            <w:tcW w:w="425" w:type="dxa"/>
          </w:tcPr>
          <w:p w14:paraId="0433CA2D" w14:textId="77777777" w:rsidR="00967A45" w:rsidRDefault="00967A45" w:rsidP="003E264B"/>
        </w:tc>
        <w:tc>
          <w:tcPr>
            <w:tcW w:w="426" w:type="dxa"/>
          </w:tcPr>
          <w:p w14:paraId="51DFE5CE" w14:textId="77777777" w:rsidR="00967A45" w:rsidRDefault="00967A45" w:rsidP="003E264B"/>
        </w:tc>
        <w:tc>
          <w:tcPr>
            <w:tcW w:w="425" w:type="dxa"/>
          </w:tcPr>
          <w:p w14:paraId="157FF84A" w14:textId="77777777" w:rsidR="00967A45" w:rsidRDefault="00967A45" w:rsidP="003E264B"/>
        </w:tc>
        <w:tc>
          <w:tcPr>
            <w:tcW w:w="425" w:type="dxa"/>
          </w:tcPr>
          <w:p w14:paraId="6964EA4C" w14:textId="77777777" w:rsidR="00967A45" w:rsidRDefault="00967A45" w:rsidP="003E264B"/>
        </w:tc>
      </w:tr>
      <w:tr w:rsidR="00967A45" w14:paraId="65FB3A25" w14:textId="77777777" w:rsidTr="00967A45">
        <w:tc>
          <w:tcPr>
            <w:tcW w:w="1555" w:type="dxa"/>
          </w:tcPr>
          <w:p w14:paraId="68F40B84" w14:textId="77777777" w:rsidR="00967A45" w:rsidRDefault="00967A45" w:rsidP="003E264B"/>
        </w:tc>
        <w:tc>
          <w:tcPr>
            <w:tcW w:w="1275" w:type="dxa"/>
          </w:tcPr>
          <w:p w14:paraId="756ABCE3" w14:textId="77777777" w:rsidR="00967A45" w:rsidRDefault="00967A45" w:rsidP="003E264B"/>
        </w:tc>
        <w:tc>
          <w:tcPr>
            <w:tcW w:w="284" w:type="dxa"/>
          </w:tcPr>
          <w:p w14:paraId="1ADD4CEC" w14:textId="77777777" w:rsidR="00967A45" w:rsidRDefault="00967A45" w:rsidP="003E264B"/>
        </w:tc>
        <w:tc>
          <w:tcPr>
            <w:tcW w:w="283" w:type="dxa"/>
          </w:tcPr>
          <w:p w14:paraId="36DCC856" w14:textId="77777777" w:rsidR="00967A45" w:rsidRDefault="00967A45" w:rsidP="003E264B"/>
        </w:tc>
        <w:tc>
          <w:tcPr>
            <w:tcW w:w="284" w:type="dxa"/>
          </w:tcPr>
          <w:p w14:paraId="4EFE5379" w14:textId="77777777" w:rsidR="00967A45" w:rsidRDefault="00967A45" w:rsidP="003E264B"/>
        </w:tc>
        <w:tc>
          <w:tcPr>
            <w:tcW w:w="283" w:type="dxa"/>
          </w:tcPr>
          <w:p w14:paraId="0DD526B2" w14:textId="77777777" w:rsidR="00967A45" w:rsidRDefault="00967A45" w:rsidP="003E264B"/>
        </w:tc>
        <w:tc>
          <w:tcPr>
            <w:tcW w:w="284" w:type="dxa"/>
          </w:tcPr>
          <w:p w14:paraId="453A370E" w14:textId="77777777" w:rsidR="00967A45" w:rsidRDefault="00967A45" w:rsidP="003E264B"/>
        </w:tc>
        <w:tc>
          <w:tcPr>
            <w:tcW w:w="283" w:type="dxa"/>
          </w:tcPr>
          <w:p w14:paraId="655EFD5C" w14:textId="77777777" w:rsidR="00967A45" w:rsidRDefault="00967A45" w:rsidP="003E264B"/>
        </w:tc>
        <w:tc>
          <w:tcPr>
            <w:tcW w:w="284" w:type="dxa"/>
          </w:tcPr>
          <w:p w14:paraId="082A9422" w14:textId="77777777" w:rsidR="00967A45" w:rsidRDefault="00967A45" w:rsidP="003E264B"/>
        </w:tc>
        <w:tc>
          <w:tcPr>
            <w:tcW w:w="283" w:type="dxa"/>
          </w:tcPr>
          <w:p w14:paraId="64818A6E" w14:textId="77777777" w:rsidR="00967A45" w:rsidRDefault="00967A45" w:rsidP="003E264B"/>
        </w:tc>
        <w:tc>
          <w:tcPr>
            <w:tcW w:w="284" w:type="dxa"/>
          </w:tcPr>
          <w:p w14:paraId="58A892FF" w14:textId="77777777" w:rsidR="00967A45" w:rsidRDefault="00967A45" w:rsidP="003E264B"/>
        </w:tc>
        <w:tc>
          <w:tcPr>
            <w:tcW w:w="425" w:type="dxa"/>
          </w:tcPr>
          <w:p w14:paraId="561C3633" w14:textId="77777777" w:rsidR="00967A45" w:rsidRDefault="00967A45" w:rsidP="003E264B"/>
        </w:tc>
        <w:tc>
          <w:tcPr>
            <w:tcW w:w="425" w:type="dxa"/>
          </w:tcPr>
          <w:p w14:paraId="13581C25" w14:textId="77777777" w:rsidR="00967A45" w:rsidRDefault="00967A45" w:rsidP="003E264B"/>
        </w:tc>
        <w:tc>
          <w:tcPr>
            <w:tcW w:w="426" w:type="dxa"/>
          </w:tcPr>
          <w:p w14:paraId="363C7436" w14:textId="77777777" w:rsidR="00967A45" w:rsidRDefault="00967A45" w:rsidP="003E264B"/>
        </w:tc>
        <w:tc>
          <w:tcPr>
            <w:tcW w:w="425" w:type="dxa"/>
          </w:tcPr>
          <w:p w14:paraId="4842FB02" w14:textId="77777777" w:rsidR="00967A45" w:rsidRDefault="00967A45" w:rsidP="003E264B"/>
        </w:tc>
        <w:tc>
          <w:tcPr>
            <w:tcW w:w="425" w:type="dxa"/>
          </w:tcPr>
          <w:p w14:paraId="4CA448D4" w14:textId="77777777" w:rsidR="00967A45" w:rsidRDefault="00967A45" w:rsidP="003E264B"/>
        </w:tc>
        <w:tc>
          <w:tcPr>
            <w:tcW w:w="425" w:type="dxa"/>
          </w:tcPr>
          <w:p w14:paraId="558AC355" w14:textId="77777777" w:rsidR="00967A45" w:rsidRDefault="00967A45" w:rsidP="003E264B"/>
        </w:tc>
        <w:tc>
          <w:tcPr>
            <w:tcW w:w="426" w:type="dxa"/>
          </w:tcPr>
          <w:p w14:paraId="4774774F" w14:textId="77777777" w:rsidR="00967A45" w:rsidRDefault="00967A45" w:rsidP="003E264B"/>
        </w:tc>
        <w:tc>
          <w:tcPr>
            <w:tcW w:w="425" w:type="dxa"/>
          </w:tcPr>
          <w:p w14:paraId="5A11ECF6" w14:textId="77777777" w:rsidR="00967A45" w:rsidRDefault="00967A45" w:rsidP="003E264B"/>
        </w:tc>
        <w:tc>
          <w:tcPr>
            <w:tcW w:w="425" w:type="dxa"/>
          </w:tcPr>
          <w:p w14:paraId="7CBC7C58" w14:textId="77777777" w:rsidR="00967A45" w:rsidRDefault="00967A45" w:rsidP="003E264B"/>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3E264B">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5F5F0B20" w:rsidR="00D92FF9" w:rsidRDefault="00AF778F" w:rsidP="00D92FF9">
            <w:r>
              <w:t>Alternativas de procesamiento multimodal de imágenes para la detección de emociones en entornos laborales</w:t>
            </w:r>
          </w:p>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1630CC9B" w:rsidR="00D92FF9" w:rsidRDefault="00AF778F" w:rsidP="00D92FF9">
            <w:r>
              <w:t>Aporte a salud ocupacional</w:t>
            </w:r>
          </w:p>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61EE5068" w:rsidR="00D92FF9" w:rsidRDefault="007B4E95" w:rsidP="00D92FF9">
            <w:r>
              <w:t>Privacidad y cuidado de la identidad</w:t>
            </w:r>
          </w:p>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3E264B">
        <w:tc>
          <w:tcPr>
            <w:tcW w:w="9209" w:type="dxa"/>
            <w:gridSpan w:val="2"/>
          </w:tcPr>
          <w:p w14:paraId="70DC03D4" w14:textId="5FDC2791" w:rsidR="00210696" w:rsidRDefault="00210696" w:rsidP="003E264B">
            <w:pPr>
              <w:jc w:val="center"/>
            </w:pPr>
            <w:r>
              <w:rPr>
                <w:rFonts w:ascii="Calibri" w:eastAsia="Calibri" w:hAnsi="Calibri" w:cs="Calibri"/>
                <w:b/>
                <w:bCs/>
                <w:color w:val="31849B"/>
                <w:sz w:val="20"/>
                <w:szCs w:val="20"/>
              </w:rPr>
              <w:t>PROSPECTIVA DE INNOVACIÓN</w:t>
            </w:r>
          </w:p>
        </w:tc>
      </w:tr>
      <w:tr w:rsidR="00210696" w14:paraId="0DABB42C" w14:textId="77777777" w:rsidTr="003E264B">
        <w:trPr>
          <w:trHeight w:val="598"/>
        </w:trPr>
        <w:tc>
          <w:tcPr>
            <w:tcW w:w="1555" w:type="dxa"/>
            <w:vAlign w:val="center"/>
          </w:tcPr>
          <w:p w14:paraId="65DCF57D" w14:textId="0C67BD0D" w:rsidR="00210696" w:rsidRDefault="00210696" w:rsidP="003E264B">
            <w:pPr>
              <w:jc w:val="center"/>
            </w:pPr>
            <w:r>
              <w:rPr>
                <w:rFonts w:ascii="Calibri" w:eastAsia="Calibri" w:hAnsi="Calibri" w:cs="Calibri"/>
                <w:b/>
                <w:bCs/>
                <w:color w:val="31849B"/>
                <w:sz w:val="20"/>
                <w:szCs w:val="20"/>
              </w:rPr>
              <w:t>POTENCIAL DE INNOVACIÓN</w:t>
            </w:r>
          </w:p>
        </w:tc>
        <w:tc>
          <w:tcPr>
            <w:tcW w:w="7654" w:type="dxa"/>
          </w:tcPr>
          <w:p w14:paraId="68C2A11D" w14:textId="688250B8" w:rsidR="00210696" w:rsidRDefault="007B4E95" w:rsidP="003E264B">
            <w:r>
              <w:t>En la medida que se encuentren técnicas no utilizadas, se puede contemplar una nueva técnica o la hibridación entre varias de ellas.</w:t>
            </w:r>
          </w:p>
        </w:tc>
      </w:tr>
      <w:tr w:rsidR="00210696" w14:paraId="1ABEB574" w14:textId="77777777" w:rsidTr="003E264B">
        <w:trPr>
          <w:trHeight w:val="548"/>
        </w:trPr>
        <w:tc>
          <w:tcPr>
            <w:tcW w:w="1555" w:type="dxa"/>
            <w:vAlign w:val="center"/>
          </w:tcPr>
          <w:p w14:paraId="0F2BBF46" w14:textId="27ED22AD" w:rsidR="00210696" w:rsidRDefault="00210696" w:rsidP="003E264B">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3E264B"/>
        </w:tc>
      </w:tr>
    </w:tbl>
    <w:p w14:paraId="1709DFD1" w14:textId="4AC38B27" w:rsidR="00210696" w:rsidRPr="00F252F2" w:rsidRDefault="00210696">
      <w:pPr>
        <w:rPr>
          <w:sz w:val="20"/>
          <w:szCs w:val="20"/>
        </w:rPr>
      </w:pPr>
      <w:bookmarkStart w:id="0" w:name="_GoBack"/>
      <w:bookmarkEnd w:id="0"/>
    </w:p>
    <w:tbl>
      <w:tblPr>
        <w:tblStyle w:val="Tablaconcuadrcula"/>
        <w:tblW w:w="9209" w:type="dxa"/>
        <w:tblLook w:val="04A0" w:firstRow="1" w:lastRow="0" w:firstColumn="1" w:lastColumn="0" w:noHBand="0" w:noVBand="1"/>
      </w:tblPr>
      <w:tblGrid>
        <w:gridCol w:w="9209"/>
      </w:tblGrid>
      <w:tr w:rsidR="00210696" w14:paraId="4B4C9C8E" w14:textId="77777777" w:rsidTr="003E264B">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rsidRPr="009254C9" w14:paraId="7116255A" w14:textId="77777777" w:rsidTr="003E264B">
        <w:trPr>
          <w:trHeight w:val="548"/>
        </w:trPr>
        <w:tc>
          <w:tcPr>
            <w:tcW w:w="9209" w:type="dxa"/>
          </w:tcPr>
          <w:p w14:paraId="37AE646A" w14:textId="2975CB78" w:rsidR="00C90406" w:rsidRPr="009254C9" w:rsidRDefault="00C90406" w:rsidP="00A7221C">
            <w:pPr>
              <w:rPr>
                <w:sz w:val="20"/>
                <w:szCs w:val="20"/>
                <w:lang w:val="en-US"/>
              </w:rPr>
            </w:pPr>
          </w:p>
          <w:p w14:paraId="1BE66750" w14:textId="23641DD7" w:rsidR="00210696" w:rsidRPr="009254C9" w:rsidRDefault="00210696" w:rsidP="00F61912">
            <w:pPr>
              <w:rPr>
                <w:sz w:val="20"/>
                <w:szCs w:val="20"/>
                <w:lang w:val="en-US"/>
              </w:rPr>
            </w:pPr>
          </w:p>
        </w:tc>
      </w:tr>
    </w:tbl>
    <w:p w14:paraId="5FFE5AA6" w14:textId="1C7C2BF4" w:rsidR="004F0369" w:rsidRPr="009254C9" w:rsidRDefault="004F0369" w:rsidP="3535C29E">
      <w:pPr>
        <w:pStyle w:val="HTMLconformatoprevio"/>
        <w:rPr>
          <w:rFonts w:ascii="inherit" w:hAnsi="inherit"/>
          <w:color w:val="212121"/>
          <w:lang w:val="en-US"/>
        </w:rPr>
      </w:pPr>
    </w:p>
    <w:p w14:paraId="3F705F62" w14:textId="26D52566" w:rsidR="000E3D52" w:rsidRPr="000E3D52" w:rsidRDefault="000E3D52" w:rsidP="000E3D52">
      <w:pPr>
        <w:pStyle w:val="NormalWeb"/>
        <w:jc w:val="center"/>
        <w:rPr>
          <w:rFonts w:ascii="inherit" w:hAnsi="inherit"/>
          <w:sz w:val="22"/>
        </w:rPr>
      </w:pPr>
      <w:r>
        <w:rPr>
          <w:rFonts w:ascii="inherit" w:hAnsi="inherit"/>
          <w:color w:val="212121"/>
          <w:lang w:val="en-US"/>
        </w:rPr>
        <w:fldChar w:fldCharType="begin"/>
      </w:r>
      <w:r>
        <w:rPr>
          <w:rFonts w:ascii="inherit" w:hAnsi="inherit"/>
          <w:color w:val="212121"/>
          <w:lang w:val="en-US"/>
        </w:rPr>
        <w:instrText>ADDIN RW.BIB</w:instrText>
      </w:r>
      <w:r>
        <w:rPr>
          <w:rFonts w:ascii="inherit" w:hAnsi="inherit"/>
          <w:color w:val="212121"/>
          <w:lang w:val="en-US"/>
        </w:rPr>
        <w:fldChar w:fldCharType="separate"/>
      </w:r>
      <w:proofErr w:type="spellStart"/>
      <w:r w:rsidRPr="000E3D52">
        <w:rPr>
          <w:rFonts w:ascii="inherit" w:hAnsi="inherit"/>
          <w:sz w:val="22"/>
        </w:rPr>
        <w:t>References</w:t>
      </w:r>
      <w:proofErr w:type="spellEnd"/>
    </w:p>
    <w:p w14:paraId="55080A57" w14:textId="62BFA0FC" w:rsidR="000E3D52" w:rsidRPr="000E3D52" w:rsidRDefault="000E3D52" w:rsidP="000E3D52">
      <w:pPr>
        <w:pStyle w:val="NormalWeb"/>
        <w:rPr>
          <w:rFonts w:ascii="inherit" w:hAnsi="inherit"/>
          <w:sz w:val="22"/>
        </w:rPr>
      </w:pPr>
      <w:r w:rsidRPr="000E3D52">
        <w:rPr>
          <w:rFonts w:ascii="inherit" w:hAnsi="inherit"/>
          <w:sz w:val="22"/>
        </w:rPr>
        <w:t xml:space="preserve">[1] (). </w:t>
      </w:r>
      <w:proofErr w:type="spellStart"/>
      <w:r w:rsidRPr="000E3D52">
        <w:rPr>
          <w:rFonts w:ascii="inherit" w:hAnsi="inherit"/>
          <w:i/>
          <w:iCs/>
          <w:sz w:val="22"/>
        </w:rPr>
        <w:t>Occupational</w:t>
      </w:r>
      <w:proofErr w:type="spellEnd"/>
      <w:r w:rsidRPr="000E3D52">
        <w:rPr>
          <w:rFonts w:ascii="inherit" w:hAnsi="inherit"/>
          <w:i/>
          <w:iCs/>
          <w:sz w:val="22"/>
        </w:rPr>
        <w:t xml:space="preserve"> </w:t>
      </w:r>
      <w:proofErr w:type="spellStart"/>
      <w:r w:rsidRPr="000E3D52">
        <w:rPr>
          <w:rFonts w:ascii="inherit" w:hAnsi="inherit"/>
          <w:i/>
          <w:iCs/>
          <w:sz w:val="22"/>
        </w:rPr>
        <w:t>disease</w:t>
      </w:r>
      <w:proofErr w:type="spellEnd"/>
      <w:r w:rsidRPr="000E3D52">
        <w:rPr>
          <w:rFonts w:ascii="inherit" w:hAnsi="inherit"/>
          <w:sz w:val="22"/>
        </w:rPr>
        <w:t xml:space="preserve">. </w:t>
      </w:r>
      <w:proofErr w:type="spellStart"/>
      <w:r w:rsidRPr="000E3D52">
        <w:rPr>
          <w:rFonts w:ascii="inherit" w:hAnsi="inherit"/>
          <w:sz w:val="22"/>
        </w:rPr>
        <w:t>Available</w:t>
      </w:r>
      <w:proofErr w:type="spellEnd"/>
      <w:r w:rsidRPr="000E3D52">
        <w:rPr>
          <w:rFonts w:ascii="inherit" w:hAnsi="inherit"/>
          <w:sz w:val="22"/>
        </w:rPr>
        <w:t xml:space="preserve">: </w:t>
      </w:r>
      <w:hyperlink r:id="rId11" w:tgtFrame="_blank" w:history="1">
        <w:r w:rsidRPr="000E3D52">
          <w:rPr>
            <w:rStyle w:val="Hipervnculo"/>
            <w:rFonts w:ascii="inherit" w:hAnsi="inherit"/>
            <w:sz w:val="22"/>
          </w:rPr>
          <w:t>https://www.britannica.com</w:t>
        </w:r>
      </w:hyperlink>
      <w:r w:rsidRPr="000E3D52">
        <w:rPr>
          <w:rFonts w:ascii="inherit" w:hAnsi="inherit"/>
          <w:sz w:val="22"/>
        </w:rPr>
        <w:t>.</w:t>
      </w:r>
    </w:p>
    <w:p w14:paraId="3081A058" w14:textId="6C8FCDCB" w:rsidR="000E3D52" w:rsidRPr="000E3D52" w:rsidRDefault="000E3D52" w:rsidP="000E3D52">
      <w:pPr>
        <w:pStyle w:val="NormalWeb"/>
        <w:rPr>
          <w:rFonts w:ascii="inherit" w:hAnsi="inherit"/>
          <w:sz w:val="22"/>
        </w:rPr>
      </w:pPr>
      <w:r w:rsidRPr="000E3D52">
        <w:rPr>
          <w:rFonts w:ascii="inherit" w:hAnsi="inherit"/>
          <w:sz w:val="22"/>
        </w:rPr>
        <w:t xml:space="preserve">[2] M. Rodríguez, "Factores Psicosociales de Riesgo Laboral: ¿Nuevos tiempos, nuevos riesgos?" </w:t>
      </w:r>
      <w:r w:rsidRPr="000E3D52">
        <w:rPr>
          <w:rFonts w:ascii="inherit" w:hAnsi="inherit"/>
          <w:i/>
          <w:iCs/>
          <w:sz w:val="22"/>
        </w:rPr>
        <w:t xml:space="preserve">Observatorio Laboral Revista Venezolana, </w:t>
      </w:r>
      <w:r w:rsidRPr="000E3D52">
        <w:rPr>
          <w:rFonts w:ascii="inherit" w:hAnsi="inherit"/>
          <w:sz w:val="22"/>
        </w:rPr>
        <w:t xml:space="preserve">vol. 2, </w:t>
      </w:r>
      <w:r w:rsidRPr="000E3D52">
        <w:rPr>
          <w:rFonts w:ascii="inherit" w:hAnsi="inherit"/>
          <w:i/>
          <w:iCs/>
          <w:sz w:val="22"/>
        </w:rPr>
        <w:t xml:space="preserve">(3), </w:t>
      </w:r>
      <w:r w:rsidRPr="000E3D52">
        <w:rPr>
          <w:rFonts w:ascii="inherit" w:hAnsi="inherit"/>
          <w:sz w:val="22"/>
        </w:rPr>
        <w:t xml:space="preserve">pp. 127-141, 2009. </w:t>
      </w:r>
      <w:proofErr w:type="spellStart"/>
      <w:r w:rsidRPr="000E3D52">
        <w:rPr>
          <w:rFonts w:ascii="inherit" w:hAnsi="inherit"/>
          <w:sz w:val="22"/>
        </w:rPr>
        <w:t>Available</w:t>
      </w:r>
      <w:proofErr w:type="spellEnd"/>
      <w:r w:rsidRPr="000E3D52">
        <w:rPr>
          <w:rFonts w:ascii="inherit" w:hAnsi="inherit"/>
          <w:sz w:val="22"/>
        </w:rPr>
        <w:t xml:space="preserve">: </w:t>
      </w:r>
      <w:hyperlink r:id="rId12" w:tgtFrame="_blank" w:history="1">
        <w:r w:rsidRPr="000E3D52">
          <w:rPr>
            <w:rStyle w:val="Hipervnculo"/>
            <w:rFonts w:ascii="inherit" w:hAnsi="inherit"/>
            <w:sz w:val="22"/>
          </w:rPr>
          <w:t>http://dialnet.unirioja.es/servlet/oaiart?codigo=2995368</w:t>
        </w:r>
      </w:hyperlink>
      <w:r w:rsidRPr="000E3D52">
        <w:rPr>
          <w:rFonts w:ascii="inherit" w:hAnsi="inherit"/>
          <w:sz w:val="22"/>
        </w:rPr>
        <w:t>.</w:t>
      </w:r>
    </w:p>
    <w:p w14:paraId="77F129A8" w14:textId="63D6D450" w:rsidR="000E3D52" w:rsidRPr="000E3D52" w:rsidRDefault="000E3D52" w:rsidP="000E3D52">
      <w:pPr>
        <w:pStyle w:val="NormalWeb"/>
        <w:rPr>
          <w:rFonts w:ascii="inherit" w:hAnsi="inherit"/>
          <w:sz w:val="22"/>
          <w:lang w:val="en-US"/>
        </w:rPr>
      </w:pPr>
      <w:r w:rsidRPr="000E3D52">
        <w:rPr>
          <w:rFonts w:ascii="inherit" w:hAnsi="inherit"/>
          <w:sz w:val="22"/>
        </w:rPr>
        <w:t>[3] R. Malkin</w:t>
      </w:r>
      <w:r w:rsidRPr="000E3D52">
        <w:rPr>
          <w:rFonts w:ascii="inherit" w:hAnsi="inherit"/>
          <w:i/>
          <w:iCs/>
          <w:sz w:val="22"/>
        </w:rPr>
        <w:t xml:space="preserve"> et al</w:t>
      </w:r>
      <w:r w:rsidRPr="000E3D52">
        <w:rPr>
          <w:rFonts w:ascii="inherit" w:hAnsi="inherit"/>
          <w:sz w:val="22"/>
        </w:rPr>
        <w:t>, "</w:t>
      </w:r>
      <w:proofErr w:type="spellStart"/>
      <w:r w:rsidRPr="000E3D52">
        <w:rPr>
          <w:rFonts w:ascii="inherit" w:hAnsi="inherit"/>
          <w:sz w:val="22"/>
        </w:rPr>
        <w:t>Ergonomics</w:t>
      </w:r>
      <w:proofErr w:type="spellEnd"/>
      <w:r w:rsidRPr="000E3D52">
        <w:rPr>
          <w:rFonts w:ascii="inherit" w:hAnsi="inherit"/>
          <w:sz w:val="22"/>
        </w:rPr>
        <w:t xml:space="preserve">," </w:t>
      </w:r>
      <w:r w:rsidRPr="000E3D52">
        <w:rPr>
          <w:rFonts w:ascii="inherit" w:hAnsi="inherit"/>
          <w:i/>
          <w:iCs/>
          <w:sz w:val="22"/>
        </w:rPr>
        <w:t xml:space="preserve">Journal of </w:t>
      </w:r>
      <w:proofErr w:type="spellStart"/>
      <w:r w:rsidRPr="000E3D52">
        <w:rPr>
          <w:rFonts w:ascii="inherit" w:hAnsi="inherit"/>
          <w:i/>
          <w:iCs/>
          <w:sz w:val="22"/>
        </w:rPr>
        <w:t>Occupational</w:t>
      </w:r>
      <w:proofErr w:type="spellEnd"/>
      <w:r w:rsidRPr="000E3D52">
        <w:rPr>
          <w:rFonts w:ascii="inherit" w:hAnsi="inherit"/>
          <w:i/>
          <w:iCs/>
          <w:sz w:val="22"/>
        </w:rPr>
        <w:t xml:space="preserve"> and </w:t>
      </w:r>
      <w:proofErr w:type="spellStart"/>
      <w:r w:rsidRPr="000E3D52">
        <w:rPr>
          <w:rFonts w:ascii="inherit" w:hAnsi="inherit"/>
          <w:i/>
          <w:iCs/>
          <w:sz w:val="22"/>
        </w:rPr>
        <w:t>Environmental</w:t>
      </w:r>
      <w:proofErr w:type="spellEnd"/>
      <w:r w:rsidRPr="000E3D52">
        <w:rPr>
          <w:rFonts w:ascii="inherit" w:hAnsi="inherit"/>
          <w:i/>
          <w:iCs/>
          <w:sz w:val="22"/>
        </w:rPr>
        <w:t xml:space="preserve"> </w:t>
      </w:r>
      <w:proofErr w:type="spellStart"/>
      <w:r w:rsidRPr="000E3D52">
        <w:rPr>
          <w:rFonts w:ascii="inherit" w:hAnsi="inherit"/>
          <w:i/>
          <w:iCs/>
          <w:sz w:val="22"/>
        </w:rPr>
        <w:t>Hygiene</w:t>
      </w:r>
      <w:proofErr w:type="spellEnd"/>
      <w:r w:rsidRPr="000E3D52">
        <w:rPr>
          <w:rFonts w:ascii="inherit" w:hAnsi="inherit"/>
          <w:i/>
          <w:iCs/>
          <w:sz w:val="22"/>
        </w:rPr>
        <w:t xml:space="preserve">, </w:t>
      </w:r>
      <w:r w:rsidRPr="000E3D52">
        <w:rPr>
          <w:rFonts w:ascii="inherit" w:hAnsi="inherit"/>
          <w:sz w:val="22"/>
        </w:rPr>
        <w:t xml:space="preserve">vol. 2, </w:t>
      </w:r>
      <w:r w:rsidRPr="000E3D52">
        <w:rPr>
          <w:rFonts w:ascii="inherit" w:hAnsi="inherit"/>
          <w:i/>
          <w:iCs/>
          <w:sz w:val="22"/>
        </w:rPr>
        <w:t xml:space="preserve">(4), </w:t>
      </w:r>
      <w:r w:rsidRPr="000E3D52">
        <w:rPr>
          <w:rFonts w:ascii="inherit" w:hAnsi="inherit"/>
          <w:sz w:val="22"/>
        </w:rPr>
        <w:t xml:space="preserve">pp. </w:t>
      </w:r>
      <w:r w:rsidRPr="000E3D52">
        <w:rPr>
          <w:rFonts w:ascii="inherit" w:hAnsi="inherit"/>
          <w:sz w:val="22"/>
          <w:lang w:val="en-US"/>
        </w:rPr>
        <w:t xml:space="preserve">D21, 2005. Available: </w:t>
      </w:r>
      <w:hyperlink r:id="rId13" w:tgtFrame="_blank" w:history="1">
        <w:r w:rsidRPr="000E3D52">
          <w:rPr>
            <w:rStyle w:val="Hipervnculo"/>
            <w:rFonts w:ascii="inherit" w:hAnsi="inherit"/>
            <w:sz w:val="22"/>
            <w:lang w:val="en-US"/>
          </w:rPr>
          <w:t>http://www.tandfonline.com/doi/abs/10.1080/15459620590921499</w:t>
        </w:r>
      </w:hyperlink>
      <w:r w:rsidRPr="000E3D52">
        <w:rPr>
          <w:rFonts w:ascii="inherit" w:hAnsi="inherit"/>
          <w:sz w:val="22"/>
          <w:lang w:val="en-US"/>
        </w:rPr>
        <w:t>. DOI: 10.1080/15459620590921499.</w:t>
      </w:r>
    </w:p>
    <w:p w14:paraId="79D7FC20" w14:textId="439BECBC" w:rsidR="000E3D52" w:rsidRPr="000E3D52" w:rsidRDefault="000E3D52" w:rsidP="000E3D52">
      <w:pPr>
        <w:pStyle w:val="NormalWeb"/>
        <w:rPr>
          <w:rFonts w:ascii="inherit" w:hAnsi="inherit"/>
          <w:sz w:val="22"/>
          <w:lang w:val="en-US"/>
        </w:rPr>
      </w:pPr>
      <w:r w:rsidRPr="000E3D52">
        <w:rPr>
          <w:rFonts w:ascii="inherit" w:hAnsi="inherit"/>
          <w:sz w:val="22"/>
          <w:lang w:val="en-US"/>
        </w:rPr>
        <w:t>[4] H. B. Nielsen</w:t>
      </w:r>
      <w:r w:rsidRPr="000E3D52">
        <w:rPr>
          <w:rFonts w:ascii="inherit" w:hAnsi="inherit"/>
          <w:i/>
          <w:iCs/>
          <w:sz w:val="22"/>
          <w:lang w:val="en-US"/>
        </w:rPr>
        <w:t xml:space="preserve"> et al</w:t>
      </w:r>
      <w:r w:rsidRPr="000E3D52">
        <w:rPr>
          <w:rFonts w:ascii="inherit" w:hAnsi="inherit"/>
          <w:sz w:val="22"/>
          <w:lang w:val="en-US"/>
        </w:rPr>
        <w:t xml:space="preserve">, "Risk of injury after evening and night work - findings from the Danish Working Hour Database," </w:t>
      </w:r>
      <w:r w:rsidRPr="000E3D52">
        <w:rPr>
          <w:rFonts w:ascii="inherit" w:hAnsi="inherit"/>
          <w:i/>
          <w:iCs/>
          <w:sz w:val="22"/>
          <w:lang w:val="en-US"/>
        </w:rPr>
        <w:t xml:space="preserve">Scandinavian Journal of Work, Environment &amp; Health, </w:t>
      </w:r>
      <w:r w:rsidRPr="000E3D52">
        <w:rPr>
          <w:rFonts w:ascii="inherit" w:hAnsi="inherit"/>
          <w:sz w:val="22"/>
          <w:lang w:val="en-US"/>
        </w:rPr>
        <w:t xml:space="preserve">vol. 44, </w:t>
      </w:r>
      <w:r w:rsidRPr="000E3D52">
        <w:rPr>
          <w:rFonts w:ascii="inherit" w:hAnsi="inherit"/>
          <w:i/>
          <w:iCs/>
          <w:sz w:val="22"/>
          <w:lang w:val="en-US"/>
        </w:rPr>
        <w:t xml:space="preserve">(4), </w:t>
      </w:r>
      <w:r w:rsidRPr="000E3D52">
        <w:rPr>
          <w:rFonts w:ascii="inherit" w:hAnsi="inherit"/>
          <w:sz w:val="22"/>
          <w:lang w:val="en-US"/>
        </w:rPr>
        <w:t xml:space="preserve">pp. 385-393, 2018. Available: </w:t>
      </w:r>
      <w:hyperlink r:id="rId14" w:tgtFrame="_blank" w:history="1">
        <w:r w:rsidRPr="000E3D52">
          <w:rPr>
            <w:rStyle w:val="Hipervnculo"/>
            <w:rFonts w:ascii="inherit" w:hAnsi="inherit"/>
            <w:sz w:val="22"/>
            <w:lang w:val="en-US"/>
          </w:rPr>
          <w:t>https://www.ncbi.nlm.nih.gov/pubmed/29777613</w:t>
        </w:r>
      </w:hyperlink>
      <w:r w:rsidRPr="000E3D52">
        <w:rPr>
          <w:rFonts w:ascii="inherit" w:hAnsi="inherit"/>
          <w:sz w:val="22"/>
          <w:lang w:val="en-US"/>
        </w:rPr>
        <w:t>. DOI: 10.5271/sjweh.3737.</w:t>
      </w:r>
    </w:p>
    <w:p w14:paraId="6DF05F9E" w14:textId="4FD5C2CF" w:rsidR="000E3D52" w:rsidRPr="000E3D52" w:rsidRDefault="000E3D52" w:rsidP="000E3D52">
      <w:pPr>
        <w:pStyle w:val="NormalWeb"/>
        <w:rPr>
          <w:rFonts w:ascii="inherit" w:hAnsi="inherit"/>
          <w:sz w:val="22"/>
          <w:lang w:val="en-US"/>
        </w:rPr>
      </w:pPr>
      <w:r w:rsidRPr="000E3D52">
        <w:rPr>
          <w:rFonts w:ascii="inherit" w:hAnsi="inherit"/>
          <w:sz w:val="22"/>
          <w:lang w:val="en-US"/>
        </w:rPr>
        <w:t>[5] Raúl Mirza</w:t>
      </w:r>
      <w:r w:rsidRPr="000E3D52">
        <w:rPr>
          <w:rFonts w:ascii="inherit" w:hAnsi="inherit"/>
          <w:i/>
          <w:iCs/>
          <w:sz w:val="22"/>
          <w:lang w:val="en-US"/>
        </w:rPr>
        <w:t xml:space="preserve"> et al</w:t>
      </w:r>
      <w:r w:rsidRPr="000E3D52">
        <w:rPr>
          <w:rFonts w:ascii="inherit" w:hAnsi="inherit"/>
          <w:sz w:val="22"/>
          <w:lang w:val="en-US"/>
        </w:rPr>
        <w:t xml:space="preserve">, "Occupational Noise-Induced Hearing Loss," </w:t>
      </w:r>
      <w:r w:rsidRPr="000E3D52">
        <w:rPr>
          <w:rFonts w:ascii="inherit" w:hAnsi="inherit"/>
          <w:i/>
          <w:iCs/>
          <w:sz w:val="22"/>
          <w:lang w:val="en-US"/>
        </w:rPr>
        <w:t xml:space="preserve">Journal of Occupational and Environmental Medicine, </w:t>
      </w:r>
      <w:r w:rsidRPr="000E3D52">
        <w:rPr>
          <w:rFonts w:ascii="inherit" w:hAnsi="inherit"/>
          <w:sz w:val="22"/>
          <w:lang w:val="en-US"/>
        </w:rPr>
        <w:t xml:space="preserve">vol. 60, </w:t>
      </w:r>
      <w:r w:rsidRPr="000E3D52">
        <w:rPr>
          <w:rFonts w:ascii="inherit" w:hAnsi="inherit"/>
          <w:i/>
          <w:iCs/>
          <w:sz w:val="22"/>
          <w:lang w:val="en-US"/>
        </w:rPr>
        <w:t xml:space="preserve">(9), </w:t>
      </w:r>
      <w:r w:rsidRPr="000E3D52">
        <w:rPr>
          <w:rFonts w:ascii="inherit" w:hAnsi="inherit"/>
          <w:sz w:val="22"/>
          <w:lang w:val="en-US"/>
        </w:rPr>
        <w:t xml:space="preserve">pp. e501, 2018. Available: </w:t>
      </w:r>
      <w:hyperlink r:id="rId15" w:tgtFrame="_blank" w:history="1">
        <w:r w:rsidRPr="000E3D52">
          <w:rPr>
            <w:rStyle w:val="Hipervnculo"/>
            <w:rFonts w:ascii="inherit" w:hAnsi="inherit"/>
            <w:sz w:val="22"/>
            <w:lang w:val="en-US"/>
          </w:rPr>
          <w:t>https://www.ncbi.nlm.nih.gov/pubmed/30095587</w:t>
        </w:r>
      </w:hyperlink>
      <w:r w:rsidRPr="000E3D52">
        <w:rPr>
          <w:rFonts w:ascii="inherit" w:hAnsi="inherit"/>
          <w:sz w:val="22"/>
          <w:lang w:val="en-US"/>
        </w:rPr>
        <w:t>. DOI: 10.1097/JOM.0000000000001423.</w:t>
      </w:r>
    </w:p>
    <w:p w14:paraId="39912450" w14:textId="569F6939" w:rsidR="000E3D52" w:rsidRPr="000E3D52" w:rsidRDefault="000E3D52" w:rsidP="000E3D52">
      <w:pPr>
        <w:pStyle w:val="NormalWeb"/>
        <w:rPr>
          <w:rFonts w:ascii="inherit" w:hAnsi="inherit"/>
          <w:sz w:val="22"/>
          <w:lang w:val="en-US"/>
        </w:rPr>
      </w:pPr>
      <w:r w:rsidRPr="000E3D52">
        <w:rPr>
          <w:rFonts w:ascii="inherit" w:hAnsi="inherit"/>
          <w:sz w:val="22"/>
          <w:lang w:val="en-US"/>
        </w:rPr>
        <w:lastRenderedPageBreak/>
        <w:t xml:space="preserve">[6] H. E. </w:t>
      </w:r>
      <w:proofErr w:type="spellStart"/>
      <w:r w:rsidRPr="000E3D52">
        <w:rPr>
          <w:rFonts w:ascii="inherit" w:hAnsi="inherit"/>
          <w:sz w:val="22"/>
          <w:lang w:val="en-US"/>
        </w:rPr>
        <w:t>Landberg</w:t>
      </w:r>
      <w:proofErr w:type="spellEnd"/>
      <w:r w:rsidRPr="000E3D52">
        <w:rPr>
          <w:rFonts w:ascii="inherit" w:hAnsi="inherit"/>
          <w:sz w:val="22"/>
          <w:lang w:val="en-US"/>
        </w:rPr>
        <w:t xml:space="preserve">, H. Westberg and H. </w:t>
      </w:r>
      <w:proofErr w:type="spellStart"/>
      <w:r w:rsidRPr="000E3D52">
        <w:rPr>
          <w:rFonts w:ascii="inherit" w:hAnsi="inherit"/>
          <w:sz w:val="22"/>
          <w:lang w:val="en-US"/>
        </w:rPr>
        <w:t>Tinnerberg</w:t>
      </w:r>
      <w:proofErr w:type="spellEnd"/>
      <w:r w:rsidRPr="000E3D52">
        <w:rPr>
          <w:rFonts w:ascii="inherit" w:hAnsi="inherit"/>
          <w:sz w:val="22"/>
          <w:lang w:val="en-US"/>
        </w:rPr>
        <w:t xml:space="preserve">, "Evaluation of risk assessment approaches of occupational chemical exposures based on models in comparison with measurements," </w:t>
      </w:r>
      <w:r w:rsidRPr="000E3D52">
        <w:rPr>
          <w:rFonts w:ascii="inherit" w:hAnsi="inherit"/>
          <w:i/>
          <w:iCs/>
          <w:sz w:val="22"/>
          <w:lang w:val="en-US"/>
        </w:rPr>
        <w:t xml:space="preserve">Safety Science, </w:t>
      </w:r>
      <w:r w:rsidRPr="000E3D52">
        <w:rPr>
          <w:rFonts w:ascii="inherit" w:hAnsi="inherit"/>
          <w:sz w:val="22"/>
          <w:lang w:val="en-US"/>
        </w:rPr>
        <w:t xml:space="preserve">vol. 109, pp. 412-420, 2018. Available: </w:t>
      </w:r>
      <w:hyperlink r:id="rId16" w:tgtFrame="_blank" w:history="1">
        <w:r w:rsidRPr="000E3D52">
          <w:rPr>
            <w:rStyle w:val="Hipervnculo"/>
            <w:rFonts w:ascii="inherit" w:hAnsi="inherit"/>
            <w:sz w:val="22"/>
            <w:lang w:val="en-US"/>
          </w:rPr>
          <w:t>https://www.sciencedirect.com/science/article/pii/S0925753517315631</w:t>
        </w:r>
      </w:hyperlink>
      <w:r w:rsidRPr="000E3D52">
        <w:rPr>
          <w:rFonts w:ascii="inherit" w:hAnsi="inherit"/>
          <w:sz w:val="22"/>
          <w:lang w:val="en-US"/>
        </w:rPr>
        <w:t>. DOI: 10.1016/j.ssci.2018.06.006.</w:t>
      </w:r>
    </w:p>
    <w:p w14:paraId="102AEAE8" w14:textId="3C948A5F" w:rsidR="000E3D52" w:rsidRPr="000E3D52" w:rsidRDefault="000E3D52" w:rsidP="000E3D52">
      <w:pPr>
        <w:pStyle w:val="NormalWeb"/>
        <w:rPr>
          <w:rFonts w:ascii="inherit" w:hAnsi="inherit"/>
          <w:sz w:val="22"/>
          <w:lang w:val="en-US"/>
        </w:rPr>
      </w:pPr>
      <w:r w:rsidRPr="000E3D52">
        <w:rPr>
          <w:rFonts w:ascii="inherit" w:hAnsi="inherit"/>
          <w:sz w:val="22"/>
          <w:lang w:val="en-US"/>
        </w:rPr>
        <w:t>[7] S. Shin</w:t>
      </w:r>
      <w:r w:rsidRPr="000E3D52">
        <w:rPr>
          <w:rFonts w:ascii="inherit" w:hAnsi="inherit"/>
          <w:i/>
          <w:iCs/>
          <w:sz w:val="22"/>
          <w:lang w:val="en-US"/>
        </w:rPr>
        <w:t xml:space="preserve"> et al</w:t>
      </w:r>
      <w:r w:rsidRPr="000E3D52">
        <w:rPr>
          <w:rFonts w:ascii="inherit" w:hAnsi="inherit"/>
          <w:sz w:val="22"/>
          <w:lang w:val="en-US"/>
        </w:rPr>
        <w:t xml:space="preserve">, "A Chemical Risk Ranking and Scoring Method for the Selection of Harmful Substances to be Specially Controlled in Occupational Environments," </w:t>
      </w:r>
      <w:r w:rsidRPr="000E3D52">
        <w:rPr>
          <w:rFonts w:ascii="inherit" w:hAnsi="inherit"/>
          <w:i/>
          <w:iCs/>
          <w:sz w:val="22"/>
          <w:lang w:val="en-US"/>
        </w:rPr>
        <w:t xml:space="preserve">International Journal of Environmental Research and Public Health, </w:t>
      </w:r>
      <w:r w:rsidRPr="000E3D52">
        <w:rPr>
          <w:rFonts w:ascii="inherit" w:hAnsi="inherit"/>
          <w:sz w:val="22"/>
          <w:lang w:val="en-US"/>
        </w:rPr>
        <w:t xml:space="preserve">vol. 11, </w:t>
      </w:r>
      <w:r w:rsidRPr="000E3D52">
        <w:rPr>
          <w:rFonts w:ascii="inherit" w:hAnsi="inherit"/>
          <w:i/>
          <w:iCs/>
          <w:sz w:val="22"/>
          <w:lang w:val="en-US"/>
        </w:rPr>
        <w:t xml:space="preserve">(11), </w:t>
      </w:r>
      <w:r w:rsidRPr="000E3D52">
        <w:rPr>
          <w:rFonts w:ascii="inherit" w:hAnsi="inherit"/>
          <w:sz w:val="22"/>
          <w:lang w:val="en-US"/>
        </w:rPr>
        <w:t xml:space="preserve">pp. 12001-12014, 2014. Available: </w:t>
      </w:r>
      <w:hyperlink r:id="rId17" w:tgtFrame="_blank" w:history="1">
        <w:r w:rsidRPr="000E3D52">
          <w:rPr>
            <w:rStyle w:val="Hipervnculo"/>
            <w:rFonts w:ascii="inherit" w:hAnsi="inherit"/>
            <w:sz w:val="22"/>
            <w:lang w:val="en-US"/>
          </w:rPr>
          <w:t>https://www.ncbi.nlm.nih.gov/pubmed/25419874</w:t>
        </w:r>
      </w:hyperlink>
      <w:r w:rsidRPr="000E3D52">
        <w:rPr>
          <w:rFonts w:ascii="inherit" w:hAnsi="inherit"/>
          <w:sz w:val="22"/>
          <w:lang w:val="en-US"/>
        </w:rPr>
        <w:t>. DOI: 10.3390/ijerph111112001.</w:t>
      </w:r>
    </w:p>
    <w:p w14:paraId="59827197" w14:textId="298D301C"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[8] E. </w:t>
      </w:r>
      <w:proofErr w:type="spellStart"/>
      <w:r w:rsidRPr="000E3D52">
        <w:rPr>
          <w:rFonts w:ascii="inherit" w:hAnsi="inherit"/>
          <w:sz w:val="22"/>
          <w:lang w:val="en-US"/>
        </w:rPr>
        <w:t>Tjoe-Nij</w:t>
      </w:r>
      <w:proofErr w:type="spellEnd"/>
      <w:r w:rsidRPr="000E3D52">
        <w:rPr>
          <w:rFonts w:ascii="inherit" w:hAnsi="inherit"/>
          <w:i/>
          <w:iCs/>
          <w:sz w:val="22"/>
          <w:lang w:val="en-US"/>
        </w:rPr>
        <w:t xml:space="preserve"> et al</w:t>
      </w:r>
      <w:r w:rsidRPr="000E3D52">
        <w:rPr>
          <w:rFonts w:ascii="inherit" w:hAnsi="inherit"/>
          <w:sz w:val="22"/>
          <w:lang w:val="en-US"/>
        </w:rPr>
        <w:t xml:space="preserve">, "Chemical Risk Assessment Screening Tool of a Global Chemical Company," </w:t>
      </w:r>
      <w:r w:rsidRPr="000E3D52">
        <w:rPr>
          <w:rFonts w:ascii="inherit" w:hAnsi="inherit"/>
          <w:i/>
          <w:iCs/>
          <w:sz w:val="22"/>
          <w:lang w:val="en-US"/>
        </w:rPr>
        <w:t xml:space="preserve">Safety and Health at Work, </w:t>
      </w:r>
      <w:r w:rsidRPr="000E3D52">
        <w:rPr>
          <w:rFonts w:ascii="inherit" w:hAnsi="inherit"/>
          <w:sz w:val="22"/>
          <w:lang w:val="en-US"/>
        </w:rPr>
        <w:t xml:space="preserve">vol. 9, </w:t>
      </w:r>
      <w:r w:rsidRPr="000E3D52">
        <w:rPr>
          <w:rFonts w:ascii="inherit" w:hAnsi="inherit"/>
          <w:i/>
          <w:iCs/>
          <w:sz w:val="22"/>
          <w:lang w:val="en-US"/>
        </w:rPr>
        <w:t xml:space="preserve">(1), </w:t>
      </w:r>
      <w:r w:rsidRPr="000E3D52">
        <w:rPr>
          <w:rFonts w:ascii="inherit" w:hAnsi="inherit"/>
          <w:sz w:val="22"/>
          <w:lang w:val="en-US"/>
        </w:rPr>
        <w:t xml:space="preserve">pp. 84-94, 2018. Available: </w:t>
      </w:r>
      <w:hyperlink r:id="rId18" w:tgtFrame="_blank" w:history="1">
        <w:r w:rsidRPr="000E3D52">
          <w:rPr>
            <w:rStyle w:val="Hipervnculo"/>
            <w:rFonts w:ascii="inherit" w:hAnsi="inherit"/>
            <w:sz w:val="22"/>
            <w:lang w:val="en-US"/>
          </w:rPr>
          <w:t>https://www.sciencedirect.com/science/article/pii/S2093791117303141</w:t>
        </w:r>
      </w:hyperlink>
      <w:r w:rsidRPr="000E3D52">
        <w:rPr>
          <w:rFonts w:ascii="inherit" w:hAnsi="inherit"/>
          <w:sz w:val="22"/>
          <w:lang w:val="en-US"/>
        </w:rPr>
        <w:t>. DOI: 10.1016/j.shaw.2017.06.012.</w:t>
      </w:r>
    </w:p>
    <w:p w14:paraId="7C4C873E" w14:textId="287B7498" w:rsidR="000E3D52" w:rsidRPr="000E3D52" w:rsidRDefault="000E3D52" w:rsidP="000E3D52">
      <w:pPr>
        <w:pStyle w:val="NormalWeb"/>
        <w:rPr>
          <w:rFonts w:ascii="inherit" w:hAnsi="inherit"/>
          <w:sz w:val="22"/>
          <w:lang w:val="en-US"/>
        </w:rPr>
      </w:pPr>
      <w:r w:rsidRPr="000E3D52">
        <w:rPr>
          <w:rFonts w:ascii="inherit" w:hAnsi="inherit"/>
          <w:sz w:val="22"/>
          <w:lang w:val="en-US"/>
        </w:rPr>
        <w:t>[9] C. R. N. CORRAO</w:t>
      </w:r>
      <w:r w:rsidRPr="000E3D52">
        <w:rPr>
          <w:rFonts w:ascii="inherit" w:hAnsi="inherit"/>
          <w:i/>
          <w:iCs/>
          <w:sz w:val="22"/>
          <w:lang w:val="en-US"/>
        </w:rPr>
        <w:t xml:space="preserve"> et al</w:t>
      </w:r>
      <w:r w:rsidRPr="000E3D52">
        <w:rPr>
          <w:rFonts w:ascii="inherit" w:hAnsi="inherit"/>
          <w:sz w:val="22"/>
          <w:lang w:val="en-US"/>
        </w:rPr>
        <w:t xml:space="preserve">, "Biological Risk and Occupational Health," </w:t>
      </w:r>
      <w:r w:rsidRPr="000E3D52">
        <w:rPr>
          <w:rFonts w:ascii="inherit" w:hAnsi="inherit"/>
          <w:i/>
          <w:iCs/>
          <w:sz w:val="22"/>
          <w:lang w:val="en-US"/>
        </w:rPr>
        <w:t xml:space="preserve">Industrial Health, </w:t>
      </w:r>
      <w:r w:rsidRPr="000E3D52">
        <w:rPr>
          <w:rFonts w:ascii="inherit" w:hAnsi="inherit"/>
          <w:sz w:val="22"/>
          <w:lang w:val="en-US"/>
        </w:rPr>
        <w:t xml:space="preserve">vol. 50, </w:t>
      </w:r>
      <w:r w:rsidRPr="000E3D52">
        <w:rPr>
          <w:rFonts w:ascii="inherit" w:hAnsi="inherit"/>
          <w:i/>
          <w:iCs/>
          <w:sz w:val="22"/>
          <w:lang w:val="en-US"/>
        </w:rPr>
        <w:t xml:space="preserve">(4), </w:t>
      </w:r>
      <w:r w:rsidRPr="000E3D52">
        <w:rPr>
          <w:rFonts w:ascii="inherit" w:hAnsi="inherit"/>
          <w:sz w:val="22"/>
          <w:lang w:val="en-US"/>
        </w:rPr>
        <w:t xml:space="preserve">pp. 326-337, 2012. Available: </w:t>
      </w:r>
      <w:hyperlink r:id="rId19" w:tgtFrame="_blank" w:history="1">
        <w:r w:rsidRPr="000E3D52">
          <w:rPr>
            <w:rStyle w:val="Hipervnculo"/>
            <w:rFonts w:ascii="inherit" w:hAnsi="inherit"/>
            <w:sz w:val="22"/>
            <w:lang w:val="en-US"/>
          </w:rPr>
          <w:t>https://jlc.jst.go.jp/DN/JALC/10007643537?from=SUMMON</w:t>
        </w:r>
      </w:hyperlink>
      <w:r w:rsidRPr="000E3D52">
        <w:rPr>
          <w:rFonts w:ascii="inherit" w:hAnsi="inherit"/>
          <w:sz w:val="22"/>
          <w:lang w:val="en-US"/>
        </w:rPr>
        <w:t>. DOI: 10.2486/indhealth.MS1324.</w:t>
      </w:r>
    </w:p>
    <w:p w14:paraId="1EED4A1D" w14:textId="2334BD91" w:rsidR="000E3D52" w:rsidRPr="000E3D52" w:rsidRDefault="000E3D52" w:rsidP="000E3D52">
      <w:pPr>
        <w:pStyle w:val="NormalWeb"/>
        <w:rPr>
          <w:rFonts w:ascii="inherit" w:hAnsi="inherit"/>
          <w:sz w:val="22"/>
          <w:lang w:val="en-US"/>
        </w:rPr>
      </w:pPr>
      <w:r w:rsidRPr="000E3D52">
        <w:rPr>
          <w:rFonts w:ascii="inherit" w:hAnsi="inherit"/>
          <w:sz w:val="22"/>
          <w:lang w:val="en-US"/>
        </w:rPr>
        <w:t>[10] Y. MORIKAWA</w:t>
      </w:r>
      <w:r w:rsidRPr="000E3D52">
        <w:rPr>
          <w:rFonts w:ascii="inherit" w:hAnsi="inherit"/>
          <w:i/>
          <w:iCs/>
          <w:sz w:val="22"/>
          <w:lang w:val="en-US"/>
        </w:rPr>
        <w:t xml:space="preserve"> et al</w:t>
      </w:r>
      <w:r w:rsidRPr="000E3D52">
        <w:rPr>
          <w:rFonts w:ascii="inherit" w:hAnsi="inherit"/>
          <w:sz w:val="22"/>
          <w:lang w:val="en-US"/>
        </w:rPr>
        <w:t xml:space="preserve">, "Occupational Class Inequalities in Behavioral and Biological Risk Factors for Cardiovascular Disease among Workers in Medium- and Small-scale Enterprises," </w:t>
      </w:r>
      <w:r w:rsidRPr="000E3D52">
        <w:rPr>
          <w:rFonts w:ascii="inherit" w:hAnsi="inherit"/>
          <w:i/>
          <w:iCs/>
          <w:sz w:val="22"/>
          <w:lang w:val="en-US"/>
        </w:rPr>
        <w:t xml:space="preserve">Industrial Health, </w:t>
      </w:r>
      <w:r w:rsidRPr="000E3D52">
        <w:rPr>
          <w:rFonts w:ascii="inherit" w:hAnsi="inherit"/>
          <w:sz w:val="22"/>
          <w:lang w:val="en-US"/>
        </w:rPr>
        <w:t xml:space="preserve">vol. 50, </w:t>
      </w:r>
      <w:r w:rsidRPr="000E3D52">
        <w:rPr>
          <w:rFonts w:ascii="inherit" w:hAnsi="inherit"/>
          <w:i/>
          <w:iCs/>
          <w:sz w:val="22"/>
          <w:lang w:val="en-US"/>
        </w:rPr>
        <w:t xml:space="preserve">(6), </w:t>
      </w:r>
      <w:r w:rsidRPr="000E3D52">
        <w:rPr>
          <w:rFonts w:ascii="inherit" w:hAnsi="inherit"/>
          <w:sz w:val="22"/>
          <w:lang w:val="en-US"/>
        </w:rPr>
        <w:t xml:space="preserve">pp. 529-539, 2012. Available: </w:t>
      </w:r>
      <w:hyperlink r:id="rId20" w:tgtFrame="_blank" w:history="1">
        <w:r w:rsidRPr="000E3D52">
          <w:rPr>
            <w:rStyle w:val="Hipervnculo"/>
            <w:rFonts w:ascii="inherit" w:hAnsi="inherit"/>
            <w:sz w:val="22"/>
            <w:lang w:val="en-US"/>
          </w:rPr>
          <w:t>https://jlc.jst.go.jp/DN/JALC/10012789718?from=SUMMON</w:t>
        </w:r>
      </w:hyperlink>
      <w:r w:rsidRPr="000E3D52">
        <w:rPr>
          <w:rFonts w:ascii="inherit" w:hAnsi="inherit"/>
          <w:sz w:val="22"/>
          <w:lang w:val="en-US"/>
        </w:rPr>
        <w:t>. DOI: 10.2486/indhealth.2012-0036.</w:t>
      </w:r>
    </w:p>
    <w:p w14:paraId="1041064A" w14:textId="39592F0E" w:rsidR="000E3D52" w:rsidRPr="000E3D52" w:rsidRDefault="000E3D52" w:rsidP="000E3D52">
      <w:pPr>
        <w:pStyle w:val="NormalWeb"/>
        <w:rPr>
          <w:rFonts w:ascii="inherit" w:hAnsi="inherit"/>
          <w:sz w:val="22"/>
          <w:lang w:val="en-US"/>
        </w:rPr>
      </w:pPr>
      <w:r w:rsidRPr="000E3D52">
        <w:rPr>
          <w:rFonts w:ascii="inherit" w:hAnsi="inherit"/>
          <w:sz w:val="22"/>
          <w:lang w:val="en-US"/>
        </w:rPr>
        <w:t>[11] A. SCARSELLI</w:t>
      </w:r>
      <w:r w:rsidRPr="000E3D52">
        <w:rPr>
          <w:rFonts w:ascii="inherit" w:hAnsi="inherit"/>
          <w:i/>
          <w:iCs/>
          <w:sz w:val="22"/>
          <w:lang w:val="en-US"/>
        </w:rPr>
        <w:t xml:space="preserve"> et al</w:t>
      </w:r>
      <w:r w:rsidRPr="000E3D52">
        <w:rPr>
          <w:rFonts w:ascii="inherit" w:hAnsi="inherit"/>
          <w:sz w:val="22"/>
          <w:lang w:val="en-US"/>
        </w:rPr>
        <w:t xml:space="preserve">, "Biological Risk at Work in Italy: Results from the National Register of Occupational Exposures," </w:t>
      </w:r>
      <w:r w:rsidRPr="000E3D52">
        <w:rPr>
          <w:rFonts w:ascii="inherit" w:hAnsi="inherit"/>
          <w:i/>
          <w:iCs/>
          <w:sz w:val="22"/>
          <w:lang w:val="en-US"/>
        </w:rPr>
        <w:t xml:space="preserve">Industrial Health, </w:t>
      </w:r>
      <w:r w:rsidRPr="000E3D52">
        <w:rPr>
          <w:rFonts w:ascii="inherit" w:hAnsi="inherit"/>
          <w:sz w:val="22"/>
          <w:lang w:val="en-US"/>
        </w:rPr>
        <w:t xml:space="preserve">vol. 48, </w:t>
      </w:r>
      <w:r w:rsidRPr="000E3D52">
        <w:rPr>
          <w:rFonts w:ascii="inherit" w:hAnsi="inherit"/>
          <w:i/>
          <w:iCs/>
          <w:sz w:val="22"/>
          <w:lang w:val="en-US"/>
        </w:rPr>
        <w:t xml:space="preserve">(3), </w:t>
      </w:r>
      <w:r w:rsidRPr="000E3D52">
        <w:rPr>
          <w:rFonts w:ascii="inherit" w:hAnsi="inherit"/>
          <w:sz w:val="22"/>
          <w:lang w:val="en-US"/>
        </w:rPr>
        <w:t xml:space="preserve">pp. 365-369, 2010. Available: </w:t>
      </w:r>
      <w:hyperlink r:id="rId21" w:tgtFrame="_blank" w:history="1">
        <w:r w:rsidRPr="000E3D52">
          <w:rPr>
            <w:rStyle w:val="Hipervnculo"/>
            <w:rFonts w:ascii="inherit" w:hAnsi="inherit"/>
            <w:sz w:val="22"/>
            <w:lang w:val="en-US"/>
          </w:rPr>
          <w:t>https://jlc.jst.go.jp/DN/JALC/00352137065?from=SUMMON</w:t>
        </w:r>
      </w:hyperlink>
      <w:r w:rsidRPr="000E3D52">
        <w:rPr>
          <w:rFonts w:ascii="inherit" w:hAnsi="inherit"/>
          <w:sz w:val="22"/>
          <w:lang w:val="en-US"/>
        </w:rPr>
        <w:t>. DOI: 10.2486/indhealth.48.365.</w:t>
      </w:r>
    </w:p>
    <w:p w14:paraId="299B10DD" w14:textId="2D6EFB96"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[12] P. </w:t>
      </w:r>
      <w:proofErr w:type="spellStart"/>
      <w:r w:rsidRPr="000E3D52">
        <w:rPr>
          <w:rFonts w:ascii="inherit" w:hAnsi="inherit"/>
          <w:sz w:val="22"/>
          <w:lang w:val="en-US"/>
        </w:rPr>
        <w:t>Nataletti</w:t>
      </w:r>
      <w:proofErr w:type="spellEnd"/>
      <w:r w:rsidRPr="000E3D52">
        <w:rPr>
          <w:rFonts w:ascii="inherit" w:hAnsi="inherit"/>
          <w:i/>
          <w:iCs/>
          <w:sz w:val="22"/>
          <w:lang w:val="en-US"/>
        </w:rPr>
        <w:t xml:space="preserve"> et al</w:t>
      </w:r>
      <w:r w:rsidRPr="000E3D52">
        <w:rPr>
          <w:rFonts w:ascii="inherit" w:hAnsi="inherit"/>
          <w:sz w:val="22"/>
          <w:lang w:val="en-US"/>
        </w:rPr>
        <w:t xml:space="preserve">, "Occupational Exposure to Mechanical Vibration: The Italian Vibration Database for Risk Assessment," </w:t>
      </w:r>
      <w:r w:rsidRPr="000E3D52">
        <w:rPr>
          <w:rFonts w:ascii="inherit" w:hAnsi="inherit"/>
          <w:i/>
          <w:iCs/>
          <w:sz w:val="22"/>
          <w:lang w:val="en-US"/>
        </w:rPr>
        <w:t xml:space="preserve">International Journal of Occupational Safety and Ergonomics, </w:t>
      </w:r>
      <w:r w:rsidRPr="000E3D52">
        <w:rPr>
          <w:rFonts w:ascii="inherit" w:hAnsi="inherit"/>
          <w:sz w:val="22"/>
          <w:lang w:val="en-US"/>
        </w:rPr>
        <w:t xml:space="preserve">vol. 14, </w:t>
      </w:r>
      <w:r w:rsidRPr="000E3D52">
        <w:rPr>
          <w:rFonts w:ascii="inherit" w:hAnsi="inherit"/>
          <w:i/>
          <w:iCs/>
          <w:sz w:val="22"/>
          <w:lang w:val="en-US"/>
        </w:rPr>
        <w:t xml:space="preserve">(4), </w:t>
      </w:r>
      <w:r w:rsidRPr="000E3D52">
        <w:rPr>
          <w:rFonts w:ascii="inherit" w:hAnsi="inherit"/>
          <w:sz w:val="22"/>
          <w:lang w:val="en-US"/>
        </w:rPr>
        <w:t xml:space="preserve">pp. 379-386, 2008. Available: </w:t>
      </w:r>
      <w:hyperlink r:id="rId22" w:tgtFrame="_blank" w:history="1">
        <w:r w:rsidRPr="000E3D52">
          <w:rPr>
            <w:rStyle w:val="Hipervnculo"/>
            <w:rFonts w:ascii="inherit" w:hAnsi="inherit"/>
            <w:sz w:val="22"/>
            <w:lang w:val="en-US"/>
          </w:rPr>
          <w:t>http://www.tandfonline.com/doi/abs/10.1080/10803548.2008.11076775</w:t>
        </w:r>
      </w:hyperlink>
      <w:r w:rsidRPr="000E3D52">
        <w:rPr>
          <w:rFonts w:ascii="inherit" w:hAnsi="inherit"/>
          <w:sz w:val="22"/>
          <w:lang w:val="en-US"/>
        </w:rPr>
        <w:t>. DOI: 10.1080/10803548.2008.11076775.</w:t>
      </w:r>
    </w:p>
    <w:p w14:paraId="3CE2A8CE" w14:textId="15B6789F" w:rsidR="000E3D52" w:rsidRPr="000E3D52" w:rsidRDefault="000E3D52" w:rsidP="000E3D52">
      <w:pPr>
        <w:pStyle w:val="NormalWeb"/>
        <w:rPr>
          <w:rFonts w:ascii="inherit" w:hAnsi="inherit"/>
          <w:sz w:val="22"/>
          <w:lang w:val="en-US"/>
        </w:rPr>
      </w:pPr>
      <w:r w:rsidRPr="000E3D52">
        <w:rPr>
          <w:rFonts w:ascii="inherit" w:hAnsi="inherit"/>
          <w:sz w:val="22"/>
          <w:lang w:val="en-US"/>
        </w:rPr>
        <w:t>[13] K. T. Palmer</w:t>
      </w:r>
      <w:r w:rsidRPr="000E3D52">
        <w:rPr>
          <w:rFonts w:ascii="inherit" w:hAnsi="inherit"/>
          <w:i/>
          <w:iCs/>
          <w:sz w:val="22"/>
          <w:lang w:val="en-US"/>
        </w:rPr>
        <w:t xml:space="preserve"> et al</w:t>
      </w:r>
      <w:r w:rsidRPr="000E3D52">
        <w:rPr>
          <w:rFonts w:ascii="inherit" w:hAnsi="inherit"/>
          <w:sz w:val="22"/>
          <w:lang w:val="en-US"/>
        </w:rPr>
        <w:t xml:space="preserve">, "The relative importance of </w:t>
      </w:r>
      <w:proofErr w:type="gramStart"/>
      <w:r w:rsidRPr="000E3D52">
        <w:rPr>
          <w:rFonts w:ascii="inherit" w:hAnsi="inherit"/>
          <w:sz w:val="22"/>
          <w:lang w:val="en-US"/>
        </w:rPr>
        <w:t>whole body</w:t>
      </w:r>
      <w:proofErr w:type="gramEnd"/>
      <w:r w:rsidRPr="000E3D52">
        <w:rPr>
          <w:rFonts w:ascii="inherit" w:hAnsi="inherit"/>
          <w:sz w:val="22"/>
          <w:lang w:val="en-US"/>
        </w:rPr>
        <w:t xml:space="preserve"> vibration and occupational lifting as risk factors for low-back pain," </w:t>
      </w:r>
      <w:r w:rsidRPr="000E3D52">
        <w:rPr>
          <w:rFonts w:ascii="inherit" w:hAnsi="inherit"/>
          <w:i/>
          <w:iCs/>
          <w:sz w:val="22"/>
          <w:lang w:val="en-US"/>
        </w:rPr>
        <w:t xml:space="preserve">Occupational and Environmental Medicine, </w:t>
      </w:r>
      <w:r w:rsidRPr="000E3D52">
        <w:rPr>
          <w:rFonts w:ascii="inherit" w:hAnsi="inherit"/>
          <w:sz w:val="22"/>
          <w:lang w:val="en-US"/>
        </w:rPr>
        <w:t xml:space="preserve">vol. 60, </w:t>
      </w:r>
      <w:r w:rsidRPr="000E3D52">
        <w:rPr>
          <w:rFonts w:ascii="inherit" w:hAnsi="inherit"/>
          <w:i/>
          <w:iCs/>
          <w:sz w:val="22"/>
          <w:lang w:val="en-US"/>
        </w:rPr>
        <w:t xml:space="preserve">(10), </w:t>
      </w:r>
      <w:r w:rsidRPr="000E3D52">
        <w:rPr>
          <w:rFonts w:ascii="inherit" w:hAnsi="inherit"/>
          <w:sz w:val="22"/>
          <w:lang w:val="en-US"/>
        </w:rPr>
        <w:t xml:space="preserve">pp. 715-721, 2003. Available: </w:t>
      </w:r>
      <w:hyperlink r:id="rId23" w:tgtFrame="_blank" w:history="1">
        <w:r w:rsidRPr="000E3D52">
          <w:rPr>
            <w:rStyle w:val="Hipervnculo"/>
            <w:rFonts w:ascii="inherit" w:hAnsi="inherit"/>
            <w:sz w:val="22"/>
            <w:lang w:val="en-US"/>
          </w:rPr>
          <w:t>http://dx.doi.org/10.1136/oem.60.10.715</w:t>
        </w:r>
      </w:hyperlink>
      <w:r w:rsidRPr="000E3D52">
        <w:rPr>
          <w:rFonts w:ascii="inherit" w:hAnsi="inherit"/>
          <w:sz w:val="22"/>
          <w:lang w:val="en-US"/>
        </w:rPr>
        <w:t>. DOI: 10.1136/oem.60.10.715.</w:t>
      </w:r>
    </w:p>
    <w:p w14:paraId="5E72BB5B" w14:textId="143E180C"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[14] E. </w:t>
      </w:r>
      <w:proofErr w:type="spellStart"/>
      <w:r w:rsidRPr="000E3D52">
        <w:rPr>
          <w:rFonts w:ascii="inherit" w:hAnsi="inherit"/>
          <w:sz w:val="22"/>
          <w:lang w:val="en-US"/>
        </w:rPr>
        <w:t>Sundstrup</w:t>
      </w:r>
      <w:proofErr w:type="spellEnd"/>
      <w:r w:rsidRPr="000E3D52">
        <w:rPr>
          <w:rFonts w:ascii="inherit" w:hAnsi="inherit"/>
          <w:i/>
          <w:iCs/>
          <w:sz w:val="22"/>
          <w:lang w:val="en-US"/>
        </w:rPr>
        <w:t xml:space="preserve"> et al</w:t>
      </w:r>
      <w:r w:rsidRPr="000E3D52">
        <w:rPr>
          <w:rFonts w:ascii="inherit" w:hAnsi="inherit"/>
          <w:sz w:val="22"/>
          <w:lang w:val="en-US"/>
        </w:rPr>
        <w:t xml:space="preserve">, "Cumulative occupational mechanical exposures during working life and risk of sickness absence and disability pension: prospective cohort study," </w:t>
      </w:r>
      <w:r w:rsidRPr="000E3D52">
        <w:rPr>
          <w:rFonts w:ascii="inherit" w:hAnsi="inherit"/>
          <w:i/>
          <w:iCs/>
          <w:sz w:val="22"/>
          <w:lang w:val="en-US"/>
        </w:rPr>
        <w:t xml:space="preserve">Scandinavian Journal of Work, Environment &amp; Health, </w:t>
      </w:r>
      <w:r w:rsidRPr="000E3D52">
        <w:rPr>
          <w:rFonts w:ascii="inherit" w:hAnsi="inherit"/>
          <w:sz w:val="22"/>
          <w:lang w:val="en-US"/>
        </w:rPr>
        <w:t xml:space="preserve">vol. 43, </w:t>
      </w:r>
      <w:r w:rsidRPr="000E3D52">
        <w:rPr>
          <w:rFonts w:ascii="inherit" w:hAnsi="inherit"/>
          <w:i/>
          <w:iCs/>
          <w:sz w:val="22"/>
          <w:lang w:val="en-US"/>
        </w:rPr>
        <w:t xml:space="preserve">(5), </w:t>
      </w:r>
      <w:r w:rsidRPr="000E3D52">
        <w:rPr>
          <w:rFonts w:ascii="inherit" w:hAnsi="inherit"/>
          <w:sz w:val="22"/>
          <w:lang w:val="en-US"/>
        </w:rPr>
        <w:t xml:space="preserve">pp. 415-425, 2017. Available: </w:t>
      </w:r>
      <w:hyperlink r:id="rId24" w:tgtFrame="_blank" w:history="1">
        <w:r w:rsidRPr="000E3D52">
          <w:rPr>
            <w:rStyle w:val="Hipervnculo"/>
            <w:rFonts w:ascii="inherit" w:hAnsi="inherit"/>
            <w:sz w:val="22"/>
            <w:lang w:val="en-US"/>
          </w:rPr>
          <w:t>https://www.ncbi.nlm.nih.gov/pubmed/28783203</w:t>
        </w:r>
      </w:hyperlink>
      <w:r w:rsidRPr="000E3D52">
        <w:rPr>
          <w:rFonts w:ascii="inherit" w:hAnsi="inherit"/>
          <w:sz w:val="22"/>
          <w:lang w:val="en-US"/>
        </w:rPr>
        <w:t>. DOI: 10.5271/sjweh.3663.</w:t>
      </w:r>
    </w:p>
    <w:p w14:paraId="728A67B3" w14:textId="2D2D4540"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[15] C. </w:t>
      </w:r>
      <w:proofErr w:type="spellStart"/>
      <w:r w:rsidRPr="000E3D52">
        <w:rPr>
          <w:rFonts w:ascii="inherit" w:hAnsi="inherit"/>
          <w:sz w:val="22"/>
          <w:lang w:val="en-US"/>
        </w:rPr>
        <w:t>Anthonj</w:t>
      </w:r>
      <w:proofErr w:type="spellEnd"/>
      <w:r w:rsidRPr="000E3D52">
        <w:rPr>
          <w:rFonts w:ascii="inherit" w:hAnsi="inherit"/>
          <w:i/>
          <w:iCs/>
          <w:sz w:val="22"/>
          <w:lang w:val="en-US"/>
        </w:rPr>
        <w:t xml:space="preserve"> et al</w:t>
      </w:r>
      <w:r w:rsidRPr="000E3D52">
        <w:rPr>
          <w:rFonts w:ascii="inherit" w:hAnsi="inherit"/>
          <w:sz w:val="22"/>
          <w:lang w:val="en-US"/>
        </w:rPr>
        <w:t xml:space="preserve">, "Health risk perceptions and local knowledge of water-related infectious disease exposure among Kenyan wetland communities," </w:t>
      </w:r>
      <w:r w:rsidRPr="000E3D52">
        <w:rPr>
          <w:rFonts w:ascii="inherit" w:hAnsi="inherit"/>
          <w:i/>
          <w:iCs/>
          <w:sz w:val="22"/>
          <w:lang w:val="en-US"/>
        </w:rPr>
        <w:t xml:space="preserve">International Journal of Hygiene and </w:t>
      </w:r>
      <w:r w:rsidRPr="000E3D52">
        <w:rPr>
          <w:rFonts w:ascii="inherit" w:hAnsi="inherit"/>
          <w:i/>
          <w:iCs/>
          <w:sz w:val="22"/>
          <w:lang w:val="en-US"/>
        </w:rPr>
        <w:lastRenderedPageBreak/>
        <w:t xml:space="preserve">Environmental Health, </w:t>
      </w:r>
      <w:r w:rsidRPr="000E3D52">
        <w:rPr>
          <w:rFonts w:ascii="inherit" w:hAnsi="inherit"/>
          <w:sz w:val="22"/>
          <w:lang w:val="en-US"/>
        </w:rPr>
        <w:t xml:space="preserve">vol. 222, </w:t>
      </w:r>
      <w:r w:rsidRPr="000E3D52">
        <w:rPr>
          <w:rFonts w:ascii="inherit" w:hAnsi="inherit"/>
          <w:i/>
          <w:iCs/>
          <w:sz w:val="22"/>
          <w:lang w:val="en-US"/>
        </w:rPr>
        <w:t xml:space="preserve">(1), </w:t>
      </w:r>
      <w:r w:rsidRPr="000E3D52">
        <w:rPr>
          <w:rFonts w:ascii="inherit" w:hAnsi="inherit"/>
          <w:sz w:val="22"/>
          <w:lang w:val="en-US"/>
        </w:rPr>
        <w:t xml:space="preserve">pp. 34-48, 2019. Available: </w:t>
      </w:r>
      <w:hyperlink r:id="rId25" w:tgtFrame="_blank" w:history="1">
        <w:r w:rsidRPr="000E3D52">
          <w:rPr>
            <w:rStyle w:val="Hipervnculo"/>
            <w:rFonts w:ascii="inherit" w:hAnsi="inherit"/>
            <w:sz w:val="22"/>
            <w:lang w:val="en-US"/>
          </w:rPr>
          <w:t>https://www.sciencedirect.com/science/article/pii/S1438463918303511</w:t>
        </w:r>
      </w:hyperlink>
      <w:r w:rsidRPr="000E3D52">
        <w:rPr>
          <w:rFonts w:ascii="inherit" w:hAnsi="inherit"/>
          <w:sz w:val="22"/>
          <w:lang w:val="en-US"/>
        </w:rPr>
        <w:t>. DOI: 10.1016/j.ijheh.2018.08.003.</w:t>
      </w:r>
    </w:p>
    <w:p w14:paraId="42B92F78" w14:textId="3CC66744" w:rsidR="000E3D52" w:rsidRPr="000E3D52" w:rsidRDefault="000E3D52" w:rsidP="000E3D52">
      <w:pPr>
        <w:pStyle w:val="NormalWeb"/>
        <w:rPr>
          <w:rFonts w:ascii="inherit" w:hAnsi="inherit"/>
          <w:sz w:val="22"/>
          <w:lang w:val="en-US"/>
        </w:rPr>
      </w:pPr>
      <w:r w:rsidRPr="000E3D52">
        <w:rPr>
          <w:rFonts w:ascii="inherit" w:hAnsi="inherit"/>
          <w:sz w:val="22"/>
          <w:lang w:val="en-US"/>
        </w:rPr>
        <w:t>[16] E. G. Marshall</w:t>
      </w:r>
      <w:r w:rsidRPr="000E3D52">
        <w:rPr>
          <w:rFonts w:ascii="inherit" w:hAnsi="inherit"/>
          <w:i/>
          <w:iCs/>
          <w:sz w:val="22"/>
          <w:lang w:val="en-US"/>
        </w:rPr>
        <w:t xml:space="preserve"> et al</w:t>
      </w:r>
      <w:r w:rsidRPr="000E3D52">
        <w:rPr>
          <w:rFonts w:ascii="inherit" w:hAnsi="inherit"/>
          <w:sz w:val="22"/>
          <w:lang w:val="en-US"/>
        </w:rPr>
        <w:t xml:space="preserve">, "Work-Related Unintentional Injuries Associated </w:t>
      </w:r>
      <w:proofErr w:type="gramStart"/>
      <w:r w:rsidRPr="000E3D52">
        <w:rPr>
          <w:rFonts w:ascii="inherit" w:hAnsi="inherit"/>
          <w:sz w:val="22"/>
          <w:lang w:val="en-US"/>
        </w:rPr>
        <w:t>With</w:t>
      </w:r>
      <w:proofErr w:type="gramEnd"/>
      <w:r w:rsidRPr="000E3D52">
        <w:rPr>
          <w:rFonts w:ascii="inherit" w:hAnsi="inherit"/>
          <w:sz w:val="22"/>
          <w:lang w:val="en-US"/>
        </w:rPr>
        <w:t xml:space="preserve"> Hurricane Sandy in New Jersey," </w:t>
      </w:r>
      <w:r w:rsidRPr="000E3D52">
        <w:rPr>
          <w:rFonts w:ascii="inherit" w:hAnsi="inherit"/>
          <w:i/>
          <w:iCs/>
          <w:sz w:val="22"/>
          <w:lang w:val="en-US"/>
        </w:rPr>
        <w:t xml:space="preserve">Disaster Medicine and Public Health Preparedness, </w:t>
      </w:r>
      <w:r w:rsidRPr="000E3D52">
        <w:rPr>
          <w:rFonts w:ascii="inherit" w:hAnsi="inherit"/>
          <w:sz w:val="22"/>
          <w:lang w:val="en-US"/>
        </w:rPr>
        <w:t xml:space="preserve">vol. 10, </w:t>
      </w:r>
      <w:r w:rsidRPr="000E3D52">
        <w:rPr>
          <w:rFonts w:ascii="inherit" w:hAnsi="inherit"/>
          <w:i/>
          <w:iCs/>
          <w:sz w:val="22"/>
          <w:lang w:val="en-US"/>
        </w:rPr>
        <w:t xml:space="preserve">(3), </w:t>
      </w:r>
      <w:r w:rsidRPr="000E3D52">
        <w:rPr>
          <w:rFonts w:ascii="inherit" w:hAnsi="inherit"/>
          <w:sz w:val="22"/>
          <w:lang w:val="en-US"/>
        </w:rPr>
        <w:t xml:space="preserve">pp. 394-404, 2016. Available: </w:t>
      </w:r>
      <w:hyperlink r:id="rId26" w:tgtFrame="_blank" w:history="1">
        <w:r w:rsidRPr="000E3D52">
          <w:rPr>
            <w:rStyle w:val="Hipervnculo"/>
            <w:rFonts w:ascii="inherit" w:hAnsi="inherit"/>
            <w:sz w:val="22"/>
            <w:lang w:val="en-US"/>
          </w:rPr>
          <w:t>https://www-cambridge-org.ezproxy.javeriana.edu.co/core/article/workrelated-unintentional-injuries-associated-with-hurricane-sandy-in-new-jersey/AB0220A1F1E274EA41B0C2A33D0F2DCB</w:t>
        </w:r>
      </w:hyperlink>
      <w:r w:rsidRPr="000E3D52">
        <w:rPr>
          <w:rFonts w:ascii="inherit" w:hAnsi="inherit"/>
          <w:sz w:val="22"/>
          <w:lang w:val="en-US"/>
        </w:rPr>
        <w:t>. DOI: 10.1017/dmp.2016.47.</w:t>
      </w:r>
    </w:p>
    <w:p w14:paraId="555EE8BB" w14:textId="22746C54" w:rsidR="000E3D52" w:rsidRPr="000E3D52" w:rsidRDefault="000E3D52" w:rsidP="000E3D52">
      <w:pPr>
        <w:pStyle w:val="NormalWeb"/>
        <w:rPr>
          <w:rFonts w:ascii="inherit" w:hAnsi="inherit"/>
          <w:sz w:val="22"/>
        </w:rPr>
      </w:pPr>
      <w:r w:rsidRPr="000E3D52">
        <w:rPr>
          <w:rFonts w:ascii="inherit" w:hAnsi="inherit"/>
          <w:sz w:val="22"/>
          <w:lang w:val="en-US"/>
        </w:rPr>
        <w:t>[17] O. P. WÓJCIK</w:t>
      </w:r>
      <w:r w:rsidRPr="000E3D52">
        <w:rPr>
          <w:rFonts w:ascii="inherit" w:hAnsi="inherit"/>
          <w:i/>
          <w:iCs/>
          <w:sz w:val="22"/>
          <w:lang w:val="en-US"/>
        </w:rPr>
        <w:t xml:space="preserve"> et al</w:t>
      </w:r>
      <w:r w:rsidRPr="000E3D52">
        <w:rPr>
          <w:rFonts w:ascii="inherit" w:hAnsi="inherit"/>
          <w:sz w:val="22"/>
          <w:lang w:val="en-US"/>
        </w:rPr>
        <w:t xml:space="preserve">, "Personal protective equipment, hygiene </w:t>
      </w:r>
      <w:proofErr w:type="spellStart"/>
      <w:r w:rsidRPr="000E3D52">
        <w:rPr>
          <w:rFonts w:ascii="inherit" w:hAnsi="inherit"/>
          <w:sz w:val="22"/>
          <w:lang w:val="en-US"/>
        </w:rPr>
        <w:t>behaviours</w:t>
      </w:r>
      <w:proofErr w:type="spellEnd"/>
      <w:r w:rsidRPr="000E3D52">
        <w:rPr>
          <w:rFonts w:ascii="inherit" w:hAnsi="inherit"/>
          <w:sz w:val="22"/>
          <w:lang w:val="en-US"/>
        </w:rPr>
        <w:t xml:space="preserve"> and occupational risk of illness after July 2011 flood in Copenhagen, Denmark," </w:t>
      </w:r>
      <w:r w:rsidRPr="000E3D52">
        <w:rPr>
          <w:rFonts w:ascii="inherit" w:hAnsi="inherit"/>
          <w:i/>
          <w:iCs/>
          <w:sz w:val="22"/>
          <w:lang w:val="en-US"/>
        </w:rPr>
        <w:t xml:space="preserve">Epidemiology and Infection, </w:t>
      </w:r>
      <w:r w:rsidRPr="000E3D52">
        <w:rPr>
          <w:rFonts w:ascii="inherit" w:hAnsi="inherit"/>
          <w:sz w:val="22"/>
          <w:lang w:val="en-US"/>
        </w:rPr>
        <w:t xml:space="preserve">vol. 141, </w:t>
      </w:r>
      <w:r w:rsidRPr="000E3D52">
        <w:rPr>
          <w:rFonts w:ascii="inherit" w:hAnsi="inherit"/>
          <w:i/>
          <w:iCs/>
          <w:sz w:val="22"/>
          <w:lang w:val="en-US"/>
        </w:rPr>
        <w:t xml:space="preserve">(8), </w:t>
      </w:r>
      <w:r w:rsidRPr="000E3D52">
        <w:rPr>
          <w:rFonts w:ascii="inherit" w:hAnsi="inherit"/>
          <w:sz w:val="22"/>
          <w:lang w:val="en-US"/>
        </w:rPr>
        <w:t xml:space="preserve">pp. 1756-1763, 2013. </w:t>
      </w:r>
      <w:proofErr w:type="spellStart"/>
      <w:r w:rsidRPr="000E3D52">
        <w:rPr>
          <w:rFonts w:ascii="inherit" w:hAnsi="inherit"/>
          <w:sz w:val="22"/>
        </w:rPr>
        <w:t>Available</w:t>
      </w:r>
      <w:proofErr w:type="spellEnd"/>
      <w:r w:rsidRPr="000E3D52">
        <w:rPr>
          <w:rFonts w:ascii="inherit" w:hAnsi="inherit"/>
          <w:sz w:val="22"/>
        </w:rPr>
        <w:t xml:space="preserve">: </w:t>
      </w:r>
      <w:hyperlink r:id="rId27" w:tgtFrame="_blank" w:history="1">
        <w:r w:rsidRPr="000E3D52">
          <w:rPr>
            <w:rStyle w:val="Hipervnculo"/>
            <w:rFonts w:ascii="inherit" w:hAnsi="inherit"/>
            <w:sz w:val="22"/>
          </w:rPr>
          <w:t>https://www.jstor.org/stable/23462862</w:t>
        </w:r>
      </w:hyperlink>
      <w:r w:rsidRPr="000E3D52">
        <w:rPr>
          <w:rFonts w:ascii="inherit" w:hAnsi="inherit"/>
          <w:sz w:val="22"/>
        </w:rPr>
        <w:t>. DOI: 10.1017/S0950268812002038.</w:t>
      </w:r>
    </w:p>
    <w:p w14:paraId="35133B7B" w14:textId="676C9713" w:rsidR="000E3D52" w:rsidRPr="000E3D52" w:rsidRDefault="000E3D52" w:rsidP="000E3D52">
      <w:pPr>
        <w:pStyle w:val="NormalWeb"/>
        <w:rPr>
          <w:rFonts w:ascii="inherit" w:hAnsi="inherit"/>
          <w:sz w:val="22"/>
        </w:rPr>
      </w:pPr>
      <w:r w:rsidRPr="000E3D52">
        <w:rPr>
          <w:rFonts w:ascii="inherit" w:hAnsi="inherit"/>
          <w:sz w:val="22"/>
        </w:rPr>
        <w:t xml:space="preserve">[18] (). </w:t>
      </w:r>
      <w:r w:rsidRPr="000E3D52">
        <w:rPr>
          <w:rFonts w:ascii="inherit" w:hAnsi="inherit"/>
          <w:i/>
          <w:iCs/>
          <w:sz w:val="22"/>
        </w:rPr>
        <w:t>Resolución 2646 de 2008</w:t>
      </w:r>
      <w:r w:rsidRPr="000E3D52">
        <w:rPr>
          <w:rFonts w:ascii="inherit" w:hAnsi="inherit"/>
          <w:sz w:val="22"/>
        </w:rPr>
        <w:t xml:space="preserve">. </w:t>
      </w:r>
      <w:proofErr w:type="spellStart"/>
      <w:r w:rsidRPr="000E3D52">
        <w:rPr>
          <w:rFonts w:ascii="inherit" w:hAnsi="inherit"/>
          <w:sz w:val="22"/>
        </w:rPr>
        <w:t>Available</w:t>
      </w:r>
      <w:proofErr w:type="spellEnd"/>
      <w:r w:rsidRPr="000E3D52">
        <w:rPr>
          <w:rFonts w:ascii="inherit" w:hAnsi="inherit"/>
          <w:sz w:val="22"/>
        </w:rPr>
        <w:t xml:space="preserve">: </w:t>
      </w:r>
      <w:hyperlink r:id="rId28" w:tgtFrame="_blank" w:history="1">
        <w:r w:rsidRPr="000E3D52">
          <w:rPr>
            <w:rStyle w:val="Hipervnculo"/>
            <w:rFonts w:ascii="inherit" w:hAnsi="inherit"/>
            <w:sz w:val="22"/>
          </w:rPr>
          <w:t>https://www.alcaldiabogota.gov.co/sisjur/normas/Norma1.jsp?i=31607</w:t>
        </w:r>
      </w:hyperlink>
      <w:r w:rsidRPr="000E3D52">
        <w:rPr>
          <w:rFonts w:ascii="inherit" w:hAnsi="inherit"/>
          <w:sz w:val="22"/>
        </w:rPr>
        <w:t>.</w:t>
      </w:r>
    </w:p>
    <w:p w14:paraId="3DDDA697" w14:textId="4BEC9575" w:rsidR="000E3D52" w:rsidRPr="000E3D52" w:rsidRDefault="000E3D52" w:rsidP="000E3D52">
      <w:pPr>
        <w:pStyle w:val="NormalWeb"/>
        <w:rPr>
          <w:rFonts w:ascii="inherit" w:hAnsi="inherit"/>
          <w:sz w:val="22"/>
          <w:lang w:val="en-US"/>
        </w:rPr>
      </w:pPr>
      <w:r w:rsidRPr="000E3D52">
        <w:rPr>
          <w:rFonts w:ascii="inherit" w:hAnsi="inherit"/>
          <w:sz w:val="22"/>
        </w:rPr>
        <w:t>[19] K. B. Rocha</w:t>
      </w:r>
      <w:r w:rsidRPr="000E3D52">
        <w:rPr>
          <w:rFonts w:ascii="inherit" w:hAnsi="inherit"/>
          <w:i/>
          <w:iCs/>
          <w:sz w:val="22"/>
        </w:rPr>
        <w:t xml:space="preserve"> et al</w:t>
      </w:r>
      <w:r w:rsidRPr="000E3D52">
        <w:rPr>
          <w:rFonts w:ascii="inherit" w:hAnsi="inherit"/>
          <w:sz w:val="22"/>
        </w:rPr>
        <w:t xml:space="preserve">, "Clase social, factores de riesgo psicosocial en el trabajo y su asociación con la salud </w:t>
      </w:r>
      <w:proofErr w:type="spellStart"/>
      <w:r w:rsidRPr="000E3D52">
        <w:rPr>
          <w:rFonts w:ascii="inherit" w:hAnsi="inherit"/>
          <w:sz w:val="22"/>
        </w:rPr>
        <w:t>autopercibida</w:t>
      </w:r>
      <w:proofErr w:type="spellEnd"/>
      <w:r w:rsidRPr="000E3D52">
        <w:rPr>
          <w:rFonts w:ascii="inherit" w:hAnsi="inherit"/>
          <w:sz w:val="22"/>
        </w:rPr>
        <w:t xml:space="preserve"> y mental en Chile," </w:t>
      </w:r>
      <w:proofErr w:type="spellStart"/>
      <w:r w:rsidRPr="000E3D52">
        <w:rPr>
          <w:rFonts w:ascii="inherit" w:hAnsi="inherit"/>
          <w:i/>
          <w:iCs/>
          <w:sz w:val="22"/>
        </w:rPr>
        <w:t>Cadernos</w:t>
      </w:r>
      <w:proofErr w:type="spellEnd"/>
      <w:r w:rsidRPr="000E3D52">
        <w:rPr>
          <w:rFonts w:ascii="inherit" w:hAnsi="inherit"/>
          <w:i/>
          <w:iCs/>
          <w:sz w:val="22"/>
        </w:rPr>
        <w:t xml:space="preserve"> De </w:t>
      </w:r>
      <w:proofErr w:type="spellStart"/>
      <w:r w:rsidRPr="000E3D52">
        <w:rPr>
          <w:rFonts w:ascii="inherit" w:hAnsi="inherit"/>
          <w:i/>
          <w:iCs/>
          <w:sz w:val="22"/>
        </w:rPr>
        <w:t>Saúde</w:t>
      </w:r>
      <w:proofErr w:type="spellEnd"/>
      <w:r w:rsidRPr="000E3D52">
        <w:rPr>
          <w:rFonts w:ascii="inherit" w:hAnsi="inherit"/>
          <w:i/>
          <w:iCs/>
          <w:sz w:val="22"/>
        </w:rPr>
        <w:t xml:space="preserve"> Pública, </w:t>
      </w:r>
      <w:r w:rsidRPr="000E3D52">
        <w:rPr>
          <w:rFonts w:ascii="inherit" w:hAnsi="inherit"/>
          <w:sz w:val="22"/>
        </w:rPr>
        <w:t xml:space="preserve">vol. 30, </w:t>
      </w:r>
      <w:r w:rsidRPr="000E3D52">
        <w:rPr>
          <w:rFonts w:ascii="inherit" w:hAnsi="inherit"/>
          <w:i/>
          <w:iCs/>
          <w:sz w:val="22"/>
        </w:rPr>
        <w:t xml:space="preserve">(10), </w:t>
      </w:r>
      <w:r w:rsidRPr="000E3D52">
        <w:rPr>
          <w:rFonts w:ascii="inherit" w:hAnsi="inherit"/>
          <w:sz w:val="22"/>
        </w:rPr>
        <w:t xml:space="preserve">pp. 2219-2234, 2014. </w:t>
      </w:r>
      <w:r w:rsidRPr="000E3D52">
        <w:rPr>
          <w:rFonts w:ascii="inherit" w:hAnsi="inherit"/>
          <w:sz w:val="22"/>
          <w:lang w:val="en-US"/>
        </w:rPr>
        <w:t xml:space="preserve">Available: </w:t>
      </w:r>
      <w:hyperlink r:id="rId29" w:tgtFrame="_blank" w:history="1">
        <w:r w:rsidRPr="000E3D52">
          <w:rPr>
            <w:rStyle w:val="Hipervnculo"/>
            <w:rFonts w:ascii="inherit" w:hAnsi="inherit"/>
            <w:sz w:val="22"/>
            <w:lang w:val="en-US"/>
          </w:rPr>
          <w:t>http://www.scielo.br/scielo.php?script=sci_arttext&amp;pid=S0102-311X2014001002219&amp;lng=en&amp;tlng=en</w:t>
        </w:r>
      </w:hyperlink>
      <w:r w:rsidRPr="000E3D52">
        <w:rPr>
          <w:rFonts w:ascii="inherit" w:hAnsi="inherit"/>
          <w:sz w:val="22"/>
          <w:lang w:val="en-US"/>
        </w:rPr>
        <w:t>. DOI: 10.1590/0102-311X00176213.</w:t>
      </w:r>
    </w:p>
    <w:p w14:paraId="7B4CBE93" w14:textId="7777777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[20] V. </w:t>
      </w:r>
      <w:proofErr w:type="spellStart"/>
      <w:r w:rsidRPr="000E3D52">
        <w:rPr>
          <w:rFonts w:ascii="inherit" w:hAnsi="inherit"/>
          <w:sz w:val="22"/>
          <w:lang w:val="en-US"/>
        </w:rPr>
        <w:t>Forastieri</w:t>
      </w:r>
      <w:proofErr w:type="spellEnd"/>
      <w:r w:rsidRPr="000E3D52">
        <w:rPr>
          <w:rFonts w:ascii="inherit" w:hAnsi="inherit"/>
          <w:sz w:val="22"/>
          <w:lang w:val="en-US"/>
        </w:rPr>
        <w:t xml:space="preserve">, "Psychosocial risks and work-related stress," </w:t>
      </w:r>
      <w:proofErr w:type="gramStart"/>
      <w:r w:rsidRPr="000E3D52">
        <w:rPr>
          <w:rFonts w:ascii="inherit" w:hAnsi="inherit"/>
          <w:sz w:val="22"/>
          <w:lang w:val="en-US"/>
        </w:rPr>
        <w:t>Jul,</w:t>
      </w:r>
      <w:proofErr w:type="gramEnd"/>
      <w:r w:rsidRPr="000E3D52">
        <w:rPr>
          <w:rFonts w:ascii="inherit" w:hAnsi="inherit"/>
          <w:sz w:val="22"/>
          <w:lang w:val="en-US"/>
        </w:rPr>
        <w:t xml:space="preserve"> 2013. </w:t>
      </w:r>
    </w:p>
    <w:p w14:paraId="4A3817CB" w14:textId="7777777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[21] C. </w:t>
      </w:r>
      <w:proofErr w:type="spellStart"/>
      <w:r w:rsidRPr="000E3D52">
        <w:rPr>
          <w:rFonts w:ascii="inherit" w:hAnsi="inherit"/>
          <w:sz w:val="22"/>
          <w:lang w:val="en-US"/>
        </w:rPr>
        <w:t>Blaschka</w:t>
      </w:r>
      <w:proofErr w:type="spellEnd"/>
      <w:r w:rsidRPr="000E3D52">
        <w:rPr>
          <w:rFonts w:ascii="inherit" w:hAnsi="inherit"/>
          <w:sz w:val="22"/>
          <w:lang w:val="en-US"/>
        </w:rPr>
        <w:t xml:space="preserve">, D. </w:t>
      </w:r>
      <w:proofErr w:type="spellStart"/>
      <w:r w:rsidRPr="000E3D52">
        <w:rPr>
          <w:rFonts w:ascii="inherit" w:hAnsi="inherit"/>
          <w:sz w:val="22"/>
          <w:lang w:val="en-US"/>
        </w:rPr>
        <w:t>Rath</w:t>
      </w:r>
      <w:proofErr w:type="spellEnd"/>
      <w:r w:rsidRPr="000E3D52">
        <w:rPr>
          <w:rFonts w:ascii="inherit" w:hAnsi="inherit"/>
          <w:sz w:val="22"/>
          <w:lang w:val="en-US"/>
        </w:rPr>
        <w:t xml:space="preserve"> and J. </w:t>
      </w:r>
      <w:proofErr w:type="spellStart"/>
      <w:r w:rsidRPr="000E3D52">
        <w:rPr>
          <w:rFonts w:ascii="inherit" w:hAnsi="inherit"/>
          <w:sz w:val="22"/>
          <w:lang w:val="en-US"/>
        </w:rPr>
        <w:t>Tetens</w:t>
      </w:r>
      <w:proofErr w:type="spellEnd"/>
      <w:r w:rsidRPr="000E3D52">
        <w:rPr>
          <w:rFonts w:ascii="inherit" w:hAnsi="inherit"/>
          <w:sz w:val="22"/>
          <w:lang w:val="en-US"/>
        </w:rPr>
        <w:t>, "Psychosocial Work Environment and</w:t>
      </w:r>
      <w:r w:rsidRPr="000E3D52">
        <w:rPr>
          <w:rFonts w:ascii="inherit" w:hAnsi="inherit"/>
          <w:sz w:val="22"/>
          <w:lang w:val="en-US"/>
        </w:rPr>
        <w:br/>
        <w:t>Depression: Epidemiologic Assessment of</w:t>
      </w:r>
      <w:r w:rsidRPr="000E3D52">
        <w:rPr>
          <w:rFonts w:ascii="inherit" w:hAnsi="inherit"/>
          <w:sz w:val="22"/>
          <w:lang w:val="en-US"/>
        </w:rPr>
        <w:br/>
        <w:t xml:space="preserve">the Demand–Control Model," </w:t>
      </w:r>
      <w:r w:rsidRPr="000E3D52">
        <w:rPr>
          <w:rFonts w:ascii="inherit" w:hAnsi="inherit"/>
          <w:i/>
          <w:iCs/>
          <w:sz w:val="22"/>
          <w:lang w:val="en-US"/>
        </w:rPr>
        <w:t xml:space="preserve">Reproduction in Domestic Animals, </w:t>
      </w:r>
      <w:r w:rsidRPr="000E3D52">
        <w:rPr>
          <w:rFonts w:ascii="inherit" w:hAnsi="inherit"/>
          <w:sz w:val="22"/>
          <w:lang w:val="en-US"/>
        </w:rPr>
        <w:t xml:space="preserve">vol. 54, </w:t>
      </w:r>
      <w:r w:rsidRPr="000E3D52">
        <w:rPr>
          <w:rFonts w:ascii="inherit" w:hAnsi="inherit"/>
          <w:i/>
          <w:iCs/>
          <w:sz w:val="22"/>
          <w:lang w:val="en-US"/>
        </w:rPr>
        <w:t xml:space="preserve">(S1), </w:t>
      </w:r>
      <w:r w:rsidRPr="000E3D52">
        <w:rPr>
          <w:rFonts w:ascii="inherit" w:hAnsi="inherit"/>
          <w:sz w:val="22"/>
          <w:lang w:val="en-US"/>
        </w:rPr>
        <w:t>pp. 3, 2019</w:t>
      </w:r>
      <w:proofErr w:type="gramStart"/>
      <w:r w:rsidRPr="000E3D52">
        <w:rPr>
          <w:rFonts w:ascii="inherit" w:hAnsi="inherit"/>
          <w:sz w:val="22"/>
          <w:lang w:val="en-US"/>
        </w:rPr>
        <w:t>. .</w:t>
      </w:r>
      <w:proofErr w:type="gramEnd"/>
      <w:r w:rsidRPr="000E3D52">
        <w:rPr>
          <w:rFonts w:ascii="inherit" w:hAnsi="inherit"/>
          <w:sz w:val="22"/>
          <w:lang w:val="en-US"/>
        </w:rPr>
        <w:t xml:space="preserve"> DOI: 10.1111/rda.13387.</w:t>
      </w:r>
    </w:p>
    <w:p w14:paraId="64F5B377" w14:textId="4E2E9660"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[22] V. Putz-Anderson, B. P. Bernard and National Institute for Occupational Safety and Health, </w:t>
      </w:r>
      <w:r w:rsidRPr="000E3D52">
        <w:rPr>
          <w:rFonts w:ascii="inherit" w:hAnsi="inherit"/>
          <w:i/>
          <w:iCs/>
          <w:sz w:val="22"/>
          <w:lang w:val="en-US"/>
        </w:rPr>
        <w:t xml:space="preserve">Musculoskeletal Disorders and Workplace </w:t>
      </w:r>
      <w:proofErr w:type="gramStart"/>
      <w:r w:rsidRPr="000E3D52">
        <w:rPr>
          <w:rFonts w:ascii="inherit" w:hAnsi="inherit"/>
          <w:i/>
          <w:iCs/>
          <w:sz w:val="22"/>
          <w:lang w:val="en-US"/>
        </w:rPr>
        <w:t>Factors :</w:t>
      </w:r>
      <w:proofErr w:type="gramEnd"/>
      <w:r w:rsidRPr="000E3D52">
        <w:rPr>
          <w:rFonts w:ascii="inherit" w:hAnsi="inherit"/>
          <w:i/>
          <w:iCs/>
          <w:sz w:val="22"/>
          <w:lang w:val="en-US"/>
        </w:rPr>
        <w:t xml:space="preserve"> A Critical Review of Epidemiologic Evidence for Work-Related Musculoskeletal Disorders of the Neck, Upper Extremity, and Low Back. </w:t>
      </w:r>
      <w:r w:rsidRPr="000E3D52">
        <w:rPr>
          <w:rFonts w:ascii="inherit" w:hAnsi="inherit"/>
          <w:sz w:val="22"/>
          <w:lang w:val="en-US"/>
        </w:rPr>
        <w:t xml:space="preserve">1997Available: </w:t>
      </w:r>
      <w:hyperlink r:id="rId30" w:tgtFrame="_blank" w:history="1">
        <w:r w:rsidRPr="000E3D52">
          <w:rPr>
            <w:rStyle w:val="Hipervnculo"/>
            <w:rFonts w:ascii="inherit" w:hAnsi="inherit"/>
            <w:sz w:val="22"/>
            <w:lang w:val="en-US"/>
          </w:rPr>
          <w:t>http://hdl.handle.net/2027/uc1.31210011098603</w:t>
        </w:r>
      </w:hyperlink>
      <w:r w:rsidRPr="000E3D52">
        <w:rPr>
          <w:rFonts w:ascii="inherit" w:hAnsi="inherit"/>
          <w:sz w:val="22"/>
          <w:lang w:val="en-US"/>
        </w:rPr>
        <w:t>.</w:t>
      </w:r>
    </w:p>
    <w:p w14:paraId="40F2CB93" w14:textId="6C4BB7CA" w:rsidR="000E3D52" w:rsidRPr="000E3D52" w:rsidRDefault="000E3D52" w:rsidP="000E3D52">
      <w:pPr>
        <w:pStyle w:val="NormalWeb"/>
        <w:rPr>
          <w:rFonts w:ascii="inherit" w:hAnsi="inherit"/>
          <w:sz w:val="22"/>
          <w:lang w:val="en-US"/>
        </w:rPr>
      </w:pPr>
      <w:r w:rsidRPr="000E3D52">
        <w:rPr>
          <w:rFonts w:ascii="inherit" w:hAnsi="inherit"/>
          <w:sz w:val="22"/>
        </w:rPr>
        <w:t xml:space="preserve">[23] C. A. Ordóñez, "Desórdenes músculo esqueléticos relacionados con el trabajo," </w:t>
      </w:r>
      <w:r w:rsidRPr="000E3D52">
        <w:rPr>
          <w:rFonts w:ascii="inherit" w:hAnsi="inherit"/>
          <w:i/>
          <w:iCs/>
          <w:sz w:val="22"/>
        </w:rPr>
        <w:t xml:space="preserve">Revista Colombiana De Salud Ocupacional, </w:t>
      </w:r>
      <w:r w:rsidRPr="000E3D52">
        <w:rPr>
          <w:rFonts w:ascii="inherit" w:hAnsi="inherit"/>
          <w:sz w:val="22"/>
        </w:rPr>
        <w:t xml:space="preserve">vol. </w:t>
      </w:r>
      <w:r w:rsidRPr="000E3D52">
        <w:rPr>
          <w:rFonts w:ascii="inherit" w:hAnsi="inherit"/>
          <w:sz w:val="22"/>
          <w:lang w:val="en-US"/>
        </w:rPr>
        <w:t xml:space="preserve">Vol. 6, </w:t>
      </w:r>
      <w:r w:rsidRPr="000E3D52">
        <w:rPr>
          <w:rFonts w:ascii="inherit" w:hAnsi="inherit"/>
          <w:i/>
          <w:iCs/>
          <w:sz w:val="22"/>
          <w:lang w:val="en-US"/>
        </w:rPr>
        <w:t xml:space="preserve">(Num. 1), </w:t>
      </w:r>
      <w:r w:rsidRPr="000E3D52">
        <w:rPr>
          <w:rFonts w:ascii="inherit" w:hAnsi="inherit"/>
          <w:sz w:val="22"/>
          <w:lang w:val="en-US"/>
        </w:rPr>
        <w:t xml:space="preserve">2016. Available: </w:t>
      </w:r>
      <w:hyperlink r:id="rId31" w:tgtFrame="_blank" w:history="1">
        <w:r w:rsidRPr="000E3D52">
          <w:rPr>
            <w:rStyle w:val="Hipervnculo"/>
            <w:rFonts w:ascii="inherit" w:hAnsi="inherit"/>
            <w:sz w:val="22"/>
            <w:lang w:val="en-US"/>
          </w:rPr>
          <w:t>http://revistasojs.unilibrecali.edu.co/index.php/rcso/article/view/307/345</w:t>
        </w:r>
      </w:hyperlink>
      <w:r w:rsidRPr="000E3D52">
        <w:rPr>
          <w:rFonts w:ascii="inherit" w:hAnsi="inherit"/>
          <w:sz w:val="22"/>
          <w:lang w:val="en-US"/>
        </w:rPr>
        <w:t>.</w:t>
      </w:r>
    </w:p>
    <w:p w14:paraId="3D789D18" w14:textId="2FD6B533" w:rsidR="000E3D52" w:rsidRPr="000E3D52" w:rsidRDefault="000E3D52" w:rsidP="000E3D52">
      <w:pPr>
        <w:pStyle w:val="NormalWeb"/>
        <w:rPr>
          <w:rFonts w:ascii="inherit" w:hAnsi="inherit"/>
          <w:sz w:val="22"/>
        </w:rPr>
      </w:pPr>
      <w:r w:rsidRPr="000E3D52">
        <w:rPr>
          <w:rFonts w:ascii="inherit" w:hAnsi="inherit"/>
          <w:sz w:val="22"/>
          <w:lang w:val="en-US"/>
        </w:rPr>
        <w:t xml:space="preserve">[24] D. </w:t>
      </w:r>
      <w:proofErr w:type="spellStart"/>
      <w:r w:rsidRPr="000E3D52">
        <w:rPr>
          <w:rFonts w:ascii="inherit" w:hAnsi="inherit"/>
          <w:sz w:val="22"/>
          <w:lang w:val="en-US"/>
        </w:rPr>
        <w:t>Alperovitch-Najenson</w:t>
      </w:r>
      <w:proofErr w:type="spellEnd"/>
      <w:r w:rsidRPr="000E3D52">
        <w:rPr>
          <w:rFonts w:ascii="inherit" w:hAnsi="inherit"/>
          <w:i/>
          <w:iCs/>
          <w:sz w:val="22"/>
          <w:lang w:val="en-US"/>
        </w:rPr>
        <w:t xml:space="preserve"> et al</w:t>
      </w:r>
      <w:r w:rsidRPr="000E3D52">
        <w:rPr>
          <w:rFonts w:ascii="inherit" w:hAnsi="inherit"/>
          <w:sz w:val="22"/>
          <w:lang w:val="en-US"/>
        </w:rPr>
        <w:t xml:space="preserve">, "Low back pain among professional bus drivers: ergonomic and occupational-psychosocial risk factors," </w:t>
      </w:r>
      <w:r w:rsidRPr="000E3D52">
        <w:rPr>
          <w:rFonts w:ascii="inherit" w:hAnsi="inherit"/>
          <w:i/>
          <w:iCs/>
          <w:sz w:val="22"/>
          <w:lang w:val="en-US"/>
        </w:rPr>
        <w:t xml:space="preserve">The Israel Medical Association </w:t>
      </w:r>
      <w:proofErr w:type="gramStart"/>
      <w:r w:rsidRPr="000E3D52">
        <w:rPr>
          <w:rFonts w:ascii="inherit" w:hAnsi="inherit"/>
          <w:i/>
          <w:iCs/>
          <w:sz w:val="22"/>
          <w:lang w:val="en-US"/>
        </w:rPr>
        <w:t>Journal :</w:t>
      </w:r>
      <w:proofErr w:type="gramEnd"/>
      <w:r w:rsidRPr="000E3D52">
        <w:rPr>
          <w:rFonts w:ascii="inherit" w:hAnsi="inherit"/>
          <w:i/>
          <w:iCs/>
          <w:sz w:val="22"/>
          <w:lang w:val="en-US"/>
        </w:rPr>
        <w:t xml:space="preserve"> IMAJ, </w:t>
      </w:r>
      <w:r w:rsidRPr="000E3D52">
        <w:rPr>
          <w:rFonts w:ascii="inherit" w:hAnsi="inherit"/>
          <w:sz w:val="22"/>
          <w:lang w:val="en-US"/>
        </w:rPr>
        <w:t xml:space="preserve">vol. 12, </w:t>
      </w:r>
      <w:r w:rsidRPr="000E3D52">
        <w:rPr>
          <w:rFonts w:ascii="inherit" w:hAnsi="inherit"/>
          <w:i/>
          <w:iCs/>
          <w:sz w:val="22"/>
          <w:lang w:val="en-US"/>
        </w:rPr>
        <w:t xml:space="preserve">(1), </w:t>
      </w:r>
      <w:r w:rsidRPr="000E3D52">
        <w:rPr>
          <w:rFonts w:ascii="inherit" w:hAnsi="inherit"/>
          <w:sz w:val="22"/>
          <w:lang w:val="en-US"/>
        </w:rPr>
        <w:t xml:space="preserve">pp. 26, 2010. </w:t>
      </w:r>
      <w:proofErr w:type="spellStart"/>
      <w:r w:rsidRPr="000E3D52">
        <w:rPr>
          <w:rFonts w:ascii="inherit" w:hAnsi="inherit"/>
          <w:sz w:val="22"/>
        </w:rPr>
        <w:t>Available</w:t>
      </w:r>
      <w:proofErr w:type="spellEnd"/>
      <w:r w:rsidRPr="000E3D52">
        <w:rPr>
          <w:rFonts w:ascii="inherit" w:hAnsi="inherit"/>
          <w:sz w:val="22"/>
        </w:rPr>
        <w:t xml:space="preserve">: </w:t>
      </w:r>
      <w:hyperlink r:id="rId32" w:tgtFrame="_blank" w:history="1">
        <w:r w:rsidRPr="000E3D52">
          <w:rPr>
            <w:rStyle w:val="Hipervnculo"/>
            <w:rFonts w:ascii="inherit" w:hAnsi="inherit"/>
            <w:sz w:val="22"/>
          </w:rPr>
          <w:t>https://www.ncbi.nlm.nih.gov/pubmed/20450125</w:t>
        </w:r>
      </w:hyperlink>
      <w:r w:rsidRPr="000E3D52">
        <w:rPr>
          <w:rFonts w:ascii="inherit" w:hAnsi="inherit"/>
          <w:sz w:val="22"/>
        </w:rPr>
        <w:t>.</w:t>
      </w:r>
    </w:p>
    <w:p w14:paraId="572F81A0" w14:textId="77777777" w:rsidR="000E3D52" w:rsidRPr="000E3D52" w:rsidRDefault="000E3D52" w:rsidP="000E3D52">
      <w:pPr>
        <w:pStyle w:val="NormalWeb"/>
        <w:rPr>
          <w:rFonts w:ascii="inherit" w:hAnsi="inherit"/>
          <w:sz w:val="22"/>
        </w:rPr>
      </w:pPr>
      <w:r w:rsidRPr="000E3D52">
        <w:rPr>
          <w:rFonts w:ascii="inherit" w:hAnsi="inherit"/>
          <w:sz w:val="22"/>
        </w:rPr>
        <w:t>[25] 2016.</w:t>
      </w:r>
    </w:p>
    <w:p w14:paraId="548CC425" w14:textId="77777777" w:rsidR="000E3D52" w:rsidRPr="000E3D52" w:rsidRDefault="000E3D52" w:rsidP="000E3D52">
      <w:pPr>
        <w:pStyle w:val="NormalWeb"/>
        <w:rPr>
          <w:rFonts w:ascii="inherit" w:hAnsi="inherit"/>
          <w:sz w:val="22"/>
        </w:rPr>
      </w:pPr>
      <w:r w:rsidRPr="000E3D52">
        <w:rPr>
          <w:rFonts w:ascii="inherit" w:hAnsi="inherit"/>
          <w:sz w:val="22"/>
        </w:rPr>
        <w:t xml:space="preserve">[26] Ministerio de salud, "Indicadores de riesgos laborales," </w:t>
      </w:r>
      <w:r w:rsidRPr="000E3D52">
        <w:rPr>
          <w:rFonts w:ascii="inherit" w:hAnsi="inherit"/>
          <w:i/>
          <w:iCs/>
          <w:sz w:val="22"/>
        </w:rPr>
        <w:t xml:space="preserve">Https://Www.Minsalud.Gov.Co, </w:t>
      </w:r>
      <w:r w:rsidRPr="000E3D52">
        <w:rPr>
          <w:rFonts w:ascii="inherit" w:hAnsi="inherit"/>
          <w:sz w:val="22"/>
        </w:rPr>
        <w:t xml:space="preserve">2018. </w:t>
      </w:r>
    </w:p>
    <w:p w14:paraId="374DA44C" w14:textId="77777777" w:rsidR="000E3D52" w:rsidRPr="000E3D52" w:rsidRDefault="000E3D52" w:rsidP="000E3D52">
      <w:pPr>
        <w:pStyle w:val="NormalWeb"/>
        <w:rPr>
          <w:rFonts w:ascii="inherit" w:hAnsi="inherit"/>
          <w:sz w:val="22"/>
        </w:rPr>
      </w:pPr>
      <w:r w:rsidRPr="000E3D52">
        <w:rPr>
          <w:rFonts w:ascii="inherit" w:hAnsi="inherit"/>
          <w:sz w:val="22"/>
        </w:rPr>
        <w:lastRenderedPageBreak/>
        <w:t xml:space="preserve">[27] Morales D. Diana, "Trabajo por turnos y presencia de obesidad en los trabajadores: Una revisión sistemática exploratoria," Jan 1, 2014. </w:t>
      </w:r>
    </w:p>
    <w:p w14:paraId="38A4BDD1" w14:textId="5AF21FE5" w:rsidR="000E3D52" w:rsidRPr="000E3D52" w:rsidRDefault="000E3D52" w:rsidP="000E3D52">
      <w:pPr>
        <w:pStyle w:val="NormalWeb"/>
        <w:rPr>
          <w:rFonts w:ascii="inherit" w:hAnsi="inherit"/>
          <w:sz w:val="22"/>
          <w:lang w:val="en-US"/>
        </w:rPr>
      </w:pPr>
      <w:r w:rsidRPr="000E3D52">
        <w:rPr>
          <w:rFonts w:ascii="inherit" w:hAnsi="inherit"/>
          <w:sz w:val="22"/>
          <w:lang w:val="en-US"/>
        </w:rPr>
        <w:t>[28] K. Azuma</w:t>
      </w:r>
      <w:r w:rsidRPr="000E3D52">
        <w:rPr>
          <w:rFonts w:ascii="inherit" w:hAnsi="inherit"/>
          <w:i/>
          <w:iCs/>
          <w:sz w:val="22"/>
          <w:lang w:val="en-US"/>
        </w:rPr>
        <w:t xml:space="preserve"> et al</w:t>
      </w:r>
      <w:r w:rsidRPr="000E3D52">
        <w:rPr>
          <w:rFonts w:ascii="inherit" w:hAnsi="inherit"/>
          <w:sz w:val="22"/>
          <w:lang w:val="en-US"/>
        </w:rPr>
        <w:t xml:space="preserve">, "Prevalence and risk factors associated with nonspecific building‐related symptoms in office employees in Japan: relationships between work environment, Indoor Air Quality, and occupational stress," </w:t>
      </w:r>
      <w:r w:rsidRPr="000E3D52">
        <w:rPr>
          <w:rFonts w:ascii="inherit" w:hAnsi="inherit"/>
          <w:i/>
          <w:iCs/>
          <w:sz w:val="22"/>
          <w:lang w:val="en-US"/>
        </w:rPr>
        <w:t xml:space="preserve">Indoor Air, </w:t>
      </w:r>
      <w:r w:rsidRPr="000E3D52">
        <w:rPr>
          <w:rFonts w:ascii="inherit" w:hAnsi="inherit"/>
          <w:sz w:val="22"/>
          <w:lang w:val="en-US"/>
        </w:rPr>
        <w:t xml:space="preserve">vol. 25, </w:t>
      </w:r>
      <w:r w:rsidRPr="000E3D52">
        <w:rPr>
          <w:rFonts w:ascii="inherit" w:hAnsi="inherit"/>
          <w:i/>
          <w:iCs/>
          <w:sz w:val="22"/>
          <w:lang w:val="en-US"/>
        </w:rPr>
        <w:t xml:space="preserve">(5), </w:t>
      </w:r>
      <w:r w:rsidRPr="000E3D52">
        <w:rPr>
          <w:rFonts w:ascii="inherit" w:hAnsi="inherit"/>
          <w:sz w:val="22"/>
          <w:lang w:val="en-US"/>
        </w:rPr>
        <w:t xml:space="preserve">pp. 499-511, 2015. Available: </w:t>
      </w:r>
      <w:hyperlink r:id="rId33" w:tgtFrame="_blank" w:history="1">
        <w:r w:rsidRPr="000E3D52">
          <w:rPr>
            <w:rStyle w:val="Hipervnculo"/>
            <w:rFonts w:ascii="inherit" w:hAnsi="inherit"/>
            <w:sz w:val="22"/>
            <w:lang w:val="en-US"/>
          </w:rPr>
          <w:t>https://onlinelibrary.wiley.com/doi/abs/10.1111/ina.12158</w:t>
        </w:r>
      </w:hyperlink>
      <w:r w:rsidRPr="000E3D52">
        <w:rPr>
          <w:rFonts w:ascii="inherit" w:hAnsi="inherit"/>
          <w:sz w:val="22"/>
          <w:lang w:val="en-US"/>
        </w:rPr>
        <w:t>. DOI: 10.1111/ina.12158.</w:t>
      </w:r>
    </w:p>
    <w:p w14:paraId="2312DC56" w14:textId="15BE8124"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[29] L. </w:t>
      </w:r>
      <w:proofErr w:type="spellStart"/>
      <w:r w:rsidRPr="000E3D52">
        <w:rPr>
          <w:rFonts w:ascii="inherit" w:hAnsi="inherit"/>
          <w:sz w:val="22"/>
          <w:lang w:val="en-US"/>
        </w:rPr>
        <w:t>Wiegner</w:t>
      </w:r>
      <w:proofErr w:type="spellEnd"/>
      <w:r w:rsidRPr="000E3D52">
        <w:rPr>
          <w:rFonts w:ascii="inherit" w:hAnsi="inherit"/>
          <w:i/>
          <w:iCs/>
          <w:sz w:val="22"/>
          <w:lang w:val="en-US"/>
        </w:rPr>
        <w:t xml:space="preserve"> et al</w:t>
      </w:r>
      <w:r w:rsidRPr="000E3D52">
        <w:rPr>
          <w:rFonts w:ascii="inherit" w:hAnsi="inherit"/>
          <w:sz w:val="22"/>
          <w:lang w:val="en-US"/>
        </w:rPr>
        <w:t xml:space="preserve">, "Prevalence of perceived stress and associations to symptoms of exhaustion, depression and anxiety in a working age population seeking primary care - an observational study," </w:t>
      </w:r>
      <w:r w:rsidRPr="000E3D52">
        <w:rPr>
          <w:rFonts w:ascii="inherit" w:hAnsi="inherit"/>
          <w:i/>
          <w:iCs/>
          <w:sz w:val="22"/>
          <w:lang w:val="en-US"/>
        </w:rPr>
        <w:t xml:space="preserve">BMC Family Practice, </w:t>
      </w:r>
      <w:r w:rsidRPr="000E3D52">
        <w:rPr>
          <w:rFonts w:ascii="inherit" w:hAnsi="inherit"/>
          <w:sz w:val="22"/>
          <w:lang w:val="en-US"/>
        </w:rPr>
        <w:t xml:space="preserve">vol. 16, </w:t>
      </w:r>
      <w:r w:rsidRPr="000E3D52">
        <w:rPr>
          <w:rFonts w:ascii="inherit" w:hAnsi="inherit"/>
          <w:i/>
          <w:iCs/>
          <w:sz w:val="22"/>
          <w:lang w:val="en-US"/>
        </w:rPr>
        <w:t xml:space="preserve">(1), </w:t>
      </w:r>
      <w:r w:rsidRPr="000E3D52">
        <w:rPr>
          <w:rFonts w:ascii="inherit" w:hAnsi="inherit"/>
          <w:sz w:val="22"/>
          <w:lang w:val="en-US"/>
        </w:rPr>
        <w:t xml:space="preserve">pp. 38, 2015. Available: </w:t>
      </w:r>
      <w:hyperlink r:id="rId34" w:tgtFrame="_blank" w:history="1">
        <w:r w:rsidRPr="000E3D52">
          <w:rPr>
            <w:rStyle w:val="Hipervnculo"/>
            <w:rFonts w:ascii="inherit" w:hAnsi="inherit"/>
            <w:sz w:val="22"/>
            <w:lang w:val="en-US"/>
          </w:rPr>
          <w:t>https://www.ncbi.nlm.nih.gov/pubmed/25880219</w:t>
        </w:r>
      </w:hyperlink>
      <w:r w:rsidRPr="000E3D52">
        <w:rPr>
          <w:rFonts w:ascii="inherit" w:hAnsi="inherit"/>
          <w:sz w:val="22"/>
          <w:lang w:val="en-US"/>
        </w:rPr>
        <w:t>. DOI: 10.1186/s12875-015-0252-7.</w:t>
      </w:r>
    </w:p>
    <w:p w14:paraId="259B87D1" w14:textId="486CF99A" w:rsidR="000E3D52" w:rsidRPr="000E3D52" w:rsidRDefault="000E3D52" w:rsidP="000E3D52">
      <w:pPr>
        <w:pStyle w:val="NormalWeb"/>
        <w:rPr>
          <w:rFonts w:ascii="inherit" w:hAnsi="inherit"/>
          <w:sz w:val="22"/>
          <w:lang w:val="en-US"/>
        </w:rPr>
      </w:pPr>
      <w:r w:rsidRPr="000E3D52">
        <w:rPr>
          <w:rFonts w:ascii="inherit" w:hAnsi="inherit"/>
          <w:sz w:val="22"/>
          <w:lang w:val="en-US"/>
        </w:rPr>
        <w:t>[30] M. Maeda</w:t>
      </w:r>
      <w:r w:rsidRPr="000E3D52">
        <w:rPr>
          <w:rFonts w:ascii="inherit" w:hAnsi="inherit"/>
          <w:i/>
          <w:iCs/>
          <w:sz w:val="22"/>
          <w:lang w:val="en-US"/>
        </w:rPr>
        <w:t xml:space="preserve"> et al</w:t>
      </w:r>
      <w:r w:rsidRPr="000E3D52">
        <w:rPr>
          <w:rFonts w:ascii="inherit" w:hAnsi="inherit"/>
          <w:sz w:val="22"/>
          <w:lang w:val="en-US"/>
        </w:rPr>
        <w:t xml:space="preserve">, "Diagnostic interview study of the prevalence of depression among public employees engaged in long‐term relief work in Fukushima," </w:t>
      </w:r>
      <w:r w:rsidRPr="000E3D52">
        <w:rPr>
          <w:rFonts w:ascii="inherit" w:hAnsi="inherit"/>
          <w:i/>
          <w:iCs/>
          <w:sz w:val="22"/>
          <w:lang w:val="en-US"/>
        </w:rPr>
        <w:t xml:space="preserve">Psychiatry and Clinical Neurosciences, </w:t>
      </w:r>
      <w:r w:rsidRPr="000E3D52">
        <w:rPr>
          <w:rFonts w:ascii="inherit" w:hAnsi="inherit"/>
          <w:sz w:val="22"/>
          <w:lang w:val="en-US"/>
        </w:rPr>
        <w:t xml:space="preserve">vol. 70, </w:t>
      </w:r>
      <w:r w:rsidRPr="000E3D52">
        <w:rPr>
          <w:rFonts w:ascii="inherit" w:hAnsi="inherit"/>
          <w:i/>
          <w:iCs/>
          <w:sz w:val="22"/>
          <w:lang w:val="en-US"/>
        </w:rPr>
        <w:t xml:space="preserve">(9), </w:t>
      </w:r>
      <w:r w:rsidRPr="000E3D52">
        <w:rPr>
          <w:rFonts w:ascii="inherit" w:hAnsi="inherit"/>
          <w:sz w:val="22"/>
          <w:lang w:val="en-US"/>
        </w:rPr>
        <w:t xml:space="preserve">pp. 413-420, 2016. Available: </w:t>
      </w:r>
      <w:hyperlink r:id="rId35" w:tgtFrame="_blank" w:history="1">
        <w:r w:rsidRPr="000E3D52">
          <w:rPr>
            <w:rStyle w:val="Hipervnculo"/>
            <w:rFonts w:ascii="inherit" w:hAnsi="inherit"/>
            <w:sz w:val="22"/>
            <w:lang w:val="en-US"/>
          </w:rPr>
          <w:t>https://onlinelibrary.wiley.com/doi/abs/10.1111/pcn.12414</w:t>
        </w:r>
      </w:hyperlink>
      <w:r w:rsidRPr="000E3D52">
        <w:rPr>
          <w:rFonts w:ascii="inherit" w:hAnsi="inherit"/>
          <w:sz w:val="22"/>
          <w:lang w:val="en-US"/>
        </w:rPr>
        <w:t>. DOI: 10.1111/pcn.12414.</w:t>
      </w:r>
    </w:p>
    <w:p w14:paraId="5AB615B8" w14:textId="17B05347" w:rsidR="000E3D52" w:rsidRPr="000E3D52" w:rsidRDefault="000E3D52" w:rsidP="000E3D52">
      <w:pPr>
        <w:pStyle w:val="NormalWeb"/>
        <w:rPr>
          <w:rFonts w:ascii="inherit" w:hAnsi="inherit"/>
          <w:sz w:val="22"/>
        </w:rPr>
      </w:pPr>
      <w:r w:rsidRPr="000E3D52">
        <w:rPr>
          <w:rFonts w:ascii="inherit" w:hAnsi="inherit"/>
          <w:sz w:val="22"/>
          <w:lang w:val="en-US"/>
        </w:rPr>
        <w:t>[31] M. Luca</w:t>
      </w:r>
      <w:r w:rsidRPr="000E3D52">
        <w:rPr>
          <w:rFonts w:ascii="inherit" w:hAnsi="inherit"/>
          <w:i/>
          <w:iCs/>
          <w:sz w:val="22"/>
          <w:lang w:val="en-US"/>
        </w:rPr>
        <w:t xml:space="preserve"> et al</w:t>
      </w:r>
      <w:r w:rsidRPr="000E3D52">
        <w:rPr>
          <w:rFonts w:ascii="inherit" w:hAnsi="inherit"/>
          <w:sz w:val="22"/>
          <w:lang w:val="en-US"/>
        </w:rPr>
        <w:t xml:space="preserve">, "Prevalence of depression and its relationship with work characteristics in a sample of public workers," </w:t>
      </w:r>
      <w:r w:rsidRPr="000E3D52">
        <w:rPr>
          <w:rFonts w:ascii="inherit" w:hAnsi="inherit"/>
          <w:i/>
          <w:iCs/>
          <w:sz w:val="22"/>
          <w:lang w:val="en-US"/>
        </w:rPr>
        <w:t xml:space="preserve">Neuropsychiatric Disease and Treatment, </w:t>
      </w:r>
      <w:r w:rsidRPr="000E3D52">
        <w:rPr>
          <w:rFonts w:ascii="inherit" w:hAnsi="inherit"/>
          <w:sz w:val="22"/>
          <w:lang w:val="en-US"/>
        </w:rPr>
        <w:t xml:space="preserve">vol. 10, pp. 519-525, 2014. </w:t>
      </w:r>
      <w:proofErr w:type="spellStart"/>
      <w:r w:rsidRPr="000E3D52">
        <w:rPr>
          <w:rFonts w:ascii="inherit" w:hAnsi="inherit"/>
          <w:sz w:val="22"/>
        </w:rPr>
        <w:t>Available</w:t>
      </w:r>
      <w:proofErr w:type="spellEnd"/>
      <w:r w:rsidRPr="000E3D52">
        <w:rPr>
          <w:rFonts w:ascii="inherit" w:hAnsi="inherit"/>
          <w:sz w:val="22"/>
        </w:rPr>
        <w:t xml:space="preserve">: </w:t>
      </w:r>
      <w:hyperlink r:id="rId36" w:tgtFrame="_blank" w:history="1">
        <w:r w:rsidRPr="000E3D52">
          <w:rPr>
            <w:rStyle w:val="Hipervnculo"/>
            <w:rFonts w:ascii="inherit" w:hAnsi="inherit"/>
            <w:sz w:val="22"/>
          </w:rPr>
          <w:t>https://www.ncbi.nlm.nih.gov/pubmed/24707177</w:t>
        </w:r>
      </w:hyperlink>
      <w:r w:rsidRPr="000E3D52">
        <w:rPr>
          <w:rFonts w:ascii="inherit" w:hAnsi="inherit"/>
          <w:sz w:val="22"/>
        </w:rPr>
        <w:t>. DOI: 10.2147/NDT.S56989.</w:t>
      </w:r>
    </w:p>
    <w:p w14:paraId="166C27E9" w14:textId="77777777" w:rsidR="000E3D52" w:rsidRPr="000E3D52" w:rsidRDefault="000E3D52" w:rsidP="000E3D52">
      <w:pPr>
        <w:pStyle w:val="NormalWeb"/>
        <w:rPr>
          <w:rFonts w:ascii="inherit" w:hAnsi="inherit"/>
          <w:sz w:val="22"/>
        </w:rPr>
      </w:pPr>
      <w:r w:rsidRPr="000E3D52">
        <w:rPr>
          <w:rFonts w:ascii="inherit" w:hAnsi="inherit"/>
          <w:sz w:val="22"/>
        </w:rPr>
        <w:t xml:space="preserve">[32] Ministerio de salud, "Observatorio Nacional de Salud Mental," </w:t>
      </w:r>
      <w:r w:rsidRPr="000E3D52">
        <w:rPr>
          <w:rFonts w:ascii="inherit" w:hAnsi="inherit"/>
          <w:i/>
          <w:iCs/>
          <w:sz w:val="22"/>
        </w:rPr>
        <w:t xml:space="preserve">Http://Onsaludmental.Minsalud.Gov.Co, </w:t>
      </w:r>
      <w:r w:rsidRPr="000E3D52">
        <w:rPr>
          <w:rFonts w:ascii="inherit" w:hAnsi="inherit"/>
          <w:sz w:val="22"/>
        </w:rPr>
        <w:t xml:space="preserve">2019. </w:t>
      </w:r>
    </w:p>
    <w:p w14:paraId="4E43D6FB" w14:textId="62778576"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[33] M. </w:t>
      </w:r>
      <w:proofErr w:type="spellStart"/>
      <w:r w:rsidRPr="000E3D52">
        <w:rPr>
          <w:rFonts w:ascii="inherit" w:hAnsi="inherit"/>
          <w:sz w:val="22"/>
          <w:lang w:val="en-US"/>
        </w:rPr>
        <w:t>Labriola</w:t>
      </w:r>
      <w:proofErr w:type="spellEnd"/>
      <w:r w:rsidRPr="000E3D52">
        <w:rPr>
          <w:rFonts w:ascii="inherit" w:hAnsi="inherit"/>
          <w:i/>
          <w:iCs/>
          <w:sz w:val="22"/>
          <w:lang w:val="en-US"/>
        </w:rPr>
        <w:t xml:space="preserve"> et al</w:t>
      </w:r>
      <w:r w:rsidRPr="000E3D52">
        <w:rPr>
          <w:rFonts w:ascii="inherit" w:hAnsi="inherit"/>
          <w:sz w:val="22"/>
          <w:lang w:val="en-US"/>
        </w:rPr>
        <w:t xml:space="preserve">, "The impact of ergonomic work environment exposures on the risk of disability pension: Prospective results from DWECS/DREAM," </w:t>
      </w:r>
      <w:r w:rsidRPr="000E3D52">
        <w:rPr>
          <w:rFonts w:ascii="inherit" w:hAnsi="inherit"/>
          <w:i/>
          <w:iCs/>
          <w:sz w:val="22"/>
          <w:lang w:val="en-US"/>
        </w:rPr>
        <w:t xml:space="preserve">Ergonomics, </w:t>
      </w:r>
      <w:r w:rsidRPr="000E3D52">
        <w:rPr>
          <w:rFonts w:ascii="inherit" w:hAnsi="inherit"/>
          <w:sz w:val="22"/>
          <w:lang w:val="en-US"/>
        </w:rPr>
        <w:t xml:space="preserve">vol. 52, </w:t>
      </w:r>
      <w:r w:rsidRPr="000E3D52">
        <w:rPr>
          <w:rFonts w:ascii="inherit" w:hAnsi="inherit"/>
          <w:i/>
          <w:iCs/>
          <w:sz w:val="22"/>
          <w:lang w:val="en-US"/>
        </w:rPr>
        <w:t xml:space="preserve">(11), </w:t>
      </w:r>
      <w:r w:rsidRPr="000E3D52">
        <w:rPr>
          <w:rFonts w:ascii="inherit" w:hAnsi="inherit"/>
          <w:sz w:val="22"/>
          <w:lang w:val="en-US"/>
        </w:rPr>
        <w:t xml:space="preserve">pp. 1419-1422, 2009. Available: </w:t>
      </w:r>
      <w:hyperlink r:id="rId37" w:tgtFrame="_blank" w:history="1">
        <w:r w:rsidRPr="000E3D52">
          <w:rPr>
            <w:rStyle w:val="Hipervnculo"/>
            <w:rFonts w:ascii="inherit" w:hAnsi="inherit"/>
            <w:sz w:val="22"/>
            <w:lang w:val="en-US"/>
          </w:rPr>
          <w:t>http://www.tandfonline.com/doi/abs/10.1080/00140130903067771</w:t>
        </w:r>
      </w:hyperlink>
      <w:r w:rsidRPr="000E3D52">
        <w:rPr>
          <w:rFonts w:ascii="inherit" w:hAnsi="inherit"/>
          <w:sz w:val="22"/>
          <w:lang w:val="en-US"/>
        </w:rPr>
        <w:t>. DOI: 10.1080/00140130903067771.</w:t>
      </w:r>
    </w:p>
    <w:p w14:paraId="1B9B4403" w14:textId="1E47E253"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[34] A. K. MILES and P. L. PERREWÉ, "The Relationship Between Person–Environment Fit, Control, and Strain: The Role of Ergonomic Work Design and Training," </w:t>
      </w:r>
      <w:r w:rsidRPr="000E3D52">
        <w:rPr>
          <w:rFonts w:ascii="inherit" w:hAnsi="inherit"/>
          <w:i/>
          <w:iCs/>
          <w:sz w:val="22"/>
          <w:lang w:val="en-US"/>
        </w:rPr>
        <w:t xml:space="preserve">Journal of Applied Social Psychology, </w:t>
      </w:r>
      <w:r w:rsidRPr="000E3D52">
        <w:rPr>
          <w:rFonts w:ascii="inherit" w:hAnsi="inherit"/>
          <w:sz w:val="22"/>
          <w:lang w:val="en-US"/>
        </w:rPr>
        <w:t xml:space="preserve">vol. 41, </w:t>
      </w:r>
      <w:r w:rsidRPr="000E3D52">
        <w:rPr>
          <w:rFonts w:ascii="inherit" w:hAnsi="inherit"/>
          <w:i/>
          <w:iCs/>
          <w:sz w:val="22"/>
          <w:lang w:val="en-US"/>
        </w:rPr>
        <w:t xml:space="preserve">(4), </w:t>
      </w:r>
      <w:r w:rsidRPr="000E3D52">
        <w:rPr>
          <w:rFonts w:ascii="inherit" w:hAnsi="inherit"/>
          <w:sz w:val="22"/>
          <w:lang w:val="en-US"/>
        </w:rPr>
        <w:t xml:space="preserve">pp. 729-772, 2011. Available: </w:t>
      </w:r>
      <w:hyperlink r:id="rId38" w:tgtFrame="_blank" w:history="1">
        <w:r w:rsidRPr="000E3D52">
          <w:rPr>
            <w:rStyle w:val="Hipervnculo"/>
            <w:rFonts w:ascii="inherit" w:hAnsi="inherit"/>
            <w:sz w:val="22"/>
            <w:lang w:val="en-US"/>
          </w:rPr>
          <w:t>https://onlinelibrary.wiley.com/doi/abs/10.1111/j.1559-1816.2011.00734.x</w:t>
        </w:r>
      </w:hyperlink>
      <w:r w:rsidRPr="000E3D52">
        <w:rPr>
          <w:rFonts w:ascii="inherit" w:hAnsi="inherit"/>
          <w:sz w:val="22"/>
          <w:lang w:val="en-US"/>
        </w:rPr>
        <w:t>. DOI: 10.1111/j.1559-1816.2011.</w:t>
      </w:r>
      <w:proofErr w:type="gramStart"/>
      <w:r w:rsidRPr="000E3D52">
        <w:rPr>
          <w:rFonts w:ascii="inherit" w:hAnsi="inherit"/>
          <w:sz w:val="22"/>
          <w:lang w:val="en-US"/>
        </w:rPr>
        <w:t>00734.x.</w:t>
      </w:r>
      <w:proofErr w:type="gramEnd"/>
    </w:p>
    <w:p w14:paraId="2E8CDEFD" w14:textId="46C2578E"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[35] </w:t>
      </w:r>
      <w:proofErr w:type="spellStart"/>
      <w:r w:rsidRPr="000E3D52">
        <w:rPr>
          <w:rFonts w:ascii="inherit" w:hAnsi="inherit"/>
          <w:sz w:val="22"/>
          <w:lang w:val="en-US"/>
        </w:rPr>
        <w:t>Gülin</w:t>
      </w:r>
      <w:proofErr w:type="spellEnd"/>
      <w:r w:rsidRPr="000E3D52">
        <w:rPr>
          <w:rFonts w:ascii="inherit" w:hAnsi="inherit"/>
          <w:sz w:val="22"/>
          <w:lang w:val="en-US"/>
        </w:rPr>
        <w:t xml:space="preserve"> </w:t>
      </w:r>
      <w:proofErr w:type="spellStart"/>
      <w:r w:rsidRPr="000E3D52">
        <w:rPr>
          <w:rFonts w:ascii="inherit" w:hAnsi="inherit"/>
          <w:sz w:val="22"/>
          <w:lang w:val="en-US"/>
        </w:rPr>
        <w:t>Feryal</w:t>
      </w:r>
      <w:proofErr w:type="spellEnd"/>
      <w:r w:rsidRPr="000E3D52">
        <w:rPr>
          <w:rFonts w:ascii="inherit" w:hAnsi="inherit"/>
          <w:sz w:val="22"/>
          <w:lang w:val="en-US"/>
        </w:rPr>
        <w:t xml:space="preserve"> Can, </w:t>
      </w:r>
      <w:proofErr w:type="spellStart"/>
      <w:r w:rsidRPr="000E3D52">
        <w:rPr>
          <w:rFonts w:ascii="inherit" w:hAnsi="inherit"/>
          <w:sz w:val="22"/>
          <w:lang w:val="en-US"/>
        </w:rPr>
        <w:t>Eraslan</w:t>
      </w:r>
      <w:proofErr w:type="spellEnd"/>
      <w:r w:rsidRPr="000E3D52">
        <w:rPr>
          <w:rFonts w:ascii="inherit" w:hAnsi="inherit"/>
          <w:sz w:val="22"/>
          <w:lang w:val="en-US"/>
        </w:rPr>
        <w:t xml:space="preserve"> </w:t>
      </w:r>
      <w:proofErr w:type="spellStart"/>
      <w:r w:rsidRPr="000E3D52">
        <w:rPr>
          <w:rFonts w:ascii="inherit" w:hAnsi="inherit"/>
          <w:sz w:val="22"/>
          <w:lang w:val="en-US"/>
        </w:rPr>
        <w:t>Ergün</w:t>
      </w:r>
      <w:proofErr w:type="spellEnd"/>
      <w:r w:rsidRPr="000E3D52">
        <w:rPr>
          <w:rFonts w:ascii="inherit" w:hAnsi="inherit"/>
          <w:sz w:val="22"/>
          <w:lang w:val="en-US"/>
        </w:rPr>
        <w:t xml:space="preserve"> and </w:t>
      </w:r>
      <w:proofErr w:type="spellStart"/>
      <w:r w:rsidRPr="000E3D52">
        <w:rPr>
          <w:rFonts w:ascii="inherit" w:hAnsi="inherit"/>
          <w:sz w:val="22"/>
          <w:lang w:val="en-US"/>
        </w:rPr>
        <w:t>Kumru</w:t>
      </w:r>
      <w:proofErr w:type="spellEnd"/>
      <w:r w:rsidRPr="000E3D52">
        <w:rPr>
          <w:rFonts w:ascii="inherit" w:hAnsi="inherit"/>
          <w:sz w:val="22"/>
          <w:lang w:val="en-US"/>
        </w:rPr>
        <w:t xml:space="preserve"> </w:t>
      </w:r>
      <w:proofErr w:type="spellStart"/>
      <w:r w:rsidRPr="000E3D52">
        <w:rPr>
          <w:rFonts w:ascii="inherit" w:hAnsi="inherit"/>
          <w:sz w:val="22"/>
          <w:lang w:val="en-US"/>
        </w:rPr>
        <w:t>Didem</w:t>
      </w:r>
      <w:proofErr w:type="spellEnd"/>
      <w:r w:rsidRPr="000E3D52">
        <w:rPr>
          <w:rFonts w:ascii="inherit" w:hAnsi="inherit"/>
          <w:sz w:val="22"/>
          <w:lang w:val="en-US"/>
        </w:rPr>
        <w:t xml:space="preserve"> </w:t>
      </w:r>
      <w:proofErr w:type="spellStart"/>
      <w:r w:rsidRPr="000E3D52">
        <w:rPr>
          <w:rFonts w:ascii="inherit" w:hAnsi="inherit"/>
          <w:sz w:val="22"/>
          <w:lang w:val="en-US"/>
        </w:rPr>
        <w:t>Atalay</w:t>
      </w:r>
      <w:proofErr w:type="spellEnd"/>
      <w:r w:rsidRPr="000E3D52">
        <w:rPr>
          <w:rFonts w:ascii="inherit" w:hAnsi="inherit"/>
          <w:sz w:val="22"/>
          <w:lang w:val="en-US"/>
        </w:rPr>
        <w:t xml:space="preserve">, "Working posture analysis in fuzzy environment and ergonomic work station design recommendations," </w:t>
      </w:r>
      <w:r w:rsidRPr="000E3D52">
        <w:rPr>
          <w:rFonts w:ascii="inherit" w:hAnsi="inherit"/>
          <w:i/>
          <w:iCs/>
          <w:sz w:val="22"/>
          <w:lang w:val="en-US"/>
        </w:rPr>
        <w:t xml:space="preserve">Journal of the Faculty of Engineering and Architecture, </w:t>
      </w:r>
      <w:r w:rsidRPr="000E3D52">
        <w:rPr>
          <w:rFonts w:ascii="inherit" w:hAnsi="inherit"/>
          <w:sz w:val="22"/>
          <w:lang w:val="en-US"/>
        </w:rPr>
        <w:t xml:space="preserve">Available: </w:t>
      </w:r>
      <w:hyperlink r:id="rId39" w:tgtFrame="_blank" w:history="1">
        <w:r w:rsidRPr="000E3D52">
          <w:rPr>
            <w:rStyle w:val="Hipervnculo"/>
            <w:rFonts w:ascii="inherit" w:hAnsi="inherit"/>
            <w:sz w:val="22"/>
            <w:lang w:val="en-US"/>
          </w:rPr>
          <w:t>https://www.researchgate.net/publication/283668597</w:t>
        </w:r>
      </w:hyperlink>
      <w:r w:rsidRPr="000E3D52">
        <w:rPr>
          <w:rFonts w:ascii="inherit" w:hAnsi="inherit"/>
          <w:sz w:val="22"/>
          <w:lang w:val="en-US"/>
        </w:rPr>
        <w:t>.</w:t>
      </w:r>
    </w:p>
    <w:p w14:paraId="6D5356B7" w14:textId="77777777" w:rsidR="000E3D52" w:rsidRPr="000E3D52" w:rsidRDefault="000E3D52" w:rsidP="000E3D52">
      <w:pPr>
        <w:pStyle w:val="NormalWeb"/>
        <w:rPr>
          <w:rFonts w:ascii="inherit" w:hAnsi="inherit"/>
          <w:sz w:val="22"/>
          <w:lang w:val="en-US"/>
        </w:rPr>
      </w:pPr>
      <w:r w:rsidRPr="000E3D52">
        <w:rPr>
          <w:rFonts w:ascii="inherit" w:hAnsi="inherit"/>
          <w:sz w:val="22"/>
        </w:rPr>
        <w:t xml:space="preserve">[36] J. A. Colmenares Pedraza and R. Herrera Medina, "Prevalencia de actividad física y beneficios y barreras en trabajadores de Villavicencio, Colombia," </w:t>
      </w:r>
      <w:r w:rsidRPr="000E3D52">
        <w:rPr>
          <w:rFonts w:ascii="inherit" w:hAnsi="inherit"/>
          <w:i/>
          <w:iCs/>
          <w:sz w:val="22"/>
        </w:rPr>
        <w:t xml:space="preserve">Revista De La Universidad Industrial De Santander. </w:t>
      </w:r>
      <w:proofErr w:type="spellStart"/>
      <w:r w:rsidRPr="000E3D52">
        <w:rPr>
          <w:rFonts w:ascii="inherit" w:hAnsi="inherit"/>
          <w:i/>
          <w:iCs/>
          <w:sz w:val="22"/>
          <w:lang w:val="en-US"/>
        </w:rPr>
        <w:t>Salud</w:t>
      </w:r>
      <w:proofErr w:type="spellEnd"/>
      <w:r w:rsidRPr="000E3D52">
        <w:rPr>
          <w:rFonts w:ascii="inherit" w:hAnsi="inherit"/>
          <w:i/>
          <w:iCs/>
          <w:sz w:val="22"/>
          <w:lang w:val="en-US"/>
        </w:rPr>
        <w:t xml:space="preserve">, </w:t>
      </w:r>
      <w:r w:rsidRPr="000E3D52">
        <w:rPr>
          <w:rFonts w:ascii="inherit" w:hAnsi="inherit"/>
          <w:sz w:val="22"/>
          <w:lang w:val="en-US"/>
        </w:rPr>
        <w:t xml:space="preserve">vol. 50, </w:t>
      </w:r>
      <w:r w:rsidRPr="000E3D52">
        <w:rPr>
          <w:rFonts w:ascii="inherit" w:hAnsi="inherit"/>
          <w:i/>
          <w:iCs/>
          <w:sz w:val="22"/>
          <w:lang w:val="en-US"/>
        </w:rPr>
        <w:t xml:space="preserve">(1), </w:t>
      </w:r>
      <w:r w:rsidRPr="000E3D52">
        <w:rPr>
          <w:rFonts w:ascii="inherit" w:hAnsi="inherit"/>
          <w:sz w:val="22"/>
          <w:lang w:val="en-US"/>
        </w:rPr>
        <w:t>pp. 37-45, 2018</w:t>
      </w:r>
      <w:proofErr w:type="gramStart"/>
      <w:r w:rsidRPr="000E3D52">
        <w:rPr>
          <w:rFonts w:ascii="inherit" w:hAnsi="inherit"/>
          <w:sz w:val="22"/>
          <w:lang w:val="en-US"/>
        </w:rPr>
        <w:t>. .</w:t>
      </w:r>
      <w:proofErr w:type="gramEnd"/>
      <w:r w:rsidRPr="000E3D52">
        <w:rPr>
          <w:rFonts w:ascii="inherit" w:hAnsi="inherit"/>
          <w:sz w:val="22"/>
          <w:lang w:val="en-US"/>
        </w:rPr>
        <w:t xml:space="preserve"> DOI: 10.18273/</w:t>
      </w:r>
      <w:proofErr w:type="gramStart"/>
      <w:r w:rsidRPr="000E3D52">
        <w:rPr>
          <w:rFonts w:ascii="inherit" w:hAnsi="inherit"/>
          <w:sz w:val="22"/>
          <w:lang w:val="en-US"/>
        </w:rPr>
        <w:t>revsal.v</w:t>
      </w:r>
      <w:proofErr w:type="gramEnd"/>
      <w:r w:rsidRPr="000E3D52">
        <w:rPr>
          <w:rFonts w:ascii="inherit" w:hAnsi="inherit"/>
          <w:sz w:val="22"/>
          <w:lang w:val="en-US"/>
        </w:rPr>
        <w:t>50n1-2018004.</w:t>
      </w:r>
    </w:p>
    <w:p w14:paraId="31329D46" w14:textId="77777777" w:rsidR="000E3D52" w:rsidRPr="000E3D52" w:rsidRDefault="000E3D52" w:rsidP="000E3D52">
      <w:pPr>
        <w:pStyle w:val="NormalWeb"/>
        <w:rPr>
          <w:rFonts w:ascii="inherit" w:hAnsi="inherit"/>
          <w:sz w:val="22"/>
          <w:lang w:val="en-US"/>
        </w:rPr>
      </w:pPr>
      <w:r w:rsidRPr="000E3D52">
        <w:rPr>
          <w:rFonts w:ascii="inherit" w:hAnsi="inherit"/>
          <w:sz w:val="22"/>
          <w:lang w:val="en-US"/>
        </w:rPr>
        <w:lastRenderedPageBreak/>
        <w:t xml:space="preserve">[37] P. Yeoman and N. Ashmore, "Moving from pedagogical challenge to ergonomic challenge: Translating epistemology into the built environment for learning," </w:t>
      </w:r>
      <w:r w:rsidRPr="000E3D52">
        <w:rPr>
          <w:rFonts w:ascii="inherit" w:hAnsi="inherit"/>
          <w:i/>
          <w:iCs/>
          <w:sz w:val="22"/>
          <w:lang w:val="en-US"/>
        </w:rPr>
        <w:t xml:space="preserve">Australasian Journal of Educational Technology, </w:t>
      </w:r>
      <w:r w:rsidRPr="000E3D52">
        <w:rPr>
          <w:rFonts w:ascii="inherit" w:hAnsi="inherit"/>
          <w:sz w:val="22"/>
          <w:lang w:val="en-US"/>
        </w:rPr>
        <w:t xml:space="preserve">vol. 34, </w:t>
      </w:r>
      <w:r w:rsidRPr="000E3D52">
        <w:rPr>
          <w:rFonts w:ascii="inherit" w:hAnsi="inherit"/>
          <w:i/>
          <w:iCs/>
          <w:sz w:val="22"/>
          <w:lang w:val="en-US"/>
        </w:rPr>
        <w:t xml:space="preserve">(6), </w:t>
      </w:r>
      <w:r w:rsidRPr="000E3D52">
        <w:rPr>
          <w:rFonts w:ascii="inherit" w:hAnsi="inherit"/>
          <w:sz w:val="22"/>
          <w:lang w:val="en-US"/>
        </w:rPr>
        <w:t>2018</w:t>
      </w:r>
      <w:proofErr w:type="gramStart"/>
      <w:r w:rsidRPr="000E3D52">
        <w:rPr>
          <w:rFonts w:ascii="inherit" w:hAnsi="inherit"/>
          <w:sz w:val="22"/>
          <w:lang w:val="en-US"/>
        </w:rPr>
        <w:t>. .</w:t>
      </w:r>
      <w:proofErr w:type="gramEnd"/>
      <w:r w:rsidRPr="000E3D52">
        <w:rPr>
          <w:rFonts w:ascii="inherit" w:hAnsi="inherit"/>
          <w:sz w:val="22"/>
          <w:lang w:val="en-US"/>
        </w:rPr>
        <w:t xml:space="preserve"> DOI: 10.14742/ajet.4502.</w:t>
      </w:r>
    </w:p>
    <w:p w14:paraId="7DC84464" w14:textId="28A5AE6A"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[38] S. De </w:t>
      </w:r>
      <w:proofErr w:type="spellStart"/>
      <w:r w:rsidRPr="000E3D52">
        <w:rPr>
          <w:rFonts w:ascii="inherit" w:hAnsi="inherit"/>
          <w:sz w:val="22"/>
          <w:lang w:val="en-US"/>
        </w:rPr>
        <w:t>Sio</w:t>
      </w:r>
      <w:proofErr w:type="spellEnd"/>
      <w:r w:rsidRPr="000E3D52">
        <w:rPr>
          <w:rFonts w:ascii="inherit" w:hAnsi="inherit"/>
          <w:i/>
          <w:iCs/>
          <w:sz w:val="22"/>
          <w:lang w:val="en-US"/>
        </w:rPr>
        <w:t xml:space="preserve"> et al</w:t>
      </w:r>
      <w:r w:rsidRPr="000E3D52">
        <w:rPr>
          <w:rFonts w:ascii="inherit" w:hAnsi="inherit"/>
          <w:sz w:val="22"/>
          <w:lang w:val="en-US"/>
        </w:rPr>
        <w:t xml:space="preserve">, "Ergonomic risk and preventive measures of musculoskeletal disorders in the dentistry environment: an umbrella review," </w:t>
      </w:r>
      <w:proofErr w:type="spellStart"/>
      <w:r w:rsidRPr="000E3D52">
        <w:rPr>
          <w:rFonts w:ascii="inherit" w:hAnsi="inherit"/>
          <w:i/>
          <w:iCs/>
          <w:sz w:val="22"/>
          <w:lang w:val="en-US"/>
        </w:rPr>
        <w:t>PeerJ</w:t>
      </w:r>
      <w:proofErr w:type="spellEnd"/>
      <w:r w:rsidRPr="000E3D52">
        <w:rPr>
          <w:rFonts w:ascii="inherit" w:hAnsi="inherit"/>
          <w:i/>
          <w:iCs/>
          <w:sz w:val="22"/>
          <w:lang w:val="en-US"/>
        </w:rPr>
        <w:t xml:space="preserve">, </w:t>
      </w:r>
      <w:r w:rsidRPr="000E3D52">
        <w:rPr>
          <w:rFonts w:ascii="inherit" w:hAnsi="inherit"/>
          <w:sz w:val="22"/>
          <w:lang w:val="en-US"/>
        </w:rPr>
        <w:t xml:space="preserve">vol. 6, pp. e4154, 2018. Available: </w:t>
      </w:r>
      <w:hyperlink r:id="rId40" w:tgtFrame="_blank" w:history="1">
        <w:r w:rsidRPr="000E3D52">
          <w:rPr>
            <w:rStyle w:val="Hipervnculo"/>
            <w:rFonts w:ascii="inherit" w:hAnsi="inherit"/>
            <w:sz w:val="22"/>
            <w:lang w:val="en-US"/>
          </w:rPr>
          <w:t>https://www.ncbi.nlm.nih.gov/pubmed/29362689</w:t>
        </w:r>
      </w:hyperlink>
      <w:r w:rsidRPr="000E3D52">
        <w:rPr>
          <w:rFonts w:ascii="inherit" w:hAnsi="inherit"/>
          <w:sz w:val="22"/>
          <w:lang w:val="en-US"/>
        </w:rPr>
        <w:t>. DOI: 10.7717/peerj.4154.</w:t>
      </w:r>
    </w:p>
    <w:p w14:paraId="06F4B8DA" w14:textId="7720EB73" w:rsidR="000E3D52" w:rsidRPr="000E3D52" w:rsidRDefault="000E3D52" w:rsidP="000E3D52">
      <w:pPr>
        <w:pStyle w:val="NormalWeb"/>
        <w:rPr>
          <w:rFonts w:ascii="inherit" w:hAnsi="inherit"/>
          <w:sz w:val="22"/>
          <w:lang w:val="en-US"/>
        </w:rPr>
      </w:pPr>
      <w:r w:rsidRPr="000E3D52">
        <w:rPr>
          <w:rFonts w:ascii="inherit" w:hAnsi="inherit"/>
          <w:sz w:val="22"/>
          <w:lang w:val="en-US"/>
        </w:rPr>
        <w:t>[39] Teng Fu and A. Macleod, "</w:t>
      </w:r>
      <w:proofErr w:type="spellStart"/>
      <w:r w:rsidRPr="000E3D52">
        <w:rPr>
          <w:rFonts w:ascii="inherit" w:hAnsi="inherit"/>
          <w:sz w:val="22"/>
          <w:lang w:val="en-US"/>
        </w:rPr>
        <w:t>IntelliChair</w:t>
      </w:r>
      <w:proofErr w:type="spellEnd"/>
      <w:r w:rsidRPr="000E3D52">
        <w:rPr>
          <w:rFonts w:ascii="inherit" w:hAnsi="inherit"/>
          <w:sz w:val="22"/>
          <w:lang w:val="en-US"/>
        </w:rPr>
        <w:t xml:space="preserve">: An approach for activity detection and prediction via posture analysis," in Jun 2014, Available: </w:t>
      </w:r>
      <w:hyperlink r:id="rId41" w:tgtFrame="_blank" w:history="1">
        <w:r w:rsidRPr="000E3D52">
          <w:rPr>
            <w:rStyle w:val="Hipervnculo"/>
            <w:rFonts w:ascii="inherit" w:hAnsi="inherit"/>
            <w:sz w:val="22"/>
            <w:lang w:val="en-US"/>
          </w:rPr>
          <w:t>https://ieeexplore.ieee.org/document/6910450</w:t>
        </w:r>
      </w:hyperlink>
      <w:r w:rsidRPr="000E3D52">
        <w:rPr>
          <w:rFonts w:ascii="inherit" w:hAnsi="inherit"/>
          <w:sz w:val="22"/>
          <w:lang w:val="en-US"/>
        </w:rPr>
        <w:t>. DOI: 10.1109/IE.2014.39.</w:t>
      </w:r>
    </w:p>
    <w:p w14:paraId="756434DF" w14:textId="44F59DE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[40] Yong-Ren Huang and Xu-Feng Ouyang, "Sitting posture detection and recognition using force sensor," in Oct 2012, Available: </w:t>
      </w:r>
      <w:hyperlink r:id="rId42" w:tgtFrame="_blank" w:history="1">
        <w:r w:rsidRPr="000E3D52">
          <w:rPr>
            <w:rStyle w:val="Hipervnculo"/>
            <w:rFonts w:ascii="inherit" w:hAnsi="inherit"/>
            <w:sz w:val="22"/>
            <w:lang w:val="en-US"/>
          </w:rPr>
          <w:t>https://ieeexplore.ieee.org/document/6513203</w:t>
        </w:r>
      </w:hyperlink>
      <w:r w:rsidRPr="000E3D52">
        <w:rPr>
          <w:rFonts w:ascii="inherit" w:hAnsi="inherit"/>
          <w:sz w:val="22"/>
          <w:lang w:val="en-US"/>
        </w:rPr>
        <w:t>. DOI: 10.1109/BMEI.2012.6513203.</w:t>
      </w:r>
    </w:p>
    <w:p w14:paraId="204D3943" w14:textId="1DB77BF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[41] J. E. Estrada and L. A. </w:t>
      </w:r>
      <w:proofErr w:type="spellStart"/>
      <w:r w:rsidRPr="000E3D52">
        <w:rPr>
          <w:rFonts w:ascii="inherit" w:hAnsi="inherit"/>
          <w:sz w:val="22"/>
          <w:lang w:val="en-US"/>
        </w:rPr>
        <w:t>Vea</w:t>
      </w:r>
      <w:proofErr w:type="spellEnd"/>
      <w:r w:rsidRPr="000E3D52">
        <w:rPr>
          <w:rFonts w:ascii="inherit" w:hAnsi="inherit"/>
          <w:sz w:val="22"/>
          <w:lang w:val="en-US"/>
        </w:rPr>
        <w:t xml:space="preserve">, "Real-time human sitting posture detection using mobile devices," in May 2016, Available: </w:t>
      </w:r>
      <w:hyperlink r:id="rId43" w:tgtFrame="_blank" w:history="1">
        <w:r w:rsidRPr="000E3D52">
          <w:rPr>
            <w:rStyle w:val="Hipervnculo"/>
            <w:rFonts w:ascii="inherit" w:hAnsi="inherit"/>
            <w:sz w:val="22"/>
            <w:lang w:val="en-US"/>
          </w:rPr>
          <w:t>https://ieeexplore.ieee.org/document/7519393</w:t>
        </w:r>
      </w:hyperlink>
      <w:r w:rsidRPr="000E3D52">
        <w:rPr>
          <w:rFonts w:ascii="inherit" w:hAnsi="inherit"/>
          <w:sz w:val="22"/>
          <w:lang w:val="en-US"/>
        </w:rPr>
        <w:t>. DOI: 10.1109/TENCONSpring.2016.7519393.</w:t>
      </w:r>
    </w:p>
    <w:p w14:paraId="4D9A88B2" w14:textId="231B6C6D" w:rsidR="000E3D52" w:rsidRPr="000E3D52" w:rsidRDefault="000E3D52" w:rsidP="000E3D52">
      <w:pPr>
        <w:pStyle w:val="NormalWeb"/>
        <w:rPr>
          <w:rFonts w:ascii="inherit" w:hAnsi="inherit"/>
          <w:sz w:val="22"/>
          <w:lang w:val="en-US"/>
        </w:rPr>
      </w:pPr>
      <w:r w:rsidRPr="000E3D52">
        <w:rPr>
          <w:rFonts w:ascii="inherit" w:hAnsi="inherit"/>
          <w:sz w:val="22"/>
          <w:lang w:val="en-US"/>
        </w:rPr>
        <w:t>[42] R. L. Greene</w:t>
      </w:r>
      <w:r w:rsidRPr="000E3D52">
        <w:rPr>
          <w:rFonts w:ascii="inherit" w:hAnsi="inherit"/>
          <w:i/>
          <w:iCs/>
          <w:sz w:val="22"/>
          <w:lang w:val="en-US"/>
        </w:rPr>
        <w:t xml:space="preserve"> et al</w:t>
      </w:r>
      <w:r w:rsidRPr="000E3D52">
        <w:rPr>
          <w:rFonts w:ascii="inherit" w:hAnsi="inherit"/>
          <w:sz w:val="22"/>
          <w:lang w:val="en-US"/>
        </w:rPr>
        <w:t xml:space="preserve">, "Visualizing stressful aspects of repetitive motion tasks and opportunities for ergonomic improvements using computer vision," </w:t>
      </w:r>
      <w:r w:rsidRPr="000E3D52">
        <w:rPr>
          <w:rFonts w:ascii="inherit" w:hAnsi="inherit"/>
          <w:i/>
          <w:iCs/>
          <w:sz w:val="22"/>
          <w:lang w:val="en-US"/>
        </w:rPr>
        <w:t xml:space="preserve">Applied Ergonomics, </w:t>
      </w:r>
      <w:r w:rsidRPr="000E3D52">
        <w:rPr>
          <w:rFonts w:ascii="inherit" w:hAnsi="inherit"/>
          <w:sz w:val="22"/>
          <w:lang w:val="en-US"/>
        </w:rPr>
        <w:t xml:space="preserve">vol. 65, pp. 461-472, 2017. Available: </w:t>
      </w:r>
      <w:hyperlink r:id="rId44" w:tgtFrame="_blank" w:history="1">
        <w:r w:rsidRPr="000E3D52">
          <w:rPr>
            <w:rStyle w:val="Hipervnculo"/>
            <w:rFonts w:ascii="inherit" w:hAnsi="inherit"/>
            <w:sz w:val="22"/>
            <w:lang w:val="en-US"/>
          </w:rPr>
          <w:t>https://www.sciencedirect.com/science/article/pii/S000368701730056X</w:t>
        </w:r>
      </w:hyperlink>
      <w:r w:rsidRPr="000E3D52">
        <w:rPr>
          <w:rFonts w:ascii="inherit" w:hAnsi="inherit"/>
          <w:sz w:val="22"/>
          <w:lang w:val="en-US"/>
        </w:rPr>
        <w:t>. DOI: 10.1016/j.apergo.2017.02.020.</w:t>
      </w:r>
    </w:p>
    <w:p w14:paraId="3C7AE7D6" w14:textId="6E1B6630"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[43] J. A. Bauer and P. E. Spector, "Discrete Negative Emotions and Counterproductive Work Behavior," </w:t>
      </w:r>
      <w:r w:rsidRPr="000E3D52">
        <w:rPr>
          <w:rFonts w:ascii="inherit" w:hAnsi="inherit"/>
          <w:i/>
          <w:iCs/>
          <w:sz w:val="22"/>
          <w:lang w:val="en-US"/>
        </w:rPr>
        <w:t xml:space="preserve">Human Performance, </w:t>
      </w:r>
      <w:r w:rsidRPr="000E3D52">
        <w:rPr>
          <w:rFonts w:ascii="inherit" w:hAnsi="inherit"/>
          <w:sz w:val="22"/>
          <w:lang w:val="en-US"/>
        </w:rPr>
        <w:t xml:space="preserve">vol. 28, </w:t>
      </w:r>
      <w:r w:rsidRPr="000E3D52">
        <w:rPr>
          <w:rFonts w:ascii="inherit" w:hAnsi="inherit"/>
          <w:i/>
          <w:iCs/>
          <w:sz w:val="22"/>
          <w:lang w:val="en-US"/>
        </w:rPr>
        <w:t xml:space="preserve">(4), </w:t>
      </w:r>
      <w:r w:rsidRPr="000E3D52">
        <w:rPr>
          <w:rFonts w:ascii="inherit" w:hAnsi="inherit"/>
          <w:sz w:val="22"/>
          <w:lang w:val="en-US"/>
        </w:rPr>
        <w:t xml:space="preserve">pp. 307-331, 2015. Available: </w:t>
      </w:r>
      <w:hyperlink r:id="rId45" w:tgtFrame="_blank" w:history="1">
        <w:r w:rsidRPr="000E3D52">
          <w:rPr>
            <w:rStyle w:val="Hipervnculo"/>
            <w:rFonts w:ascii="inherit" w:hAnsi="inherit"/>
            <w:sz w:val="22"/>
            <w:lang w:val="en-US"/>
          </w:rPr>
          <w:t>http://www.tandfonline.com/doi/abs/10.1080/08959285.2015.1021040</w:t>
        </w:r>
      </w:hyperlink>
      <w:r w:rsidRPr="000E3D52">
        <w:rPr>
          <w:rFonts w:ascii="inherit" w:hAnsi="inherit"/>
          <w:sz w:val="22"/>
          <w:lang w:val="en-US"/>
        </w:rPr>
        <w:t>. DOI: 10.1080/08959285.2015.1021040.</w:t>
      </w:r>
    </w:p>
    <w:p w14:paraId="521CC80B" w14:textId="2C2C426A"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[44] H. </w:t>
      </w:r>
      <w:proofErr w:type="spellStart"/>
      <w:r w:rsidRPr="000E3D52">
        <w:rPr>
          <w:rFonts w:ascii="inherit" w:hAnsi="inherit"/>
          <w:sz w:val="22"/>
          <w:lang w:val="en-US"/>
        </w:rPr>
        <w:t>Jebelli</w:t>
      </w:r>
      <w:proofErr w:type="spellEnd"/>
      <w:r w:rsidRPr="000E3D52">
        <w:rPr>
          <w:rFonts w:ascii="inherit" w:hAnsi="inherit"/>
          <w:sz w:val="22"/>
          <w:lang w:val="en-US"/>
        </w:rPr>
        <w:t xml:space="preserve">, S. Hwang and S. Lee, "EEG-based workers' stress recognition at construction sites," </w:t>
      </w:r>
      <w:r w:rsidRPr="000E3D52">
        <w:rPr>
          <w:rFonts w:ascii="inherit" w:hAnsi="inherit"/>
          <w:i/>
          <w:iCs/>
          <w:sz w:val="22"/>
          <w:lang w:val="en-US"/>
        </w:rPr>
        <w:t xml:space="preserve">Automation in Construction, </w:t>
      </w:r>
      <w:r w:rsidRPr="000E3D52">
        <w:rPr>
          <w:rFonts w:ascii="inherit" w:hAnsi="inherit"/>
          <w:sz w:val="22"/>
          <w:lang w:val="en-US"/>
        </w:rPr>
        <w:t xml:space="preserve">vol. 93, pp. 315-324, 2018. Available: </w:t>
      </w:r>
      <w:hyperlink r:id="rId46" w:tgtFrame="_blank" w:history="1">
        <w:r w:rsidRPr="000E3D52">
          <w:rPr>
            <w:rStyle w:val="Hipervnculo"/>
            <w:rFonts w:ascii="inherit" w:hAnsi="inherit"/>
            <w:sz w:val="22"/>
            <w:lang w:val="en-US"/>
          </w:rPr>
          <w:t>https://www.sciencedirect.com/science/article/pii/S092658051830013X</w:t>
        </w:r>
      </w:hyperlink>
      <w:r w:rsidRPr="000E3D52">
        <w:rPr>
          <w:rFonts w:ascii="inherit" w:hAnsi="inherit"/>
          <w:sz w:val="22"/>
          <w:lang w:val="en-US"/>
        </w:rPr>
        <w:t>. DOI: 10.1016/j.autcon.2018.05.027.</w:t>
      </w:r>
    </w:p>
    <w:p w14:paraId="35333CE4" w14:textId="7777777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[45] M. </w:t>
      </w:r>
      <w:proofErr w:type="spellStart"/>
      <w:r w:rsidRPr="000E3D52">
        <w:rPr>
          <w:rFonts w:ascii="inherit" w:hAnsi="inherit"/>
          <w:sz w:val="22"/>
          <w:lang w:val="en-US"/>
        </w:rPr>
        <w:t>Bambling</w:t>
      </w:r>
      <w:proofErr w:type="spellEnd"/>
      <w:r w:rsidRPr="000E3D52">
        <w:rPr>
          <w:rFonts w:ascii="inherit" w:hAnsi="inherit"/>
          <w:sz w:val="22"/>
          <w:lang w:val="en-US"/>
        </w:rPr>
        <w:t xml:space="preserve">, "Clinical </w:t>
      </w:r>
      <w:proofErr w:type="gramStart"/>
      <w:r w:rsidRPr="000E3D52">
        <w:rPr>
          <w:rFonts w:ascii="inherit" w:hAnsi="inherit"/>
          <w:sz w:val="22"/>
          <w:lang w:val="en-US"/>
        </w:rPr>
        <w:t>Supervision :</w:t>
      </w:r>
      <w:proofErr w:type="gramEnd"/>
      <w:r w:rsidRPr="000E3D52">
        <w:rPr>
          <w:rFonts w:ascii="inherit" w:hAnsi="inherit"/>
          <w:sz w:val="22"/>
          <w:lang w:val="en-US"/>
        </w:rPr>
        <w:t xml:space="preserve"> Its Influence on Working Alliance and Client Outcome in the Brief Psychological Treatment of Major Depression." , The University of Queensland, School of Medicine, 2003.</w:t>
      </w:r>
    </w:p>
    <w:p w14:paraId="09B3CA14" w14:textId="38FCA37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[46] M. </w:t>
      </w:r>
      <w:proofErr w:type="spellStart"/>
      <w:r w:rsidRPr="000E3D52">
        <w:rPr>
          <w:rFonts w:ascii="inherit" w:hAnsi="inherit"/>
          <w:sz w:val="22"/>
          <w:lang w:val="en-US"/>
        </w:rPr>
        <w:t>Vammen</w:t>
      </w:r>
      <w:proofErr w:type="spellEnd"/>
      <w:r w:rsidRPr="000E3D52">
        <w:rPr>
          <w:rFonts w:ascii="inherit" w:hAnsi="inherit"/>
          <w:i/>
          <w:iCs/>
          <w:sz w:val="22"/>
          <w:lang w:val="en-US"/>
        </w:rPr>
        <w:t xml:space="preserve"> et al</w:t>
      </w:r>
      <w:r w:rsidRPr="000E3D52">
        <w:rPr>
          <w:rFonts w:ascii="inherit" w:hAnsi="inherit"/>
          <w:sz w:val="22"/>
          <w:lang w:val="en-US"/>
        </w:rPr>
        <w:t xml:space="preserve">, "Emotional Demands at Work and the Risk of Clinical Depression: A Longitudinal Study in the Danish Public Sector," </w:t>
      </w:r>
      <w:r w:rsidRPr="000E3D52">
        <w:rPr>
          <w:rFonts w:ascii="inherit" w:hAnsi="inherit"/>
          <w:i/>
          <w:iCs/>
          <w:sz w:val="22"/>
          <w:lang w:val="en-US"/>
        </w:rPr>
        <w:t xml:space="preserve">Journal of Occupational and Environmental Medicine, </w:t>
      </w:r>
      <w:r w:rsidRPr="000E3D52">
        <w:rPr>
          <w:rFonts w:ascii="inherit" w:hAnsi="inherit"/>
          <w:sz w:val="22"/>
          <w:lang w:val="en-US"/>
        </w:rPr>
        <w:t xml:space="preserve">vol. 58, </w:t>
      </w:r>
      <w:r w:rsidRPr="000E3D52">
        <w:rPr>
          <w:rFonts w:ascii="inherit" w:hAnsi="inherit"/>
          <w:i/>
          <w:iCs/>
          <w:sz w:val="22"/>
          <w:lang w:val="en-US"/>
        </w:rPr>
        <w:t xml:space="preserve">(10), </w:t>
      </w:r>
      <w:r w:rsidRPr="000E3D52">
        <w:rPr>
          <w:rFonts w:ascii="inherit" w:hAnsi="inherit"/>
          <w:sz w:val="22"/>
          <w:lang w:val="en-US"/>
        </w:rPr>
        <w:t xml:space="preserve">pp. 994-1001, 2016. Available: </w:t>
      </w:r>
      <w:hyperlink r:id="rId47" w:tgtFrame="_blank" w:history="1">
        <w:r w:rsidRPr="000E3D52">
          <w:rPr>
            <w:rStyle w:val="Hipervnculo"/>
            <w:rFonts w:ascii="inherit" w:hAnsi="inherit"/>
            <w:sz w:val="22"/>
            <w:lang w:val="en-US"/>
          </w:rPr>
          <w:t>https://www.ncbi.nlm.nih.gov/pubmed/27525526</w:t>
        </w:r>
      </w:hyperlink>
      <w:r w:rsidRPr="000E3D52">
        <w:rPr>
          <w:rFonts w:ascii="inherit" w:hAnsi="inherit"/>
          <w:sz w:val="22"/>
          <w:lang w:val="en-US"/>
        </w:rPr>
        <w:t>. DOI: 10.1097/JOM.0000000000000849.</w:t>
      </w:r>
    </w:p>
    <w:p w14:paraId="515C0D2C" w14:textId="4F17E698" w:rsidR="000E3D52" w:rsidRPr="000E3D52" w:rsidRDefault="000E3D52" w:rsidP="000E3D52">
      <w:pPr>
        <w:pStyle w:val="NormalWeb"/>
        <w:rPr>
          <w:rFonts w:ascii="inherit" w:hAnsi="inherit"/>
          <w:sz w:val="22"/>
          <w:lang w:val="en-US"/>
        </w:rPr>
      </w:pPr>
      <w:r w:rsidRPr="000E3D52">
        <w:rPr>
          <w:rFonts w:ascii="inherit" w:hAnsi="inherit"/>
          <w:sz w:val="22"/>
          <w:lang w:val="en-US"/>
        </w:rPr>
        <w:t>[47] S. Choi</w:t>
      </w:r>
      <w:r w:rsidRPr="000E3D52">
        <w:rPr>
          <w:rFonts w:ascii="inherit" w:hAnsi="inherit"/>
          <w:i/>
          <w:iCs/>
          <w:sz w:val="22"/>
          <w:lang w:val="en-US"/>
        </w:rPr>
        <w:t xml:space="preserve"> et al</w:t>
      </w:r>
      <w:r w:rsidRPr="000E3D52">
        <w:rPr>
          <w:rFonts w:ascii="inherit" w:hAnsi="inherit"/>
          <w:sz w:val="22"/>
          <w:lang w:val="en-US"/>
        </w:rPr>
        <w:t xml:space="preserve">, "Risk Factor, Job Stress and Quality of Life in Workers </w:t>
      </w:r>
      <w:proofErr w:type="gramStart"/>
      <w:r w:rsidRPr="000E3D52">
        <w:rPr>
          <w:rFonts w:ascii="inherit" w:hAnsi="inherit"/>
          <w:sz w:val="22"/>
          <w:lang w:val="en-US"/>
        </w:rPr>
        <w:t>With</w:t>
      </w:r>
      <w:proofErr w:type="gramEnd"/>
      <w:r w:rsidRPr="000E3D52">
        <w:rPr>
          <w:rFonts w:ascii="inherit" w:hAnsi="inherit"/>
          <w:sz w:val="22"/>
          <w:lang w:val="en-US"/>
        </w:rPr>
        <w:t xml:space="preserve"> Lower Extremity Pain Who Use Video Display Terminals," </w:t>
      </w:r>
      <w:r w:rsidRPr="000E3D52">
        <w:rPr>
          <w:rFonts w:ascii="inherit" w:hAnsi="inherit"/>
          <w:i/>
          <w:iCs/>
          <w:sz w:val="22"/>
          <w:lang w:val="en-US"/>
        </w:rPr>
        <w:t xml:space="preserve">Annals of Rehabilitation Medicine, </w:t>
      </w:r>
      <w:r w:rsidRPr="000E3D52">
        <w:rPr>
          <w:rFonts w:ascii="inherit" w:hAnsi="inherit"/>
          <w:sz w:val="22"/>
          <w:lang w:val="en-US"/>
        </w:rPr>
        <w:t xml:space="preserve">vol. 42, </w:t>
      </w:r>
      <w:r w:rsidRPr="000E3D52">
        <w:rPr>
          <w:rFonts w:ascii="inherit" w:hAnsi="inherit"/>
          <w:i/>
          <w:iCs/>
          <w:sz w:val="22"/>
          <w:lang w:val="en-US"/>
        </w:rPr>
        <w:t xml:space="preserve">(1), </w:t>
      </w:r>
      <w:r w:rsidRPr="000E3D52">
        <w:rPr>
          <w:rFonts w:ascii="inherit" w:hAnsi="inherit"/>
          <w:sz w:val="22"/>
          <w:lang w:val="en-US"/>
        </w:rPr>
        <w:t xml:space="preserve">pp. 101-112, 2018. Available: </w:t>
      </w:r>
      <w:hyperlink r:id="rId48" w:tgtFrame="_blank" w:history="1">
        <w:r w:rsidRPr="000E3D52">
          <w:rPr>
            <w:rStyle w:val="Hipervnculo"/>
            <w:rFonts w:ascii="inherit" w:hAnsi="inherit"/>
            <w:sz w:val="22"/>
            <w:lang w:val="en-US"/>
          </w:rPr>
          <w:t>https://www.ncbi.nlm.nih.gov/pubmed/29560330</w:t>
        </w:r>
      </w:hyperlink>
      <w:r w:rsidRPr="000E3D52">
        <w:rPr>
          <w:rFonts w:ascii="inherit" w:hAnsi="inherit"/>
          <w:sz w:val="22"/>
          <w:lang w:val="en-US"/>
        </w:rPr>
        <w:t>. DOI: 10.5535/arm.2018.42.1.101.</w:t>
      </w:r>
    </w:p>
    <w:p w14:paraId="53723BC2" w14:textId="62F6314E" w:rsidR="000E3D52" w:rsidRPr="000E3D52" w:rsidRDefault="000E3D52" w:rsidP="000E3D52">
      <w:pPr>
        <w:pStyle w:val="NormalWeb"/>
        <w:rPr>
          <w:rFonts w:ascii="inherit" w:hAnsi="inherit"/>
          <w:sz w:val="22"/>
          <w:lang w:val="en-US"/>
        </w:rPr>
      </w:pPr>
      <w:r w:rsidRPr="000E3D52">
        <w:rPr>
          <w:rFonts w:ascii="inherit" w:hAnsi="inherit"/>
          <w:sz w:val="22"/>
          <w:lang w:val="en-US"/>
        </w:rPr>
        <w:lastRenderedPageBreak/>
        <w:t>[48] G. TOMEI</w:t>
      </w:r>
      <w:r w:rsidRPr="000E3D52">
        <w:rPr>
          <w:rFonts w:ascii="inherit" w:hAnsi="inherit"/>
          <w:i/>
          <w:iCs/>
          <w:sz w:val="22"/>
          <w:lang w:val="en-US"/>
        </w:rPr>
        <w:t xml:space="preserve"> et al</w:t>
      </w:r>
      <w:r w:rsidRPr="000E3D52">
        <w:rPr>
          <w:rFonts w:ascii="inherit" w:hAnsi="inherit"/>
          <w:sz w:val="22"/>
          <w:lang w:val="en-US"/>
        </w:rPr>
        <w:t xml:space="preserve">, "Assessment of Subjective Stress in Video Display Terminal Workers," </w:t>
      </w:r>
      <w:r w:rsidRPr="000E3D52">
        <w:rPr>
          <w:rFonts w:ascii="inherit" w:hAnsi="inherit"/>
          <w:i/>
          <w:iCs/>
          <w:sz w:val="22"/>
          <w:lang w:val="en-US"/>
        </w:rPr>
        <w:t xml:space="preserve">Industrial Health, </w:t>
      </w:r>
      <w:r w:rsidRPr="000E3D52">
        <w:rPr>
          <w:rFonts w:ascii="inherit" w:hAnsi="inherit"/>
          <w:sz w:val="22"/>
          <w:lang w:val="en-US"/>
        </w:rPr>
        <w:t xml:space="preserve">vol. 44, </w:t>
      </w:r>
      <w:r w:rsidRPr="000E3D52">
        <w:rPr>
          <w:rFonts w:ascii="inherit" w:hAnsi="inherit"/>
          <w:i/>
          <w:iCs/>
          <w:sz w:val="22"/>
          <w:lang w:val="en-US"/>
        </w:rPr>
        <w:t xml:space="preserve">(2), </w:t>
      </w:r>
      <w:r w:rsidRPr="000E3D52">
        <w:rPr>
          <w:rFonts w:ascii="inherit" w:hAnsi="inherit"/>
          <w:sz w:val="22"/>
          <w:lang w:val="en-US"/>
        </w:rPr>
        <w:t xml:space="preserve">pp. 291-295, 2006. Available: </w:t>
      </w:r>
      <w:hyperlink r:id="rId49" w:tgtFrame="_blank" w:history="1">
        <w:r w:rsidRPr="000E3D52">
          <w:rPr>
            <w:rStyle w:val="Hipervnculo"/>
            <w:rFonts w:ascii="inherit" w:hAnsi="inherit"/>
            <w:sz w:val="22"/>
            <w:lang w:val="en-US"/>
          </w:rPr>
          <w:t>https://jlc.jst.go.jp/DN/JALC/00278837841?from=SUMMON</w:t>
        </w:r>
      </w:hyperlink>
      <w:r w:rsidRPr="000E3D52">
        <w:rPr>
          <w:rFonts w:ascii="inherit" w:hAnsi="inherit"/>
          <w:sz w:val="22"/>
          <w:lang w:val="en-US"/>
        </w:rPr>
        <w:t>. DOI: 10.2486/indhealth.44.291.</w:t>
      </w:r>
    </w:p>
    <w:p w14:paraId="606B5518" w14:textId="19CE603E" w:rsidR="000E3D52" w:rsidRPr="000E3D52" w:rsidRDefault="000E3D52" w:rsidP="000E3D52">
      <w:pPr>
        <w:pStyle w:val="NormalWeb"/>
        <w:rPr>
          <w:rFonts w:ascii="inherit" w:hAnsi="inherit"/>
          <w:sz w:val="22"/>
          <w:lang w:val="en-US"/>
        </w:rPr>
      </w:pPr>
      <w:r w:rsidRPr="000E3D52">
        <w:rPr>
          <w:rFonts w:ascii="inherit" w:hAnsi="inherit"/>
          <w:sz w:val="22"/>
          <w:lang w:val="en-US"/>
        </w:rPr>
        <w:t>[49] Z. Zhu</w:t>
      </w:r>
      <w:r w:rsidRPr="000E3D52">
        <w:rPr>
          <w:rFonts w:ascii="inherit" w:hAnsi="inherit"/>
          <w:i/>
          <w:iCs/>
          <w:sz w:val="22"/>
          <w:lang w:val="en-US"/>
        </w:rPr>
        <w:t xml:space="preserve"> et al</w:t>
      </w:r>
      <w:r w:rsidRPr="000E3D52">
        <w:rPr>
          <w:rFonts w:ascii="inherit" w:hAnsi="inherit"/>
          <w:sz w:val="22"/>
          <w:lang w:val="en-US"/>
        </w:rPr>
        <w:t xml:space="preserve">, "Naturalistic Recognition of Activities and Mood Using Wearable Electronics," </w:t>
      </w:r>
      <w:r w:rsidRPr="000E3D52">
        <w:rPr>
          <w:rFonts w:ascii="inherit" w:hAnsi="inherit"/>
          <w:i/>
          <w:iCs/>
          <w:sz w:val="22"/>
          <w:lang w:val="en-US"/>
        </w:rPr>
        <w:t>T-</w:t>
      </w:r>
      <w:proofErr w:type="spellStart"/>
      <w:r w:rsidRPr="000E3D52">
        <w:rPr>
          <w:rFonts w:ascii="inherit" w:hAnsi="inherit"/>
          <w:i/>
          <w:iCs/>
          <w:sz w:val="22"/>
          <w:lang w:val="en-US"/>
        </w:rPr>
        <w:t>Affc</w:t>
      </w:r>
      <w:proofErr w:type="spellEnd"/>
      <w:r w:rsidRPr="000E3D52">
        <w:rPr>
          <w:rFonts w:ascii="inherit" w:hAnsi="inherit"/>
          <w:i/>
          <w:iCs/>
          <w:sz w:val="22"/>
          <w:lang w:val="en-US"/>
        </w:rPr>
        <w:t xml:space="preserve">, </w:t>
      </w:r>
      <w:r w:rsidRPr="000E3D52">
        <w:rPr>
          <w:rFonts w:ascii="inherit" w:hAnsi="inherit"/>
          <w:sz w:val="22"/>
          <w:lang w:val="en-US"/>
        </w:rPr>
        <w:t xml:space="preserve">vol. 7, </w:t>
      </w:r>
      <w:r w:rsidRPr="000E3D52">
        <w:rPr>
          <w:rFonts w:ascii="inherit" w:hAnsi="inherit"/>
          <w:i/>
          <w:iCs/>
          <w:sz w:val="22"/>
          <w:lang w:val="en-US"/>
        </w:rPr>
        <w:t xml:space="preserve">(3), </w:t>
      </w:r>
      <w:r w:rsidRPr="000E3D52">
        <w:rPr>
          <w:rFonts w:ascii="inherit" w:hAnsi="inherit"/>
          <w:sz w:val="22"/>
          <w:lang w:val="en-US"/>
        </w:rPr>
        <w:t xml:space="preserve">pp. 272-285, 2016. Available: </w:t>
      </w:r>
      <w:hyperlink r:id="rId50" w:tgtFrame="_blank" w:history="1">
        <w:r w:rsidRPr="000E3D52">
          <w:rPr>
            <w:rStyle w:val="Hipervnculo"/>
            <w:rFonts w:ascii="inherit" w:hAnsi="inherit"/>
            <w:sz w:val="22"/>
            <w:lang w:val="en-US"/>
          </w:rPr>
          <w:t>https://ieeexplore.ieee.org/document/7299638</w:t>
        </w:r>
      </w:hyperlink>
      <w:r w:rsidRPr="000E3D52">
        <w:rPr>
          <w:rFonts w:ascii="inherit" w:hAnsi="inherit"/>
          <w:sz w:val="22"/>
          <w:lang w:val="en-US"/>
        </w:rPr>
        <w:t>. DOI: 10.1109/TAFFC.2015.2491927.</w:t>
      </w:r>
    </w:p>
    <w:p w14:paraId="10AC6ED6" w14:textId="1D4EFB60"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[50] M. </w:t>
      </w:r>
      <w:proofErr w:type="spellStart"/>
      <w:r w:rsidRPr="000E3D52">
        <w:rPr>
          <w:rFonts w:ascii="inherit" w:hAnsi="inherit"/>
          <w:sz w:val="22"/>
          <w:lang w:val="en-US"/>
        </w:rPr>
        <w:t>Valstar</w:t>
      </w:r>
      <w:proofErr w:type="spellEnd"/>
      <w:r w:rsidRPr="000E3D52">
        <w:rPr>
          <w:rFonts w:ascii="inherit" w:hAnsi="inherit"/>
          <w:i/>
          <w:iCs/>
          <w:sz w:val="22"/>
          <w:lang w:val="en-US"/>
        </w:rPr>
        <w:t xml:space="preserve"> et al</w:t>
      </w:r>
      <w:r w:rsidRPr="000E3D52">
        <w:rPr>
          <w:rFonts w:ascii="inherit" w:hAnsi="inherit"/>
          <w:sz w:val="22"/>
          <w:lang w:val="en-US"/>
        </w:rPr>
        <w:t xml:space="preserve">, "Avec 2014," in Nov 7, 2014, Available: </w:t>
      </w:r>
      <w:hyperlink r:id="rId51" w:tgtFrame="_blank" w:history="1">
        <w:r w:rsidRPr="000E3D52">
          <w:rPr>
            <w:rStyle w:val="Hipervnculo"/>
            <w:rFonts w:ascii="inherit" w:hAnsi="inherit"/>
            <w:sz w:val="22"/>
            <w:lang w:val="en-US"/>
          </w:rPr>
          <w:t>http://dl.acm.org/citation.cfm?id=2661807</w:t>
        </w:r>
      </w:hyperlink>
      <w:r w:rsidRPr="000E3D52">
        <w:rPr>
          <w:rFonts w:ascii="inherit" w:hAnsi="inherit"/>
          <w:sz w:val="22"/>
          <w:lang w:val="en-US"/>
        </w:rPr>
        <w:t>. DOI: 10.1145/2661806.2661807.</w:t>
      </w:r>
    </w:p>
    <w:p w14:paraId="4224B78C" w14:textId="7A0E44F9"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[51] M. </w:t>
      </w:r>
      <w:proofErr w:type="spellStart"/>
      <w:r w:rsidRPr="000E3D52">
        <w:rPr>
          <w:rFonts w:ascii="inherit" w:hAnsi="inherit"/>
          <w:sz w:val="22"/>
          <w:lang w:val="en-US"/>
        </w:rPr>
        <w:t>Valstar</w:t>
      </w:r>
      <w:proofErr w:type="spellEnd"/>
      <w:r w:rsidRPr="000E3D52">
        <w:rPr>
          <w:rFonts w:ascii="inherit" w:hAnsi="inherit"/>
          <w:i/>
          <w:iCs/>
          <w:sz w:val="22"/>
          <w:lang w:val="en-US"/>
        </w:rPr>
        <w:t xml:space="preserve"> et al</w:t>
      </w:r>
      <w:r w:rsidRPr="000E3D52">
        <w:rPr>
          <w:rFonts w:ascii="inherit" w:hAnsi="inherit"/>
          <w:sz w:val="22"/>
          <w:lang w:val="en-US"/>
        </w:rPr>
        <w:t xml:space="preserve">, "Avec 2013," in Oct 21, 2013, Available: </w:t>
      </w:r>
      <w:hyperlink r:id="rId52" w:tgtFrame="_blank" w:history="1">
        <w:r w:rsidRPr="000E3D52">
          <w:rPr>
            <w:rStyle w:val="Hipervnculo"/>
            <w:rFonts w:ascii="inherit" w:hAnsi="inherit"/>
            <w:sz w:val="22"/>
            <w:lang w:val="en-US"/>
          </w:rPr>
          <w:t>http://dl.acm.org/citation.cfm?id=2512533</w:t>
        </w:r>
      </w:hyperlink>
      <w:r w:rsidRPr="000E3D52">
        <w:rPr>
          <w:rFonts w:ascii="inherit" w:hAnsi="inherit"/>
          <w:sz w:val="22"/>
          <w:lang w:val="en-US"/>
        </w:rPr>
        <w:t>. DOI: 10.1145/2512530.2512533.</w:t>
      </w:r>
    </w:p>
    <w:p w14:paraId="15A24B5B" w14:textId="10790004"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[52] Rhee, </w:t>
      </w:r>
      <w:proofErr w:type="spellStart"/>
      <w:r w:rsidRPr="000E3D52">
        <w:rPr>
          <w:rFonts w:ascii="inherit" w:hAnsi="inherit"/>
          <w:sz w:val="22"/>
          <w:lang w:val="en-US"/>
        </w:rPr>
        <w:t>Taeho</w:t>
      </w:r>
      <w:proofErr w:type="spellEnd"/>
      <w:r w:rsidRPr="000E3D52">
        <w:rPr>
          <w:rFonts w:ascii="inherit" w:hAnsi="inherit"/>
          <w:sz w:val="22"/>
          <w:lang w:val="en-US"/>
        </w:rPr>
        <w:t xml:space="preserve"> </w:t>
      </w:r>
      <w:proofErr w:type="spellStart"/>
      <w:r w:rsidRPr="000E3D52">
        <w:rPr>
          <w:rFonts w:ascii="inherit" w:hAnsi="inherit"/>
          <w:sz w:val="22"/>
          <w:lang w:val="en-US"/>
        </w:rPr>
        <w:t>Greg|Capistrant</w:t>
      </w:r>
      <w:proofErr w:type="spellEnd"/>
      <w:r w:rsidRPr="000E3D52">
        <w:rPr>
          <w:rFonts w:ascii="inherit" w:hAnsi="inherit"/>
          <w:sz w:val="22"/>
          <w:lang w:val="en-US"/>
        </w:rPr>
        <w:t>, Benjamin D.|</w:t>
      </w:r>
      <w:proofErr w:type="spellStart"/>
      <w:r w:rsidRPr="000E3D52">
        <w:rPr>
          <w:rFonts w:ascii="inherit" w:hAnsi="inherit"/>
          <w:sz w:val="22"/>
          <w:lang w:val="en-US"/>
        </w:rPr>
        <w:t>Schommer</w:t>
      </w:r>
      <w:proofErr w:type="spellEnd"/>
      <w:r w:rsidRPr="000E3D52">
        <w:rPr>
          <w:rFonts w:ascii="inherit" w:hAnsi="inherit"/>
          <w:sz w:val="22"/>
          <w:lang w:val="en-US"/>
        </w:rPr>
        <w:t>, Jon C.|</w:t>
      </w:r>
      <w:proofErr w:type="spellStart"/>
      <w:r w:rsidRPr="000E3D52">
        <w:rPr>
          <w:rFonts w:ascii="inherit" w:hAnsi="inherit"/>
          <w:sz w:val="22"/>
          <w:lang w:val="en-US"/>
        </w:rPr>
        <w:t>Hadsall</w:t>
      </w:r>
      <w:proofErr w:type="spellEnd"/>
      <w:r w:rsidRPr="000E3D52">
        <w:rPr>
          <w:rFonts w:ascii="inherit" w:hAnsi="inherit"/>
          <w:sz w:val="22"/>
          <w:lang w:val="en-US"/>
        </w:rPr>
        <w:t>, Ronald S.|</w:t>
      </w:r>
      <w:proofErr w:type="spellStart"/>
      <w:r w:rsidRPr="000E3D52">
        <w:rPr>
          <w:rFonts w:ascii="inherit" w:hAnsi="inherit"/>
          <w:sz w:val="22"/>
          <w:lang w:val="en-US"/>
        </w:rPr>
        <w:t>Uden</w:t>
      </w:r>
      <w:proofErr w:type="spellEnd"/>
      <w:r w:rsidRPr="000E3D52">
        <w:rPr>
          <w:rFonts w:ascii="inherit" w:hAnsi="inherit"/>
          <w:sz w:val="22"/>
          <w:lang w:val="en-US"/>
        </w:rPr>
        <w:t xml:space="preserve">, Donald L, "Effects of depression screening on diagnosing and treating mood disorders among older adults in office-based primary care outpatient settings: An instrumental variable analysis," </w:t>
      </w:r>
      <w:r w:rsidRPr="000E3D52">
        <w:rPr>
          <w:rFonts w:ascii="inherit" w:hAnsi="inherit"/>
          <w:i/>
          <w:iCs/>
          <w:sz w:val="22"/>
          <w:lang w:val="en-US"/>
        </w:rPr>
        <w:t xml:space="preserve">Preventive Medicine, </w:t>
      </w:r>
      <w:r w:rsidRPr="000E3D52">
        <w:rPr>
          <w:rFonts w:ascii="inherit" w:hAnsi="inherit"/>
          <w:sz w:val="22"/>
          <w:lang w:val="en-US"/>
        </w:rPr>
        <w:t xml:space="preserve">vol. 100, pp. 101-111, 2016. Available: </w:t>
      </w:r>
      <w:hyperlink r:id="rId53" w:tgtFrame="_blank" w:history="1">
        <w:r w:rsidRPr="000E3D52">
          <w:rPr>
            <w:rStyle w:val="Hipervnculo"/>
            <w:rFonts w:ascii="inherit" w:hAnsi="inherit"/>
            <w:sz w:val="22"/>
            <w:lang w:val="en-US"/>
          </w:rPr>
          <w:t>https://www.clinicalkey.es/playcontent/1-s2.0-S0091743517301354</w:t>
        </w:r>
      </w:hyperlink>
      <w:r w:rsidRPr="000E3D52">
        <w:rPr>
          <w:rFonts w:ascii="inherit" w:hAnsi="inherit"/>
          <w:sz w:val="22"/>
          <w:lang w:val="en-US"/>
        </w:rPr>
        <w:t>. DOI: 10.1016/j.ypmed.2017.04.015.</w:t>
      </w:r>
    </w:p>
    <w:p w14:paraId="0E319F34" w14:textId="0D02612A" w:rsidR="000E3D52" w:rsidRPr="000E3D52" w:rsidRDefault="000E3D52" w:rsidP="000E3D52">
      <w:pPr>
        <w:pStyle w:val="NormalWeb"/>
        <w:rPr>
          <w:rFonts w:ascii="inherit" w:hAnsi="inherit"/>
          <w:sz w:val="22"/>
          <w:lang w:val="en-US"/>
        </w:rPr>
      </w:pPr>
      <w:r w:rsidRPr="000E3D52">
        <w:rPr>
          <w:rFonts w:ascii="inherit" w:hAnsi="inherit"/>
          <w:sz w:val="22"/>
          <w:lang w:val="en-US"/>
        </w:rPr>
        <w:t>[53] S. S. Kim</w:t>
      </w:r>
      <w:r w:rsidRPr="000E3D52">
        <w:rPr>
          <w:rFonts w:ascii="inherit" w:hAnsi="inherit"/>
          <w:i/>
          <w:iCs/>
          <w:sz w:val="22"/>
          <w:lang w:val="en-US"/>
        </w:rPr>
        <w:t xml:space="preserve"> et al</w:t>
      </w:r>
      <w:r w:rsidRPr="000E3D52">
        <w:rPr>
          <w:rFonts w:ascii="inherit" w:hAnsi="inherit"/>
          <w:sz w:val="22"/>
          <w:lang w:val="en-US"/>
        </w:rPr>
        <w:t xml:space="preserve">, "Acculturation, Depression, and Smoking Cessation: a trajectory pattern recognition approach," </w:t>
      </w:r>
      <w:r w:rsidRPr="000E3D52">
        <w:rPr>
          <w:rFonts w:ascii="inherit" w:hAnsi="inherit"/>
          <w:i/>
          <w:iCs/>
          <w:sz w:val="22"/>
          <w:lang w:val="en-US"/>
        </w:rPr>
        <w:t xml:space="preserve">Tobacco Induced Diseases, </w:t>
      </w:r>
      <w:r w:rsidRPr="000E3D52">
        <w:rPr>
          <w:rFonts w:ascii="inherit" w:hAnsi="inherit"/>
          <w:sz w:val="22"/>
          <w:lang w:val="en-US"/>
        </w:rPr>
        <w:t xml:space="preserve">vol. 15, </w:t>
      </w:r>
      <w:r w:rsidRPr="000E3D52">
        <w:rPr>
          <w:rFonts w:ascii="inherit" w:hAnsi="inherit"/>
          <w:i/>
          <w:iCs/>
          <w:sz w:val="22"/>
          <w:lang w:val="en-US"/>
        </w:rPr>
        <w:t xml:space="preserve">(1), </w:t>
      </w:r>
      <w:r w:rsidRPr="000E3D52">
        <w:rPr>
          <w:rFonts w:ascii="inherit" w:hAnsi="inherit"/>
          <w:sz w:val="22"/>
          <w:lang w:val="en-US"/>
        </w:rPr>
        <w:t xml:space="preserve">pp. 33, 2017. Available: </w:t>
      </w:r>
      <w:hyperlink r:id="rId54" w:tgtFrame="_blank" w:history="1">
        <w:r w:rsidRPr="000E3D52">
          <w:rPr>
            <w:rStyle w:val="Hipervnculo"/>
            <w:rFonts w:ascii="inherit" w:hAnsi="inherit"/>
            <w:sz w:val="22"/>
            <w:lang w:val="en-US"/>
          </w:rPr>
          <w:t>https://www.ncbi.nlm.nih.gov/pubmed/28747857</w:t>
        </w:r>
      </w:hyperlink>
      <w:r w:rsidRPr="000E3D52">
        <w:rPr>
          <w:rFonts w:ascii="inherit" w:hAnsi="inherit"/>
          <w:sz w:val="22"/>
          <w:lang w:val="en-US"/>
        </w:rPr>
        <w:t>. DOI: 10.1186/s12971-017-0135-x.</w:t>
      </w:r>
    </w:p>
    <w:p w14:paraId="20B549C3" w14:textId="2F56353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[54] K. </w:t>
      </w:r>
      <w:proofErr w:type="spellStart"/>
      <w:r w:rsidRPr="000E3D52">
        <w:rPr>
          <w:rFonts w:ascii="inherit" w:hAnsi="inherit"/>
          <w:sz w:val="22"/>
          <w:lang w:val="en-US"/>
        </w:rPr>
        <w:t>Golonka</w:t>
      </w:r>
      <w:proofErr w:type="spellEnd"/>
      <w:r w:rsidRPr="000E3D52">
        <w:rPr>
          <w:rFonts w:ascii="inherit" w:hAnsi="inherit"/>
          <w:i/>
          <w:iCs/>
          <w:sz w:val="22"/>
          <w:lang w:val="en-US"/>
        </w:rPr>
        <w:t xml:space="preserve"> et al</w:t>
      </w:r>
      <w:r w:rsidRPr="000E3D52">
        <w:rPr>
          <w:rFonts w:ascii="inherit" w:hAnsi="inherit"/>
          <w:sz w:val="22"/>
          <w:lang w:val="en-US"/>
        </w:rPr>
        <w:t xml:space="preserve">, "Occupational burnout and its overlapping effect with depression and anxiety," </w:t>
      </w:r>
      <w:r w:rsidRPr="000E3D52">
        <w:rPr>
          <w:rFonts w:ascii="inherit" w:hAnsi="inherit"/>
          <w:i/>
          <w:iCs/>
          <w:sz w:val="22"/>
          <w:lang w:val="en-US"/>
        </w:rPr>
        <w:t xml:space="preserve">International Journal of Occupational Medicine and Environmental Health, </w:t>
      </w:r>
      <w:r w:rsidRPr="000E3D52">
        <w:rPr>
          <w:rFonts w:ascii="inherit" w:hAnsi="inherit"/>
          <w:sz w:val="22"/>
          <w:lang w:val="en-US"/>
        </w:rPr>
        <w:t xml:space="preserve">vol. 32, </w:t>
      </w:r>
      <w:r w:rsidRPr="000E3D52">
        <w:rPr>
          <w:rFonts w:ascii="inherit" w:hAnsi="inherit"/>
          <w:i/>
          <w:iCs/>
          <w:sz w:val="22"/>
          <w:lang w:val="en-US"/>
        </w:rPr>
        <w:t xml:space="preserve">(2), </w:t>
      </w:r>
      <w:r w:rsidRPr="000E3D52">
        <w:rPr>
          <w:rFonts w:ascii="inherit" w:hAnsi="inherit"/>
          <w:sz w:val="22"/>
          <w:lang w:val="en-US"/>
        </w:rPr>
        <w:t xml:space="preserve">pp. 229-244, 2019. Available: </w:t>
      </w:r>
      <w:hyperlink r:id="rId55" w:tgtFrame="_blank" w:history="1">
        <w:r w:rsidRPr="000E3D52">
          <w:rPr>
            <w:rStyle w:val="Hipervnculo"/>
            <w:rFonts w:ascii="inherit" w:hAnsi="inherit"/>
            <w:sz w:val="22"/>
            <w:lang w:val="en-US"/>
          </w:rPr>
          <w:t>https://www.ncbi.nlm.nih.gov/pubmed/30855601</w:t>
        </w:r>
      </w:hyperlink>
      <w:r w:rsidRPr="000E3D52">
        <w:rPr>
          <w:rFonts w:ascii="inherit" w:hAnsi="inherit"/>
          <w:sz w:val="22"/>
          <w:lang w:val="en-US"/>
        </w:rPr>
        <w:t>. DOI: 10.13075/ijomeh.1896.01323.</w:t>
      </w:r>
    </w:p>
    <w:p w14:paraId="65DB7655" w14:textId="19445839"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[55] G. </w:t>
      </w:r>
      <w:proofErr w:type="spellStart"/>
      <w:r w:rsidRPr="000E3D52">
        <w:rPr>
          <w:rFonts w:ascii="inherit" w:hAnsi="inherit"/>
          <w:sz w:val="22"/>
          <w:lang w:val="en-US"/>
        </w:rPr>
        <w:t>Sapiro</w:t>
      </w:r>
      <w:proofErr w:type="spellEnd"/>
      <w:r w:rsidRPr="000E3D52">
        <w:rPr>
          <w:rFonts w:ascii="inherit" w:hAnsi="inherit"/>
          <w:sz w:val="22"/>
          <w:lang w:val="en-US"/>
        </w:rPr>
        <w:t xml:space="preserve">, J. Hashemi and G. Dawson, "Computer vision and behavioral phenotyping: an autism case study," </w:t>
      </w:r>
      <w:r w:rsidRPr="000E3D52">
        <w:rPr>
          <w:rFonts w:ascii="inherit" w:hAnsi="inherit"/>
          <w:i/>
          <w:iCs/>
          <w:sz w:val="22"/>
          <w:lang w:val="en-US"/>
        </w:rPr>
        <w:t xml:space="preserve">Current Opinion in Biomedical Engineering, </w:t>
      </w:r>
      <w:r w:rsidRPr="000E3D52">
        <w:rPr>
          <w:rFonts w:ascii="inherit" w:hAnsi="inherit"/>
          <w:sz w:val="22"/>
          <w:lang w:val="en-US"/>
        </w:rPr>
        <w:t xml:space="preserve">vol. 9, pp. 14-20, 2019. Available: </w:t>
      </w:r>
      <w:hyperlink r:id="rId56" w:tgtFrame="_blank" w:history="1">
        <w:r w:rsidRPr="000E3D52">
          <w:rPr>
            <w:rStyle w:val="Hipervnculo"/>
            <w:rFonts w:ascii="inherit" w:hAnsi="inherit"/>
            <w:sz w:val="22"/>
            <w:lang w:val="en-US"/>
          </w:rPr>
          <w:t>https://www.sciencedirect.com/science/article/pii/S246845111830059X</w:t>
        </w:r>
      </w:hyperlink>
      <w:r w:rsidRPr="000E3D52">
        <w:rPr>
          <w:rFonts w:ascii="inherit" w:hAnsi="inherit"/>
          <w:sz w:val="22"/>
          <w:lang w:val="en-US"/>
        </w:rPr>
        <w:t>. DOI: 10.1016/j.cobme.2018.12.002.</w:t>
      </w:r>
    </w:p>
    <w:p w14:paraId="2F57996F" w14:textId="6DF942FE"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[56] T. Winsor and S. McLean, "Residential group care workers' recognition of depression: Assessment of mental health literacy using clinical vignettes," </w:t>
      </w:r>
      <w:r w:rsidRPr="000E3D52">
        <w:rPr>
          <w:rFonts w:ascii="inherit" w:hAnsi="inherit"/>
          <w:i/>
          <w:iCs/>
          <w:sz w:val="22"/>
          <w:lang w:val="en-US"/>
        </w:rPr>
        <w:t xml:space="preserve">Children and Youth Services Review, </w:t>
      </w:r>
      <w:r w:rsidRPr="000E3D52">
        <w:rPr>
          <w:rFonts w:ascii="inherit" w:hAnsi="inherit"/>
          <w:sz w:val="22"/>
          <w:lang w:val="en-US"/>
        </w:rPr>
        <w:t xml:space="preserve">vol. 68, pp. 132-138, 2016. Available: </w:t>
      </w:r>
      <w:hyperlink r:id="rId57" w:tgtFrame="_blank" w:history="1">
        <w:r w:rsidRPr="000E3D52">
          <w:rPr>
            <w:rStyle w:val="Hipervnculo"/>
            <w:rFonts w:ascii="inherit" w:hAnsi="inherit"/>
            <w:sz w:val="22"/>
            <w:lang w:val="en-US"/>
          </w:rPr>
          <w:t>https://www.sciencedirect.com/science/article/pii/S0190740916302055</w:t>
        </w:r>
      </w:hyperlink>
      <w:r w:rsidRPr="000E3D52">
        <w:rPr>
          <w:rFonts w:ascii="inherit" w:hAnsi="inherit"/>
          <w:sz w:val="22"/>
          <w:lang w:val="en-US"/>
        </w:rPr>
        <w:t>. DOI: 10.1016/j.childyouth.2016.06.028.</w:t>
      </w:r>
    </w:p>
    <w:p w14:paraId="4EA60925" w14:textId="0E8C04A2"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[57] A. M. Martinez, "Computational Models of Face Perception," </w:t>
      </w:r>
      <w:r w:rsidRPr="000E3D52">
        <w:rPr>
          <w:rFonts w:ascii="inherit" w:hAnsi="inherit"/>
          <w:i/>
          <w:iCs/>
          <w:sz w:val="22"/>
          <w:lang w:val="en-US"/>
        </w:rPr>
        <w:t xml:space="preserve">Current Directions in Psychological Science, </w:t>
      </w:r>
      <w:r w:rsidRPr="000E3D52">
        <w:rPr>
          <w:rFonts w:ascii="inherit" w:hAnsi="inherit"/>
          <w:sz w:val="22"/>
          <w:lang w:val="en-US"/>
        </w:rPr>
        <w:t xml:space="preserve">vol. 26, </w:t>
      </w:r>
      <w:r w:rsidRPr="000E3D52">
        <w:rPr>
          <w:rFonts w:ascii="inherit" w:hAnsi="inherit"/>
          <w:i/>
          <w:iCs/>
          <w:sz w:val="22"/>
          <w:lang w:val="en-US"/>
        </w:rPr>
        <w:t xml:space="preserve">(3), </w:t>
      </w:r>
      <w:r w:rsidRPr="000E3D52">
        <w:rPr>
          <w:rFonts w:ascii="inherit" w:hAnsi="inherit"/>
          <w:sz w:val="22"/>
          <w:lang w:val="en-US"/>
        </w:rPr>
        <w:t xml:space="preserve">pp. 263-269, 2017. Available: </w:t>
      </w:r>
      <w:hyperlink r:id="rId58" w:tgtFrame="_blank" w:history="1">
        <w:r w:rsidRPr="000E3D52">
          <w:rPr>
            <w:rStyle w:val="Hipervnculo"/>
            <w:rFonts w:ascii="inherit" w:hAnsi="inherit"/>
            <w:sz w:val="22"/>
            <w:lang w:val="en-US"/>
          </w:rPr>
          <w:t>https://journals.sagepub.com/doi/full/10.1177/0963721417698535</w:t>
        </w:r>
      </w:hyperlink>
      <w:r w:rsidRPr="000E3D52">
        <w:rPr>
          <w:rFonts w:ascii="inherit" w:hAnsi="inherit"/>
          <w:sz w:val="22"/>
          <w:lang w:val="en-US"/>
        </w:rPr>
        <w:t>. DOI: 10.1177/0963721417698535.</w:t>
      </w:r>
    </w:p>
    <w:p w14:paraId="52B9B7C4" w14:textId="2C9A8628"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[58] K. Schindler, L. Van </w:t>
      </w:r>
      <w:proofErr w:type="spellStart"/>
      <w:r w:rsidRPr="000E3D52">
        <w:rPr>
          <w:rFonts w:ascii="inherit" w:hAnsi="inherit"/>
          <w:sz w:val="22"/>
          <w:lang w:val="en-US"/>
        </w:rPr>
        <w:t>Gool</w:t>
      </w:r>
      <w:proofErr w:type="spellEnd"/>
      <w:r w:rsidRPr="000E3D52">
        <w:rPr>
          <w:rFonts w:ascii="inherit" w:hAnsi="inherit"/>
          <w:sz w:val="22"/>
          <w:lang w:val="en-US"/>
        </w:rPr>
        <w:t xml:space="preserve"> and B. de Gelder, "Recognizing emotions expressed by body pose: A biologically inspired neural model," </w:t>
      </w:r>
      <w:r w:rsidRPr="000E3D52">
        <w:rPr>
          <w:rFonts w:ascii="inherit" w:hAnsi="inherit"/>
          <w:i/>
          <w:iCs/>
          <w:sz w:val="22"/>
          <w:lang w:val="en-US"/>
        </w:rPr>
        <w:t xml:space="preserve">Neural Networks, </w:t>
      </w:r>
      <w:r w:rsidRPr="000E3D52">
        <w:rPr>
          <w:rFonts w:ascii="inherit" w:hAnsi="inherit"/>
          <w:sz w:val="22"/>
          <w:lang w:val="en-US"/>
        </w:rPr>
        <w:t xml:space="preserve">vol. 21, </w:t>
      </w:r>
      <w:r w:rsidRPr="000E3D52">
        <w:rPr>
          <w:rFonts w:ascii="inherit" w:hAnsi="inherit"/>
          <w:i/>
          <w:iCs/>
          <w:sz w:val="22"/>
          <w:lang w:val="en-US"/>
        </w:rPr>
        <w:t xml:space="preserve">(9), </w:t>
      </w:r>
      <w:r w:rsidRPr="000E3D52">
        <w:rPr>
          <w:rFonts w:ascii="inherit" w:hAnsi="inherit"/>
          <w:sz w:val="22"/>
          <w:lang w:val="en-US"/>
        </w:rPr>
        <w:t xml:space="preserve">pp. 1238-1246, </w:t>
      </w:r>
      <w:r w:rsidRPr="000E3D52">
        <w:rPr>
          <w:rFonts w:ascii="inherit" w:hAnsi="inherit"/>
          <w:sz w:val="22"/>
          <w:lang w:val="en-US"/>
        </w:rPr>
        <w:lastRenderedPageBreak/>
        <w:t xml:space="preserve">2008. Available: </w:t>
      </w:r>
      <w:hyperlink r:id="rId59" w:tgtFrame="_blank" w:history="1">
        <w:r w:rsidRPr="000E3D52">
          <w:rPr>
            <w:rStyle w:val="Hipervnculo"/>
            <w:rFonts w:ascii="inherit" w:hAnsi="inherit"/>
            <w:sz w:val="22"/>
            <w:lang w:val="en-US"/>
          </w:rPr>
          <w:t>https://www.sciencedirect.com/science/article/pii/S0893608008000944</w:t>
        </w:r>
      </w:hyperlink>
      <w:r w:rsidRPr="000E3D52">
        <w:rPr>
          <w:rFonts w:ascii="inherit" w:hAnsi="inherit"/>
          <w:sz w:val="22"/>
          <w:lang w:val="en-US"/>
        </w:rPr>
        <w:t>. DOI: 10.1016/j.neunet.2008.05.003.</w:t>
      </w:r>
    </w:p>
    <w:p w14:paraId="39CBC68D" w14:textId="3F197510"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[59] Q. Abbas, M. Ibrahim and M. A. Jaffar, "Video scene analysis: an overview and challenges on deep learning algorithms," </w:t>
      </w:r>
      <w:proofErr w:type="spellStart"/>
      <w:r w:rsidRPr="000E3D52">
        <w:rPr>
          <w:rFonts w:ascii="inherit" w:hAnsi="inherit"/>
          <w:i/>
          <w:iCs/>
          <w:sz w:val="22"/>
          <w:lang w:val="en-US"/>
        </w:rPr>
        <w:t>Multimed</w:t>
      </w:r>
      <w:proofErr w:type="spellEnd"/>
      <w:r w:rsidRPr="000E3D52">
        <w:rPr>
          <w:rFonts w:ascii="inherit" w:hAnsi="inherit"/>
          <w:i/>
          <w:iCs/>
          <w:sz w:val="22"/>
          <w:lang w:val="en-US"/>
        </w:rPr>
        <w:t xml:space="preserve"> Tools Appl, </w:t>
      </w:r>
      <w:r w:rsidRPr="000E3D52">
        <w:rPr>
          <w:rFonts w:ascii="inherit" w:hAnsi="inherit"/>
          <w:sz w:val="22"/>
          <w:lang w:val="en-US"/>
        </w:rPr>
        <w:t xml:space="preserve">vol. 77, </w:t>
      </w:r>
      <w:r w:rsidRPr="000E3D52">
        <w:rPr>
          <w:rFonts w:ascii="inherit" w:hAnsi="inherit"/>
          <w:i/>
          <w:iCs/>
          <w:sz w:val="22"/>
          <w:lang w:val="en-US"/>
        </w:rPr>
        <w:t xml:space="preserve">(16), </w:t>
      </w:r>
      <w:r w:rsidRPr="000E3D52">
        <w:rPr>
          <w:rFonts w:ascii="inherit" w:hAnsi="inherit"/>
          <w:sz w:val="22"/>
          <w:lang w:val="en-US"/>
        </w:rPr>
        <w:t xml:space="preserve">pp. 20415-20453, 2018. Available: </w:t>
      </w:r>
      <w:hyperlink r:id="rId60" w:tgtFrame="_blank" w:history="1">
        <w:r w:rsidRPr="000E3D52">
          <w:rPr>
            <w:rStyle w:val="Hipervnculo"/>
            <w:rFonts w:ascii="inherit" w:hAnsi="inherit"/>
            <w:sz w:val="22"/>
            <w:lang w:val="en-US"/>
          </w:rPr>
          <w:t>https://search.proquest.com/docview/1974478837</w:t>
        </w:r>
      </w:hyperlink>
      <w:r w:rsidRPr="000E3D52">
        <w:rPr>
          <w:rFonts w:ascii="inherit" w:hAnsi="inherit"/>
          <w:sz w:val="22"/>
          <w:lang w:val="en-US"/>
        </w:rPr>
        <w:t>. DOI: 10.1007/s11042-017-5438-7.</w:t>
      </w:r>
    </w:p>
    <w:p w14:paraId="598CDBB9" w14:textId="4EACBA0F"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[60] B. C. Ko, "A Brief Review of Facial Emotion Recognition Based on Visual Information," </w:t>
      </w:r>
      <w:r w:rsidRPr="000E3D52">
        <w:rPr>
          <w:rFonts w:ascii="inherit" w:hAnsi="inherit"/>
          <w:i/>
          <w:iCs/>
          <w:sz w:val="22"/>
          <w:lang w:val="en-US"/>
        </w:rPr>
        <w:t xml:space="preserve">Sensors (Basel, Switzerland), </w:t>
      </w:r>
      <w:r w:rsidRPr="000E3D52">
        <w:rPr>
          <w:rFonts w:ascii="inherit" w:hAnsi="inherit"/>
          <w:sz w:val="22"/>
          <w:lang w:val="en-US"/>
        </w:rPr>
        <w:t xml:space="preserve">vol. 18, </w:t>
      </w:r>
      <w:r w:rsidRPr="000E3D52">
        <w:rPr>
          <w:rFonts w:ascii="inherit" w:hAnsi="inherit"/>
          <w:i/>
          <w:iCs/>
          <w:sz w:val="22"/>
          <w:lang w:val="en-US"/>
        </w:rPr>
        <w:t xml:space="preserve">(2), </w:t>
      </w:r>
      <w:r w:rsidRPr="000E3D52">
        <w:rPr>
          <w:rFonts w:ascii="inherit" w:hAnsi="inherit"/>
          <w:sz w:val="22"/>
          <w:lang w:val="en-US"/>
        </w:rPr>
        <w:t xml:space="preserve">pp. 401, 2018. Available: </w:t>
      </w:r>
      <w:hyperlink r:id="rId61" w:tgtFrame="_blank" w:history="1">
        <w:r w:rsidRPr="000E3D52">
          <w:rPr>
            <w:rStyle w:val="Hipervnculo"/>
            <w:rFonts w:ascii="inherit" w:hAnsi="inherit"/>
            <w:sz w:val="22"/>
            <w:lang w:val="en-US"/>
          </w:rPr>
          <w:t>https://www.ncbi.nlm.nih.gov/pubmed/29385749</w:t>
        </w:r>
      </w:hyperlink>
      <w:r w:rsidRPr="000E3D52">
        <w:rPr>
          <w:rFonts w:ascii="inherit" w:hAnsi="inherit"/>
          <w:sz w:val="22"/>
          <w:lang w:val="en-US"/>
        </w:rPr>
        <w:t>. DOI: 10.3390/s18020401.</w:t>
      </w:r>
    </w:p>
    <w:p w14:paraId="0BD63382" w14:textId="536AA3B8"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[61] D. K. Jain, P. </w:t>
      </w:r>
      <w:proofErr w:type="spellStart"/>
      <w:r w:rsidRPr="000E3D52">
        <w:rPr>
          <w:rFonts w:ascii="inherit" w:hAnsi="inherit"/>
          <w:sz w:val="22"/>
          <w:lang w:val="en-US"/>
        </w:rPr>
        <w:t>Shamsolmoali</w:t>
      </w:r>
      <w:proofErr w:type="spellEnd"/>
      <w:r w:rsidRPr="000E3D52">
        <w:rPr>
          <w:rFonts w:ascii="inherit" w:hAnsi="inherit"/>
          <w:sz w:val="22"/>
          <w:lang w:val="en-US"/>
        </w:rPr>
        <w:t xml:space="preserve"> and P. Sehdev, "Extended deep neural network for facial emotion recognition," </w:t>
      </w:r>
      <w:r w:rsidRPr="000E3D52">
        <w:rPr>
          <w:rFonts w:ascii="inherit" w:hAnsi="inherit"/>
          <w:i/>
          <w:iCs/>
          <w:sz w:val="22"/>
          <w:lang w:val="en-US"/>
        </w:rPr>
        <w:t xml:space="preserve">Pattern Recognition Letters, </w:t>
      </w:r>
      <w:r w:rsidRPr="000E3D52">
        <w:rPr>
          <w:rFonts w:ascii="inherit" w:hAnsi="inherit"/>
          <w:sz w:val="22"/>
          <w:lang w:val="en-US"/>
        </w:rPr>
        <w:t xml:space="preserve">vol. 120, pp. 69-74, 2019. Available: </w:t>
      </w:r>
      <w:hyperlink r:id="rId62" w:tgtFrame="_blank" w:history="1">
        <w:r w:rsidRPr="000E3D52">
          <w:rPr>
            <w:rStyle w:val="Hipervnculo"/>
            <w:rFonts w:ascii="inherit" w:hAnsi="inherit"/>
            <w:sz w:val="22"/>
            <w:lang w:val="en-US"/>
          </w:rPr>
          <w:t>https://www.sciencedirect.com/science/article/pii/S016786551930008X</w:t>
        </w:r>
      </w:hyperlink>
      <w:r w:rsidRPr="000E3D52">
        <w:rPr>
          <w:rFonts w:ascii="inherit" w:hAnsi="inherit"/>
          <w:sz w:val="22"/>
          <w:lang w:val="en-US"/>
        </w:rPr>
        <w:t>. DOI: 10.1016/j.patrec.2019.01.008.</w:t>
      </w:r>
    </w:p>
    <w:p w14:paraId="3382B9E6" w14:textId="3D17B49E"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[62] F. Bevilacqua, H. Engstrom and P. Backlund, "Automated Analysis of Facial Cues from Videos as a Potential Method for Differentiating Stress and Boredom of Players in Games," </w:t>
      </w:r>
      <w:r w:rsidRPr="000E3D52">
        <w:rPr>
          <w:rFonts w:ascii="inherit" w:hAnsi="inherit"/>
          <w:i/>
          <w:iCs/>
          <w:sz w:val="22"/>
          <w:lang w:val="en-US"/>
        </w:rPr>
        <w:t xml:space="preserve">International Journal of Computer Games Technology, </w:t>
      </w:r>
      <w:r w:rsidRPr="000E3D52">
        <w:rPr>
          <w:rFonts w:ascii="inherit" w:hAnsi="inherit"/>
          <w:sz w:val="22"/>
          <w:lang w:val="en-US"/>
        </w:rPr>
        <w:t xml:space="preserve">vol. 2018, pp. 1-14, 2018. Available: </w:t>
      </w:r>
      <w:hyperlink r:id="rId63" w:tgtFrame="_blank" w:history="1">
        <w:r w:rsidRPr="000E3D52">
          <w:rPr>
            <w:rStyle w:val="Hipervnculo"/>
            <w:rFonts w:ascii="inherit" w:hAnsi="inherit"/>
            <w:sz w:val="22"/>
            <w:lang w:val="en-US"/>
          </w:rPr>
          <w:t>https://search.proquest.com/docview/2014911173</w:t>
        </w:r>
      </w:hyperlink>
      <w:r w:rsidRPr="000E3D52">
        <w:rPr>
          <w:rFonts w:ascii="inherit" w:hAnsi="inherit"/>
          <w:sz w:val="22"/>
          <w:lang w:val="en-US"/>
        </w:rPr>
        <w:t>. DOI: 10.1155/2018/8734540.</w:t>
      </w:r>
    </w:p>
    <w:p w14:paraId="392284D2" w14:textId="5178E505"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[63] R. P. Holder and J. R. </w:t>
      </w:r>
      <w:proofErr w:type="spellStart"/>
      <w:r w:rsidRPr="000E3D52">
        <w:rPr>
          <w:rFonts w:ascii="inherit" w:hAnsi="inherit"/>
          <w:sz w:val="22"/>
          <w:lang w:val="en-US"/>
        </w:rPr>
        <w:t>Tapamo</w:t>
      </w:r>
      <w:proofErr w:type="spellEnd"/>
      <w:r w:rsidRPr="000E3D52">
        <w:rPr>
          <w:rFonts w:ascii="inherit" w:hAnsi="inherit"/>
          <w:sz w:val="22"/>
          <w:lang w:val="en-US"/>
        </w:rPr>
        <w:t xml:space="preserve">, "Improved gradient local ternary patterns for facial expression recognition," </w:t>
      </w:r>
      <w:r w:rsidRPr="000E3D52">
        <w:rPr>
          <w:rFonts w:ascii="inherit" w:hAnsi="inherit"/>
          <w:i/>
          <w:iCs/>
          <w:sz w:val="22"/>
          <w:lang w:val="en-US"/>
        </w:rPr>
        <w:t xml:space="preserve">EURASIP Journal on Image and Video Processing, </w:t>
      </w:r>
      <w:r w:rsidRPr="000E3D52">
        <w:rPr>
          <w:rFonts w:ascii="inherit" w:hAnsi="inherit"/>
          <w:sz w:val="22"/>
          <w:lang w:val="en-US"/>
        </w:rPr>
        <w:t xml:space="preserve">vol. 2017, </w:t>
      </w:r>
      <w:r w:rsidRPr="000E3D52">
        <w:rPr>
          <w:rFonts w:ascii="inherit" w:hAnsi="inherit"/>
          <w:i/>
          <w:iCs/>
          <w:sz w:val="22"/>
          <w:lang w:val="en-US"/>
        </w:rPr>
        <w:t xml:space="preserve">(1), </w:t>
      </w:r>
      <w:r w:rsidRPr="000E3D52">
        <w:rPr>
          <w:rFonts w:ascii="inherit" w:hAnsi="inherit"/>
          <w:sz w:val="22"/>
          <w:lang w:val="en-US"/>
        </w:rPr>
        <w:t xml:space="preserve">pp. 1-15, 2017. Available: </w:t>
      </w:r>
      <w:hyperlink r:id="rId64" w:tgtFrame="_blank" w:history="1">
        <w:r w:rsidRPr="000E3D52">
          <w:rPr>
            <w:rStyle w:val="Hipervnculo"/>
            <w:rFonts w:ascii="inherit" w:hAnsi="inherit"/>
            <w:sz w:val="22"/>
            <w:lang w:val="en-US"/>
          </w:rPr>
          <w:t>https://search.proquest.com/docview/1913622430</w:t>
        </w:r>
      </w:hyperlink>
      <w:r w:rsidRPr="000E3D52">
        <w:rPr>
          <w:rFonts w:ascii="inherit" w:hAnsi="inherit"/>
          <w:sz w:val="22"/>
          <w:lang w:val="en-US"/>
        </w:rPr>
        <w:t>. DOI: 10.1186/s13640-017-0190-5.</w:t>
      </w:r>
    </w:p>
    <w:p w14:paraId="7C4E4513" w14:textId="25F6BF91" w:rsidR="000E3D52" w:rsidRPr="000E3D52" w:rsidRDefault="000E3D52" w:rsidP="000E3D52">
      <w:pPr>
        <w:pStyle w:val="NormalWeb"/>
        <w:rPr>
          <w:rFonts w:ascii="inherit" w:hAnsi="inherit"/>
          <w:sz w:val="22"/>
          <w:lang w:val="en-US"/>
        </w:rPr>
      </w:pPr>
      <w:r w:rsidRPr="000E3D52">
        <w:rPr>
          <w:rFonts w:ascii="inherit" w:hAnsi="inherit"/>
          <w:sz w:val="22"/>
          <w:lang w:val="en-US"/>
        </w:rPr>
        <w:t>[64] N. Jain</w:t>
      </w:r>
      <w:r w:rsidRPr="000E3D52">
        <w:rPr>
          <w:rFonts w:ascii="inherit" w:hAnsi="inherit"/>
          <w:i/>
          <w:iCs/>
          <w:sz w:val="22"/>
          <w:lang w:val="en-US"/>
        </w:rPr>
        <w:t xml:space="preserve"> et al</w:t>
      </w:r>
      <w:r w:rsidRPr="000E3D52">
        <w:rPr>
          <w:rFonts w:ascii="inherit" w:hAnsi="inherit"/>
          <w:sz w:val="22"/>
          <w:lang w:val="en-US"/>
        </w:rPr>
        <w:t xml:space="preserve">, "Hybrid deep neural networks for face emotion recognition," </w:t>
      </w:r>
      <w:r w:rsidRPr="000E3D52">
        <w:rPr>
          <w:rFonts w:ascii="inherit" w:hAnsi="inherit"/>
          <w:i/>
          <w:iCs/>
          <w:sz w:val="22"/>
          <w:lang w:val="en-US"/>
        </w:rPr>
        <w:t xml:space="preserve">Pattern Recognition Letters, </w:t>
      </w:r>
      <w:r w:rsidRPr="000E3D52">
        <w:rPr>
          <w:rFonts w:ascii="inherit" w:hAnsi="inherit"/>
          <w:sz w:val="22"/>
          <w:lang w:val="en-US"/>
        </w:rPr>
        <w:t xml:space="preserve">vol. 115, pp. 101-106, 2018. Available: </w:t>
      </w:r>
      <w:hyperlink r:id="rId65" w:tgtFrame="_blank" w:history="1">
        <w:r w:rsidRPr="000E3D52">
          <w:rPr>
            <w:rStyle w:val="Hipervnculo"/>
            <w:rFonts w:ascii="inherit" w:hAnsi="inherit"/>
            <w:sz w:val="22"/>
            <w:lang w:val="en-US"/>
          </w:rPr>
          <w:t>https://www.sciencedirect.com/science/article/pii/S0167865518301302</w:t>
        </w:r>
      </w:hyperlink>
      <w:r w:rsidRPr="000E3D52">
        <w:rPr>
          <w:rFonts w:ascii="inherit" w:hAnsi="inherit"/>
          <w:sz w:val="22"/>
          <w:lang w:val="en-US"/>
        </w:rPr>
        <w:t>. DOI: 10.1016/j.patrec.2018.04.010.</w:t>
      </w:r>
    </w:p>
    <w:p w14:paraId="61BCF378" w14:textId="061FF3D9"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[65] V. Campos, B. </w:t>
      </w:r>
      <w:proofErr w:type="spellStart"/>
      <w:r w:rsidRPr="000E3D52">
        <w:rPr>
          <w:rFonts w:ascii="inherit" w:hAnsi="inherit"/>
          <w:sz w:val="22"/>
          <w:lang w:val="en-US"/>
        </w:rPr>
        <w:t>Jou</w:t>
      </w:r>
      <w:proofErr w:type="spellEnd"/>
      <w:r w:rsidRPr="000E3D52">
        <w:rPr>
          <w:rFonts w:ascii="inherit" w:hAnsi="inherit"/>
          <w:sz w:val="22"/>
          <w:lang w:val="en-US"/>
        </w:rPr>
        <w:t xml:space="preserve"> and X. Giro-</w:t>
      </w:r>
      <w:proofErr w:type="spellStart"/>
      <w:r w:rsidRPr="000E3D52">
        <w:rPr>
          <w:rFonts w:ascii="inherit" w:hAnsi="inherit"/>
          <w:sz w:val="22"/>
          <w:lang w:val="en-US"/>
        </w:rPr>
        <w:t>i</w:t>
      </w:r>
      <w:proofErr w:type="spellEnd"/>
      <w:r w:rsidRPr="000E3D52">
        <w:rPr>
          <w:rFonts w:ascii="inherit" w:hAnsi="inherit"/>
          <w:sz w:val="22"/>
          <w:lang w:val="en-US"/>
        </w:rPr>
        <w:t xml:space="preserve">-Nieto, "From Pixels to Sentiment: Fine-tuning CNNs for Visual Sentiment Prediction," 2016. Available: </w:t>
      </w:r>
      <w:hyperlink r:id="rId66" w:tgtFrame="_blank" w:history="1">
        <w:r w:rsidRPr="000E3D52">
          <w:rPr>
            <w:rStyle w:val="Hipervnculo"/>
            <w:rFonts w:ascii="inherit" w:hAnsi="inherit"/>
            <w:sz w:val="22"/>
            <w:lang w:val="en-US"/>
          </w:rPr>
          <w:t>https://arxiv.org/abs/1604.03489</w:t>
        </w:r>
      </w:hyperlink>
      <w:r w:rsidRPr="000E3D52">
        <w:rPr>
          <w:rFonts w:ascii="inherit" w:hAnsi="inherit"/>
          <w:sz w:val="22"/>
          <w:lang w:val="en-US"/>
        </w:rPr>
        <w:t>.</w:t>
      </w:r>
    </w:p>
    <w:p w14:paraId="28D52F51" w14:textId="12DA7AF7"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[66] Y. </w:t>
      </w:r>
      <w:proofErr w:type="spellStart"/>
      <w:r w:rsidRPr="000E3D52">
        <w:rPr>
          <w:rFonts w:ascii="inherit" w:hAnsi="inherit"/>
          <w:sz w:val="22"/>
          <w:lang w:val="en-US"/>
        </w:rPr>
        <w:t>Kajiwara</w:t>
      </w:r>
      <w:proofErr w:type="spellEnd"/>
      <w:r w:rsidRPr="000E3D52">
        <w:rPr>
          <w:rFonts w:ascii="inherit" w:hAnsi="inherit"/>
          <w:sz w:val="22"/>
          <w:lang w:val="en-US"/>
        </w:rPr>
        <w:t xml:space="preserve">, T. </w:t>
      </w:r>
      <w:proofErr w:type="spellStart"/>
      <w:r w:rsidRPr="000E3D52">
        <w:rPr>
          <w:rFonts w:ascii="inherit" w:hAnsi="inherit"/>
          <w:sz w:val="22"/>
          <w:lang w:val="en-US"/>
        </w:rPr>
        <w:t>Shimauchi</w:t>
      </w:r>
      <w:proofErr w:type="spellEnd"/>
      <w:r w:rsidRPr="000E3D52">
        <w:rPr>
          <w:rFonts w:ascii="inherit" w:hAnsi="inherit"/>
          <w:sz w:val="22"/>
          <w:lang w:val="en-US"/>
        </w:rPr>
        <w:t xml:space="preserve"> and H. Kimura, "Predicting Emotion and Engagement of Workers in Order Picking Based on Behavior and Pulse Waves Acquired by Wearable Devices," </w:t>
      </w:r>
      <w:r w:rsidRPr="000E3D52">
        <w:rPr>
          <w:rFonts w:ascii="inherit" w:hAnsi="inherit"/>
          <w:i/>
          <w:iCs/>
          <w:sz w:val="22"/>
          <w:lang w:val="en-US"/>
        </w:rPr>
        <w:t xml:space="preserve">Sensors (Basel, Switzerland), </w:t>
      </w:r>
      <w:r w:rsidRPr="000E3D52">
        <w:rPr>
          <w:rFonts w:ascii="inherit" w:hAnsi="inherit"/>
          <w:sz w:val="22"/>
          <w:lang w:val="en-US"/>
        </w:rPr>
        <w:t xml:space="preserve">vol. 19, </w:t>
      </w:r>
      <w:r w:rsidRPr="000E3D52">
        <w:rPr>
          <w:rFonts w:ascii="inherit" w:hAnsi="inherit"/>
          <w:i/>
          <w:iCs/>
          <w:sz w:val="22"/>
          <w:lang w:val="en-US"/>
        </w:rPr>
        <w:t xml:space="preserve">(1), </w:t>
      </w:r>
      <w:r w:rsidRPr="000E3D52">
        <w:rPr>
          <w:rFonts w:ascii="inherit" w:hAnsi="inherit"/>
          <w:sz w:val="22"/>
          <w:lang w:val="en-US"/>
        </w:rPr>
        <w:t xml:space="preserve">pp. 165, 2019. Available: </w:t>
      </w:r>
      <w:hyperlink r:id="rId67" w:tgtFrame="_blank" w:history="1">
        <w:r w:rsidRPr="000E3D52">
          <w:rPr>
            <w:rStyle w:val="Hipervnculo"/>
            <w:rFonts w:ascii="inherit" w:hAnsi="inherit"/>
            <w:sz w:val="22"/>
            <w:lang w:val="en-US"/>
          </w:rPr>
          <w:t>https://www.ncbi.nlm.nih.gov/pubmed/30621235</w:t>
        </w:r>
      </w:hyperlink>
      <w:r w:rsidRPr="000E3D52">
        <w:rPr>
          <w:rFonts w:ascii="inherit" w:hAnsi="inherit"/>
          <w:sz w:val="22"/>
          <w:lang w:val="en-US"/>
        </w:rPr>
        <w:t>. DOI: 10.3390/s19010165.</w:t>
      </w:r>
    </w:p>
    <w:p w14:paraId="1584FF69" w14:textId="62AC12DF"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[67] S. </w:t>
      </w:r>
      <w:proofErr w:type="spellStart"/>
      <w:r w:rsidRPr="000E3D52">
        <w:rPr>
          <w:rFonts w:ascii="inherit" w:hAnsi="inherit"/>
          <w:sz w:val="22"/>
          <w:lang w:val="en-US"/>
        </w:rPr>
        <w:t>Poria</w:t>
      </w:r>
      <w:proofErr w:type="spellEnd"/>
      <w:r w:rsidRPr="000E3D52">
        <w:rPr>
          <w:rFonts w:ascii="inherit" w:hAnsi="inherit"/>
          <w:i/>
          <w:iCs/>
          <w:sz w:val="22"/>
          <w:lang w:val="en-US"/>
        </w:rPr>
        <w:t xml:space="preserve"> et al</w:t>
      </w:r>
      <w:r w:rsidRPr="000E3D52">
        <w:rPr>
          <w:rFonts w:ascii="inherit" w:hAnsi="inherit"/>
          <w:sz w:val="22"/>
          <w:lang w:val="en-US"/>
        </w:rPr>
        <w:t xml:space="preserve">, "A review of affective computing: From unimodal analysis to multimodal fusion," </w:t>
      </w:r>
      <w:r w:rsidRPr="000E3D52">
        <w:rPr>
          <w:rFonts w:ascii="inherit" w:hAnsi="inherit"/>
          <w:i/>
          <w:iCs/>
          <w:sz w:val="22"/>
          <w:lang w:val="en-US"/>
        </w:rPr>
        <w:t xml:space="preserve">Information Fusion, </w:t>
      </w:r>
      <w:r w:rsidRPr="000E3D52">
        <w:rPr>
          <w:rFonts w:ascii="inherit" w:hAnsi="inherit"/>
          <w:sz w:val="22"/>
          <w:lang w:val="en-US"/>
        </w:rPr>
        <w:t xml:space="preserve">vol. 37, pp. 98-125, 2017. Available: </w:t>
      </w:r>
      <w:hyperlink r:id="rId68" w:tgtFrame="_blank" w:history="1">
        <w:r w:rsidRPr="000E3D52">
          <w:rPr>
            <w:rStyle w:val="Hipervnculo"/>
            <w:rFonts w:ascii="inherit" w:hAnsi="inherit"/>
            <w:sz w:val="22"/>
            <w:lang w:val="en-US"/>
          </w:rPr>
          <w:t>https://www.sciencedirect.com/science/article/pii/S1566253517300738</w:t>
        </w:r>
      </w:hyperlink>
      <w:r w:rsidRPr="000E3D52">
        <w:rPr>
          <w:rFonts w:ascii="inherit" w:hAnsi="inherit"/>
          <w:sz w:val="22"/>
          <w:lang w:val="en-US"/>
        </w:rPr>
        <w:t>. DOI: 10.1016/j.inffus.2017.02.003.</w:t>
      </w:r>
    </w:p>
    <w:p w14:paraId="2A470F7A" w14:textId="7E5CD73D"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[68] M. </w:t>
      </w:r>
      <w:proofErr w:type="spellStart"/>
      <w:r w:rsidRPr="000E3D52">
        <w:rPr>
          <w:rFonts w:ascii="inherit" w:hAnsi="inherit"/>
          <w:sz w:val="22"/>
          <w:lang w:val="en-US"/>
        </w:rPr>
        <w:t>Soleymani</w:t>
      </w:r>
      <w:proofErr w:type="spellEnd"/>
      <w:r w:rsidRPr="000E3D52">
        <w:rPr>
          <w:rFonts w:ascii="inherit" w:hAnsi="inherit"/>
          <w:i/>
          <w:iCs/>
          <w:sz w:val="22"/>
          <w:lang w:val="en-US"/>
        </w:rPr>
        <w:t xml:space="preserve"> et al</w:t>
      </w:r>
      <w:r w:rsidRPr="000E3D52">
        <w:rPr>
          <w:rFonts w:ascii="inherit" w:hAnsi="inherit"/>
          <w:sz w:val="22"/>
          <w:lang w:val="en-US"/>
        </w:rPr>
        <w:t xml:space="preserve">, "A survey of multimodal sentiment analysis," </w:t>
      </w:r>
      <w:r w:rsidRPr="000E3D52">
        <w:rPr>
          <w:rFonts w:ascii="inherit" w:hAnsi="inherit"/>
          <w:i/>
          <w:iCs/>
          <w:sz w:val="22"/>
          <w:lang w:val="en-US"/>
        </w:rPr>
        <w:t xml:space="preserve">Image and Vision Computing, </w:t>
      </w:r>
      <w:r w:rsidRPr="000E3D52">
        <w:rPr>
          <w:rFonts w:ascii="inherit" w:hAnsi="inherit"/>
          <w:sz w:val="22"/>
          <w:lang w:val="en-US"/>
        </w:rPr>
        <w:t xml:space="preserve">vol. 65, pp. 3-14, 2017. Available: </w:t>
      </w:r>
      <w:hyperlink r:id="rId69" w:tgtFrame="_blank" w:history="1">
        <w:r w:rsidRPr="000E3D52">
          <w:rPr>
            <w:rStyle w:val="Hipervnculo"/>
            <w:rFonts w:ascii="inherit" w:hAnsi="inherit"/>
            <w:sz w:val="22"/>
            <w:lang w:val="en-US"/>
          </w:rPr>
          <w:t>https://www.sciencedirect.com/science/article/pii/S0262885617301191</w:t>
        </w:r>
      </w:hyperlink>
      <w:r w:rsidRPr="000E3D52">
        <w:rPr>
          <w:rFonts w:ascii="inherit" w:hAnsi="inherit"/>
          <w:sz w:val="22"/>
          <w:lang w:val="en-US"/>
        </w:rPr>
        <w:t>. DOI: 10.1016/j.imavis.2017.08.003.</w:t>
      </w:r>
    </w:p>
    <w:p w14:paraId="032974DF" w14:textId="77777777" w:rsidR="000E3D52" w:rsidRPr="000E3D52" w:rsidRDefault="000E3D52" w:rsidP="000E3D52">
      <w:pPr>
        <w:pStyle w:val="NormalWeb"/>
        <w:rPr>
          <w:rFonts w:ascii="inherit" w:hAnsi="inherit"/>
          <w:sz w:val="22"/>
          <w:lang w:val="en-US"/>
        </w:rPr>
      </w:pPr>
      <w:r w:rsidRPr="000E3D52">
        <w:rPr>
          <w:rFonts w:ascii="inherit" w:hAnsi="inherit"/>
          <w:sz w:val="22"/>
          <w:lang w:val="en-US"/>
        </w:rPr>
        <w:lastRenderedPageBreak/>
        <w:t xml:space="preserve">[69] M. </w:t>
      </w:r>
      <w:proofErr w:type="spellStart"/>
      <w:r w:rsidRPr="000E3D52">
        <w:rPr>
          <w:rFonts w:ascii="inherit" w:hAnsi="inherit"/>
          <w:sz w:val="22"/>
          <w:lang w:val="en-US"/>
        </w:rPr>
        <w:t>Magdin</w:t>
      </w:r>
      <w:proofErr w:type="spellEnd"/>
      <w:r w:rsidRPr="000E3D52">
        <w:rPr>
          <w:rFonts w:ascii="inherit" w:hAnsi="inherit"/>
          <w:sz w:val="22"/>
          <w:lang w:val="en-US"/>
        </w:rPr>
        <w:t xml:space="preserve">, M. Turčáni1, </w:t>
      </w:r>
      <w:proofErr w:type="spellStart"/>
      <w:r w:rsidRPr="000E3D52">
        <w:rPr>
          <w:rFonts w:ascii="inherit" w:hAnsi="inherit"/>
          <w:sz w:val="22"/>
          <w:lang w:val="en-US"/>
        </w:rPr>
        <w:t>Lukáš</w:t>
      </w:r>
      <w:proofErr w:type="spellEnd"/>
      <w:r w:rsidRPr="000E3D52">
        <w:rPr>
          <w:rFonts w:ascii="inherit" w:hAnsi="inherit"/>
          <w:sz w:val="22"/>
          <w:lang w:val="en-US"/>
        </w:rPr>
        <w:t xml:space="preserve"> </w:t>
      </w:r>
      <w:proofErr w:type="spellStart"/>
      <w:r w:rsidRPr="000E3D52">
        <w:rPr>
          <w:rFonts w:ascii="inherit" w:hAnsi="inherit"/>
          <w:sz w:val="22"/>
          <w:lang w:val="en-US"/>
        </w:rPr>
        <w:t>Hudec</w:t>
      </w:r>
      <w:proofErr w:type="spellEnd"/>
      <w:r w:rsidRPr="000E3D52">
        <w:rPr>
          <w:rFonts w:ascii="inherit" w:hAnsi="inherit"/>
          <w:sz w:val="22"/>
          <w:lang w:val="en-US"/>
        </w:rPr>
        <w:t>, "Evaluating the Emotional State of a User Using a</w:t>
      </w:r>
      <w:r w:rsidRPr="000E3D52">
        <w:rPr>
          <w:rFonts w:ascii="inherit" w:hAnsi="inherit"/>
          <w:sz w:val="22"/>
          <w:lang w:val="en-US"/>
        </w:rPr>
        <w:br/>
        <w:t xml:space="preserve">Webcam," </w:t>
      </w:r>
      <w:r w:rsidRPr="000E3D52">
        <w:rPr>
          <w:rFonts w:ascii="inherit" w:hAnsi="inherit"/>
          <w:i/>
          <w:iCs/>
          <w:sz w:val="22"/>
          <w:lang w:val="en-US"/>
        </w:rPr>
        <w:t>Special Issue on Artificial Intelligence Underpinning</w:t>
      </w:r>
      <w:proofErr w:type="gramStart"/>
      <w:r w:rsidRPr="000E3D52">
        <w:rPr>
          <w:rFonts w:ascii="inherit" w:hAnsi="inherit"/>
          <w:i/>
          <w:iCs/>
          <w:sz w:val="22"/>
          <w:lang w:val="en-US"/>
        </w:rPr>
        <w:t xml:space="preserve">, </w:t>
      </w:r>
      <w:r w:rsidRPr="000E3D52">
        <w:rPr>
          <w:rFonts w:ascii="inherit" w:hAnsi="inherit"/>
          <w:sz w:val="22"/>
          <w:lang w:val="en-US"/>
        </w:rPr>
        <w:t>.</w:t>
      </w:r>
      <w:proofErr w:type="gramEnd"/>
      <w:r w:rsidRPr="000E3D52">
        <w:rPr>
          <w:rFonts w:ascii="inherit" w:hAnsi="inherit"/>
          <w:sz w:val="22"/>
          <w:lang w:val="en-US"/>
        </w:rPr>
        <w:t xml:space="preserve"> DOI: 10.9781/ijimai.2016.4112.</w:t>
      </w:r>
    </w:p>
    <w:p w14:paraId="68752F4E" w14:textId="4ABA4462"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[70] L. Perez-Gaspar, S. Caballero-Morales and F. Trujillo-Romero, "Multimodal emotion recognition with evolutionary computation for human-robot interaction," </w:t>
      </w:r>
      <w:r w:rsidRPr="000E3D52">
        <w:rPr>
          <w:rFonts w:ascii="inherit" w:hAnsi="inherit"/>
          <w:i/>
          <w:iCs/>
          <w:sz w:val="22"/>
          <w:lang w:val="en-US"/>
        </w:rPr>
        <w:t xml:space="preserve">Expert Systems with Applications, </w:t>
      </w:r>
      <w:r w:rsidRPr="000E3D52">
        <w:rPr>
          <w:rFonts w:ascii="inherit" w:hAnsi="inherit"/>
          <w:sz w:val="22"/>
          <w:lang w:val="en-US"/>
        </w:rPr>
        <w:t xml:space="preserve">vol. 66, pp. 42-61, 2016. Available: </w:t>
      </w:r>
      <w:hyperlink r:id="rId70" w:tgtFrame="_blank" w:history="1">
        <w:r w:rsidRPr="000E3D52">
          <w:rPr>
            <w:rStyle w:val="Hipervnculo"/>
            <w:rFonts w:ascii="inherit" w:hAnsi="inherit"/>
            <w:sz w:val="22"/>
            <w:lang w:val="en-US"/>
          </w:rPr>
          <w:t>https://www.sciencedirect.com/science/article/pii/S0957417416304468</w:t>
        </w:r>
      </w:hyperlink>
      <w:r w:rsidRPr="000E3D52">
        <w:rPr>
          <w:rFonts w:ascii="inherit" w:hAnsi="inherit"/>
          <w:sz w:val="22"/>
          <w:lang w:val="en-US"/>
        </w:rPr>
        <w:t>. DOI: 10.1016/j.eswa.2016.08.047.</w:t>
      </w:r>
    </w:p>
    <w:p w14:paraId="72A4A830" w14:textId="66DE3BF1"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[71] J. </w:t>
      </w:r>
      <w:proofErr w:type="spellStart"/>
      <w:r w:rsidRPr="000E3D52">
        <w:rPr>
          <w:rFonts w:ascii="inherit" w:hAnsi="inherit"/>
          <w:sz w:val="22"/>
          <w:lang w:val="en-US"/>
        </w:rPr>
        <w:t>Kranjc</w:t>
      </w:r>
      <w:proofErr w:type="spellEnd"/>
      <w:r w:rsidRPr="000E3D52">
        <w:rPr>
          <w:rFonts w:ascii="inherit" w:hAnsi="inherit"/>
          <w:i/>
          <w:iCs/>
          <w:sz w:val="22"/>
          <w:lang w:val="en-US"/>
        </w:rPr>
        <w:t xml:space="preserve"> et al</w:t>
      </w:r>
      <w:r w:rsidRPr="000E3D52">
        <w:rPr>
          <w:rFonts w:ascii="inherit" w:hAnsi="inherit"/>
          <w:sz w:val="22"/>
          <w:lang w:val="en-US"/>
        </w:rPr>
        <w:t xml:space="preserve">, "Active learning for sentiment analysis on data streams: Methodology and workflow implementation in the </w:t>
      </w:r>
      <w:proofErr w:type="spellStart"/>
      <w:r w:rsidRPr="000E3D52">
        <w:rPr>
          <w:rFonts w:ascii="inherit" w:hAnsi="inherit"/>
          <w:sz w:val="22"/>
          <w:lang w:val="en-US"/>
        </w:rPr>
        <w:t>ClowdFlows</w:t>
      </w:r>
      <w:proofErr w:type="spellEnd"/>
      <w:r w:rsidRPr="000E3D52">
        <w:rPr>
          <w:rFonts w:ascii="inherit" w:hAnsi="inherit"/>
          <w:sz w:val="22"/>
          <w:lang w:val="en-US"/>
        </w:rPr>
        <w:t xml:space="preserve"> platform," </w:t>
      </w:r>
      <w:r w:rsidRPr="000E3D52">
        <w:rPr>
          <w:rFonts w:ascii="inherit" w:hAnsi="inherit"/>
          <w:i/>
          <w:iCs/>
          <w:sz w:val="22"/>
          <w:lang w:val="en-US"/>
        </w:rPr>
        <w:t xml:space="preserve">Information Processing and Management, </w:t>
      </w:r>
      <w:r w:rsidRPr="000E3D52">
        <w:rPr>
          <w:rFonts w:ascii="inherit" w:hAnsi="inherit"/>
          <w:sz w:val="22"/>
          <w:lang w:val="en-US"/>
        </w:rPr>
        <w:t xml:space="preserve">vol. 51, </w:t>
      </w:r>
      <w:r w:rsidRPr="000E3D52">
        <w:rPr>
          <w:rFonts w:ascii="inherit" w:hAnsi="inherit"/>
          <w:i/>
          <w:iCs/>
          <w:sz w:val="22"/>
          <w:lang w:val="en-US"/>
        </w:rPr>
        <w:t xml:space="preserve">(2), </w:t>
      </w:r>
      <w:r w:rsidRPr="000E3D52">
        <w:rPr>
          <w:rFonts w:ascii="inherit" w:hAnsi="inherit"/>
          <w:sz w:val="22"/>
          <w:lang w:val="en-US"/>
        </w:rPr>
        <w:t xml:space="preserve">pp. 187-203, 2015. Available: </w:t>
      </w:r>
      <w:hyperlink r:id="rId71" w:tgtFrame="_blank" w:history="1">
        <w:r w:rsidRPr="000E3D52">
          <w:rPr>
            <w:rStyle w:val="Hipervnculo"/>
            <w:rFonts w:ascii="inherit" w:hAnsi="inherit"/>
            <w:sz w:val="22"/>
            <w:lang w:val="en-US"/>
          </w:rPr>
          <w:t>https://www.sciencedirect.com/science/article/pii/S0306457314000296</w:t>
        </w:r>
      </w:hyperlink>
      <w:r w:rsidRPr="000E3D52">
        <w:rPr>
          <w:rFonts w:ascii="inherit" w:hAnsi="inherit"/>
          <w:sz w:val="22"/>
          <w:lang w:val="en-US"/>
        </w:rPr>
        <w:t>. DOI: 10.1016/j.ipm.2014.04.001.</w:t>
      </w:r>
    </w:p>
    <w:p w14:paraId="31D53D03" w14:textId="76AE6C4E"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[72] C. Cameron, I. Khalil and D. Castle, "Determining Anxiety in Obsessive Compulsive Disorder through </w:t>
      </w:r>
      <w:proofErr w:type="spellStart"/>
      <w:r w:rsidRPr="000E3D52">
        <w:rPr>
          <w:rFonts w:ascii="inherit" w:hAnsi="inherit"/>
          <w:sz w:val="22"/>
          <w:lang w:val="en-US"/>
        </w:rPr>
        <w:t>Behavioural</w:t>
      </w:r>
      <w:proofErr w:type="spellEnd"/>
      <w:r w:rsidRPr="000E3D52">
        <w:rPr>
          <w:rFonts w:ascii="inherit" w:hAnsi="inherit"/>
          <w:sz w:val="22"/>
          <w:lang w:val="en-US"/>
        </w:rPr>
        <w:t xml:space="preserve"> Clustering and Variations in Repetition Intensity," </w:t>
      </w:r>
      <w:r w:rsidRPr="000E3D52">
        <w:rPr>
          <w:rFonts w:ascii="inherit" w:hAnsi="inherit"/>
          <w:i/>
          <w:iCs/>
          <w:sz w:val="22"/>
          <w:lang w:val="en-US"/>
        </w:rPr>
        <w:t xml:space="preserve">Computer Methods and Programs in Biomedicine, </w:t>
      </w:r>
      <w:r w:rsidRPr="000E3D52">
        <w:rPr>
          <w:rFonts w:ascii="inherit" w:hAnsi="inherit"/>
          <w:sz w:val="22"/>
          <w:lang w:val="en-US"/>
        </w:rPr>
        <w:t xml:space="preserve">vol. 160, pp. 65-74, 2018. Available: </w:t>
      </w:r>
      <w:hyperlink r:id="rId72" w:tgtFrame="_blank" w:history="1">
        <w:r w:rsidRPr="000E3D52">
          <w:rPr>
            <w:rStyle w:val="Hipervnculo"/>
            <w:rFonts w:ascii="inherit" w:hAnsi="inherit"/>
            <w:sz w:val="22"/>
            <w:lang w:val="en-US"/>
          </w:rPr>
          <w:t>https://www.sciencedirect.com/science/article/pii/S0169260717308738</w:t>
        </w:r>
      </w:hyperlink>
      <w:r w:rsidRPr="000E3D52">
        <w:rPr>
          <w:rFonts w:ascii="inherit" w:hAnsi="inherit"/>
          <w:sz w:val="22"/>
          <w:lang w:val="en-US"/>
        </w:rPr>
        <w:t>. DOI: 10.1016/j.cmpb.2018.03.019.</w:t>
      </w:r>
    </w:p>
    <w:p w14:paraId="5C92746E" w14:textId="1C7DF1C9" w:rsidR="000E3D52" w:rsidRPr="000E3D52" w:rsidRDefault="000E3D52" w:rsidP="000E3D52">
      <w:pPr>
        <w:pStyle w:val="NormalWeb"/>
        <w:rPr>
          <w:rFonts w:ascii="inherit" w:hAnsi="inherit"/>
          <w:sz w:val="22"/>
          <w:lang w:val="en-US"/>
        </w:rPr>
      </w:pPr>
      <w:r w:rsidRPr="000E3D52">
        <w:rPr>
          <w:rFonts w:ascii="inherit" w:hAnsi="inherit"/>
          <w:sz w:val="22"/>
          <w:lang w:val="en-US"/>
        </w:rPr>
        <w:t>[73] Y. Zhu</w:t>
      </w:r>
      <w:r w:rsidRPr="000E3D52">
        <w:rPr>
          <w:rFonts w:ascii="inherit" w:hAnsi="inherit"/>
          <w:i/>
          <w:iCs/>
          <w:sz w:val="22"/>
          <w:lang w:val="en-US"/>
        </w:rPr>
        <w:t xml:space="preserve"> et al</w:t>
      </w:r>
      <w:r w:rsidRPr="000E3D52">
        <w:rPr>
          <w:rFonts w:ascii="inherit" w:hAnsi="inherit"/>
          <w:sz w:val="22"/>
          <w:lang w:val="en-US"/>
        </w:rPr>
        <w:t xml:space="preserve">, "Automated Depression Diagnosis Based on Deep Networks to Encode Facial Appearance and Dynamics," </w:t>
      </w:r>
      <w:r w:rsidRPr="000E3D52">
        <w:rPr>
          <w:rFonts w:ascii="inherit" w:hAnsi="inherit"/>
          <w:i/>
          <w:iCs/>
          <w:sz w:val="22"/>
          <w:lang w:val="en-US"/>
        </w:rPr>
        <w:t>T-</w:t>
      </w:r>
      <w:proofErr w:type="spellStart"/>
      <w:r w:rsidRPr="000E3D52">
        <w:rPr>
          <w:rFonts w:ascii="inherit" w:hAnsi="inherit"/>
          <w:i/>
          <w:iCs/>
          <w:sz w:val="22"/>
          <w:lang w:val="en-US"/>
        </w:rPr>
        <w:t>Affc</w:t>
      </w:r>
      <w:proofErr w:type="spellEnd"/>
      <w:r w:rsidRPr="000E3D52">
        <w:rPr>
          <w:rFonts w:ascii="inherit" w:hAnsi="inherit"/>
          <w:i/>
          <w:iCs/>
          <w:sz w:val="22"/>
          <w:lang w:val="en-US"/>
        </w:rPr>
        <w:t xml:space="preserve">, </w:t>
      </w:r>
      <w:r w:rsidRPr="000E3D52">
        <w:rPr>
          <w:rFonts w:ascii="inherit" w:hAnsi="inherit"/>
          <w:sz w:val="22"/>
          <w:lang w:val="en-US"/>
        </w:rPr>
        <w:t xml:space="preserve">vol. 9, </w:t>
      </w:r>
      <w:r w:rsidRPr="000E3D52">
        <w:rPr>
          <w:rFonts w:ascii="inherit" w:hAnsi="inherit"/>
          <w:i/>
          <w:iCs/>
          <w:sz w:val="22"/>
          <w:lang w:val="en-US"/>
        </w:rPr>
        <w:t xml:space="preserve">(4), </w:t>
      </w:r>
      <w:r w:rsidRPr="000E3D52">
        <w:rPr>
          <w:rFonts w:ascii="inherit" w:hAnsi="inherit"/>
          <w:sz w:val="22"/>
          <w:lang w:val="en-US"/>
        </w:rPr>
        <w:t xml:space="preserve">pp. 578-584, 2018. Available: </w:t>
      </w:r>
      <w:hyperlink r:id="rId73" w:tgtFrame="_blank" w:history="1">
        <w:r w:rsidRPr="000E3D52">
          <w:rPr>
            <w:rStyle w:val="Hipervnculo"/>
            <w:rFonts w:ascii="inherit" w:hAnsi="inherit"/>
            <w:sz w:val="22"/>
            <w:lang w:val="en-US"/>
          </w:rPr>
          <w:t>https://ieeexplore.ieee.org/document/7812588</w:t>
        </w:r>
      </w:hyperlink>
      <w:r w:rsidRPr="000E3D52">
        <w:rPr>
          <w:rFonts w:ascii="inherit" w:hAnsi="inherit"/>
          <w:sz w:val="22"/>
          <w:lang w:val="en-US"/>
        </w:rPr>
        <w:t>. DOI: 10.1109/TAFFC.2017.2650899.</w:t>
      </w:r>
    </w:p>
    <w:p w14:paraId="79897FB7" w14:textId="26B172D4" w:rsidR="000E3D52" w:rsidRPr="000E3D52" w:rsidRDefault="000E3D52" w:rsidP="000E3D52">
      <w:pPr>
        <w:pStyle w:val="NormalWeb"/>
        <w:rPr>
          <w:rFonts w:ascii="inherit" w:hAnsi="inherit"/>
          <w:sz w:val="22"/>
          <w:lang w:val="en-US"/>
        </w:rPr>
      </w:pPr>
      <w:r w:rsidRPr="000E3D52">
        <w:rPr>
          <w:rFonts w:ascii="inherit" w:hAnsi="inherit"/>
          <w:sz w:val="22"/>
          <w:lang w:val="en-US"/>
        </w:rPr>
        <w:t xml:space="preserve">[74] D. F. </w:t>
      </w:r>
      <w:proofErr w:type="spellStart"/>
      <w:r w:rsidRPr="000E3D52">
        <w:rPr>
          <w:rFonts w:ascii="inherit" w:hAnsi="inherit"/>
          <w:sz w:val="22"/>
          <w:lang w:val="en-US"/>
        </w:rPr>
        <w:t>Dinges</w:t>
      </w:r>
      <w:proofErr w:type="spellEnd"/>
      <w:r w:rsidRPr="000E3D52">
        <w:rPr>
          <w:rFonts w:ascii="inherit" w:hAnsi="inherit"/>
          <w:i/>
          <w:iCs/>
          <w:sz w:val="22"/>
          <w:lang w:val="en-US"/>
        </w:rPr>
        <w:t xml:space="preserve"> et al</w:t>
      </w:r>
      <w:r w:rsidRPr="000E3D52">
        <w:rPr>
          <w:rFonts w:ascii="inherit" w:hAnsi="inherit"/>
          <w:sz w:val="22"/>
          <w:lang w:val="en-US"/>
        </w:rPr>
        <w:t xml:space="preserve">, "Optical computer recognition of facial expressions associated with stress induced by performance demands," </w:t>
      </w:r>
      <w:r w:rsidRPr="000E3D52">
        <w:rPr>
          <w:rFonts w:ascii="inherit" w:hAnsi="inherit"/>
          <w:i/>
          <w:iCs/>
          <w:sz w:val="22"/>
          <w:lang w:val="en-US"/>
        </w:rPr>
        <w:t xml:space="preserve">Aviation, Space, and Environmental Medicine, </w:t>
      </w:r>
      <w:r w:rsidRPr="000E3D52">
        <w:rPr>
          <w:rFonts w:ascii="inherit" w:hAnsi="inherit"/>
          <w:sz w:val="22"/>
          <w:lang w:val="en-US"/>
        </w:rPr>
        <w:t xml:space="preserve">vol. 76, </w:t>
      </w:r>
      <w:r w:rsidRPr="000E3D52">
        <w:rPr>
          <w:rFonts w:ascii="inherit" w:hAnsi="inherit"/>
          <w:i/>
          <w:iCs/>
          <w:sz w:val="22"/>
          <w:lang w:val="en-US"/>
        </w:rPr>
        <w:t xml:space="preserve">(6 Suppl), </w:t>
      </w:r>
      <w:r w:rsidRPr="000E3D52">
        <w:rPr>
          <w:rFonts w:ascii="inherit" w:hAnsi="inherit"/>
          <w:sz w:val="22"/>
          <w:lang w:val="en-US"/>
        </w:rPr>
        <w:t xml:space="preserve">pp. B172, 2005. Available: </w:t>
      </w:r>
      <w:hyperlink r:id="rId74" w:tgtFrame="_blank" w:history="1">
        <w:r w:rsidRPr="000E3D52">
          <w:rPr>
            <w:rStyle w:val="Hipervnculo"/>
            <w:rFonts w:ascii="inherit" w:hAnsi="inherit"/>
            <w:sz w:val="22"/>
            <w:lang w:val="en-US"/>
          </w:rPr>
          <w:t>https://www.ncbi.nlm.nih.gov/pubmed/15943210</w:t>
        </w:r>
      </w:hyperlink>
      <w:r w:rsidRPr="000E3D52">
        <w:rPr>
          <w:rFonts w:ascii="inherit" w:hAnsi="inherit"/>
          <w:sz w:val="22"/>
          <w:lang w:val="en-US"/>
        </w:rPr>
        <w:t>.</w:t>
      </w:r>
    </w:p>
    <w:p w14:paraId="2AF594EE" w14:textId="008EFB72" w:rsidR="000E3D52" w:rsidRPr="000E3D52" w:rsidRDefault="000E3D52" w:rsidP="000E3D52">
      <w:pPr>
        <w:pStyle w:val="NormalWeb"/>
        <w:rPr>
          <w:rFonts w:ascii="inherit" w:hAnsi="inherit"/>
          <w:sz w:val="22"/>
        </w:rPr>
      </w:pPr>
      <w:r w:rsidRPr="000E3D52">
        <w:rPr>
          <w:rFonts w:ascii="inherit" w:hAnsi="inherit"/>
          <w:sz w:val="22"/>
          <w:lang w:val="en-US"/>
        </w:rPr>
        <w:t xml:space="preserve">[75] M. C. </w:t>
      </w:r>
      <w:proofErr w:type="spellStart"/>
      <w:r w:rsidRPr="000E3D52">
        <w:rPr>
          <w:rFonts w:ascii="inherit" w:hAnsi="inherit"/>
          <w:sz w:val="22"/>
          <w:lang w:val="en-US"/>
        </w:rPr>
        <w:t>Schall</w:t>
      </w:r>
      <w:proofErr w:type="spellEnd"/>
      <w:r w:rsidRPr="000E3D52">
        <w:rPr>
          <w:rFonts w:ascii="inherit" w:hAnsi="inherit"/>
          <w:sz w:val="22"/>
          <w:lang w:val="en-US"/>
        </w:rPr>
        <w:t xml:space="preserve">, R. F. </w:t>
      </w:r>
      <w:proofErr w:type="spellStart"/>
      <w:r w:rsidRPr="000E3D52">
        <w:rPr>
          <w:rFonts w:ascii="inherit" w:hAnsi="inherit"/>
          <w:sz w:val="22"/>
          <w:lang w:val="en-US"/>
        </w:rPr>
        <w:t>Sesek</w:t>
      </w:r>
      <w:proofErr w:type="spellEnd"/>
      <w:r w:rsidRPr="000E3D52">
        <w:rPr>
          <w:rFonts w:ascii="inherit" w:hAnsi="inherit"/>
          <w:sz w:val="22"/>
          <w:lang w:val="en-US"/>
        </w:rPr>
        <w:t xml:space="preserve"> and L. A. </w:t>
      </w:r>
      <w:proofErr w:type="spellStart"/>
      <w:r w:rsidRPr="000E3D52">
        <w:rPr>
          <w:rFonts w:ascii="inherit" w:hAnsi="inherit"/>
          <w:sz w:val="22"/>
          <w:lang w:val="en-US"/>
        </w:rPr>
        <w:t>Cavuoto</w:t>
      </w:r>
      <w:proofErr w:type="spellEnd"/>
      <w:r w:rsidRPr="000E3D52">
        <w:rPr>
          <w:rFonts w:ascii="inherit" w:hAnsi="inherit"/>
          <w:sz w:val="22"/>
          <w:lang w:val="en-US"/>
        </w:rPr>
        <w:t xml:space="preserve">, "Barriers to the Adoption of Wearable Sensors in the Workplace: A Survey of Occupational Safety and Health Professionals," </w:t>
      </w:r>
      <w:r w:rsidRPr="000E3D52">
        <w:rPr>
          <w:rFonts w:ascii="inherit" w:hAnsi="inherit"/>
          <w:i/>
          <w:iCs/>
          <w:sz w:val="22"/>
          <w:lang w:val="en-US"/>
        </w:rPr>
        <w:t xml:space="preserve">Human Factors: The Journal of Human Factors and Ergonomics Society, </w:t>
      </w:r>
      <w:r w:rsidRPr="000E3D52">
        <w:rPr>
          <w:rFonts w:ascii="inherit" w:hAnsi="inherit"/>
          <w:sz w:val="22"/>
          <w:lang w:val="en-US"/>
        </w:rPr>
        <w:t xml:space="preserve">vol. 60, </w:t>
      </w:r>
      <w:r w:rsidRPr="000E3D52">
        <w:rPr>
          <w:rFonts w:ascii="inherit" w:hAnsi="inherit"/>
          <w:i/>
          <w:iCs/>
          <w:sz w:val="22"/>
          <w:lang w:val="en-US"/>
        </w:rPr>
        <w:t xml:space="preserve">(3), </w:t>
      </w:r>
      <w:r w:rsidRPr="000E3D52">
        <w:rPr>
          <w:rFonts w:ascii="inherit" w:hAnsi="inherit"/>
          <w:sz w:val="22"/>
          <w:lang w:val="en-US"/>
        </w:rPr>
        <w:t xml:space="preserve">pp. 351-362, 2018. </w:t>
      </w:r>
      <w:proofErr w:type="spellStart"/>
      <w:r w:rsidRPr="000E3D52">
        <w:rPr>
          <w:rFonts w:ascii="inherit" w:hAnsi="inherit"/>
          <w:sz w:val="22"/>
        </w:rPr>
        <w:t>Available</w:t>
      </w:r>
      <w:proofErr w:type="spellEnd"/>
      <w:r w:rsidRPr="000E3D52">
        <w:rPr>
          <w:rFonts w:ascii="inherit" w:hAnsi="inherit"/>
          <w:sz w:val="22"/>
        </w:rPr>
        <w:t xml:space="preserve">: </w:t>
      </w:r>
      <w:hyperlink r:id="rId75" w:tgtFrame="_blank" w:history="1">
        <w:r w:rsidRPr="000E3D52">
          <w:rPr>
            <w:rStyle w:val="Hipervnculo"/>
            <w:rFonts w:ascii="inherit" w:hAnsi="inherit"/>
            <w:sz w:val="22"/>
          </w:rPr>
          <w:t>https://journals.sagepub.com/doi/full/10.1177/0018720817753907</w:t>
        </w:r>
      </w:hyperlink>
      <w:r w:rsidRPr="000E3D52">
        <w:rPr>
          <w:rFonts w:ascii="inherit" w:hAnsi="inherit"/>
          <w:sz w:val="22"/>
        </w:rPr>
        <w:t>. DOI: 10.1177/0018720817753907.</w:t>
      </w:r>
    </w:p>
    <w:p w14:paraId="2A5F3545" w14:textId="77777777" w:rsidR="000E3D52" w:rsidRPr="000E3D52" w:rsidRDefault="000E3D52" w:rsidP="000E3D52">
      <w:pPr>
        <w:pStyle w:val="NormalWeb"/>
        <w:rPr>
          <w:rFonts w:ascii="inherit" w:hAnsi="inherit"/>
          <w:sz w:val="22"/>
        </w:rPr>
      </w:pPr>
      <w:r w:rsidRPr="000E3D52">
        <w:rPr>
          <w:rFonts w:ascii="inherit" w:hAnsi="inherit"/>
          <w:sz w:val="22"/>
        </w:rPr>
        <w:t>[76] Eder Mauricio Abello Rodríguez, "Identificación De Actividades Inusuales a Partir Del Uso De CCTV.</w:t>
      </w:r>
      <w:proofErr w:type="gramStart"/>
      <w:r w:rsidRPr="000E3D52">
        <w:rPr>
          <w:rFonts w:ascii="inherit" w:hAnsi="inherit"/>
          <w:sz w:val="22"/>
        </w:rPr>
        <w:t>" ,</w:t>
      </w:r>
      <w:proofErr w:type="gramEnd"/>
      <w:r w:rsidRPr="000E3D52">
        <w:rPr>
          <w:rFonts w:ascii="inherit" w:hAnsi="inherit"/>
          <w:sz w:val="22"/>
        </w:rPr>
        <w:t xml:space="preserve"> Pontificia Universidad Javeriana, 2018.</w:t>
      </w:r>
    </w:p>
    <w:p w14:paraId="218B647F" w14:textId="77777777" w:rsidR="000E3D52" w:rsidRPr="000E3D52" w:rsidRDefault="000E3D52" w:rsidP="000E3D52">
      <w:pPr>
        <w:pStyle w:val="NormalWeb"/>
        <w:rPr>
          <w:rFonts w:ascii="inherit" w:hAnsi="inherit"/>
          <w:sz w:val="22"/>
        </w:rPr>
      </w:pPr>
      <w:r w:rsidRPr="000E3D52">
        <w:rPr>
          <w:rFonts w:ascii="inherit" w:hAnsi="inherit"/>
          <w:sz w:val="22"/>
        </w:rPr>
        <w:t>[77] Javier Alcalá Vásquez, "Reconocimiento Multimodal Del Estado Emocional De Un Niño En Un Contexto Educativo.</w:t>
      </w:r>
      <w:proofErr w:type="gramStart"/>
      <w:r w:rsidRPr="000E3D52">
        <w:rPr>
          <w:rFonts w:ascii="inherit" w:hAnsi="inherit"/>
          <w:sz w:val="22"/>
        </w:rPr>
        <w:t>" ,</w:t>
      </w:r>
      <w:proofErr w:type="gramEnd"/>
      <w:r w:rsidRPr="000E3D52">
        <w:rPr>
          <w:rFonts w:ascii="inherit" w:hAnsi="inherit"/>
          <w:sz w:val="22"/>
        </w:rPr>
        <w:t xml:space="preserve"> Pontificia Universidad Javeriana, 2017.</w:t>
      </w:r>
    </w:p>
    <w:p w14:paraId="7B9B1A19" w14:textId="77777777" w:rsidR="000E3D52" w:rsidRPr="000E3D52" w:rsidRDefault="000E3D52" w:rsidP="000E3D52">
      <w:pPr>
        <w:pStyle w:val="NormalWeb"/>
        <w:rPr>
          <w:rFonts w:ascii="inherit" w:hAnsi="inherit"/>
          <w:sz w:val="22"/>
        </w:rPr>
      </w:pPr>
      <w:r w:rsidRPr="000E3D52">
        <w:rPr>
          <w:rFonts w:ascii="inherit" w:hAnsi="inherit"/>
          <w:sz w:val="22"/>
        </w:rPr>
        <w:t>[78] Daniel Steven Valencia Parada, "Simulador Basado En Agentes Inteligentes Para El Apoyo a La Toma De Decisiones En Los Planes Operacionales De Negocios En Centros Comerciales.</w:t>
      </w:r>
      <w:proofErr w:type="gramStart"/>
      <w:r w:rsidRPr="000E3D52">
        <w:rPr>
          <w:rFonts w:ascii="inherit" w:hAnsi="inherit"/>
          <w:sz w:val="22"/>
        </w:rPr>
        <w:t>" ,</w:t>
      </w:r>
      <w:proofErr w:type="gramEnd"/>
      <w:r w:rsidRPr="000E3D52">
        <w:rPr>
          <w:rFonts w:ascii="inherit" w:hAnsi="inherit"/>
          <w:sz w:val="22"/>
        </w:rPr>
        <w:t xml:space="preserve"> Pontificia Universidad Javeriana, 2015.</w:t>
      </w:r>
    </w:p>
    <w:p w14:paraId="77B46FBD" w14:textId="5A087715" w:rsidR="004F0369" w:rsidRPr="000E3D52" w:rsidRDefault="000E3D52" w:rsidP="000E3D52">
      <w:pPr>
        <w:rPr>
          <w:rFonts w:ascii="inherit" w:hAnsi="inherit"/>
          <w:color w:val="212121"/>
        </w:rPr>
      </w:pPr>
      <w:r w:rsidRPr="000E3D52">
        <w:rPr>
          <w:rFonts w:ascii="inherit" w:eastAsia="Times New Roman" w:hAnsi="inherit"/>
        </w:rPr>
        <w:t> </w:t>
      </w:r>
      <w:r>
        <w:rPr>
          <w:rFonts w:ascii="inherit" w:hAnsi="inherit"/>
          <w:color w:val="212121"/>
          <w:lang w:val="en-US"/>
        </w:rPr>
        <w:fldChar w:fldCharType="end"/>
      </w:r>
    </w:p>
    <w:p w14:paraId="51BD8360" w14:textId="3231E3E7" w:rsidR="007C2CCC" w:rsidRPr="000E3D52" w:rsidRDefault="007C2CCC" w:rsidP="3535C29E">
      <w:pPr>
        <w:pStyle w:val="HTMLconformatoprevio"/>
        <w:rPr>
          <w:rFonts w:ascii="Optima" w:hAnsi="Optima" w:cs="Optima"/>
          <w:sz w:val="16"/>
          <w:szCs w:val="16"/>
        </w:rPr>
      </w:pPr>
    </w:p>
    <w:p w14:paraId="686F694F" w14:textId="1527E221" w:rsidR="009F3549" w:rsidRPr="000E3D52" w:rsidRDefault="009F3549" w:rsidP="00C64837"/>
    <w:p w14:paraId="676F3C66" w14:textId="283AB3DB" w:rsidR="009F3549" w:rsidRDefault="009F3549" w:rsidP="009F3549">
      <w:pPr>
        <w:rPr>
          <w:rFonts w:ascii="Calibri" w:hAnsi="Calibri"/>
        </w:rPr>
      </w:pPr>
      <w:r w:rsidRPr="009F3549">
        <w:rPr>
          <w:rFonts w:ascii="Calibri" w:hAnsi="Calibri"/>
        </w:rPr>
        <w:lastRenderedPageBreak/>
        <w:t>¿Qué es una emoción?</w:t>
      </w:r>
    </w:p>
    <w:p w14:paraId="6F12B3BE" w14:textId="3B868266" w:rsidR="00FA2BFC" w:rsidRDefault="00FA2BFC" w:rsidP="009F3549">
      <w:pPr>
        <w:rPr>
          <w:rFonts w:ascii="Calibri" w:hAnsi="Calibri"/>
        </w:rPr>
      </w:pPr>
    </w:p>
    <w:p w14:paraId="32455EFE" w14:textId="3682610A" w:rsidR="00FA2BFC" w:rsidRPr="009F3549" w:rsidRDefault="00FA2BFC" w:rsidP="009F3549">
      <w:pPr>
        <w:rPr>
          <w:rFonts w:ascii="Calibri" w:hAnsi="Calibri"/>
        </w:rPr>
      </w:pPr>
      <w:r w:rsidRPr="00FA2BFC">
        <w:rPr>
          <w:rFonts w:ascii="Calibri" w:hAnsi="Calibri"/>
        </w:rPr>
        <w:t>son respuestas químicas liberadas en respuesta a nuestra propia interpretación de un estímulo específico. Toma a nuestro cerebro cerca de ¼ de segundo para producir estos químicos. Los químicos que conforman las emociones son segregados por todo el cuerpo, no solamente en nuestros cerebros, y conforman una especie de enlace entre nuestro cerebro y cuerpo. Esto dura aproximadamente </w:t>
      </w:r>
      <w:hyperlink r:id="rId76" w:tgtFrame="_blank" w:history="1">
        <w:r w:rsidRPr="00FA2BFC">
          <w:rPr>
            <w:rFonts w:ascii="Calibri" w:hAnsi="Calibri"/>
          </w:rPr>
          <w:t>seis segundos</w:t>
        </w:r>
      </w:hyperlink>
      <w:r w:rsidRPr="00FA2BFC">
        <w:rPr>
          <w:rFonts w:ascii="Calibri" w:hAnsi="Calibri"/>
        </w:rPr>
        <w:t>, de ahí el origen del nombre de nuestra organización.</w:t>
      </w:r>
    </w:p>
    <w:p w14:paraId="3E6592B6" w14:textId="39A2E1F6" w:rsidR="009F3549" w:rsidRPr="009F3549" w:rsidRDefault="00FA2BFC" w:rsidP="009F3549">
      <w:pPr>
        <w:rPr>
          <w:rFonts w:ascii="Calibri" w:hAnsi="Calibri"/>
        </w:rPr>
      </w:pPr>
      <w:r>
        <w:rPr>
          <w:rFonts w:ascii="Calibri" w:hAnsi="Calibri"/>
        </w:rPr>
        <w:t xml:space="preserve">Resumen: </w:t>
      </w:r>
      <w:r w:rsidR="009F3549" w:rsidRPr="009F3549">
        <w:rPr>
          <w:rFonts w:ascii="Calibri" w:hAnsi="Calibri"/>
        </w:rPr>
        <w:t>La respuesta psicológica inmediata a un estímulo percibido. Son químicos liberados a través de todo el cuerpo, lo que dura cerca de seis segundos.</w:t>
      </w:r>
    </w:p>
    <w:p w14:paraId="57A039E3" w14:textId="6F72DA2C" w:rsidR="009F3549" w:rsidRPr="009F3549" w:rsidRDefault="009F3549" w:rsidP="009F3549">
      <w:pPr>
        <w:rPr>
          <w:rFonts w:ascii="Calibri" w:hAnsi="Calibri"/>
        </w:rPr>
      </w:pPr>
      <w:r w:rsidRPr="009F3549">
        <w:rPr>
          <w:rFonts w:ascii="Calibri" w:hAnsi="Calibri"/>
        </w:rPr>
        <w:t>¿Por qué tenemos emociones?</w:t>
      </w:r>
    </w:p>
    <w:p w14:paraId="361ACB14" w14:textId="2E7EA077" w:rsidR="009F3549" w:rsidRDefault="009F3549" w:rsidP="009F3549">
      <w:pPr>
        <w:rPr>
          <w:rFonts w:ascii="Calibri" w:hAnsi="Calibri"/>
        </w:rPr>
      </w:pPr>
      <w:r w:rsidRPr="009F3549">
        <w:rPr>
          <w:rFonts w:ascii="Calibri" w:hAnsi="Calibri"/>
        </w:rPr>
        <w:t>Las emociones nos permiten regular continuamente cada célula viva dentro de nuestro cuerpo, para adaptarse a sucesos impredecibles y oportunidades. Proporcionan información acerca del mundo que nos rodea, algo esencial para nuestra vida.</w:t>
      </w:r>
    </w:p>
    <w:p w14:paraId="4ADECE3F" w14:textId="609B18A2" w:rsidR="009F3549" w:rsidRDefault="009F3549" w:rsidP="009F3549">
      <w:pPr>
        <w:rPr>
          <w:rFonts w:ascii="Calibri" w:hAnsi="Calibri"/>
        </w:rPr>
      </w:pPr>
    </w:p>
    <w:p w14:paraId="08800489" w14:textId="38C36B5E" w:rsidR="009F3549" w:rsidRDefault="009F3549" w:rsidP="009F3549">
      <w:pPr>
        <w:rPr>
          <w:rFonts w:ascii="Calibri" w:hAnsi="Calibri"/>
        </w:rPr>
      </w:pPr>
      <w:r w:rsidRPr="009F3549">
        <w:rPr>
          <w:rFonts w:ascii="Calibri" w:hAnsi="Calibri"/>
        </w:rPr>
        <w:t>¿Qué es un sentimiento?</w:t>
      </w:r>
    </w:p>
    <w:p w14:paraId="3BFAB630" w14:textId="7CE93CD9" w:rsidR="00FA2BFC" w:rsidRPr="009F3549" w:rsidRDefault="00FA2BFC" w:rsidP="009F3549">
      <w:pPr>
        <w:rPr>
          <w:rFonts w:ascii="Calibri" w:hAnsi="Calibri"/>
        </w:rPr>
      </w:pPr>
      <w:r>
        <w:rPr>
          <w:rFonts w:ascii="Calibri" w:hAnsi="Calibri"/>
        </w:rPr>
        <w:t>A</w:t>
      </w:r>
      <w:r w:rsidRPr="00FA2BFC">
        <w:rPr>
          <w:rFonts w:ascii="Calibri" w:hAnsi="Calibri"/>
        </w:rPr>
        <w:t xml:space="preserve">parecen cuando empezamos a generar emociones, a pensar en ellas, a dejarlas crecer. En inglés se utiliza el término “sentir” tanto para sensaciones físicas como emocionales, es decir, podemos decir que físicamente tenemos frío, pero también ser fríos emocionalmente. Esto nos brinda una pista para saber que el término “sentimiento” es algo que sentimos. Los sentimientos son más “cognitivos” mientras los químicos de </w:t>
      </w:r>
      <w:proofErr w:type="gramStart"/>
      <w:r w:rsidRPr="00FA2BFC">
        <w:rPr>
          <w:rFonts w:ascii="Calibri" w:hAnsi="Calibri"/>
        </w:rPr>
        <w:t>la emociones</w:t>
      </w:r>
      <w:proofErr w:type="gramEnd"/>
      <w:r w:rsidRPr="00FA2BFC">
        <w:rPr>
          <w:rFonts w:ascii="Calibri" w:hAnsi="Calibri"/>
        </w:rPr>
        <w:t xml:space="preserve"> son liberados en nuestros cerebros y cuerpos. Son alimentados generalmente por una mezcla de emociones, y duran más que éstas.</w:t>
      </w:r>
    </w:p>
    <w:p w14:paraId="11E0245D" w14:textId="77777777" w:rsidR="009F3549" w:rsidRPr="009F3549" w:rsidRDefault="009F3549" w:rsidP="009F3549">
      <w:pPr>
        <w:rPr>
          <w:rFonts w:ascii="Calibri" w:hAnsi="Calibri"/>
        </w:rPr>
      </w:pPr>
      <w:r w:rsidRPr="009F3549">
        <w:rPr>
          <w:rFonts w:ascii="Calibri" w:hAnsi="Calibri"/>
        </w:rPr>
        <w:t>Es la sensación física y mental que nos permite interiorizar las emociones. Los sentimientos están cognitivamente saturados de los químicos de las emociones.</w:t>
      </w:r>
    </w:p>
    <w:p w14:paraId="45CE8ACC" w14:textId="0D69A063" w:rsidR="009F3549" w:rsidRPr="009F3549" w:rsidRDefault="009F3549" w:rsidP="009F3549">
      <w:pPr>
        <w:rPr>
          <w:rFonts w:ascii="Calibri" w:hAnsi="Calibri"/>
        </w:rPr>
      </w:pPr>
      <w:r w:rsidRPr="009F3549">
        <w:rPr>
          <w:rFonts w:ascii="Calibri" w:hAnsi="Calibri"/>
        </w:rPr>
        <w:t>¿Por</w:t>
      </w:r>
      <w:r w:rsidR="00FA2BFC">
        <w:rPr>
          <w:rFonts w:ascii="Calibri" w:hAnsi="Calibri"/>
        </w:rPr>
        <w:t xml:space="preserve"> </w:t>
      </w:r>
      <w:r w:rsidRPr="009F3549">
        <w:rPr>
          <w:rFonts w:ascii="Calibri" w:hAnsi="Calibri"/>
        </w:rPr>
        <w:t>qué tenemos sentimientos?</w:t>
      </w:r>
    </w:p>
    <w:p w14:paraId="390CDF36" w14:textId="1AD04293" w:rsidR="009F3549" w:rsidRDefault="009F3549" w:rsidP="009F3549">
      <w:pPr>
        <w:rPr>
          <w:rFonts w:ascii="Calibri" w:hAnsi="Calibri"/>
        </w:rPr>
      </w:pPr>
      <w:r w:rsidRPr="009F3549">
        <w:rPr>
          <w:rFonts w:ascii="Calibri" w:hAnsi="Calibri"/>
        </w:rPr>
        <w:t>Los sentimientos nos permiten dar sentido a las emociones, ellos nos permiten prestar atención y reaccionar ante situaciones difíciles y oportunidades. Los seres humanos actuamos considerando la información emocional.</w:t>
      </w:r>
    </w:p>
    <w:p w14:paraId="4296D10D" w14:textId="2EDEBCC9" w:rsidR="00FA2BFC" w:rsidRDefault="00FA2BFC" w:rsidP="009F3549">
      <w:pPr>
        <w:rPr>
          <w:rFonts w:ascii="Calibri" w:hAnsi="Calibri"/>
        </w:rPr>
      </w:pPr>
    </w:p>
    <w:p w14:paraId="31FD356D" w14:textId="230542BC" w:rsidR="00FA2BFC" w:rsidRDefault="00FA2BFC" w:rsidP="009F3549">
      <w:pPr>
        <w:rPr>
          <w:rFonts w:ascii="Calibri" w:hAnsi="Calibri"/>
        </w:rPr>
      </w:pPr>
      <w:r w:rsidRPr="00FA2BFC">
        <w:rPr>
          <w:rFonts w:ascii="Calibri" w:hAnsi="Calibri"/>
        </w:rPr>
        <w:t>¿Qué es un Estado de Ánimo?</w:t>
      </w:r>
    </w:p>
    <w:p w14:paraId="0100D423" w14:textId="07A89DA3" w:rsidR="00FA2BFC" w:rsidRDefault="00FA2BFC" w:rsidP="00FA2BFC">
      <w:pPr>
        <w:jc w:val="both"/>
        <w:rPr>
          <w:rFonts w:ascii="Calibri" w:hAnsi="Calibri"/>
        </w:rPr>
      </w:pPr>
      <w:r w:rsidRPr="00FA2BFC">
        <w:rPr>
          <w:rFonts w:ascii="Calibri" w:hAnsi="Calibri"/>
        </w:rPr>
        <w:t>Son términos más generalizados. Nos se relacionan con un incidente específico, pero si por una serie de sucesos. Los estados de ánimo son generados por distintos factores: el ambiente (clima, iluminación, la gente que nos rodea, etc.), factores fisiológicos (qué tanto hemos comido, cuánto ejercicio hemos realizado, qué tan sanos estamos) y, finalmente, nuestro estado mental (en qué estamos centrando nuestra atención y nuestras emociones). Los estados de ánimo pueden durar minutos, horas e incluso, días.</w:t>
      </w:r>
    </w:p>
    <w:p w14:paraId="14D8B971" w14:textId="77777777" w:rsidR="00FA2BFC" w:rsidRPr="00FA2BFC" w:rsidRDefault="00FA2BFC" w:rsidP="00FA2BFC">
      <w:pPr>
        <w:jc w:val="both"/>
        <w:rPr>
          <w:rFonts w:ascii="Calibri" w:hAnsi="Calibri"/>
        </w:rPr>
      </w:pPr>
      <w:r w:rsidRPr="00FA2BFC">
        <w:rPr>
          <w:rFonts w:ascii="Calibri" w:hAnsi="Calibri"/>
        </w:rPr>
        <w:lastRenderedPageBreak/>
        <w:t>Un estado de ánimo es la mezcla de sentimientos y emociones del día a día. Un sentimiento es un estado mental, físico y emocional fluctuante.</w:t>
      </w:r>
    </w:p>
    <w:p w14:paraId="42613430" w14:textId="77777777" w:rsidR="00FA2BFC" w:rsidRPr="00FA2BFC" w:rsidRDefault="00FA2BFC" w:rsidP="00FA2BFC">
      <w:pPr>
        <w:jc w:val="both"/>
        <w:rPr>
          <w:rFonts w:ascii="Calibri" w:hAnsi="Calibri"/>
        </w:rPr>
      </w:pPr>
      <w:r w:rsidRPr="00FA2BFC">
        <w:rPr>
          <w:rFonts w:ascii="Calibri" w:hAnsi="Calibri"/>
        </w:rPr>
        <w:t>¿Por qué tenemos estados de ánimo?</w:t>
      </w:r>
    </w:p>
    <w:p w14:paraId="2AC71DC8" w14:textId="62E221A5" w:rsidR="00FA2BFC" w:rsidRDefault="00FA2BFC" w:rsidP="00FA2BFC">
      <w:pPr>
        <w:jc w:val="both"/>
        <w:rPr>
          <w:rFonts w:ascii="Calibri" w:hAnsi="Calibri"/>
        </w:rPr>
      </w:pPr>
      <w:r w:rsidRPr="00FA2BFC">
        <w:rPr>
          <w:rFonts w:ascii="Calibri" w:hAnsi="Calibri"/>
        </w:rPr>
        <w:t>En ocasiones las situaciones difíciles y las oportunidades que las emociones y los sentimientos perciben no son tan evidentes, por ello, al contar con un estado de ánimo en particular estamos alerta sobre lo que pueda ocurrir después.</w:t>
      </w:r>
    </w:p>
    <w:p w14:paraId="1831A012" w14:textId="42D67FF2" w:rsidR="00F61912" w:rsidRDefault="00F61912" w:rsidP="00FA2BFC">
      <w:pPr>
        <w:jc w:val="both"/>
        <w:rPr>
          <w:rFonts w:ascii="Calibri" w:hAnsi="Calibri"/>
        </w:rPr>
      </w:pPr>
    </w:p>
    <w:p w14:paraId="600B5A5F" w14:textId="77777777" w:rsidR="00E55F2C" w:rsidRDefault="00E55F2C" w:rsidP="00E55F2C">
      <w:pPr>
        <w:tabs>
          <w:tab w:val="left" w:pos="6631"/>
        </w:tabs>
        <w:jc w:val="both"/>
        <w:rPr>
          <w:sz w:val="20"/>
          <w:szCs w:val="20"/>
        </w:rPr>
      </w:pPr>
    </w:p>
    <w:p w14:paraId="6E4B1FEB" w14:textId="77777777" w:rsidR="00E55F2C" w:rsidRDefault="00E55F2C" w:rsidP="00E55F2C">
      <w:pPr>
        <w:tabs>
          <w:tab w:val="left" w:pos="6631"/>
        </w:tabs>
        <w:jc w:val="both"/>
        <w:rPr>
          <w:sz w:val="20"/>
          <w:szCs w:val="20"/>
        </w:rPr>
      </w:pPr>
    </w:p>
    <w:p w14:paraId="52535ADF" w14:textId="77777777" w:rsidR="00E55F2C" w:rsidRDefault="00E55F2C" w:rsidP="00E55F2C">
      <w:pPr>
        <w:tabs>
          <w:tab w:val="left" w:pos="6631"/>
        </w:tabs>
        <w:jc w:val="both"/>
        <w:rPr>
          <w:sz w:val="20"/>
          <w:szCs w:val="20"/>
        </w:rPr>
      </w:pPr>
    </w:p>
    <w:p w14:paraId="29988228" w14:textId="5AC60242" w:rsidR="00EA484E" w:rsidRDefault="00EA484E" w:rsidP="00B30692">
      <w:pPr>
        <w:pStyle w:val="HTMLconformatoprevio"/>
        <w:jc w:val="both"/>
        <w:rPr>
          <w:rFonts w:asciiTheme="minorHAnsi" w:hAnsiTheme="minorHAnsi" w:cstheme="minorBidi"/>
        </w:rPr>
      </w:pPr>
    </w:p>
    <w:p w14:paraId="7CEC35CF" w14:textId="0CD9534B" w:rsidR="00A7221C" w:rsidRPr="00A7221C" w:rsidRDefault="00A7221C" w:rsidP="00A7221C">
      <w:pPr>
        <w:rPr>
          <w:rFonts w:ascii="Calibri" w:hAnsi="Calibri"/>
        </w:rPr>
      </w:pPr>
    </w:p>
    <w:p w14:paraId="085D18ED" w14:textId="7691E3CF" w:rsidR="00A7221C" w:rsidRPr="00A7221C" w:rsidRDefault="00A7221C" w:rsidP="00A7221C">
      <w:pPr>
        <w:rPr>
          <w:rFonts w:ascii="Calibri" w:hAnsi="Calibri"/>
        </w:rPr>
      </w:pPr>
    </w:p>
    <w:p w14:paraId="55DD6061" w14:textId="28C73D89" w:rsidR="00A7221C" w:rsidRPr="00A7221C" w:rsidRDefault="00A7221C" w:rsidP="00A7221C">
      <w:pPr>
        <w:rPr>
          <w:rFonts w:ascii="Calibri" w:hAnsi="Calibri"/>
        </w:rPr>
      </w:pPr>
    </w:p>
    <w:p w14:paraId="7E907181" w14:textId="065F5FAC" w:rsidR="00A7221C" w:rsidRPr="00A7221C" w:rsidRDefault="00A7221C" w:rsidP="00A7221C">
      <w:pPr>
        <w:rPr>
          <w:rFonts w:ascii="Calibri" w:hAnsi="Calibri"/>
        </w:rPr>
      </w:pPr>
    </w:p>
    <w:p w14:paraId="13E5FC10" w14:textId="7903BC96" w:rsidR="00A7221C" w:rsidRPr="00A7221C" w:rsidRDefault="00A7221C" w:rsidP="00A7221C">
      <w:pPr>
        <w:rPr>
          <w:rFonts w:ascii="Calibri" w:hAnsi="Calibri"/>
        </w:rPr>
      </w:pPr>
    </w:p>
    <w:p w14:paraId="1F66D156" w14:textId="46799A0C" w:rsidR="00A7221C" w:rsidRPr="00A7221C" w:rsidRDefault="00A7221C" w:rsidP="00A7221C">
      <w:pPr>
        <w:rPr>
          <w:rFonts w:ascii="Calibri" w:hAnsi="Calibri"/>
        </w:rPr>
      </w:pPr>
    </w:p>
    <w:p w14:paraId="421794FA" w14:textId="1DBB13C3" w:rsidR="00A7221C" w:rsidRPr="00A7221C" w:rsidRDefault="00A7221C" w:rsidP="00A7221C">
      <w:pPr>
        <w:rPr>
          <w:rFonts w:ascii="Calibri" w:hAnsi="Calibri"/>
        </w:rPr>
      </w:pPr>
    </w:p>
    <w:p w14:paraId="2CF1EA9F" w14:textId="57C293E0" w:rsidR="00A7221C" w:rsidRPr="00A7221C" w:rsidRDefault="00A7221C" w:rsidP="00A7221C">
      <w:pPr>
        <w:rPr>
          <w:rFonts w:ascii="Calibri" w:hAnsi="Calibri"/>
        </w:rPr>
      </w:pPr>
    </w:p>
    <w:p w14:paraId="5EAFE877" w14:textId="1D76133F" w:rsidR="00A7221C" w:rsidRPr="00A7221C" w:rsidRDefault="00A7221C" w:rsidP="00A7221C">
      <w:pPr>
        <w:rPr>
          <w:rFonts w:ascii="Calibri" w:hAnsi="Calibri"/>
        </w:rPr>
      </w:pPr>
    </w:p>
    <w:p w14:paraId="55CD0E95" w14:textId="36B55AE6" w:rsidR="00A7221C" w:rsidRDefault="00A7221C" w:rsidP="00A7221C">
      <w:pPr>
        <w:rPr>
          <w:sz w:val="20"/>
          <w:szCs w:val="20"/>
        </w:rPr>
      </w:pPr>
    </w:p>
    <w:p w14:paraId="666CEB31" w14:textId="77777777" w:rsidR="00A7221C" w:rsidRPr="00A7221C" w:rsidRDefault="00A7221C" w:rsidP="00A7221C">
      <w:pPr>
        <w:rPr>
          <w:rFonts w:ascii="Calibri" w:hAnsi="Calibri"/>
        </w:rPr>
      </w:pPr>
    </w:p>
    <w:sectPr w:rsidR="00A7221C" w:rsidRPr="00A72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A4920"/>
    <w:multiLevelType w:val="hybridMultilevel"/>
    <w:tmpl w:val="660C0E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205112C"/>
    <w:multiLevelType w:val="hybridMultilevel"/>
    <w:tmpl w:val="F5856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C0A935E"/>
    <w:multiLevelType w:val="hybridMultilevel"/>
    <w:tmpl w:val="C7663E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A9C62C"/>
    <w:multiLevelType w:val="hybridMultilevel"/>
    <w:tmpl w:val="850AE7A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CB3E50"/>
    <w:multiLevelType w:val="hybridMultilevel"/>
    <w:tmpl w:val="E42E7C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A62EA7"/>
    <w:multiLevelType w:val="hybridMultilevel"/>
    <w:tmpl w:val="8228A0D2"/>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6A3F18"/>
    <w:multiLevelType w:val="hybridMultilevel"/>
    <w:tmpl w:val="328660B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41305C2"/>
    <w:multiLevelType w:val="hybridMultilevel"/>
    <w:tmpl w:val="41A82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96070C"/>
    <w:multiLevelType w:val="hybridMultilevel"/>
    <w:tmpl w:val="D28BF43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BD731F"/>
    <w:multiLevelType w:val="hybridMultilevel"/>
    <w:tmpl w:val="6CBA9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9D04D8"/>
    <w:multiLevelType w:val="hybridMultilevel"/>
    <w:tmpl w:val="9EADB8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913307"/>
    <w:multiLevelType w:val="hybridMultilevel"/>
    <w:tmpl w:val="89A4F1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4652B346"/>
    <w:multiLevelType w:val="hybridMultilevel"/>
    <w:tmpl w:val="DD775D3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110CA7"/>
    <w:multiLevelType w:val="multilevel"/>
    <w:tmpl w:val="335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8551F3"/>
    <w:multiLevelType w:val="hybridMultilevel"/>
    <w:tmpl w:val="3230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6E0978"/>
    <w:multiLevelType w:val="hybridMultilevel"/>
    <w:tmpl w:val="E8384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D3376A"/>
    <w:multiLevelType w:val="hybridMultilevel"/>
    <w:tmpl w:val="58285E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8"/>
  </w:num>
  <w:num w:numId="5">
    <w:abstractNumId w:val="9"/>
  </w:num>
  <w:num w:numId="6">
    <w:abstractNumId w:val="0"/>
  </w:num>
  <w:num w:numId="7">
    <w:abstractNumId w:val="4"/>
  </w:num>
  <w:num w:numId="8">
    <w:abstractNumId w:val="2"/>
  </w:num>
  <w:num w:numId="9">
    <w:abstractNumId w:val="7"/>
  </w:num>
  <w:num w:numId="10">
    <w:abstractNumId w:val="11"/>
  </w:num>
  <w:num w:numId="11">
    <w:abstractNumId w:val="13"/>
  </w:num>
  <w:num w:numId="12">
    <w:abstractNumId w:val="3"/>
  </w:num>
  <w:num w:numId="13">
    <w:abstractNumId w:val="1"/>
  </w:num>
  <w:num w:numId="14">
    <w:abstractNumId w:val="14"/>
  </w:num>
  <w:num w:numId="15">
    <w:abstractNumId w:val="16"/>
  </w:num>
  <w:num w:numId="16">
    <w:abstractNumId w:val="17"/>
  </w:num>
  <w:num w:numId="17">
    <w:abstractNumId w:val="5"/>
  </w:num>
  <w:num w:numId="18">
    <w:abstractNumId w:val="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4CD"/>
    <w:rsid w:val="00026F1D"/>
    <w:rsid w:val="0002709F"/>
    <w:rsid w:val="00062BCF"/>
    <w:rsid w:val="00071681"/>
    <w:rsid w:val="00090B3C"/>
    <w:rsid w:val="000D41FA"/>
    <w:rsid w:val="000E3D52"/>
    <w:rsid w:val="000F1C2B"/>
    <w:rsid w:val="000F3E78"/>
    <w:rsid w:val="00115881"/>
    <w:rsid w:val="001277A2"/>
    <w:rsid w:val="0013600C"/>
    <w:rsid w:val="001448AF"/>
    <w:rsid w:val="00145B4F"/>
    <w:rsid w:val="00151EF1"/>
    <w:rsid w:val="00156787"/>
    <w:rsid w:val="001719A9"/>
    <w:rsid w:val="001926AA"/>
    <w:rsid w:val="00196D65"/>
    <w:rsid w:val="001A3FF8"/>
    <w:rsid w:val="001A4EA9"/>
    <w:rsid w:val="001C47C1"/>
    <w:rsid w:val="001D018D"/>
    <w:rsid w:val="001E6F28"/>
    <w:rsid w:val="00207DC1"/>
    <w:rsid w:val="002103B9"/>
    <w:rsid w:val="00210696"/>
    <w:rsid w:val="00243E36"/>
    <w:rsid w:val="00245F74"/>
    <w:rsid w:val="00250C36"/>
    <w:rsid w:val="00266C71"/>
    <w:rsid w:val="002676A1"/>
    <w:rsid w:val="00281EC1"/>
    <w:rsid w:val="00292A2B"/>
    <w:rsid w:val="00296772"/>
    <w:rsid w:val="002B0854"/>
    <w:rsid w:val="002D07F5"/>
    <w:rsid w:val="002D3A32"/>
    <w:rsid w:val="002D50D6"/>
    <w:rsid w:val="002E2E46"/>
    <w:rsid w:val="002E6A10"/>
    <w:rsid w:val="0030217A"/>
    <w:rsid w:val="00304406"/>
    <w:rsid w:val="00327C2D"/>
    <w:rsid w:val="00334C54"/>
    <w:rsid w:val="00350C64"/>
    <w:rsid w:val="00355C69"/>
    <w:rsid w:val="00357A4A"/>
    <w:rsid w:val="00361512"/>
    <w:rsid w:val="00366EFF"/>
    <w:rsid w:val="00376B6C"/>
    <w:rsid w:val="003915BD"/>
    <w:rsid w:val="0039261C"/>
    <w:rsid w:val="003A097F"/>
    <w:rsid w:val="003A3A35"/>
    <w:rsid w:val="003A4F9C"/>
    <w:rsid w:val="003A5433"/>
    <w:rsid w:val="003B731A"/>
    <w:rsid w:val="003C63FD"/>
    <w:rsid w:val="003D5934"/>
    <w:rsid w:val="003E264B"/>
    <w:rsid w:val="003E3660"/>
    <w:rsid w:val="003E64A0"/>
    <w:rsid w:val="00410658"/>
    <w:rsid w:val="00423927"/>
    <w:rsid w:val="00425850"/>
    <w:rsid w:val="00427FF5"/>
    <w:rsid w:val="00430DF6"/>
    <w:rsid w:val="00450127"/>
    <w:rsid w:val="00464DA3"/>
    <w:rsid w:val="004922EA"/>
    <w:rsid w:val="004A7950"/>
    <w:rsid w:val="004B5CCC"/>
    <w:rsid w:val="004D0B43"/>
    <w:rsid w:val="004F0369"/>
    <w:rsid w:val="004F24CD"/>
    <w:rsid w:val="00540C43"/>
    <w:rsid w:val="00545A38"/>
    <w:rsid w:val="00586DFC"/>
    <w:rsid w:val="00591798"/>
    <w:rsid w:val="005B750D"/>
    <w:rsid w:val="005B7DD1"/>
    <w:rsid w:val="005C500E"/>
    <w:rsid w:val="005E57A0"/>
    <w:rsid w:val="005F0587"/>
    <w:rsid w:val="00601DDC"/>
    <w:rsid w:val="0060257D"/>
    <w:rsid w:val="006059E3"/>
    <w:rsid w:val="00611591"/>
    <w:rsid w:val="006126C5"/>
    <w:rsid w:val="0063353D"/>
    <w:rsid w:val="00667DD2"/>
    <w:rsid w:val="00675E5B"/>
    <w:rsid w:val="00676963"/>
    <w:rsid w:val="00682A6B"/>
    <w:rsid w:val="00683638"/>
    <w:rsid w:val="00683D61"/>
    <w:rsid w:val="00690A23"/>
    <w:rsid w:val="006A1D16"/>
    <w:rsid w:val="006A5186"/>
    <w:rsid w:val="006B1578"/>
    <w:rsid w:val="006B1FB5"/>
    <w:rsid w:val="006B2354"/>
    <w:rsid w:val="006C47B4"/>
    <w:rsid w:val="006C71C9"/>
    <w:rsid w:val="006E2D0E"/>
    <w:rsid w:val="006E732F"/>
    <w:rsid w:val="006E7F75"/>
    <w:rsid w:val="00713476"/>
    <w:rsid w:val="00724059"/>
    <w:rsid w:val="00731515"/>
    <w:rsid w:val="00747474"/>
    <w:rsid w:val="007752F5"/>
    <w:rsid w:val="00780A21"/>
    <w:rsid w:val="00791AF8"/>
    <w:rsid w:val="0079237B"/>
    <w:rsid w:val="007B4E95"/>
    <w:rsid w:val="007B5970"/>
    <w:rsid w:val="007C249C"/>
    <w:rsid w:val="007C2CCC"/>
    <w:rsid w:val="007C5C77"/>
    <w:rsid w:val="007D067F"/>
    <w:rsid w:val="007D2987"/>
    <w:rsid w:val="007D298F"/>
    <w:rsid w:val="007E0FA3"/>
    <w:rsid w:val="007F1A2C"/>
    <w:rsid w:val="007F3858"/>
    <w:rsid w:val="00800A5B"/>
    <w:rsid w:val="0081503E"/>
    <w:rsid w:val="00822737"/>
    <w:rsid w:val="00822B0B"/>
    <w:rsid w:val="00825E52"/>
    <w:rsid w:val="00830A38"/>
    <w:rsid w:val="008314E5"/>
    <w:rsid w:val="00832566"/>
    <w:rsid w:val="00840701"/>
    <w:rsid w:val="00843702"/>
    <w:rsid w:val="00867503"/>
    <w:rsid w:val="008705D3"/>
    <w:rsid w:val="00871F57"/>
    <w:rsid w:val="00873D71"/>
    <w:rsid w:val="00874D73"/>
    <w:rsid w:val="00897C37"/>
    <w:rsid w:val="008B4A31"/>
    <w:rsid w:val="008C2E4C"/>
    <w:rsid w:val="008D09A3"/>
    <w:rsid w:val="008E06B4"/>
    <w:rsid w:val="008E3868"/>
    <w:rsid w:val="008E598D"/>
    <w:rsid w:val="008E770B"/>
    <w:rsid w:val="008F434A"/>
    <w:rsid w:val="00902A49"/>
    <w:rsid w:val="00903EF0"/>
    <w:rsid w:val="00904DFC"/>
    <w:rsid w:val="00915381"/>
    <w:rsid w:val="00915C20"/>
    <w:rsid w:val="00916014"/>
    <w:rsid w:val="0091621C"/>
    <w:rsid w:val="0092208B"/>
    <w:rsid w:val="009254C9"/>
    <w:rsid w:val="00937542"/>
    <w:rsid w:val="009415A3"/>
    <w:rsid w:val="00954679"/>
    <w:rsid w:val="009601A2"/>
    <w:rsid w:val="00961501"/>
    <w:rsid w:val="00963225"/>
    <w:rsid w:val="00967A45"/>
    <w:rsid w:val="00981012"/>
    <w:rsid w:val="009935B2"/>
    <w:rsid w:val="009936A9"/>
    <w:rsid w:val="00995C6A"/>
    <w:rsid w:val="009A562B"/>
    <w:rsid w:val="009B0324"/>
    <w:rsid w:val="009B57B5"/>
    <w:rsid w:val="009D1CB3"/>
    <w:rsid w:val="009F3549"/>
    <w:rsid w:val="00A327BE"/>
    <w:rsid w:val="00A34E4A"/>
    <w:rsid w:val="00A44F19"/>
    <w:rsid w:val="00A7221C"/>
    <w:rsid w:val="00A81F0D"/>
    <w:rsid w:val="00A85430"/>
    <w:rsid w:val="00AA64E6"/>
    <w:rsid w:val="00AB0635"/>
    <w:rsid w:val="00AC3AD5"/>
    <w:rsid w:val="00AD39D6"/>
    <w:rsid w:val="00AE180E"/>
    <w:rsid w:val="00AE2C5B"/>
    <w:rsid w:val="00AE3FC6"/>
    <w:rsid w:val="00AF3736"/>
    <w:rsid w:val="00AF5A52"/>
    <w:rsid w:val="00AF778F"/>
    <w:rsid w:val="00B01362"/>
    <w:rsid w:val="00B157C3"/>
    <w:rsid w:val="00B27A60"/>
    <w:rsid w:val="00B30692"/>
    <w:rsid w:val="00B30D2F"/>
    <w:rsid w:val="00B41BC9"/>
    <w:rsid w:val="00B41FF4"/>
    <w:rsid w:val="00B57289"/>
    <w:rsid w:val="00B61C5B"/>
    <w:rsid w:val="00B72F21"/>
    <w:rsid w:val="00B75453"/>
    <w:rsid w:val="00BB4544"/>
    <w:rsid w:val="00BC1B75"/>
    <w:rsid w:val="00BE5548"/>
    <w:rsid w:val="00C01986"/>
    <w:rsid w:val="00C23556"/>
    <w:rsid w:val="00C246AC"/>
    <w:rsid w:val="00C25655"/>
    <w:rsid w:val="00C26C32"/>
    <w:rsid w:val="00C44A74"/>
    <w:rsid w:val="00C61CF3"/>
    <w:rsid w:val="00C64837"/>
    <w:rsid w:val="00C76752"/>
    <w:rsid w:val="00C76943"/>
    <w:rsid w:val="00C90406"/>
    <w:rsid w:val="00C95376"/>
    <w:rsid w:val="00C95981"/>
    <w:rsid w:val="00C97A7A"/>
    <w:rsid w:val="00CB1357"/>
    <w:rsid w:val="00CD6637"/>
    <w:rsid w:val="00CE3448"/>
    <w:rsid w:val="00CE384E"/>
    <w:rsid w:val="00CE683C"/>
    <w:rsid w:val="00D23240"/>
    <w:rsid w:val="00D51C1F"/>
    <w:rsid w:val="00D60F1E"/>
    <w:rsid w:val="00D75FF9"/>
    <w:rsid w:val="00D84EB3"/>
    <w:rsid w:val="00D92FF9"/>
    <w:rsid w:val="00D9525A"/>
    <w:rsid w:val="00DA5A21"/>
    <w:rsid w:val="00DB6FD8"/>
    <w:rsid w:val="00DC4AFD"/>
    <w:rsid w:val="00DD1B5E"/>
    <w:rsid w:val="00E23995"/>
    <w:rsid w:val="00E34E23"/>
    <w:rsid w:val="00E36B43"/>
    <w:rsid w:val="00E3756E"/>
    <w:rsid w:val="00E45D7E"/>
    <w:rsid w:val="00E55F2C"/>
    <w:rsid w:val="00E66782"/>
    <w:rsid w:val="00E81737"/>
    <w:rsid w:val="00E838F1"/>
    <w:rsid w:val="00E866D7"/>
    <w:rsid w:val="00EA484E"/>
    <w:rsid w:val="00EA63BF"/>
    <w:rsid w:val="00EA7E77"/>
    <w:rsid w:val="00EC174F"/>
    <w:rsid w:val="00EC4212"/>
    <w:rsid w:val="00F0429F"/>
    <w:rsid w:val="00F078E0"/>
    <w:rsid w:val="00F17995"/>
    <w:rsid w:val="00F252F2"/>
    <w:rsid w:val="00F354D1"/>
    <w:rsid w:val="00F37440"/>
    <w:rsid w:val="00F41CD7"/>
    <w:rsid w:val="00F4657A"/>
    <w:rsid w:val="00F55D90"/>
    <w:rsid w:val="00F61912"/>
    <w:rsid w:val="00F81932"/>
    <w:rsid w:val="00F90D65"/>
    <w:rsid w:val="00FA2BFC"/>
    <w:rsid w:val="00FB5D62"/>
    <w:rsid w:val="00FC5E19"/>
    <w:rsid w:val="00FE28BF"/>
    <w:rsid w:val="00FE4DA4"/>
    <w:rsid w:val="3535C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02132BA0-A99B-4E66-A3C2-81229B2E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customStyle="1" w:styleId="Mencinsinresolver1">
    <w:name w:val="Mención sin resolver1"/>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 w:type="paragraph" w:styleId="HTMLconformatoprevio">
    <w:name w:val="HTML Preformatted"/>
    <w:basedOn w:val="Normal"/>
    <w:link w:val="HTMLconformatoprevioCar"/>
    <w:uiPriority w:val="99"/>
    <w:unhideWhenUsed/>
    <w:rsid w:val="004F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0369"/>
    <w:rPr>
      <w:rFonts w:ascii="Courier New" w:eastAsia="Times New Roman" w:hAnsi="Courier New" w:cs="Courier New"/>
      <w:sz w:val="20"/>
      <w:szCs w:val="20"/>
      <w:lang w:eastAsia="es-CO"/>
    </w:rPr>
  </w:style>
  <w:style w:type="character" w:styleId="Hipervnculovisitado">
    <w:name w:val="FollowedHyperlink"/>
    <w:basedOn w:val="Fuentedeprrafopredeter"/>
    <w:uiPriority w:val="99"/>
    <w:semiHidden/>
    <w:unhideWhenUsed/>
    <w:rsid w:val="00FE4DA4"/>
    <w:rPr>
      <w:color w:val="954F72" w:themeColor="followedHyperlink"/>
      <w:u w:val="single"/>
    </w:rPr>
  </w:style>
  <w:style w:type="character" w:styleId="nfasis">
    <w:name w:val="Emphasis"/>
    <w:basedOn w:val="Fuentedeprrafopredeter"/>
    <w:uiPriority w:val="20"/>
    <w:qFormat/>
    <w:rsid w:val="00B30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515">
      <w:bodyDiv w:val="1"/>
      <w:marLeft w:val="0"/>
      <w:marRight w:val="0"/>
      <w:marTop w:val="0"/>
      <w:marBottom w:val="0"/>
      <w:divBdr>
        <w:top w:val="none" w:sz="0" w:space="0" w:color="auto"/>
        <w:left w:val="none" w:sz="0" w:space="0" w:color="auto"/>
        <w:bottom w:val="none" w:sz="0" w:space="0" w:color="auto"/>
        <w:right w:val="none" w:sz="0" w:space="0" w:color="auto"/>
      </w:divBdr>
    </w:div>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23530251">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1462188">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45881689">
      <w:bodyDiv w:val="1"/>
      <w:marLeft w:val="0"/>
      <w:marRight w:val="0"/>
      <w:marTop w:val="0"/>
      <w:marBottom w:val="0"/>
      <w:divBdr>
        <w:top w:val="none" w:sz="0" w:space="0" w:color="auto"/>
        <w:left w:val="none" w:sz="0" w:space="0" w:color="auto"/>
        <w:bottom w:val="none" w:sz="0" w:space="0" w:color="auto"/>
        <w:right w:val="none" w:sz="0" w:space="0" w:color="auto"/>
      </w:divBdr>
    </w:div>
    <w:div w:id="49812191">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96100860">
      <w:bodyDiv w:val="1"/>
      <w:marLeft w:val="0"/>
      <w:marRight w:val="0"/>
      <w:marTop w:val="0"/>
      <w:marBottom w:val="0"/>
      <w:divBdr>
        <w:top w:val="none" w:sz="0" w:space="0" w:color="auto"/>
        <w:left w:val="none" w:sz="0" w:space="0" w:color="auto"/>
        <w:bottom w:val="none" w:sz="0" w:space="0" w:color="auto"/>
        <w:right w:val="none" w:sz="0" w:space="0" w:color="auto"/>
      </w:divBdr>
    </w:div>
    <w:div w:id="101611368">
      <w:bodyDiv w:val="1"/>
      <w:marLeft w:val="0"/>
      <w:marRight w:val="0"/>
      <w:marTop w:val="0"/>
      <w:marBottom w:val="0"/>
      <w:divBdr>
        <w:top w:val="none" w:sz="0" w:space="0" w:color="auto"/>
        <w:left w:val="none" w:sz="0" w:space="0" w:color="auto"/>
        <w:bottom w:val="none" w:sz="0" w:space="0" w:color="auto"/>
        <w:right w:val="none" w:sz="0" w:space="0" w:color="auto"/>
      </w:divBdr>
    </w:div>
    <w:div w:id="113058674">
      <w:bodyDiv w:val="1"/>
      <w:marLeft w:val="0"/>
      <w:marRight w:val="0"/>
      <w:marTop w:val="0"/>
      <w:marBottom w:val="0"/>
      <w:divBdr>
        <w:top w:val="none" w:sz="0" w:space="0" w:color="auto"/>
        <w:left w:val="none" w:sz="0" w:space="0" w:color="auto"/>
        <w:bottom w:val="none" w:sz="0" w:space="0" w:color="auto"/>
        <w:right w:val="none" w:sz="0" w:space="0" w:color="auto"/>
      </w:divBdr>
    </w:div>
    <w:div w:id="128670602">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186917785">
      <w:bodyDiv w:val="1"/>
      <w:marLeft w:val="0"/>
      <w:marRight w:val="0"/>
      <w:marTop w:val="0"/>
      <w:marBottom w:val="0"/>
      <w:divBdr>
        <w:top w:val="none" w:sz="0" w:space="0" w:color="auto"/>
        <w:left w:val="none" w:sz="0" w:space="0" w:color="auto"/>
        <w:bottom w:val="none" w:sz="0" w:space="0" w:color="auto"/>
        <w:right w:val="none" w:sz="0" w:space="0" w:color="auto"/>
      </w:divBdr>
    </w:div>
    <w:div w:id="193539923">
      <w:bodyDiv w:val="1"/>
      <w:marLeft w:val="0"/>
      <w:marRight w:val="0"/>
      <w:marTop w:val="0"/>
      <w:marBottom w:val="0"/>
      <w:divBdr>
        <w:top w:val="none" w:sz="0" w:space="0" w:color="auto"/>
        <w:left w:val="none" w:sz="0" w:space="0" w:color="auto"/>
        <w:bottom w:val="none" w:sz="0" w:space="0" w:color="auto"/>
        <w:right w:val="none" w:sz="0" w:space="0" w:color="auto"/>
      </w:divBdr>
    </w:div>
    <w:div w:id="199825084">
      <w:bodyDiv w:val="1"/>
      <w:marLeft w:val="0"/>
      <w:marRight w:val="0"/>
      <w:marTop w:val="0"/>
      <w:marBottom w:val="0"/>
      <w:divBdr>
        <w:top w:val="none" w:sz="0" w:space="0" w:color="auto"/>
        <w:left w:val="none" w:sz="0" w:space="0" w:color="auto"/>
        <w:bottom w:val="none" w:sz="0" w:space="0" w:color="auto"/>
        <w:right w:val="none" w:sz="0" w:space="0" w:color="auto"/>
      </w:divBdr>
    </w:div>
    <w:div w:id="203949450">
      <w:bodyDiv w:val="1"/>
      <w:marLeft w:val="0"/>
      <w:marRight w:val="0"/>
      <w:marTop w:val="0"/>
      <w:marBottom w:val="0"/>
      <w:divBdr>
        <w:top w:val="none" w:sz="0" w:space="0" w:color="auto"/>
        <w:left w:val="none" w:sz="0" w:space="0" w:color="auto"/>
        <w:bottom w:val="none" w:sz="0" w:space="0" w:color="auto"/>
        <w:right w:val="none" w:sz="0" w:space="0" w:color="auto"/>
      </w:divBdr>
    </w:div>
    <w:div w:id="206963469">
      <w:bodyDiv w:val="1"/>
      <w:marLeft w:val="0"/>
      <w:marRight w:val="0"/>
      <w:marTop w:val="0"/>
      <w:marBottom w:val="0"/>
      <w:divBdr>
        <w:top w:val="none" w:sz="0" w:space="0" w:color="auto"/>
        <w:left w:val="none" w:sz="0" w:space="0" w:color="auto"/>
        <w:bottom w:val="none" w:sz="0" w:space="0" w:color="auto"/>
        <w:right w:val="none" w:sz="0" w:space="0" w:color="auto"/>
      </w:divBdr>
    </w:div>
    <w:div w:id="236743171">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254361632">
      <w:bodyDiv w:val="1"/>
      <w:marLeft w:val="0"/>
      <w:marRight w:val="0"/>
      <w:marTop w:val="0"/>
      <w:marBottom w:val="0"/>
      <w:divBdr>
        <w:top w:val="none" w:sz="0" w:space="0" w:color="auto"/>
        <w:left w:val="none" w:sz="0" w:space="0" w:color="auto"/>
        <w:bottom w:val="none" w:sz="0" w:space="0" w:color="auto"/>
        <w:right w:val="none" w:sz="0" w:space="0" w:color="auto"/>
      </w:divBdr>
    </w:div>
    <w:div w:id="259290650">
      <w:bodyDiv w:val="1"/>
      <w:marLeft w:val="0"/>
      <w:marRight w:val="0"/>
      <w:marTop w:val="0"/>
      <w:marBottom w:val="0"/>
      <w:divBdr>
        <w:top w:val="none" w:sz="0" w:space="0" w:color="auto"/>
        <w:left w:val="none" w:sz="0" w:space="0" w:color="auto"/>
        <w:bottom w:val="none" w:sz="0" w:space="0" w:color="auto"/>
        <w:right w:val="none" w:sz="0" w:space="0" w:color="auto"/>
      </w:divBdr>
      <w:divsChild>
        <w:div w:id="781001359">
          <w:marLeft w:val="-45"/>
          <w:marRight w:val="0"/>
          <w:marTop w:val="0"/>
          <w:marBottom w:val="0"/>
          <w:divBdr>
            <w:top w:val="single" w:sz="6" w:space="0" w:color="FFFFFF"/>
            <w:left w:val="single" w:sz="6" w:space="0" w:color="FFFFFF"/>
            <w:bottom w:val="single" w:sz="6" w:space="0" w:color="FFFFFF"/>
            <w:right w:val="single" w:sz="6" w:space="0" w:color="FFFFFF"/>
          </w:divBdr>
        </w:div>
        <w:div w:id="1321736561">
          <w:marLeft w:val="0"/>
          <w:marRight w:val="0"/>
          <w:marTop w:val="0"/>
          <w:marBottom w:val="0"/>
          <w:divBdr>
            <w:top w:val="none" w:sz="0" w:space="0" w:color="auto"/>
            <w:left w:val="none" w:sz="0" w:space="0" w:color="auto"/>
            <w:bottom w:val="none" w:sz="0" w:space="0" w:color="auto"/>
            <w:right w:val="none" w:sz="0" w:space="0" w:color="auto"/>
          </w:divBdr>
        </w:div>
      </w:divsChild>
    </w:div>
    <w:div w:id="271518025">
      <w:bodyDiv w:val="1"/>
      <w:marLeft w:val="0"/>
      <w:marRight w:val="0"/>
      <w:marTop w:val="0"/>
      <w:marBottom w:val="0"/>
      <w:divBdr>
        <w:top w:val="none" w:sz="0" w:space="0" w:color="auto"/>
        <w:left w:val="none" w:sz="0" w:space="0" w:color="auto"/>
        <w:bottom w:val="none" w:sz="0" w:space="0" w:color="auto"/>
        <w:right w:val="none" w:sz="0" w:space="0" w:color="auto"/>
      </w:divBdr>
    </w:div>
    <w:div w:id="291442689">
      <w:bodyDiv w:val="1"/>
      <w:marLeft w:val="0"/>
      <w:marRight w:val="0"/>
      <w:marTop w:val="0"/>
      <w:marBottom w:val="0"/>
      <w:divBdr>
        <w:top w:val="none" w:sz="0" w:space="0" w:color="auto"/>
        <w:left w:val="none" w:sz="0" w:space="0" w:color="auto"/>
        <w:bottom w:val="none" w:sz="0" w:space="0" w:color="auto"/>
        <w:right w:val="none" w:sz="0" w:space="0" w:color="auto"/>
      </w:divBdr>
    </w:div>
    <w:div w:id="309943263">
      <w:bodyDiv w:val="1"/>
      <w:marLeft w:val="0"/>
      <w:marRight w:val="0"/>
      <w:marTop w:val="0"/>
      <w:marBottom w:val="0"/>
      <w:divBdr>
        <w:top w:val="none" w:sz="0" w:space="0" w:color="auto"/>
        <w:left w:val="none" w:sz="0" w:space="0" w:color="auto"/>
        <w:bottom w:val="none" w:sz="0" w:space="0" w:color="auto"/>
        <w:right w:val="none" w:sz="0" w:space="0" w:color="auto"/>
      </w:divBdr>
    </w:div>
    <w:div w:id="313878250">
      <w:bodyDiv w:val="1"/>
      <w:marLeft w:val="0"/>
      <w:marRight w:val="0"/>
      <w:marTop w:val="0"/>
      <w:marBottom w:val="0"/>
      <w:divBdr>
        <w:top w:val="none" w:sz="0" w:space="0" w:color="auto"/>
        <w:left w:val="none" w:sz="0" w:space="0" w:color="auto"/>
        <w:bottom w:val="none" w:sz="0" w:space="0" w:color="auto"/>
        <w:right w:val="none" w:sz="0" w:space="0" w:color="auto"/>
      </w:divBdr>
    </w:div>
    <w:div w:id="324868091">
      <w:bodyDiv w:val="1"/>
      <w:marLeft w:val="0"/>
      <w:marRight w:val="0"/>
      <w:marTop w:val="0"/>
      <w:marBottom w:val="0"/>
      <w:divBdr>
        <w:top w:val="none" w:sz="0" w:space="0" w:color="auto"/>
        <w:left w:val="none" w:sz="0" w:space="0" w:color="auto"/>
        <w:bottom w:val="none" w:sz="0" w:space="0" w:color="auto"/>
        <w:right w:val="none" w:sz="0" w:space="0" w:color="auto"/>
      </w:divBdr>
    </w:div>
    <w:div w:id="325281502">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348141623">
      <w:bodyDiv w:val="1"/>
      <w:marLeft w:val="0"/>
      <w:marRight w:val="0"/>
      <w:marTop w:val="0"/>
      <w:marBottom w:val="0"/>
      <w:divBdr>
        <w:top w:val="none" w:sz="0" w:space="0" w:color="auto"/>
        <w:left w:val="none" w:sz="0" w:space="0" w:color="auto"/>
        <w:bottom w:val="none" w:sz="0" w:space="0" w:color="auto"/>
        <w:right w:val="none" w:sz="0" w:space="0" w:color="auto"/>
      </w:divBdr>
    </w:div>
    <w:div w:id="353776170">
      <w:bodyDiv w:val="1"/>
      <w:marLeft w:val="0"/>
      <w:marRight w:val="0"/>
      <w:marTop w:val="0"/>
      <w:marBottom w:val="0"/>
      <w:divBdr>
        <w:top w:val="none" w:sz="0" w:space="0" w:color="auto"/>
        <w:left w:val="none" w:sz="0" w:space="0" w:color="auto"/>
        <w:bottom w:val="none" w:sz="0" w:space="0" w:color="auto"/>
        <w:right w:val="none" w:sz="0" w:space="0" w:color="auto"/>
      </w:divBdr>
    </w:div>
    <w:div w:id="384916157">
      <w:bodyDiv w:val="1"/>
      <w:marLeft w:val="0"/>
      <w:marRight w:val="0"/>
      <w:marTop w:val="0"/>
      <w:marBottom w:val="0"/>
      <w:divBdr>
        <w:top w:val="none" w:sz="0" w:space="0" w:color="auto"/>
        <w:left w:val="none" w:sz="0" w:space="0" w:color="auto"/>
        <w:bottom w:val="none" w:sz="0" w:space="0" w:color="auto"/>
        <w:right w:val="none" w:sz="0" w:space="0" w:color="auto"/>
      </w:divBdr>
    </w:div>
    <w:div w:id="397098538">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3454894">
      <w:bodyDiv w:val="1"/>
      <w:marLeft w:val="0"/>
      <w:marRight w:val="0"/>
      <w:marTop w:val="0"/>
      <w:marBottom w:val="0"/>
      <w:divBdr>
        <w:top w:val="none" w:sz="0" w:space="0" w:color="auto"/>
        <w:left w:val="none" w:sz="0" w:space="0" w:color="auto"/>
        <w:bottom w:val="none" w:sz="0" w:space="0" w:color="auto"/>
        <w:right w:val="none" w:sz="0" w:space="0" w:color="auto"/>
      </w:divBdr>
    </w:div>
    <w:div w:id="424496632">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448668607">
      <w:bodyDiv w:val="1"/>
      <w:marLeft w:val="0"/>
      <w:marRight w:val="0"/>
      <w:marTop w:val="0"/>
      <w:marBottom w:val="0"/>
      <w:divBdr>
        <w:top w:val="none" w:sz="0" w:space="0" w:color="auto"/>
        <w:left w:val="none" w:sz="0" w:space="0" w:color="auto"/>
        <w:bottom w:val="none" w:sz="0" w:space="0" w:color="auto"/>
        <w:right w:val="none" w:sz="0" w:space="0" w:color="auto"/>
      </w:divBdr>
    </w:div>
    <w:div w:id="467482080">
      <w:bodyDiv w:val="1"/>
      <w:marLeft w:val="0"/>
      <w:marRight w:val="0"/>
      <w:marTop w:val="0"/>
      <w:marBottom w:val="0"/>
      <w:divBdr>
        <w:top w:val="none" w:sz="0" w:space="0" w:color="auto"/>
        <w:left w:val="none" w:sz="0" w:space="0" w:color="auto"/>
        <w:bottom w:val="none" w:sz="0" w:space="0" w:color="auto"/>
        <w:right w:val="none" w:sz="0" w:space="0" w:color="auto"/>
      </w:divBdr>
    </w:div>
    <w:div w:id="476341004">
      <w:bodyDiv w:val="1"/>
      <w:marLeft w:val="0"/>
      <w:marRight w:val="0"/>
      <w:marTop w:val="0"/>
      <w:marBottom w:val="0"/>
      <w:divBdr>
        <w:top w:val="none" w:sz="0" w:space="0" w:color="auto"/>
        <w:left w:val="none" w:sz="0" w:space="0" w:color="auto"/>
        <w:bottom w:val="none" w:sz="0" w:space="0" w:color="auto"/>
        <w:right w:val="none" w:sz="0" w:space="0" w:color="auto"/>
      </w:divBdr>
    </w:div>
    <w:div w:id="511653719">
      <w:bodyDiv w:val="1"/>
      <w:marLeft w:val="0"/>
      <w:marRight w:val="0"/>
      <w:marTop w:val="0"/>
      <w:marBottom w:val="0"/>
      <w:divBdr>
        <w:top w:val="none" w:sz="0" w:space="0" w:color="auto"/>
        <w:left w:val="none" w:sz="0" w:space="0" w:color="auto"/>
        <w:bottom w:val="none" w:sz="0" w:space="0" w:color="auto"/>
        <w:right w:val="none" w:sz="0" w:space="0" w:color="auto"/>
      </w:divBdr>
    </w:div>
    <w:div w:id="514998737">
      <w:bodyDiv w:val="1"/>
      <w:marLeft w:val="0"/>
      <w:marRight w:val="0"/>
      <w:marTop w:val="0"/>
      <w:marBottom w:val="0"/>
      <w:divBdr>
        <w:top w:val="none" w:sz="0" w:space="0" w:color="auto"/>
        <w:left w:val="none" w:sz="0" w:space="0" w:color="auto"/>
        <w:bottom w:val="none" w:sz="0" w:space="0" w:color="auto"/>
        <w:right w:val="none" w:sz="0" w:space="0" w:color="auto"/>
      </w:divBdr>
    </w:div>
    <w:div w:id="523595616">
      <w:bodyDiv w:val="1"/>
      <w:marLeft w:val="0"/>
      <w:marRight w:val="0"/>
      <w:marTop w:val="0"/>
      <w:marBottom w:val="0"/>
      <w:divBdr>
        <w:top w:val="none" w:sz="0" w:space="0" w:color="auto"/>
        <w:left w:val="none" w:sz="0" w:space="0" w:color="auto"/>
        <w:bottom w:val="none" w:sz="0" w:space="0" w:color="auto"/>
        <w:right w:val="none" w:sz="0" w:space="0" w:color="auto"/>
      </w:divBdr>
    </w:div>
    <w:div w:id="525293831">
      <w:bodyDiv w:val="1"/>
      <w:marLeft w:val="0"/>
      <w:marRight w:val="0"/>
      <w:marTop w:val="0"/>
      <w:marBottom w:val="0"/>
      <w:divBdr>
        <w:top w:val="none" w:sz="0" w:space="0" w:color="auto"/>
        <w:left w:val="none" w:sz="0" w:space="0" w:color="auto"/>
        <w:bottom w:val="none" w:sz="0" w:space="0" w:color="auto"/>
        <w:right w:val="none" w:sz="0" w:space="0" w:color="auto"/>
      </w:divBdr>
    </w:div>
    <w:div w:id="529103164">
      <w:bodyDiv w:val="1"/>
      <w:marLeft w:val="0"/>
      <w:marRight w:val="0"/>
      <w:marTop w:val="0"/>
      <w:marBottom w:val="0"/>
      <w:divBdr>
        <w:top w:val="none" w:sz="0" w:space="0" w:color="auto"/>
        <w:left w:val="none" w:sz="0" w:space="0" w:color="auto"/>
        <w:bottom w:val="none" w:sz="0" w:space="0" w:color="auto"/>
        <w:right w:val="none" w:sz="0" w:space="0" w:color="auto"/>
      </w:divBdr>
    </w:div>
    <w:div w:id="554661662">
      <w:bodyDiv w:val="1"/>
      <w:marLeft w:val="0"/>
      <w:marRight w:val="0"/>
      <w:marTop w:val="0"/>
      <w:marBottom w:val="0"/>
      <w:divBdr>
        <w:top w:val="none" w:sz="0" w:space="0" w:color="auto"/>
        <w:left w:val="none" w:sz="0" w:space="0" w:color="auto"/>
        <w:bottom w:val="none" w:sz="0" w:space="0" w:color="auto"/>
        <w:right w:val="none" w:sz="0" w:space="0" w:color="auto"/>
      </w:divBdr>
    </w:div>
    <w:div w:id="555551488">
      <w:bodyDiv w:val="1"/>
      <w:marLeft w:val="0"/>
      <w:marRight w:val="0"/>
      <w:marTop w:val="0"/>
      <w:marBottom w:val="0"/>
      <w:divBdr>
        <w:top w:val="none" w:sz="0" w:space="0" w:color="auto"/>
        <w:left w:val="none" w:sz="0" w:space="0" w:color="auto"/>
        <w:bottom w:val="none" w:sz="0" w:space="0" w:color="auto"/>
        <w:right w:val="none" w:sz="0" w:space="0" w:color="auto"/>
      </w:divBdr>
    </w:div>
    <w:div w:id="555943583">
      <w:bodyDiv w:val="1"/>
      <w:marLeft w:val="0"/>
      <w:marRight w:val="0"/>
      <w:marTop w:val="0"/>
      <w:marBottom w:val="0"/>
      <w:divBdr>
        <w:top w:val="none" w:sz="0" w:space="0" w:color="auto"/>
        <w:left w:val="none" w:sz="0" w:space="0" w:color="auto"/>
        <w:bottom w:val="none" w:sz="0" w:space="0" w:color="auto"/>
        <w:right w:val="none" w:sz="0" w:space="0" w:color="auto"/>
      </w:divBdr>
    </w:div>
    <w:div w:id="557546736">
      <w:bodyDiv w:val="1"/>
      <w:marLeft w:val="0"/>
      <w:marRight w:val="0"/>
      <w:marTop w:val="0"/>
      <w:marBottom w:val="0"/>
      <w:divBdr>
        <w:top w:val="none" w:sz="0" w:space="0" w:color="auto"/>
        <w:left w:val="none" w:sz="0" w:space="0" w:color="auto"/>
        <w:bottom w:val="none" w:sz="0" w:space="0" w:color="auto"/>
        <w:right w:val="none" w:sz="0" w:space="0" w:color="auto"/>
      </w:divBdr>
    </w:div>
    <w:div w:id="562564015">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75628808">
      <w:bodyDiv w:val="1"/>
      <w:marLeft w:val="0"/>
      <w:marRight w:val="0"/>
      <w:marTop w:val="0"/>
      <w:marBottom w:val="0"/>
      <w:divBdr>
        <w:top w:val="none" w:sz="0" w:space="0" w:color="auto"/>
        <w:left w:val="none" w:sz="0" w:space="0" w:color="auto"/>
        <w:bottom w:val="none" w:sz="0" w:space="0" w:color="auto"/>
        <w:right w:val="none" w:sz="0" w:space="0" w:color="auto"/>
      </w:divBdr>
    </w:div>
    <w:div w:id="576478563">
      <w:bodyDiv w:val="1"/>
      <w:marLeft w:val="0"/>
      <w:marRight w:val="0"/>
      <w:marTop w:val="0"/>
      <w:marBottom w:val="0"/>
      <w:divBdr>
        <w:top w:val="none" w:sz="0" w:space="0" w:color="auto"/>
        <w:left w:val="none" w:sz="0" w:space="0" w:color="auto"/>
        <w:bottom w:val="none" w:sz="0" w:space="0" w:color="auto"/>
        <w:right w:val="none" w:sz="0" w:space="0" w:color="auto"/>
      </w:divBdr>
    </w:div>
    <w:div w:id="593592233">
      <w:bodyDiv w:val="1"/>
      <w:marLeft w:val="0"/>
      <w:marRight w:val="0"/>
      <w:marTop w:val="0"/>
      <w:marBottom w:val="0"/>
      <w:divBdr>
        <w:top w:val="none" w:sz="0" w:space="0" w:color="auto"/>
        <w:left w:val="none" w:sz="0" w:space="0" w:color="auto"/>
        <w:bottom w:val="none" w:sz="0" w:space="0" w:color="auto"/>
        <w:right w:val="none" w:sz="0" w:space="0" w:color="auto"/>
      </w:divBdr>
    </w:div>
    <w:div w:id="594828070">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615799180">
      <w:bodyDiv w:val="1"/>
      <w:marLeft w:val="0"/>
      <w:marRight w:val="0"/>
      <w:marTop w:val="0"/>
      <w:marBottom w:val="0"/>
      <w:divBdr>
        <w:top w:val="none" w:sz="0" w:space="0" w:color="auto"/>
        <w:left w:val="none" w:sz="0" w:space="0" w:color="auto"/>
        <w:bottom w:val="none" w:sz="0" w:space="0" w:color="auto"/>
        <w:right w:val="none" w:sz="0" w:space="0" w:color="auto"/>
      </w:divBdr>
    </w:div>
    <w:div w:id="644235021">
      <w:bodyDiv w:val="1"/>
      <w:marLeft w:val="0"/>
      <w:marRight w:val="0"/>
      <w:marTop w:val="0"/>
      <w:marBottom w:val="0"/>
      <w:divBdr>
        <w:top w:val="none" w:sz="0" w:space="0" w:color="auto"/>
        <w:left w:val="none" w:sz="0" w:space="0" w:color="auto"/>
        <w:bottom w:val="none" w:sz="0" w:space="0" w:color="auto"/>
        <w:right w:val="none" w:sz="0" w:space="0" w:color="auto"/>
      </w:divBdr>
    </w:div>
    <w:div w:id="646980608">
      <w:bodyDiv w:val="1"/>
      <w:marLeft w:val="0"/>
      <w:marRight w:val="0"/>
      <w:marTop w:val="0"/>
      <w:marBottom w:val="0"/>
      <w:divBdr>
        <w:top w:val="none" w:sz="0" w:space="0" w:color="auto"/>
        <w:left w:val="none" w:sz="0" w:space="0" w:color="auto"/>
        <w:bottom w:val="none" w:sz="0" w:space="0" w:color="auto"/>
        <w:right w:val="none" w:sz="0" w:space="0" w:color="auto"/>
      </w:divBdr>
    </w:div>
    <w:div w:id="661280762">
      <w:bodyDiv w:val="1"/>
      <w:marLeft w:val="0"/>
      <w:marRight w:val="0"/>
      <w:marTop w:val="0"/>
      <w:marBottom w:val="0"/>
      <w:divBdr>
        <w:top w:val="none" w:sz="0" w:space="0" w:color="auto"/>
        <w:left w:val="none" w:sz="0" w:space="0" w:color="auto"/>
        <w:bottom w:val="none" w:sz="0" w:space="0" w:color="auto"/>
        <w:right w:val="none" w:sz="0" w:space="0" w:color="auto"/>
      </w:divBdr>
    </w:div>
    <w:div w:id="695693760">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0780466">
      <w:bodyDiv w:val="1"/>
      <w:marLeft w:val="0"/>
      <w:marRight w:val="0"/>
      <w:marTop w:val="0"/>
      <w:marBottom w:val="0"/>
      <w:divBdr>
        <w:top w:val="none" w:sz="0" w:space="0" w:color="auto"/>
        <w:left w:val="none" w:sz="0" w:space="0" w:color="auto"/>
        <w:bottom w:val="none" w:sz="0" w:space="0" w:color="auto"/>
        <w:right w:val="none" w:sz="0" w:space="0" w:color="auto"/>
      </w:divBdr>
    </w:div>
    <w:div w:id="792286492">
      <w:bodyDiv w:val="1"/>
      <w:marLeft w:val="0"/>
      <w:marRight w:val="0"/>
      <w:marTop w:val="0"/>
      <w:marBottom w:val="0"/>
      <w:divBdr>
        <w:top w:val="none" w:sz="0" w:space="0" w:color="auto"/>
        <w:left w:val="none" w:sz="0" w:space="0" w:color="auto"/>
        <w:bottom w:val="none" w:sz="0" w:space="0" w:color="auto"/>
        <w:right w:val="none" w:sz="0" w:space="0" w:color="auto"/>
      </w:divBdr>
    </w:div>
    <w:div w:id="794562056">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808088695">
      <w:bodyDiv w:val="1"/>
      <w:marLeft w:val="0"/>
      <w:marRight w:val="0"/>
      <w:marTop w:val="0"/>
      <w:marBottom w:val="0"/>
      <w:divBdr>
        <w:top w:val="none" w:sz="0" w:space="0" w:color="auto"/>
        <w:left w:val="none" w:sz="0" w:space="0" w:color="auto"/>
        <w:bottom w:val="none" w:sz="0" w:space="0" w:color="auto"/>
        <w:right w:val="none" w:sz="0" w:space="0" w:color="auto"/>
      </w:divBdr>
    </w:div>
    <w:div w:id="831485681">
      <w:bodyDiv w:val="1"/>
      <w:marLeft w:val="0"/>
      <w:marRight w:val="0"/>
      <w:marTop w:val="0"/>
      <w:marBottom w:val="0"/>
      <w:divBdr>
        <w:top w:val="none" w:sz="0" w:space="0" w:color="auto"/>
        <w:left w:val="none" w:sz="0" w:space="0" w:color="auto"/>
        <w:bottom w:val="none" w:sz="0" w:space="0" w:color="auto"/>
        <w:right w:val="none" w:sz="0" w:space="0" w:color="auto"/>
      </w:divBdr>
    </w:div>
    <w:div w:id="845290580">
      <w:bodyDiv w:val="1"/>
      <w:marLeft w:val="0"/>
      <w:marRight w:val="0"/>
      <w:marTop w:val="0"/>
      <w:marBottom w:val="0"/>
      <w:divBdr>
        <w:top w:val="none" w:sz="0" w:space="0" w:color="auto"/>
        <w:left w:val="none" w:sz="0" w:space="0" w:color="auto"/>
        <w:bottom w:val="none" w:sz="0" w:space="0" w:color="auto"/>
        <w:right w:val="none" w:sz="0" w:space="0" w:color="auto"/>
      </w:divBdr>
      <w:divsChild>
        <w:div w:id="548809232">
          <w:marLeft w:val="0"/>
          <w:marRight w:val="0"/>
          <w:marTop w:val="0"/>
          <w:marBottom w:val="0"/>
          <w:divBdr>
            <w:top w:val="none" w:sz="0" w:space="0" w:color="auto"/>
            <w:left w:val="none" w:sz="0" w:space="0" w:color="auto"/>
            <w:bottom w:val="none" w:sz="0" w:space="0" w:color="auto"/>
            <w:right w:val="none" w:sz="0" w:space="0" w:color="auto"/>
          </w:divBdr>
        </w:div>
        <w:div w:id="130412212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855774846">
      <w:bodyDiv w:val="1"/>
      <w:marLeft w:val="0"/>
      <w:marRight w:val="0"/>
      <w:marTop w:val="0"/>
      <w:marBottom w:val="0"/>
      <w:divBdr>
        <w:top w:val="none" w:sz="0" w:space="0" w:color="auto"/>
        <w:left w:val="none" w:sz="0" w:space="0" w:color="auto"/>
        <w:bottom w:val="none" w:sz="0" w:space="0" w:color="auto"/>
        <w:right w:val="none" w:sz="0" w:space="0" w:color="auto"/>
      </w:divBdr>
    </w:div>
    <w:div w:id="873927568">
      <w:bodyDiv w:val="1"/>
      <w:marLeft w:val="0"/>
      <w:marRight w:val="0"/>
      <w:marTop w:val="0"/>
      <w:marBottom w:val="0"/>
      <w:divBdr>
        <w:top w:val="none" w:sz="0" w:space="0" w:color="auto"/>
        <w:left w:val="none" w:sz="0" w:space="0" w:color="auto"/>
        <w:bottom w:val="none" w:sz="0" w:space="0" w:color="auto"/>
        <w:right w:val="none" w:sz="0" w:space="0" w:color="auto"/>
      </w:divBdr>
    </w:div>
    <w:div w:id="887575073">
      <w:bodyDiv w:val="1"/>
      <w:marLeft w:val="0"/>
      <w:marRight w:val="0"/>
      <w:marTop w:val="0"/>
      <w:marBottom w:val="0"/>
      <w:divBdr>
        <w:top w:val="none" w:sz="0" w:space="0" w:color="auto"/>
        <w:left w:val="none" w:sz="0" w:space="0" w:color="auto"/>
        <w:bottom w:val="none" w:sz="0" w:space="0" w:color="auto"/>
        <w:right w:val="none" w:sz="0" w:space="0" w:color="auto"/>
      </w:divBdr>
    </w:div>
    <w:div w:id="932008832">
      <w:bodyDiv w:val="1"/>
      <w:marLeft w:val="0"/>
      <w:marRight w:val="0"/>
      <w:marTop w:val="0"/>
      <w:marBottom w:val="0"/>
      <w:divBdr>
        <w:top w:val="none" w:sz="0" w:space="0" w:color="auto"/>
        <w:left w:val="none" w:sz="0" w:space="0" w:color="auto"/>
        <w:bottom w:val="none" w:sz="0" w:space="0" w:color="auto"/>
        <w:right w:val="none" w:sz="0" w:space="0" w:color="auto"/>
      </w:divBdr>
    </w:div>
    <w:div w:id="955989532">
      <w:bodyDiv w:val="1"/>
      <w:marLeft w:val="0"/>
      <w:marRight w:val="0"/>
      <w:marTop w:val="0"/>
      <w:marBottom w:val="0"/>
      <w:divBdr>
        <w:top w:val="none" w:sz="0" w:space="0" w:color="auto"/>
        <w:left w:val="none" w:sz="0" w:space="0" w:color="auto"/>
        <w:bottom w:val="none" w:sz="0" w:space="0" w:color="auto"/>
        <w:right w:val="none" w:sz="0" w:space="0" w:color="auto"/>
      </w:divBdr>
    </w:div>
    <w:div w:id="957299997">
      <w:bodyDiv w:val="1"/>
      <w:marLeft w:val="0"/>
      <w:marRight w:val="0"/>
      <w:marTop w:val="0"/>
      <w:marBottom w:val="0"/>
      <w:divBdr>
        <w:top w:val="none" w:sz="0" w:space="0" w:color="auto"/>
        <w:left w:val="none" w:sz="0" w:space="0" w:color="auto"/>
        <w:bottom w:val="none" w:sz="0" w:space="0" w:color="auto"/>
        <w:right w:val="none" w:sz="0" w:space="0" w:color="auto"/>
      </w:divBdr>
    </w:div>
    <w:div w:id="967586957">
      <w:bodyDiv w:val="1"/>
      <w:marLeft w:val="0"/>
      <w:marRight w:val="0"/>
      <w:marTop w:val="0"/>
      <w:marBottom w:val="0"/>
      <w:divBdr>
        <w:top w:val="none" w:sz="0" w:space="0" w:color="auto"/>
        <w:left w:val="none" w:sz="0" w:space="0" w:color="auto"/>
        <w:bottom w:val="none" w:sz="0" w:space="0" w:color="auto"/>
        <w:right w:val="none" w:sz="0" w:space="0" w:color="auto"/>
      </w:divBdr>
    </w:div>
    <w:div w:id="976835663">
      <w:bodyDiv w:val="1"/>
      <w:marLeft w:val="0"/>
      <w:marRight w:val="0"/>
      <w:marTop w:val="0"/>
      <w:marBottom w:val="0"/>
      <w:divBdr>
        <w:top w:val="none" w:sz="0" w:space="0" w:color="auto"/>
        <w:left w:val="none" w:sz="0" w:space="0" w:color="auto"/>
        <w:bottom w:val="none" w:sz="0" w:space="0" w:color="auto"/>
        <w:right w:val="none" w:sz="0" w:space="0" w:color="auto"/>
      </w:divBdr>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13995654">
      <w:bodyDiv w:val="1"/>
      <w:marLeft w:val="0"/>
      <w:marRight w:val="0"/>
      <w:marTop w:val="0"/>
      <w:marBottom w:val="0"/>
      <w:divBdr>
        <w:top w:val="none" w:sz="0" w:space="0" w:color="auto"/>
        <w:left w:val="none" w:sz="0" w:space="0" w:color="auto"/>
        <w:bottom w:val="none" w:sz="0" w:space="0" w:color="auto"/>
        <w:right w:val="none" w:sz="0" w:space="0" w:color="auto"/>
      </w:divBdr>
    </w:div>
    <w:div w:id="1035538870">
      <w:bodyDiv w:val="1"/>
      <w:marLeft w:val="0"/>
      <w:marRight w:val="0"/>
      <w:marTop w:val="0"/>
      <w:marBottom w:val="0"/>
      <w:divBdr>
        <w:top w:val="none" w:sz="0" w:space="0" w:color="auto"/>
        <w:left w:val="none" w:sz="0" w:space="0" w:color="auto"/>
        <w:bottom w:val="none" w:sz="0" w:space="0" w:color="auto"/>
        <w:right w:val="none" w:sz="0" w:space="0" w:color="auto"/>
      </w:divBdr>
    </w:div>
    <w:div w:id="1050885385">
      <w:bodyDiv w:val="1"/>
      <w:marLeft w:val="0"/>
      <w:marRight w:val="0"/>
      <w:marTop w:val="0"/>
      <w:marBottom w:val="0"/>
      <w:divBdr>
        <w:top w:val="none" w:sz="0" w:space="0" w:color="auto"/>
        <w:left w:val="none" w:sz="0" w:space="0" w:color="auto"/>
        <w:bottom w:val="none" w:sz="0" w:space="0" w:color="auto"/>
        <w:right w:val="none" w:sz="0" w:space="0" w:color="auto"/>
      </w:divBdr>
    </w:div>
    <w:div w:id="1057046062">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67652291">
      <w:bodyDiv w:val="1"/>
      <w:marLeft w:val="0"/>
      <w:marRight w:val="0"/>
      <w:marTop w:val="0"/>
      <w:marBottom w:val="0"/>
      <w:divBdr>
        <w:top w:val="none" w:sz="0" w:space="0" w:color="auto"/>
        <w:left w:val="none" w:sz="0" w:space="0" w:color="auto"/>
        <w:bottom w:val="none" w:sz="0" w:space="0" w:color="auto"/>
        <w:right w:val="none" w:sz="0" w:space="0" w:color="auto"/>
      </w:divBdr>
    </w:div>
    <w:div w:id="1077051038">
      <w:bodyDiv w:val="1"/>
      <w:marLeft w:val="0"/>
      <w:marRight w:val="0"/>
      <w:marTop w:val="0"/>
      <w:marBottom w:val="0"/>
      <w:divBdr>
        <w:top w:val="none" w:sz="0" w:space="0" w:color="auto"/>
        <w:left w:val="none" w:sz="0" w:space="0" w:color="auto"/>
        <w:bottom w:val="none" w:sz="0" w:space="0" w:color="auto"/>
        <w:right w:val="none" w:sz="0" w:space="0" w:color="auto"/>
      </w:divBdr>
    </w:div>
    <w:div w:id="1077508633">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10317350">
      <w:bodyDiv w:val="1"/>
      <w:marLeft w:val="0"/>
      <w:marRight w:val="0"/>
      <w:marTop w:val="0"/>
      <w:marBottom w:val="0"/>
      <w:divBdr>
        <w:top w:val="none" w:sz="0" w:space="0" w:color="auto"/>
        <w:left w:val="none" w:sz="0" w:space="0" w:color="auto"/>
        <w:bottom w:val="none" w:sz="0" w:space="0" w:color="auto"/>
        <w:right w:val="none" w:sz="0" w:space="0" w:color="auto"/>
      </w:divBdr>
    </w:div>
    <w:div w:id="1117524984">
      <w:bodyDiv w:val="1"/>
      <w:marLeft w:val="0"/>
      <w:marRight w:val="0"/>
      <w:marTop w:val="0"/>
      <w:marBottom w:val="0"/>
      <w:divBdr>
        <w:top w:val="none" w:sz="0" w:space="0" w:color="auto"/>
        <w:left w:val="none" w:sz="0" w:space="0" w:color="auto"/>
        <w:bottom w:val="none" w:sz="0" w:space="0" w:color="auto"/>
        <w:right w:val="none" w:sz="0" w:space="0" w:color="auto"/>
      </w:divBdr>
    </w:div>
    <w:div w:id="1163085731">
      <w:bodyDiv w:val="1"/>
      <w:marLeft w:val="0"/>
      <w:marRight w:val="0"/>
      <w:marTop w:val="0"/>
      <w:marBottom w:val="0"/>
      <w:divBdr>
        <w:top w:val="none" w:sz="0" w:space="0" w:color="auto"/>
        <w:left w:val="none" w:sz="0" w:space="0" w:color="auto"/>
        <w:bottom w:val="none" w:sz="0" w:space="0" w:color="auto"/>
        <w:right w:val="none" w:sz="0" w:space="0" w:color="auto"/>
      </w:divBdr>
    </w:div>
    <w:div w:id="1172142523">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179201343">
      <w:bodyDiv w:val="1"/>
      <w:marLeft w:val="0"/>
      <w:marRight w:val="0"/>
      <w:marTop w:val="0"/>
      <w:marBottom w:val="0"/>
      <w:divBdr>
        <w:top w:val="none" w:sz="0" w:space="0" w:color="auto"/>
        <w:left w:val="none" w:sz="0" w:space="0" w:color="auto"/>
        <w:bottom w:val="none" w:sz="0" w:space="0" w:color="auto"/>
        <w:right w:val="none" w:sz="0" w:space="0" w:color="auto"/>
      </w:divBdr>
    </w:div>
    <w:div w:id="1184905160">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244492712">
      <w:bodyDiv w:val="1"/>
      <w:marLeft w:val="0"/>
      <w:marRight w:val="0"/>
      <w:marTop w:val="0"/>
      <w:marBottom w:val="0"/>
      <w:divBdr>
        <w:top w:val="none" w:sz="0" w:space="0" w:color="auto"/>
        <w:left w:val="none" w:sz="0" w:space="0" w:color="auto"/>
        <w:bottom w:val="none" w:sz="0" w:space="0" w:color="auto"/>
        <w:right w:val="none" w:sz="0" w:space="0" w:color="auto"/>
      </w:divBdr>
    </w:div>
    <w:div w:id="1252078939">
      <w:bodyDiv w:val="1"/>
      <w:marLeft w:val="0"/>
      <w:marRight w:val="0"/>
      <w:marTop w:val="0"/>
      <w:marBottom w:val="0"/>
      <w:divBdr>
        <w:top w:val="none" w:sz="0" w:space="0" w:color="auto"/>
        <w:left w:val="none" w:sz="0" w:space="0" w:color="auto"/>
        <w:bottom w:val="none" w:sz="0" w:space="0" w:color="auto"/>
        <w:right w:val="none" w:sz="0" w:space="0" w:color="auto"/>
      </w:divBdr>
    </w:div>
    <w:div w:id="1253851723">
      <w:bodyDiv w:val="1"/>
      <w:marLeft w:val="0"/>
      <w:marRight w:val="0"/>
      <w:marTop w:val="0"/>
      <w:marBottom w:val="0"/>
      <w:divBdr>
        <w:top w:val="none" w:sz="0" w:space="0" w:color="auto"/>
        <w:left w:val="none" w:sz="0" w:space="0" w:color="auto"/>
        <w:bottom w:val="none" w:sz="0" w:space="0" w:color="auto"/>
        <w:right w:val="none" w:sz="0" w:space="0" w:color="auto"/>
      </w:divBdr>
    </w:div>
    <w:div w:id="1256473028">
      <w:bodyDiv w:val="1"/>
      <w:marLeft w:val="0"/>
      <w:marRight w:val="0"/>
      <w:marTop w:val="0"/>
      <w:marBottom w:val="0"/>
      <w:divBdr>
        <w:top w:val="none" w:sz="0" w:space="0" w:color="auto"/>
        <w:left w:val="none" w:sz="0" w:space="0" w:color="auto"/>
        <w:bottom w:val="none" w:sz="0" w:space="0" w:color="auto"/>
        <w:right w:val="none" w:sz="0" w:space="0" w:color="auto"/>
      </w:divBdr>
    </w:div>
    <w:div w:id="1257132358">
      <w:bodyDiv w:val="1"/>
      <w:marLeft w:val="0"/>
      <w:marRight w:val="0"/>
      <w:marTop w:val="0"/>
      <w:marBottom w:val="0"/>
      <w:divBdr>
        <w:top w:val="none" w:sz="0" w:space="0" w:color="auto"/>
        <w:left w:val="none" w:sz="0" w:space="0" w:color="auto"/>
        <w:bottom w:val="none" w:sz="0" w:space="0" w:color="auto"/>
        <w:right w:val="none" w:sz="0" w:space="0" w:color="auto"/>
      </w:divBdr>
    </w:div>
    <w:div w:id="1296526403">
      <w:bodyDiv w:val="1"/>
      <w:marLeft w:val="0"/>
      <w:marRight w:val="0"/>
      <w:marTop w:val="0"/>
      <w:marBottom w:val="0"/>
      <w:divBdr>
        <w:top w:val="none" w:sz="0" w:space="0" w:color="auto"/>
        <w:left w:val="none" w:sz="0" w:space="0" w:color="auto"/>
        <w:bottom w:val="none" w:sz="0" w:space="0" w:color="auto"/>
        <w:right w:val="none" w:sz="0" w:space="0" w:color="auto"/>
      </w:divBdr>
      <w:divsChild>
        <w:div w:id="1022367270">
          <w:marLeft w:val="-45"/>
          <w:marRight w:val="0"/>
          <w:marTop w:val="0"/>
          <w:marBottom w:val="0"/>
          <w:divBdr>
            <w:top w:val="single" w:sz="6" w:space="0" w:color="FFFFFF"/>
            <w:left w:val="single" w:sz="6" w:space="0" w:color="FFFFFF"/>
            <w:bottom w:val="single" w:sz="6" w:space="0" w:color="FFFFFF"/>
            <w:right w:val="single" w:sz="6" w:space="0" w:color="FFFFFF"/>
          </w:divBdr>
        </w:div>
        <w:div w:id="1143155280">
          <w:marLeft w:val="0"/>
          <w:marRight w:val="0"/>
          <w:marTop w:val="0"/>
          <w:marBottom w:val="0"/>
          <w:divBdr>
            <w:top w:val="none" w:sz="0" w:space="0" w:color="auto"/>
            <w:left w:val="none" w:sz="0" w:space="0" w:color="auto"/>
            <w:bottom w:val="none" w:sz="0" w:space="0" w:color="auto"/>
            <w:right w:val="none" w:sz="0" w:space="0" w:color="auto"/>
          </w:divBdr>
        </w:div>
      </w:divsChild>
    </w:div>
    <w:div w:id="1300763850">
      <w:bodyDiv w:val="1"/>
      <w:marLeft w:val="0"/>
      <w:marRight w:val="0"/>
      <w:marTop w:val="0"/>
      <w:marBottom w:val="0"/>
      <w:divBdr>
        <w:top w:val="none" w:sz="0" w:space="0" w:color="auto"/>
        <w:left w:val="none" w:sz="0" w:space="0" w:color="auto"/>
        <w:bottom w:val="none" w:sz="0" w:space="0" w:color="auto"/>
        <w:right w:val="none" w:sz="0" w:space="0" w:color="auto"/>
      </w:divBdr>
    </w:div>
    <w:div w:id="1303850871">
      <w:bodyDiv w:val="1"/>
      <w:marLeft w:val="0"/>
      <w:marRight w:val="0"/>
      <w:marTop w:val="0"/>
      <w:marBottom w:val="0"/>
      <w:divBdr>
        <w:top w:val="none" w:sz="0" w:space="0" w:color="auto"/>
        <w:left w:val="none" w:sz="0" w:space="0" w:color="auto"/>
        <w:bottom w:val="none" w:sz="0" w:space="0" w:color="auto"/>
        <w:right w:val="none" w:sz="0" w:space="0" w:color="auto"/>
      </w:divBdr>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312904788">
      <w:bodyDiv w:val="1"/>
      <w:marLeft w:val="0"/>
      <w:marRight w:val="0"/>
      <w:marTop w:val="0"/>
      <w:marBottom w:val="0"/>
      <w:divBdr>
        <w:top w:val="none" w:sz="0" w:space="0" w:color="auto"/>
        <w:left w:val="none" w:sz="0" w:space="0" w:color="auto"/>
        <w:bottom w:val="none" w:sz="0" w:space="0" w:color="auto"/>
        <w:right w:val="none" w:sz="0" w:space="0" w:color="auto"/>
      </w:divBdr>
    </w:div>
    <w:div w:id="1342006508">
      <w:bodyDiv w:val="1"/>
      <w:marLeft w:val="0"/>
      <w:marRight w:val="0"/>
      <w:marTop w:val="0"/>
      <w:marBottom w:val="0"/>
      <w:divBdr>
        <w:top w:val="none" w:sz="0" w:space="0" w:color="auto"/>
        <w:left w:val="none" w:sz="0" w:space="0" w:color="auto"/>
        <w:bottom w:val="none" w:sz="0" w:space="0" w:color="auto"/>
        <w:right w:val="none" w:sz="0" w:space="0" w:color="auto"/>
      </w:divBdr>
    </w:div>
    <w:div w:id="1354648614">
      <w:bodyDiv w:val="1"/>
      <w:marLeft w:val="0"/>
      <w:marRight w:val="0"/>
      <w:marTop w:val="0"/>
      <w:marBottom w:val="0"/>
      <w:divBdr>
        <w:top w:val="none" w:sz="0" w:space="0" w:color="auto"/>
        <w:left w:val="none" w:sz="0" w:space="0" w:color="auto"/>
        <w:bottom w:val="none" w:sz="0" w:space="0" w:color="auto"/>
        <w:right w:val="none" w:sz="0" w:space="0" w:color="auto"/>
      </w:divBdr>
    </w:div>
    <w:div w:id="1394548857">
      <w:bodyDiv w:val="1"/>
      <w:marLeft w:val="0"/>
      <w:marRight w:val="0"/>
      <w:marTop w:val="0"/>
      <w:marBottom w:val="0"/>
      <w:divBdr>
        <w:top w:val="none" w:sz="0" w:space="0" w:color="auto"/>
        <w:left w:val="none" w:sz="0" w:space="0" w:color="auto"/>
        <w:bottom w:val="none" w:sz="0" w:space="0" w:color="auto"/>
        <w:right w:val="none" w:sz="0" w:space="0" w:color="auto"/>
      </w:divBdr>
    </w:div>
    <w:div w:id="1403943929">
      <w:bodyDiv w:val="1"/>
      <w:marLeft w:val="0"/>
      <w:marRight w:val="0"/>
      <w:marTop w:val="0"/>
      <w:marBottom w:val="0"/>
      <w:divBdr>
        <w:top w:val="none" w:sz="0" w:space="0" w:color="auto"/>
        <w:left w:val="none" w:sz="0" w:space="0" w:color="auto"/>
        <w:bottom w:val="none" w:sz="0" w:space="0" w:color="auto"/>
        <w:right w:val="none" w:sz="0" w:space="0" w:color="auto"/>
      </w:divBdr>
    </w:div>
    <w:div w:id="1426270603">
      <w:bodyDiv w:val="1"/>
      <w:marLeft w:val="0"/>
      <w:marRight w:val="0"/>
      <w:marTop w:val="0"/>
      <w:marBottom w:val="0"/>
      <w:divBdr>
        <w:top w:val="none" w:sz="0" w:space="0" w:color="auto"/>
        <w:left w:val="none" w:sz="0" w:space="0" w:color="auto"/>
        <w:bottom w:val="none" w:sz="0" w:space="0" w:color="auto"/>
        <w:right w:val="none" w:sz="0" w:space="0" w:color="auto"/>
      </w:divBdr>
    </w:div>
    <w:div w:id="1469740922">
      <w:bodyDiv w:val="1"/>
      <w:marLeft w:val="0"/>
      <w:marRight w:val="0"/>
      <w:marTop w:val="0"/>
      <w:marBottom w:val="0"/>
      <w:divBdr>
        <w:top w:val="none" w:sz="0" w:space="0" w:color="auto"/>
        <w:left w:val="none" w:sz="0" w:space="0" w:color="auto"/>
        <w:bottom w:val="none" w:sz="0" w:space="0" w:color="auto"/>
        <w:right w:val="none" w:sz="0" w:space="0" w:color="auto"/>
      </w:divBdr>
    </w:div>
    <w:div w:id="1470125736">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497771386">
      <w:bodyDiv w:val="1"/>
      <w:marLeft w:val="0"/>
      <w:marRight w:val="0"/>
      <w:marTop w:val="0"/>
      <w:marBottom w:val="0"/>
      <w:divBdr>
        <w:top w:val="none" w:sz="0" w:space="0" w:color="auto"/>
        <w:left w:val="none" w:sz="0" w:space="0" w:color="auto"/>
        <w:bottom w:val="none" w:sz="0" w:space="0" w:color="auto"/>
        <w:right w:val="none" w:sz="0" w:space="0" w:color="auto"/>
      </w:divBdr>
    </w:div>
    <w:div w:id="1521971627">
      <w:bodyDiv w:val="1"/>
      <w:marLeft w:val="0"/>
      <w:marRight w:val="0"/>
      <w:marTop w:val="0"/>
      <w:marBottom w:val="0"/>
      <w:divBdr>
        <w:top w:val="none" w:sz="0" w:space="0" w:color="auto"/>
        <w:left w:val="none" w:sz="0" w:space="0" w:color="auto"/>
        <w:bottom w:val="none" w:sz="0" w:space="0" w:color="auto"/>
        <w:right w:val="none" w:sz="0" w:space="0" w:color="auto"/>
      </w:divBdr>
    </w:div>
    <w:div w:id="1549536271">
      <w:bodyDiv w:val="1"/>
      <w:marLeft w:val="0"/>
      <w:marRight w:val="0"/>
      <w:marTop w:val="0"/>
      <w:marBottom w:val="0"/>
      <w:divBdr>
        <w:top w:val="none" w:sz="0" w:space="0" w:color="auto"/>
        <w:left w:val="none" w:sz="0" w:space="0" w:color="auto"/>
        <w:bottom w:val="none" w:sz="0" w:space="0" w:color="auto"/>
        <w:right w:val="none" w:sz="0" w:space="0" w:color="auto"/>
      </w:divBdr>
    </w:div>
    <w:div w:id="1560281430">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566456855">
      <w:bodyDiv w:val="1"/>
      <w:marLeft w:val="0"/>
      <w:marRight w:val="0"/>
      <w:marTop w:val="0"/>
      <w:marBottom w:val="0"/>
      <w:divBdr>
        <w:top w:val="none" w:sz="0" w:space="0" w:color="auto"/>
        <w:left w:val="none" w:sz="0" w:space="0" w:color="auto"/>
        <w:bottom w:val="none" w:sz="0" w:space="0" w:color="auto"/>
        <w:right w:val="none" w:sz="0" w:space="0" w:color="auto"/>
      </w:divBdr>
    </w:div>
    <w:div w:id="1592163111">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12515399">
      <w:bodyDiv w:val="1"/>
      <w:marLeft w:val="0"/>
      <w:marRight w:val="0"/>
      <w:marTop w:val="0"/>
      <w:marBottom w:val="0"/>
      <w:divBdr>
        <w:top w:val="none" w:sz="0" w:space="0" w:color="auto"/>
        <w:left w:val="none" w:sz="0" w:space="0" w:color="auto"/>
        <w:bottom w:val="none" w:sz="0" w:space="0" w:color="auto"/>
        <w:right w:val="none" w:sz="0" w:space="0" w:color="auto"/>
      </w:divBdr>
    </w:div>
    <w:div w:id="1624000841">
      <w:bodyDiv w:val="1"/>
      <w:marLeft w:val="0"/>
      <w:marRight w:val="0"/>
      <w:marTop w:val="0"/>
      <w:marBottom w:val="0"/>
      <w:divBdr>
        <w:top w:val="none" w:sz="0" w:space="0" w:color="auto"/>
        <w:left w:val="none" w:sz="0" w:space="0" w:color="auto"/>
        <w:bottom w:val="none" w:sz="0" w:space="0" w:color="auto"/>
        <w:right w:val="none" w:sz="0" w:space="0" w:color="auto"/>
      </w:divBdr>
    </w:div>
    <w:div w:id="1637643201">
      <w:bodyDiv w:val="1"/>
      <w:marLeft w:val="0"/>
      <w:marRight w:val="0"/>
      <w:marTop w:val="0"/>
      <w:marBottom w:val="0"/>
      <w:divBdr>
        <w:top w:val="none" w:sz="0" w:space="0" w:color="auto"/>
        <w:left w:val="none" w:sz="0" w:space="0" w:color="auto"/>
        <w:bottom w:val="none" w:sz="0" w:space="0" w:color="auto"/>
        <w:right w:val="none" w:sz="0" w:space="0" w:color="auto"/>
      </w:divBdr>
    </w:div>
    <w:div w:id="1642927574">
      <w:bodyDiv w:val="1"/>
      <w:marLeft w:val="0"/>
      <w:marRight w:val="0"/>
      <w:marTop w:val="0"/>
      <w:marBottom w:val="0"/>
      <w:divBdr>
        <w:top w:val="none" w:sz="0" w:space="0" w:color="auto"/>
        <w:left w:val="none" w:sz="0" w:space="0" w:color="auto"/>
        <w:bottom w:val="none" w:sz="0" w:space="0" w:color="auto"/>
        <w:right w:val="none" w:sz="0" w:space="0" w:color="auto"/>
      </w:divBdr>
    </w:div>
    <w:div w:id="1652102594">
      <w:bodyDiv w:val="1"/>
      <w:marLeft w:val="0"/>
      <w:marRight w:val="0"/>
      <w:marTop w:val="0"/>
      <w:marBottom w:val="0"/>
      <w:divBdr>
        <w:top w:val="none" w:sz="0" w:space="0" w:color="auto"/>
        <w:left w:val="none" w:sz="0" w:space="0" w:color="auto"/>
        <w:bottom w:val="none" w:sz="0" w:space="0" w:color="auto"/>
        <w:right w:val="none" w:sz="0" w:space="0" w:color="auto"/>
      </w:divBdr>
    </w:div>
    <w:div w:id="166404593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80809233">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25178817">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751803263">
      <w:bodyDiv w:val="1"/>
      <w:marLeft w:val="0"/>
      <w:marRight w:val="0"/>
      <w:marTop w:val="0"/>
      <w:marBottom w:val="0"/>
      <w:divBdr>
        <w:top w:val="none" w:sz="0" w:space="0" w:color="auto"/>
        <w:left w:val="none" w:sz="0" w:space="0" w:color="auto"/>
        <w:bottom w:val="none" w:sz="0" w:space="0" w:color="auto"/>
        <w:right w:val="none" w:sz="0" w:space="0" w:color="auto"/>
      </w:divBdr>
    </w:div>
    <w:div w:id="1754621988">
      <w:bodyDiv w:val="1"/>
      <w:marLeft w:val="0"/>
      <w:marRight w:val="0"/>
      <w:marTop w:val="0"/>
      <w:marBottom w:val="0"/>
      <w:divBdr>
        <w:top w:val="none" w:sz="0" w:space="0" w:color="auto"/>
        <w:left w:val="none" w:sz="0" w:space="0" w:color="auto"/>
        <w:bottom w:val="none" w:sz="0" w:space="0" w:color="auto"/>
        <w:right w:val="none" w:sz="0" w:space="0" w:color="auto"/>
      </w:divBdr>
    </w:div>
    <w:div w:id="1770351749">
      <w:bodyDiv w:val="1"/>
      <w:marLeft w:val="0"/>
      <w:marRight w:val="0"/>
      <w:marTop w:val="0"/>
      <w:marBottom w:val="0"/>
      <w:divBdr>
        <w:top w:val="none" w:sz="0" w:space="0" w:color="auto"/>
        <w:left w:val="none" w:sz="0" w:space="0" w:color="auto"/>
        <w:bottom w:val="none" w:sz="0" w:space="0" w:color="auto"/>
        <w:right w:val="none" w:sz="0" w:space="0" w:color="auto"/>
      </w:divBdr>
    </w:div>
    <w:div w:id="1786654688">
      <w:bodyDiv w:val="1"/>
      <w:marLeft w:val="0"/>
      <w:marRight w:val="0"/>
      <w:marTop w:val="0"/>
      <w:marBottom w:val="0"/>
      <w:divBdr>
        <w:top w:val="none" w:sz="0" w:space="0" w:color="auto"/>
        <w:left w:val="none" w:sz="0" w:space="0" w:color="auto"/>
        <w:bottom w:val="none" w:sz="0" w:space="0" w:color="auto"/>
        <w:right w:val="none" w:sz="0" w:space="0" w:color="auto"/>
      </w:divBdr>
    </w:div>
    <w:div w:id="1821966774">
      <w:bodyDiv w:val="1"/>
      <w:marLeft w:val="0"/>
      <w:marRight w:val="0"/>
      <w:marTop w:val="0"/>
      <w:marBottom w:val="0"/>
      <w:divBdr>
        <w:top w:val="none" w:sz="0" w:space="0" w:color="auto"/>
        <w:left w:val="none" w:sz="0" w:space="0" w:color="auto"/>
        <w:bottom w:val="none" w:sz="0" w:space="0" w:color="auto"/>
        <w:right w:val="none" w:sz="0" w:space="0" w:color="auto"/>
      </w:divBdr>
    </w:div>
    <w:div w:id="1840651952">
      <w:bodyDiv w:val="1"/>
      <w:marLeft w:val="0"/>
      <w:marRight w:val="0"/>
      <w:marTop w:val="0"/>
      <w:marBottom w:val="0"/>
      <w:divBdr>
        <w:top w:val="none" w:sz="0" w:space="0" w:color="auto"/>
        <w:left w:val="none" w:sz="0" w:space="0" w:color="auto"/>
        <w:bottom w:val="none" w:sz="0" w:space="0" w:color="auto"/>
        <w:right w:val="none" w:sz="0" w:space="0" w:color="auto"/>
      </w:divBdr>
    </w:div>
    <w:div w:id="1841651651">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76847863">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874116">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896503432">
      <w:bodyDiv w:val="1"/>
      <w:marLeft w:val="0"/>
      <w:marRight w:val="0"/>
      <w:marTop w:val="0"/>
      <w:marBottom w:val="0"/>
      <w:divBdr>
        <w:top w:val="none" w:sz="0" w:space="0" w:color="auto"/>
        <w:left w:val="none" w:sz="0" w:space="0" w:color="auto"/>
        <w:bottom w:val="none" w:sz="0" w:space="0" w:color="auto"/>
        <w:right w:val="none" w:sz="0" w:space="0" w:color="auto"/>
      </w:divBdr>
    </w:div>
    <w:div w:id="1907841187">
      <w:bodyDiv w:val="1"/>
      <w:marLeft w:val="0"/>
      <w:marRight w:val="0"/>
      <w:marTop w:val="0"/>
      <w:marBottom w:val="0"/>
      <w:divBdr>
        <w:top w:val="none" w:sz="0" w:space="0" w:color="auto"/>
        <w:left w:val="none" w:sz="0" w:space="0" w:color="auto"/>
        <w:bottom w:val="none" w:sz="0" w:space="0" w:color="auto"/>
        <w:right w:val="none" w:sz="0" w:space="0" w:color="auto"/>
      </w:divBdr>
    </w:div>
    <w:div w:id="1908882901">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2664745">
      <w:bodyDiv w:val="1"/>
      <w:marLeft w:val="0"/>
      <w:marRight w:val="0"/>
      <w:marTop w:val="0"/>
      <w:marBottom w:val="0"/>
      <w:divBdr>
        <w:top w:val="none" w:sz="0" w:space="0" w:color="auto"/>
        <w:left w:val="none" w:sz="0" w:space="0" w:color="auto"/>
        <w:bottom w:val="none" w:sz="0" w:space="0" w:color="auto"/>
        <w:right w:val="none" w:sz="0" w:space="0" w:color="auto"/>
      </w:divBdr>
    </w:div>
    <w:div w:id="1955094690">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59138947">
      <w:bodyDiv w:val="1"/>
      <w:marLeft w:val="0"/>
      <w:marRight w:val="0"/>
      <w:marTop w:val="0"/>
      <w:marBottom w:val="0"/>
      <w:divBdr>
        <w:top w:val="none" w:sz="0" w:space="0" w:color="auto"/>
        <w:left w:val="none" w:sz="0" w:space="0" w:color="auto"/>
        <w:bottom w:val="none" w:sz="0" w:space="0" w:color="auto"/>
        <w:right w:val="none" w:sz="0" w:space="0" w:color="auto"/>
      </w:divBdr>
    </w:div>
    <w:div w:id="1974866727">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 w:id="1994527080">
      <w:bodyDiv w:val="1"/>
      <w:marLeft w:val="0"/>
      <w:marRight w:val="0"/>
      <w:marTop w:val="0"/>
      <w:marBottom w:val="0"/>
      <w:divBdr>
        <w:top w:val="none" w:sz="0" w:space="0" w:color="auto"/>
        <w:left w:val="none" w:sz="0" w:space="0" w:color="auto"/>
        <w:bottom w:val="none" w:sz="0" w:space="0" w:color="auto"/>
        <w:right w:val="none" w:sz="0" w:space="0" w:color="auto"/>
      </w:divBdr>
    </w:div>
    <w:div w:id="2004161046">
      <w:bodyDiv w:val="1"/>
      <w:marLeft w:val="0"/>
      <w:marRight w:val="0"/>
      <w:marTop w:val="0"/>
      <w:marBottom w:val="0"/>
      <w:divBdr>
        <w:top w:val="none" w:sz="0" w:space="0" w:color="auto"/>
        <w:left w:val="none" w:sz="0" w:space="0" w:color="auto"/>
        <w:bottom w:val="none" w:sz="0" w:space="0" w:color="auto"/>
        <w:right w:val="none" w:sz="0" w:space="0" w:color="auto"/>
      </w:divBdr>
    </w:div>
    <w:div w:id="2020081788">
      <w:bodyDiv w:val="1"/>
      <w:marLeft w:val="0"/>
      <w:marRight w:val="0"/>
      <w:marTop w:val="0"/>
      <w:marBottom w:val="0"/>
      <w:divBdr>
        <w:top w:val="none" w:sz="0" w:space="0" w:color="auto"/>
        <w:left w:val="none" w:sz="0" w:space="0" w:color="auto"/>
        <w:bottom w:val="none" w:sz="0" w:space="0" w:color="auto"/>
        <w:right w:val="none" w:sz="0" w:space="0" w:color="auto"/>
      </w:divBdr>
    </w:div>
    <w:div w:id="2024697637">
      <w:bodyDiv w:val="1"/>
      <w:marLeft w:val="0"/>
      <w:marRight w:val="0"/>
      <w:marTop w:val="0"/>
      <w:marBottom w:val="0"/>
      <w:divBdr>
        <w:top w:val="none" w:sz="0" w:space="0" w:color="auto"/>
        <w:left w:val="none" w:sz="0" w:space="0" w:color="auto"/>
        <w:bottom w:val="none" w:sz="0" w:space="0" w:color="auto"/>
        <w:right w:val="none" w:sz="0" w:space="0" w:color="auto"/>
      </w:divBdr>
    </w:div>
    <w:div w:id="2026134189">
      <w:bodyDiv w:val="1"/>
      <w:marLeft w:val="0"/>
      <w:marRight w:val="0"/>
      <w:marTop w:val="0"/>
      <w:marBottom w:val="0"/>
      <w:divBdr>
        <w:top w:val="none" w:sz="0" w:space="0" w:color="auto"/>
        <w:left w:val="none" w:sz="0" w:space="0" w:color="auto"/>
        <w:bottom w:val="none" w:sz="0" w:space="0" w:color="auto"/>
        <w:right w:val="none" w:sz="0" w:space="0" w:color="auto"/>
      </w:divBdr>
    </w:div>
    <w:div w:id="2052265305">
      <w:bodyDiv w:val="1"/>
      <w:marLeft w:val="0"/>
      <w:marRight w:val="0"/>
      <w:marTop w:val="0"/>
      <w:marBottom w:val="0"/>
      <w:divBdr>
        <w:top w:val="none" w:sz="0" w:space="0" w:color="auto"/>
        <w:left w:val="none" w:sz="0" w:space="0" w:color="auto"/>
        <w:bottom w:val="none" w:sz="0" w:space="0" w:color="auto"/>
        <w:right w:val="none" w:sz="0" w:space="0" w:color="auto"/>
      </w:divBdr>
    </w:div>
    <w:div w:id="2053337106">
      <w:bodyDiv w:val="1"/>
      <w:marLeft w:val="0"/>
      <w:marRight w:val="0"/>
      <w:marTop w:val="0"/>
      <w:marBottom w:val="0"/>
      <w:divBdr>
        <w:top w:val="none" w:sz="0" w:space="0" w:color="auto"/>
        <w:left w:val="none" w:sz="0" w:space="0" w:color="auto"/>
        <w:bottom w:val="none" w:sz="0" w:space="0" w:color="auto"/>
        <w:right w:val="none" w:sz="0" w:space="0" w:color="auto"/>
      </w:divBdr>
    </w:div>
    <w:div w:id="2061439932">
      <w:bodyDiv w:val="1"/>
      <w:marLeft w:val="0"/>
      <w:marRight w:val="0"/>
      <w:marTop w:val="0"/>
      <w:marBottom w:val="0"/>
      <w:divBdr>
        <w:top w:val="none" w:sz="0" w:space="0" w:color="auto"/>
        <w:left w:val="none" w:sz="0" w:space="0" w:color="auto"/>
        <w:bottom w:val="none" w:sz="0" w:space="0" w:color="auto"/>
        <w:right w:val="none" w:sz="0" w:space="0" w:color="auto"/>
      </w:divBdr>
    </w:div>
    <w:div w:id="2074573769">
      <w:bodyDiv w:val="1"/>
      <w:marLeft w:val="0"/>
      <w:marRight w:val="0"/>
      <w:marTop w:val="0"/>
      <w:marBottom w:val="0"/>
      <w:divBdr>
        <w:top w:val="none" w:sz="0" w:space="0" w:color="auto"/>
        <w:left w:val="none" w:sz="0" w:space="0" w:color="auto"/>
        <w:bottom w:val="none" w:sz="0" w:space="0" w:color="auto"/>
        <w:right w:val="none" w:sz="0" w:space="0" w:color="auto"/>
      </w:divBdr>
    </w:div>
    <w:div w:id="2082016215">
      <w:bodyDiv w:val="1"/>
      <w:marLeft w:val="0"/>
      <w:marRight w:val="0"/>
      <w:marTop w:val="0"/>
      <w:marBottom w:val="0"/>
      <w:divBdr>
        <w:top w:val="none" w:sz="0" w:space="0" w:color="auto"/>
        <w:left w:val="none" w:sz="0" w:space="0" w:color="auto"/>
        <w:bottom w:val="none" w:sz="0" w:space="0" w:color="auto"/>
        <w:right w:val="none" w:sz="0" w:space="0" w:color="auto"/>
      </w:divBdr>
    </w:div>
    <w:div w:id="2136605262">
      <w:bodyDiv w:val="1"/>
      <w:marLeft w:val="0"/>
      <w:marRight w:val="0"/>
      <w:marTop w:val="0"/>
      <w:marBottom w:val="0"/>
      <w:divBdr>
        <w:top w:val="none" w:sz="0" w:space="0" w:color="auto"/>
        <w:left w:val="none" w:sz="0" w:space="0" w:color="auto"/>
        <w:bottom w:val="none" w:sz="0" w:space="0" w:color="auto"/>
        <w:right w:val="none" w:sz="0" w:space="0" w:color="auto"/>
      </w:divBdr>
    </w:div>
    <w:div w:id="21472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ndfonline.com/doi/abs/10.1080/15459620590921499" TargetMode="External"/><Relationship Id="rId18" Type="http://schemas.openxmlformats.org/officeDocument/2006/relationships/hyperlink" Target="https://www.sciencedirect.com/science/article/pii/S2093791117303141" TargetMode="External"/><Relationship Id="rId26" Type="http://schemas.openxmlformats.org/officeDocument/2006/relationships/hyperlink" Target="https://www-cambridge-org.ezproxy.javeriana.edu.co/core/article/workrelated-unintentional-injuries-associated-with-hurricane-sandy-in-new-jersey/AB0220A1F1E274EA41B0C2A33D0F2DCB" TargetMode="External"/><Relationship Id="rId39" Type="http://schemas.openxmlformats.org/officeDocument/2006/relationships/hyperlink" Target="https://www.researchgate.net/publication/283668597" TargetMode="External"/><Relationship Id="rId21" Type="http://schemas.openxmlformats.org/officeDocument/2006/relationships/hyperlink" Target="https://jlc.jst.go.jp/DN/JALC/00352137065?from=SUMMON" TargetMode="External"/><Relationship Id="rId34" Type="http://schemas.openxmlformats.org/officeDocument/2006/relationships/hyperlink" Target="https://www.ncbi.nlm.nih.gov/pubmed/25880219" TargetMode="External"/><Relationship Id="rId42" Type="http://schemas.openxmlformats.org/officeDocument/2006/relationships/hyperlink" Target="https://ieeexplore.ieee.org/document/6513203" TargetMode="External"/><Relationship Id="rId47" Type="http://schemas.openxmlformats.org/officeDocument/2006/relationships/hyperlink" Target="https://www.ncbi.nlm.nih.gov/pubmed/27525526" TargetMode="External"/><Relationship Id="rId50" Type="http://schemas.openxmlformats.org/officeDocument/2006/relationships/hyperlink" Target="https://ieeexplore.ieee.org/document/7299638" TargetMode="External"/><Relationship Id="rId55" Type="http://schemas.openxmlformats.org/officeDocument/2006/relationships/hyperlink" Target="https://www.ncbi.nlm.nih.gov/pubmed/30855601" TargetMode="External"/><Relationship Id="rId63" Type="http://schemas.openxmlformats.org/officeDocument/2006/relationships/hyperlink" Target="https://search.proquest.com/docview/2014911173" TargetMode="External"/><Relationship Id="rId68" Type="http://schemas.openxmlformats.org/officeDocument/2006/relationships/hyperlink" Target="https://www.sciencedirect.com/science/article/pii/S1566253517300738" TargetMode="External"/><Relationship Id="rId76" Type="http://schemas.openxmlformats.org/officeDocument/2006/relationships/hyperlink" Target="http://www.6seconds.org/" TargetMode="External"/><Relationship Id="rId7" Type="http://schemas.openxmlformats.org/officeDocument/2006/relationships/hyperlink" Target="mailto:rfernandorodriguez@javeriana.edu.co" TargetMode="External"/><Relationship Id="rId71" Type="http://schemas.openxmlformats.org/officeDocument/2006/relationships/hyperlink" Target="https://www.sciencedirect.com/science/article/pii/S0306457314000296" TargetMode="External"/><Relationship Id="rId2" Type="http://schemas.openxmlformats.org/officeDocument/2006/relationships/numbering" Target="numbering.xml"/><Relationship Id="rId16" Type="http://schemas.openxmlformats.org/officeDocument/2006/relationships/hyperlink" Target="https://www.sciencedirect.com/science/article/pii/S0925753517315631" TargetMode="External"/><Relationship Id="rId29" Type="http://schemas.openxmlformats.org/officeDocument/2006/relationships/hyperlink" Target="http://www.scielo.br/scielo.php?script=sci_arttext&amp;pid=S0102-311X2014001002219&amp;lng=en&amp;tlng=en" TargetMode="External"/><Relationship Id="rId11" Type="http://schemas.openxmlformats.org/officeDocument/2006/relationships/hyperlink" Target="https://www.britannica.com" TargetMode="External"/><Relationship Id="rId24" Type="http://schemas.openxmlformats.org/officeDocument/2006/relationships/hyperlink" Target="https://www.ncbi.nlm.nih.gov/pubmed/28783203" TargetMode="External"/><Relationship Id="rId32" Type="http://schemas.openxmlformats.org/officeDocument/2006/relationships/hyperlink" Target="https://www.ncbi.nlm.nih.gov/pubmed/20450125" TargetMode="External"/><Relationship Id="rId37" Type="http://schemas.openxmlformats.org/officeDocument/2006/relationships/hyperlink" Target="http://www.tandfonline.com/doi/abs/10.1080/00140130903067771" TargetMode="External"/><Relationship Id="rId40" Type="http://schemas.openxmlformats.org/officeDocument/2006/relationships/hyperlink" Target="https://www.ncbi.nlm.nih.gov/pubmed/29362689" TargetMode="External"/><Relationship Id="rId45" Type="http://schemas.openxmlformats.org/officeDocument/2006/relationships/hyperlink" Target="http://www.tandfonline.com/doi/abs/10.1080/08959285.2015.1021040" TargetMode="External"/><Relationship Id="rId53" Type="http://schemas.openxmlformats.org/officeDocument/2006/relationships/hyperlink" Target="https://www.clinicalkey.es/playcontent/1-s2.0-S0091743517301354" TargetMode="External"/><Relationship Id="rId58" Type="http://schemas.openxmlformats.org/officeDocument/2006/relationships/hyperlink" Target="https://journals.sagepub.com/doi/full/10.1177/0963721417698535" TargetMode="External"/><Relationship Id="rId66" Type="http://schemas.openxmlformats.org/officeDocument/2006/relationships/hyperlink" Target="https://arxiv.org/abs/1604.03489" TargetMode="External"/><Relationship Id="rId74" Type="http://schemas.openxmlformats.org/officeDocument/2006/relationships/hyperlink" Target="https://www.ncbi.nlm.nih.gov/pubmed/15943210" TargetMode="External"/><Relationship Id="rId5" Type="http://schemas.openxmlformats.org/officeDocument/2006/relationships/webSettings" Target="webSettings.xml"/><Relationship Id="rId15" Type="http://schemas.openxmlformats.org/officeDocument/2006/relationships/hyperlink" Target="https://www.ncbi.nlm.nih.gov/pubmed/30095587" TargetMode="External"/><Relationship Id="rId23" Type="http://schemas.openxmlformats.org/officeDocument/2006/relationships/hyperlink" Target="http://dx.doi.org/10.1136/oem.60.10.715" TargetMode="External"/><Relationship Id="rId28" Type="http://schemas.openxmlformats.org/officeDocument/2006/relationships/hyperlink" Target="https://www.alcaldiabogota.gov.co/sisjur/normas/Norma1.jsp?i=31607" TargetMode="External"/><Relationship Id="rId36" Type="http://schemas.openxmlformats.org/officeDocument/2006/relationships/hyperlink" Target="https://www.ncbi.nlm.nih.gov/pubmed/24707177" TargetMode="External"/><Relationship Id="rId49" Type="http://schemas.openxmlformats.org/officeDocument/2006/relationships/hyperlink" Target="https://jlc.jst.go.jp/DN/JALC/00278837841?from=SUMMON" TargetMode="External"/><Relationship Id="rId57" Type="http://schemas.openxmlformats.org/officeDocument/2006/relationships/hyperlink" Target="https://www.sciencedirect.com/science/article/pii/S0190740916302055" TargetMode="External"/><Relationship Id="rId61" Type="http://schemas.openxmlformats.org/officeDocument/2006/relationships/hyperlink" Target="https://www.ncbi.nlm.nih.gov/pubmed/29385749" TargetMode="External"/><Relationship Id="rId10" Type="http://schemas.openxmlformats.org/officeDocument/2006/relationships/hyperlink" Target="https://es.wikipedia.org/wiki/Sistema_de_informaci%C3%B3n" TargetMode="External"/><Relationship Id="rId19" Type="http://schemas.openxmlformats.org/officeDocument/2006/relationships/hyperlink" Target="https://jlc.jst.go.jp/DN/JALC/10007643537?from=SUMMON" TargetMode="External"/><Relationship Id="rId31" Type="http://schemas.openxmlformats.org/officeDocument/2006/relationships/hyperlink" Target="http://revistasojs.unilibrecali.edu.co/index.php/rcso/article/view/307/345" TargetMode="External"/><Relationship Id="rId44" Type="http://schemas.openxmlformats.org/officeDocument/2006/relationships/hyperlink" Target="https://www.sciencedirect.com/science/article/pii/S000368701730056X" TargetMode="External"/><Relationship Id="rId52" Type="http://schemas.openxmlformats.org/officeDocument/2006/relationships/hyperlink" Target="http://dl.acm.org/citation.cfm?id=2512533" TargetMode="External"/><Relationship Id="rId60" Type="http://schemas.openxmlformats.org/officeDocument/2006/relationships/hyperlink" Target="https://search.proquest.com/docview/1974478837" TargetMode="External"/><Relationship Id="rId65" Type="http://schemas.openxmlformats.org/officeDocument/2006/relationships/hyperlink" Target="https://www.sciencedirect.com/science/article/pii/S0167865518301302" TargetMode="External"/><Relationship Id="rId73" Type="http://schemas.openxmlformats.org/officeDocument/2006/relationships/hyperlink" Target="https://ieeexplore.ieee.org/document/7812588"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hyperlink" Target="https://www.ncbi.nlm.nih.gov/pubmed/29777613" TargetMode="External"/><Relationship Id="rId22" Type="http://schemas.openxmlformats.org/officeDocument/2006/relationships/hyperlink" Target="http://www.tandfonline.com/doi/abs/10.1080/10803548.2008.11076775" TargetMode="External"/><Relationship Id="rId27" Type="http://schemas.openxmlformats.org/officeDocument/2006/relationships/hyperlink" Target="https://www.jstor.org/stable/23462862" TargetMode="External"/><Relationship Id="rId30" Type="http://schemas.openxmlformats.org/officeDocument/2006/relationships/hyperlink" Target="http://hdl.handle.net/2027/uc1.31210011098603" TargetMode="External"/><Relationship Id="rId35" Type="http://schemas.openxmlformats.org/officeDocument/2006/relationships/hyperlink" Target="https://onlinelibrary.wiley.com/doi/abs/10.1111/pcn.12414" TargetMode="External"/><Relationship Id="rId43" Type="http://schemas.openxmlformats.org/officeDocument/2006/relationships/hyperlink" Target="https://ieeexplore.ieee.org/document/7519393" TargetMode="External"/><Relationship Id="rId48" Type="http://schemas.openxmlformats.org/officeDocument/2006/relationships/hyperlink" Target="https://www.ncbi.nlm.nih.gov/pubmed/29560330" TargetMode="External"/><Relationship Id="rId56" Type="http://schemas.openxmlformats.org/officeDocument/2006/relationships/hyperlink" Target="https://www.sciencedirect.com/science/article/pii/S246845111830059X" TargetMode="External"/><Relationship Id="rId64" Type="http://schemas.openxmlformats.org/officeDocument/2006/relationships/hyperlink" Target="https://search.proquest.com/docview/1913622430" TargetMode="External"/><Relationship Id="rId69" Type="http://schemas.openxmlformats.org/officeDocument/2006/relationships/hyperlink" Target="https://www.sciencedirect.com/science/article/pii/S0262885617301191" TargetMode="External"/><Relationship Id="rId77" Type="http://schemas.openxmlformats.org/officeDocument/2006/relationships/fontTable" Target="fontTable.xml"/><Relationship Id="rId8" Type="http://schemas.openxmlformats.org/officeDocument/2006/relationships/hyperlink" Target="mailto:ronaldraxon@gmail.com" TargetMode="External"/><Relationship Id="rId51" Type="http://schemas.openxmlformats.org/officeDocument/2006/relationships/hyperlink" Target="http://dl.acm.org/citation.cfm?id=2661807" TargetMode="External"/><Relationship Id="rId72" Type="http://schemas.openxmlformats.org/officeDocument/2006/relationships/hyperlink" Target="https://www.sciencedirect.com/science/article/pii/S0169260717308738" TargetMode="External"/><Relationship Id="rId3" Type="http://schemas.openxmlformats.org/officeDocument/2006/relationships/styles" Target="styles.xml"/><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25419874" TargetMode="External"/><Relationship Id="rId25" Type="http://schemas.openxmlformats.org/officeDocument/2006/relationships/hyperlink" Target="https://www.sciencedirect.com/science/article/pii/S1438463918303511" TargetMode="External"/><Relationship Id="rId33" Type="http://schemas.openxmlformats.org/officeDocument/2006/relationships/hyperlink" Target="https://onlinelibrary.wiley.com/doi/abs/10.1111/ina.12158" TargetMode="External"/><Relationship Id="rId38" Type="http://schemas.openxmlformats.org/officeDocument/2006/relationships/hyperlink" Target="https://onlinelibrary.wiley.com/doi/abs/10.1111/j.1559-1816.2011.00734.x" TargetMode="External"/><Relationship Id="rId46" Type="http://schemas.openxmlformats.org/officeDocument/2006/relationships/hyperlink" Target="https://www.sciencedirect.com/science/article/pii/S092658051830013X" TargetMode="External"/><Relationship Id="rId59" Type="http://schemas.openxmlformats.org/officeDocument/2006/relationships/hyperlink" Target="https://www.sciencedirect.com/science/article/pii/S0893608008000944" TargetMode="External"/><Relationship Id="rId67" Type="http://schemas.openxmlformats.org/officeDocument/2006/relationships/hyperlink" Target="https://www.ncbi.nlm.nih.gov/pubmed/30621235" TargetMode="External"/><Relationship Id="rId20" Type="http://schemas.openxmlformats.org/officeDocument/2006/relationships/hyperlink" Target="https://jlc.jst.go.jp/DN/JALC/10012789718?from=SUMMON" TargetMode="External"/><Relationship Id="rId41" Type="http://schemas.openxmlformats.org/officeDocument/2006/relationships/hyperlink" Target="https://ieeexplore.ieee.org/document/6910450" TargetMode="External"/><Relationship Id="rId54" Type="http://schemas.openxmlformats.org/officeDocument/2006/relationships/hyperlink" Target="https://www.ncbi.nlm.nih.gov/pubmed/28747857" TargetMode="External"/><Relationship Id="rId62" Type="http://schemas.openxmlformats.org/officeDocument/2006/relationships/hyperlink" Target="https://www.sciencedirect.com/science/article/pii/S016786551930008X" TargetMode="External"/><Relationship Id="rId70" Type="http://schemas.openxmlformats.org/officeDocument/2006/relationships/hyperlink" Target="https://www.sciencedirect.com/science/article/pii/S0957417416304468" TargetMode="External"/><Relationship Id="rId75" Type="http://schemas.openxmlformats.org/officeDocument/2006/relationships/hyperlink" Target="https://journals.sagepub.com/doi/full/10.1177/0018720817753907"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2BCAD94B-5532-4803-84C2-E8FADA6E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17</Pages>
  <Words>8153</Words>
  <Characters>44843</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15</cp:revision>
  <dcterms:created xsi:type="dcterms:W3CDTF">2019-04-18T23:49:00Z</dcterms:created>
  <dcterms:modified xsi:type="dcterms:W3CDTF">2019-04-21T22:38:00Z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Documents///Propuesta Final - Ronald Rodriguez - Habitos y anomalias en el trabajo 2019-04-18</vt:lpwstr>
  </property>
</Properties>
</file>