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Atualização do IPCA-e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 com os índices</w:t>
      </w:r>
    </w:p>
    <w:p>
      <w:pPr>
        <w:pStyle w:val="Normal"/>
        <w:rPr/>
      </w:pPr>
      <w:hyperlink r:id="rId2">
        <w:r>
          <w:rPr>
            <w:rStyle w:val="InternetLink"/>
          </w:rPr>
          <w:t>http://www.tjsp.jus.br/Download/Tabelas/Tabela_IPCA-E.pdf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Formato da data </w:t>
      </w:r>
    </w:p>
    <w:p>
      <w:pPr>
        <w:pStyle w:val="Normal"/>
        <w:rPr/>
      </w:pPr>
      <w:r>
        <w:rPr/>
        <w:t>AAAA-MM-DD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índice deve ser adicionado dia a dia, por exemplo: se o índice do mês 11 de 2018 for 5,729219, todo o mês de novembro terá esse valor.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Tabela</w:t>
      </w:r>
    </w:p>
    <w:p>
      <w:pPr>
        <w:pStyle w:val="Normal"/>
        <w:rPr/>
      </w:pPr>
      <w:r>
        <w:rPr/>
        <w:t>indicediario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Frequência de atualização:</w:t>
      </w:r>
    </w:p>
    <w:p>
      <w:pPr>
        <w:pStyle w:val="Normal"/>
        <w:rPr/>
      </w:pPr>
      <w:r>
        <w:rPr/>
        <w:t>Mensal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Atualização da TR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 da planilha</w:t>
      </w:r>
    </w:p>
    <w:p>
      <w:pPr>
        <w:pStyle w:val="Normal"/>
        <w:rPr/>
      </w:pPr>
      <w:hyperlink r:id="rId3">
        <w:r>
          <w:rPr>
            <w:rStyle w:val="InternetLink"/>
          </w:rPr>
          <w:t>https://ww2.trtsp.jus.br/fileadmin/tabelas-praticas/gerador_indices_tr.xls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Utilizar como referência a aba ‘Índices diários’. O índice deve ser atualizado desde o primeiro período, portanto, a tabela deve ser zerada e todos os valores da aba ‘índices diários devem ser inseridos’.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Tabela</w:t>
      </w:r>
    </w:p>
    <w:p>
      <w:pPr>
        <w:pStyle w:val="Normal"/>
        <w:rPr/>
      </w:pPr>
      <w:r>
        <w:rPr/>
        <w:t xml:space="preserve">indicediariotr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Frequência de atualização:</w:t>
      </w:r>
    </w:p>
    <w:p>
      <w:pPr>
        <w:pStyle w:val="Normal"/>
        <w:rPr/>
      </w:pPr>
      <w:r>
        <w:rPr/>
        <w:t>Mensal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Atualização do INPC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Índice diário.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 da tabela:</w:t>
      </w:r>
    </w:p>
    <w:p>
      <w:pPr>
        <w:pStyle w:val="Normal"/>
        <w:rPr/>
      </w:pPr>
      <w:hyperlink r:id="rId4">
        <w:r>
          <w:rPr>
            <w:rStyle w:val="InternetLink"/>
          </w:rPr>
          <w:t>https://www.indiceseindicadores.com.br/inpc/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Frequência de atualização:</w:t>
      </w:r>
    </w:p>
    <w:p>
      <w:pPr>
        <w:pStyle w:val="Normal"/>
        <w:rPr/>
      </w:pPr>
      <w:r>
        <w:rPr/>
        <w:t>Mensal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Atualização do índice misto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Índice diário.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Assim como a TR, todo o período deve ser levado em conta.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 da planilha:</w:t>
      </w:r>
    </w:p>
    <w:p>
      <w:pPr>
        <w:pStyle w:val="Normal"/>
        <w:rPr/>
      </w:pPr>
      <w:r>
        <w:rPr/>
        <w:t>publico/Marcos%20Gabriel%20Dias/Modelos/PLANILHAS/CORREÇÃO MONETÁRIA MISTA.xltx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planilha em específico ainda não está disponível em sites da internet. Um colaborador que possui contato com um fórum a recebe mensalmente, por isso, o link aponta para o público. Caso ela não esteja neste local, contatar o Marcos Dias (1035).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Tabela:</w:t>
      </w:r>
    </w:p>
    <w:p>
      <w:pPr>
        <w:pStyle w:val="Normal"/>
        <w:rPr/>
      </w:pPr>
      <w:r>
        <w:rPr/>
        <w:t>indicemisto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Frequência de atualização:</w:t>
      </w:r>
    </w:p>
    <w:p>
      <w:pPr>
        <w:pStyle w:val="Normal"/>
        <w:rPr/>
      </w:pPr>
      <w:r>
        <w:rPr/>
        <w:t>Mensal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Atualização do índice SELIC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 índice, diferente dos outros, possui um registro para cada mês.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Link:</w:t>
      </w:r>
    </w:p>
    <w:p>
      <w:pPr>
        <w:pStyle w:val="Normal"/>
        <w:rPr/>
      </w:pPr>
      <w:hyperlink r:id="rId5">
        <w:r>
          <w:rPr>
            <w:rStyle w:val="InternetLink"/>
          </w:rPr>
          <w:t>http://idg.receita.fazenda.gov.br/orientacao/tributaria/pagamentos-e-parcelamentos/taxa-de-juros-selic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Frequência:</w:t>
      </w:r>
    </w:p>
    <w:p>
      <w:pPr>
        <w:pStyle w:val="Normal"/>
        <w:rPr/>
      </w:pPr>
      <w:r>
        <w:rPr/>
        <w:t>Mensal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Tabela:</w:t>
      </w:r>
    </w:p>
    <w:p>
      <w:pPr>
        <w:pStyle w:val="Normal"/>
        <w:rPr/>
      </w:pPr>
      <w:r>
        <w:rPr/>
        <w:t>indicemensalselic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Atualização do INSS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Frequência de atualização:</w:t>
      </w:r>
    </w:p>
    <w:p>
      <w:pPr>
        <w:pStyle w:val="Normal"/>
        <w:rPr/>
      </w:pPr>
      <w:r>
        <w:rPr/>
        <w:t>Anual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Link:</w:t>
      </w:r>
    </w:p>
    <w:p>
      <w:pPr>
        <w:pStyle w:val="Normal"/>
        <w:rPr/>
      </w:pPr>
      <w:hyperlink r:id="rId6">
        <w:r>
          <w:rPr>
            <w:rStyle w:val="InternetLink"/>
          </w:rPr>
          <w:t>https://www.inss.gov.br/servicos-do-inss/calculo-da-guia-da-previdencia-social-gps/tabela-de-contribuicao-mensal/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Tabela</w:t>
      </w:r>
    </w:p>
    <w:p>
      <w:pPr>
        <w:pStyle w:val="Normal"/>
        <w:rPr/>
      </w:pPr>
      <w:r>
        <w:rPr/>
        <w:t>inss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Também incluir o teto do INSS na tabela ‘tetoinss’. O teto deve ser incluído mês a mês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Atualização do IRRF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atualização tem os mesmo parâmetros do INSS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Frequência de atualização:</w:t>
      </w:r>
    </w:p>
    <w:p>
      <w:pPr>
        <w:pStyle w:val="Normal"/>
        <w:rPr/>
      </w:pPr>
      <w:r>
        <w:rPr/>
        <w:t>Anual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Link:</w:t>
      </w:r>
    </w:p>
    <w:p>
      <w:pPr>
        <w:pStyle w:val="Normal"/>
        <w:rPr/>
      </w:pPr>
      <w:hyperlink r:id="rId7">
        <w:r>
          <w:rPr>
            <w:rStyle w:val="InternetLink"/>
          </w:rPr>
          <w:t>http://impostoderenda2018.net.br/tabela-irrf-2018/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Tabela</w:t>
      </w:r>
    </w:p>
    <w:p>
      <w:pPr>
        <w:pStyle w:val="Normal"/>
        <w:rPr/>
      </w:pPr>
      <w:bookmarkStart w:id="0" w:name="__DdeLink__4_484431015"/>
      <w:bookmarkEnd w:id="0"/>
      <w:r>
        <w:rPr/>
        <w:t>irrf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pt-BR" w:eastAsia="zh-CN" w:bidi="hi-IN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jsp.jus.br/Download/Tabelas/Tabela_IPCA-E.pdf" TargetMode="External"/><Relationship Id="rId3" Type="http://schemas.openxmlformats.org/officeDocument/2006/relationships/hyperlink" Target="https://ww2.trtsp.jus.br/fileadmin/tabelas-praticas/gerador_indices_tr.xls" TargetMode="External"/><Relationship Id="rId4" Type="http://schemas.openxmlformats.org/officeDocument/2006/relationships/hyperlink" Target="https://www.indiceseindicadores.com.br/inpc/" TargetMode="External"/><Relationship Id="rId5" Type="http://schemas.openxmlformats.org/officeDocument/2006/relationships/hyperlink" Target="http://idg.receita.fazenda.gov.br/orientacao/tributaria/pagamentos-e-parcelamentos/taxa-de-juros-selic" TargetMode="External"/><Relationship Id="rId6" Type="http://schemas.openxmlformats.org/officeDocument/2006/relationships/hyperlink" Target="https://www.inss.gov.br/servicos-do-inss/calculo-da-guia-da-previdencia-social-gps/tabela-de-contribuicao-mensal/" TargetMode="External"/><Relationship Id="rId7" Type="http://schemas.openxmlformats.org/officeDocument/2006/relationships/hyperlink" Target="http://impostoderenda2018.net.br/tabela-irrf-2018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4</Pages>
  <Words>245</Words>
  <Characters>1767</Characters>
  <CharactersWithSpaces>1956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2018-11-13T09:55:41Z</dcterms:created>
  <dc:creator/>
  <dc:description/>
  <dc:language>pt-BR</dc:language>
  <cp:lastModifiedBy/>
  <dcterms:modified xsi:type="dcterms:W3CDTF">2019-05-09T15:42:03Z</dcterms:modified>
  <cp:revision>2</cp:revision>
  <dc:subject/>
  <dc:title/>
</cp:coreProperties>
</file>