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0" w:line="260" w:lineRule="auto"/>
      </w:pPr>
      <w:r>
        <w:rPr>
          <w:rFonts w:ascii="Times New Roman" w:hAnsi="Times New Roman" w:cs="Times New Roman"/>
          <w:sz w:val="48"/>
          <w:color w:val="000000"/>
          <w:b/>
        </w:rPr>
        <w:t>Laboratorio 11</w:t>
      </w:r>
    </w:p>
    <w:p>
      <w:pPr>
        <w:spacing w:before="0" w:after="280" w:line="260" w:lineRule="auto"/>
      </w:pPr>
      <w:r>
        <w:rPr>
          <w:rFonts w:ascii="Times New Roman" w:hAnsi="Times New Roman" w:cs="Times New Roman"/>
          <w:sz w:val="34"/>
          <w:color w:val="000000"/>
          <w:b/>
        </w:rPr>
        <w:t>Evaluación de impacto en privacidad de un registro de personas</w:t>
      </w:r>
    </w:p>
    <w:p>
      <w:pPr>
        <w:spacing w:before="0" w:after="160" w:line="260" w:lineRule="auto"/>
      </w:pPr>
      <w:r>
        <w:rPr>
          <w:rFonts w:ascii="Times New Roman" w:hAnsi="Times New Roman" w:cs="Times New Roman"/>
          <w:sz w:val="28"/>
          <w:color w:val="000000"/>
        </w:rPr>
        <w:t>Ronal Condor Blas</w:t>
      </w:r>
    </w:p>
    <w:p>
      <w:pPr>
        <w:spacing w:before="0" w:after="400" w:line="260" w:lineRule="auto"/>
      </w:pPr>
      <w:r>
        <w:rPr>
          <w:rFonts w:ascii="Times New Roman" w:hAnsi="Times New Roman" w:cs="Times New Roman"/>
          <w:sz w:val="24"/>
          <w:color w:val="000000"/>
        </w:rPr>
        <w:t>DS3031  Ética y Seguridad de los Datos</w:t>
      </w:r>
    </w:p>
    <w:p>
      <w:pPr>
        <w:spacing w:before="0" w:after="140" w:line="260" w:lineRule="auto"/>
        <w:keepNext/>
      </w:pPr>
      <w:r>
        <w:rPr>
          <w:rFonts w:ascii="Times New Roman" w:hAnsi="Times New Roman" w:cs="Times New Roman"/>
          <w:sz w:val="26"/>
          <w:color w:val="000000"/>
          <w:b/>
        </w:rPr>
        <w:t>Objeto de la evaluación</w:t>
      </w:r>
    </w:p>
    <w:p>
      <w:pPr>
        <w:spacing w:before="0" w:after="120" w:line="260" w:lineRule="auto"/>
      </w:pPr>
      <w:r>
        <w:rPr>
          <w:rFonts w:ascii="Times New Roman" w:hAnsi="Times New Roman" w:cs="Times New Roman"/>
          <w:sz w:val="23"/>
          <w:color w:val="000000"/>
        </w:rPr>
        <w:t>Se evalúa el backend mínimo de la carpeta laboratorio-minimo: Flask, SQLite y dos rutas para registrar y listar personas. El sistema conserva las brechas de privacidad que pide analizar el laboratorio. La inserción utiliza SQL parametrizado, conforme a la diapositiva 21.</w:t>
      </w:r>
    </w:p>
    <w:p>
      <w:pPr>
        <w:spacing w:before="0" w:after="120" w:line="260" w:lineRule="auto"/>
      </w:pPr>
      <w:r>
        <w:rPr>
          <w:rFonts w:ascii="Times New Roman" w:hAnsi="Times New Roman" w:cs="Times New Roman"/>
          <w:sz w:val="23"/>
          <w:color w:val="000000"/>
        </w:rPr>
        <w:t>La evaluación identifica ocho riesgos observables y propone ocho restricciones verificables. Conforme a la diapositiva 20, esas restricciones se desarrollan por escrito y no se implementan en el backend evaluado. Las puntuaciones residuales son estimaciones del diseño propuesto.</w:t>
      </w:r>
    </w:p>
    <w:p>
      <w:pPr>
        <w:spacing w:before="160" w:after="140" w:line="260" w:lineRule="auto"/>
        <w:keepNext/>
      </w:pPr>
      <w:r>
        <w:rPr>
          <w:rFonts w:ascii="Times New Roman" w:hAnsi="Times New Roman" w:cs="Times New Roman"/>
          <w:sz w:val="26"/>
          <w:color w:val="000000"/>
          <w:b/>
        </w:rPr>
        <w:t>Decisión</w:t>
      </w:r>
    </w:p>
    <w:p>
      <w:pPr>
        <w:spacing w:before="0" w:after="120" w:line="260" w:lineRule="auto"/>
      </w:pPr>
      <w:r>
        <w:rPr>
          <w:rFonts w:ascii="Times New Roman" w:hAnsi="Times New Roman" w:cs="Times New Roman"/>
          <w:sz w:val="23"/>
          <w:color w:val="000000"/>
        </w:rPr>
        <w:t>Lanzamiento con condiciones: antes de utilizar datos personales reales se deben implementar y verificar C01–C08. La versión actual se limita al ejercicio local con personas inventadas. La aprobación de la ficha no equivale a autorizar su uso real.</w:t>
      </w:r>
    </w:p>
    <w:p>
      <w:pPr>
        <w:spacing w:before="160" w:after="140" w:line="260" w:lineRule="auto"/>
        <w:keepNext/>
      </w:pPr>
      <w:r>
        <w:rPr>
          <w:rFonts w:ascii="Times New Roman" w:hAnsi="Times New Roman" w:cs="Times New Roman"/>
          <w:sz w:val="26"/>
          <w:color w:val="000000"/>
          <w:b/>
        </w:rPr>
        <w:t>Enlaces del proyecto</w:t>
      </w:r>
    </w:p>
    <w:p>
      <w:pPr>
        <w:spacing w:before="0" w:after="140" w:line="260" w:lineRule="auto"/>
      </w:pPr>
      <w:r>
        <w:rPr>
          <w:rFonts w:ascii="Times New Roman" w:hAnsi="Times New Roman" w:cs="Times New Roman"/>
          <w:sz w:val="23"/>
          <w:color w:val="000000"/>
          <w:b/>
        </w:rPr>
        <w:t xml:space="preserve">Repositorio  </w:t>
      </w:r>
      <w:hyperlink r:id="rIdDpiaFrontRepo">
        <w:r>
          <w:rPr>
            <w:rFonts w:ascii="Times New Roman" w:hAnsi="Times New Roman"/>
            <w:sz w:val="23"/>
            <w:color w:val="000000"/>
            <w:u w:val="single"/>
          </w:rPr>
          <w:t>https://github.com/ronaljcb/lab11-registro-privacidad</w:t>
        </w:r>
      </w:hyperlink>
    </w:p>
    <w:p>
      <w:pPr>
        <w:spacing w:before="0" w:after="140" w:line="260" w:lineRule="auto"/>
      </w:pPr>
      <w:r>
        <w:rPr>
          <w:rFonts w:ascii="Times New Roman" w:hAnsi="Times New Roman" w:cs="Times New Roman"/>
          <w:sz w:val="23"/>
          <w:color w:val="000000"/>
          <w:b/>
        </w:rPr>
        <w:t xml:space="preserve">Backend evaluado  </w:t>
      </w:r>
      <w:hyperlink r:id="rIdDpiaFrontLocal">
        <w:r>
          <w:rPr>
            <w:rFonts w:ascii="Times New Roman" w:hAnsi="Times New Roman"/>
            <w:sz w:val="23"/>
            <w:color w:val="000000"/>
            <w:u w:val="single"/>
          </w:rPr>
          <w:t>https://github.com/ronaljcb/lab11-registro-privacidad/tree/main/laboratorio-minimo</w:t>
        </w:r>
      </w:hyperlink>
    </w:p>
    <w:p>
      <w:pPr>
        <w:spacing w:before="0" w:after="140" w:line="260" w:lineRule="auto"/>
      </w:pPr>
      <w:r>
        <w:rPr>
          <w:rFonts w:ascii="Times New Roman" w:hAnsi="Times New Roman" w:cs="Times New Roman"/>
          <w:sz w:val="23"/>
          <w:color w:val="000000"/>
          <w:b/>
        </w:rPr>
        <w:t xml:space="preserve">Demostración complementaria  </w:t>
      </w:r>
      <w:hyperlink r:id="rIdDpiaFrontApp">
        <w:r>
          <w:rPr>
            <w:rFonts w:ascii="Times New Roman" w:hAnsi="Times New Roman"/>
            <w:sz w:val="23"/>
            <w:color w:val="000000"/>
            <w:u w:val="single"/>
          </w:rPr>
          <w:t>https://lab11-registro-privacidad.vercel.app</w:t>
        </w:r>
      </w:hyperlink>
    </w:p>
    <w:p>
      <w:pPr>
        <w:spacing w:before="180" w:after="140" w:line="260" w:lineRule="auto"/>
        <w:keepNext/>
      </w:pPr>
      <w:r>
        <w:rPr>
          <w:rFonts w:ascii="Times New Roman" w:hAnsi="Times New Roman" w:cs="Times New Roman"/>
          <w:sz w:val="26"/>
          <w:color w:val="000000"/>
          <w:b/>
        </w:rPr>
        <w:t>Cómo revisar el trabajo</w:t>
      </w:r>
    </w:p>
    <w:p>
      <w:pPr>
        <w:spacing w:before="0" w:after="120" w:line="260" w:lineRule="auto"/>
      </w:pPr>
      <w:r>
        <w:rPr>
          <w:rFonts w:ascii="Times New Roman" w:hAnsi="Times New Roman" w:cs="Times New Roman"/>
          <w:sz w:val="23"/>
          <w:color w:val="000000"/>
        </w:rPr>
        <w:t>El README del backend explica cómo ejecutarlo en 127.0.0.1:5111. verificar.py reproduce las observaciones en una base temporal. El repositorio incluye el checklist y esta ficha en Word, con las preguntas originales en inglés.</w:t>
      </w:r>
    </w:p>
    <w:p>
      <w:pPr>
        <w:spacing w:before="0" w:after="120" w:line="260" w:lineRule="auto"/>
      </w:pPr>
      <w:r>
        <w:rPr>
          <w:rFonts w:ascii="Times New Roman" w:hAnsi="Times New Roman" w:cs="Times New Roman"/>
          <w:sz w:val="23"/>
          <w:color w:val="000000"/>
        </w:rPr>
        <w:t>La aplicación publicada en Vercel utiliza Next.js y Neon y tiene controles adicionales. Es una demostración complementaria; sus controles no se atribuyen al backend mínimo ni se usan para reducir el riesgo actual de esta DPIA.</w:t>
      </w:r>
    </w:p>
    <w:p>
      <w:pPr>
        <w:spacing w:before="0" w:after="0" w:line="260" w:lineRule="auto"/>
      </w:pPr>
      <w:r>
        <w:br w:type="page"/>
      </w:r>
    </w:p>
    <w:p>
      <w:pPr>
        <w:spacing w:before="0" w:after="240" w:line="260" w:lineRule="auto"/>
      </w:pPr>
      <w:r>
        <w:rPr>
          <w:rFonts w:ascii="Times New Roman" w:hAnsi="Times New Roman" w:cs="Times New Roman"/>
          <w:sz w:val="36"/>
          <w:color w:val="000000"/>
          <w:b/>
        </w:rPr>
        <w:t>Información técnica complementaria</w:t>
      </w:r>
    </w:p>
    <w:p>
      <w:pPr>
        <w:spacing w:before="0" w:after="140" w:line="260" w:lineRule="auto"/>
        <w:keepNext/>
      </w:pPr>
      <w:r>
        <w:rPr>
          <w:rFonts w:ascii="Times New Roman" w:hAnsi="Times New Roman" w:cs="Times New Roman"/>
          <w:sz w:val="26"/>
          <w:color w:val="000000"/>
          <w:b/>
        </w:rPr>
        <w:t>Inventario de datos</w:t>
      </w:r>
    </w:p>
    <w:tbl>
      <w:tblPr>
        <w:tblW w:w="978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400"/>
        <w:gridCol w:w="3600"/>
        <w:gridCol w:w="3780"/>
      </w:tblGrid>
      <w:tr>
        <w:trPr>
          <w:cantSplit/>
          <w:tblHeader/>
        </w:trPr>
        <w:tc>
          <w:tcPr>
            <w:tcW w:w="240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21"/>
                <w:color w:val="000000"/>
                <w:b/>
              </w:rPr>
              <w:t>Campo y obligatoriedad</w:t>
            </w:r>
          </w:p>
        </w:tc>
        <w:tc>
          <w:tcPr>
            <w:tcW w:w="360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21"/>
                <w:color w:val="000000"/>
                <w:b/>
              </w:rPr>
              <w:t>Finalidad y necesidad</w:t>
            </w:r>
          </w:p>
        </w:tc>
        <w:tc>
          <w:tcPr>
            <w:tcW w:w="378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21"/>
                <w:color w:val="000000"/>
                <w:b/>
              </w:rPr>
              <w:t>Base y estado actual</w:t>
            </w:r>
          </w:p>
        </w:tc>
      </w:tr>
      <w:tr>
        <w:trPr>
          <w:cantSplit/>
        </w:trPr>
        <w:tc>
          <w:tcPr>
            <w:tcW w:w="24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Nombres y apellidos
Obligatorios</w:t>
            </w:r>
          </w:p>
        </w:tc>
        <w:tc>
          <w:tcPr>
            <w:tcW w:w="36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Distinguir registros. Requeridos por el ejercicio; reconsiderar para un uso real.</w:t>
            </w:r>
          </w:p>
        </w:tc>
        <w:tc>
          <w:tcPr>
            <w:tcW w:w="378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Datos inventados para la práctica. No se ha establecido una base para recolectar datos reales.</w:t>
            </w:r>
          </w:p>
        </w:tc>
      </w:tr>
      <w:tr>
        <w:trPr>
          <w:cantSplit/>
        </w:trPr>
        <w:tc>
          <w:tcPr>
            <w:tcW w:w="24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Correo
Obligatorio</w:t>
            </w:r>
          </w:p>
        </w:tc>
        <w:tc>
          <w:tcPr>
            <w:tcW w:w="36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Representar un dato de contacto. No se envían mensajes; no se valida formato ni duplicado.</w:t>
            </w:r>
          </w:p>
        </w:tc>
        <w:tc>
          <w:tcPr>
            <w:tcW w:w="378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Datos inventados para la práctica. La futura base depende de una finalidad concreta.</w:t>
            </w:r>
          </w:p>
        </w:tc>
      </w:tr>
      <w:tr>
        <w:trPr>
          <w:cantSplit/>
        </w:trPr>
        <w:tc>
          <w:tcPr>
            <w:tcW w:w="24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Teléfono
Opcional</w:t>
            </w:r>
          </w:p>
        </w:tc>
        <w:tc>
          <w:tcPr>
            <w:tcW w:w="36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No tiene una necesidad demostrada. C03 propone eliminarlo.</w:t>
            </w:r>
          </w:p>
        </w:tc>
        <w:tc>
          <w:tcPr>
            <w:tcW w:w="378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Sin finalidad operativa adicional ni base documentada para un servicio real.</w:t>
            </w:r>
          </w:p>
        </w:tc>
      </w:tr>
      <w:tr>
        <w:trPr>
          <w:cantSplit/>
        </w:trPr>
        <w:tc>
          <w:tcPr>
            <w:tcW w:w="24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id y creado_en
Automáticos</w:t>
            </w:r>
          </w:p>
        </w:tc>
        <w:tc>
          <w:tcPr>
            <w:tcW w:w="360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Identificar y fechar cada entrada. Útiles para localizar registros y definir un futuro plazo.</w:t>
            </w:r>
          </w:p>
        </w:tc>
        <w:tc>
          <w:tcPr>
            <w:tcW w:w="3780" w:type="dxa"/>
            <w:tcMar>
              <w:top w:w="75" w:type="dxa"/>
              <w:bottom w:w="75" w:type="dxa"/>
              <w:left w:w="75" w:type="dxa"/>
              <w:right w:w="75" w:type="dxa"/>
            </w:tcMar>
          </w:tcPr>
          <w:p>
            <w:pPr>
              <w:spacing w:before="0" w:after="0" w:line="260" w:lineRule="auto"/>
            </w:pPr>
            <w:r>
              <w:rPr>
                <w:rFonts w:ascii="Times New Roman" w:hAnsi="Times New Roman" w:cs="Times New Roman"/>
                <w:sz w:val="21"/>
                <w:color w:val="000000"/>
              </w:rPr>
              <w:t>Metadatos locales del ejercicio. No acreditan identidad ni consentimiento.</w:t>
            </w:r>
          </w:p>
        </w:tc>
      </w:tr>
    </w:tbl>
    <w:p>
      <w:pPr>
        <w:spacing w:before="180" w:after="140" w:line="260" w:lineRule="auto"/>
        <w:keepNext/>
      </w:pPr>
      <w:r>
        <w:rPr>
          <w:rFonts w:ascii="Times New Roman" w:hAnsi="Times New Roman" w:cs="Times New Roman"/>
          <w:sz w:val="26"/>
          <w:color w:val="000000"/>
          <w:b/>
        </w:rPr>
        <w:t>Retención y acceso</w:t>
      </w:r>
    </w:p>
    <w:p>
      <w:pPr>
        <w:spacing w:before="0" w:after="120" w:line="260" w:lineRule="auto"/>
      </w:pPr>
      <w:r>
        <w:rPr>
          <w:rFonts w:ascii="Times New Roman" w:hAnsi="Times New Roman" w:cs="Times New Roman"/>
          <w:sz w:val="22"/>
          <w:color w:val="000000"/>
        </w:rPr>
        <w:t>Estado actual para todos los campos: conservación indefinida; cualquier cliente con acceso al servicio obtiene el listado completo y quien copie lab.db puede leer sus valores. Propuesta C05: justificar un máximo de 30 días desde el alta, con eliminación diaria y reglas para copias. C01 y C06 restringirían quién puede consultar y operar sobre cada registro.</w:t>
      </w:r>
    </w:p>
    <w:p>
      <w:pPr>
        <w:spacing w:before="160" w:after="140" w:line="260" w:lineRule="auto"/>
        <w:keepNext/>
      </w:pPr>
      <w:r>
        <w:rPr>
          <w:rFonts w:ascii="Times New Roman" w:hAnsi="Times New Roman" w:cs="Times New Roman"/>
          <w:sz w:val="26"/>
          <w:color w:val="000000"/>
          <w:b/>
        </w:rPr>
        <w:t>Flujo y evidencia</w:t>
      </w:r>
    </w:p>
    <w:p>
      <w:pPr>
        <w:spacing w:before="0" w:after="120" w:line="260" w:lineRule="auto"/>
      </w:pPr>
      <w:r>
        <w:rPr>
          <w:rFonts w:ascii="Times New Roman" w:hAnsi="Times New Roman" w:cs="Times New Roman"/>
          <w:sz w:val="22"/>
          <w:color w:val="000000"/>
        </w:rPr>
        <w:t>Cliente local → POST /registro → SQLite → GET /registros → listado completo. Se observaron cuatro personas inventadas, una sin teléfono. Un segundo cliente anónimo leyó todos los contactos. Se aceptaron correo repetido y formato inválido; no existen rutas de corrección ni borrado. Los contactos se leen directamente en SQLite.</w:t>
      </w:r>
    </w:p>
    <w:p>
      <w:pPr>
        <w:spacing w:before="0" w:after="120" w:line="260" w:lineRule="auto"/>
      </w:pPr>
      <w:r>
        <w:rPr>
          <w:rFonts w:ascii="Times New Roman" w:hAnsi="Times New Roman" w:cs="Times New Roman"/>
          <w:sz w:val="22"/>
          <w:color w:val="000000"/>
        </w:rPr>
        <w:t>El script verificar.py comprueba diez observaciones en una base temporal. También confirma que una cadena similar a inyección se almacena como texto sin ejecutar SQL. El inventario de código confirma que no hay política de vencimiento, aviso completo, consentimiento ni auditoría dedicada. La evidencia no demuestra cumplimiento de las restricciones propuestas.</w:t>
      </w:r>
    </w:p>
    <w:p>
      <w:pPr>
        <w:spacing w:before="160" w:after="140" w:line="260" w:lineRule="auto"/>
        <w:keepNext/>
      </w:pPr>
      <w:r>
        <w:rPr>
          <w:rFonts w:ascii="Times New Roman" w:hAnsi="Times New Roman" w:cs="Times New Roman"/>
          <w:sz w:val="26"/>
          <w:color w:val="000000"/>
          <w:b/>
        </w:rPr>
        <w:t>Criterio de valoración</w:t>
      </w:r>
    </w:p>
    <w:p>
      <w:pPr>
        <w:spacing w:before="0" w:after="120" w:line="260" w:lineRule="auto"/>
      </w:pPr>
      <w:r>
        <w:rPr>
          <w:rFonts w:ascii="Times New Roman" w:hAnsi="Times New Roman" w:cs="Times New Roman"/>
          <w:sz w:val="21"/>
          <w:color w:val="000000"/>
        </w:rPr>
        <w:t>Probabilidad y gravedad: 1 a 3. Producto: bajo de 1 a 3, medio de 4 a 6 y alto de 7 a 9. Step 5 describe el sistema actual. Step 6 estima el resultado esperado únicamente después de aplicar las restricciones por escrito. El riesgo R2 seguiría siendo medio por la posibilidad de comprometer el equipo o la clave.</w:t>
      </w:r>
    </w:p>
    <w:p>
      <w:pPr>
        <w:spacing w:before="120" w:after="120" w:line="260" w:lineRule="auto"/>
      </w:pPr>
      <w:r>
        <w:rPr>
          <w:rFonts w:ascii="Times New Roman" w:hAnsi="Times New Roman" w:cs="Times New Roman"/>
          <w:sz w:val="21"/>
          <w:color w:val="000000"/>
        </w:rPr>
        <w:t>Fuente del encargo: L11 Fundamentos de privacidad de datos DS3031, diapositivas 20–29. Se conserva el diseño, los textos y los campos de la plantilla DPIA proporcionada.</w:t>
      </w:r>
    </w:p>
    <w:p>
      <w:pPr>
        <w:spacing w:before="0" w:after="0" w:line="260" w:lineRule="auto"/>
        <w:sectPr w:rsidR="006B061A" w:rsidRPr="00CF39D4" w:rsidSect="00FF5EBD">
          <w:type w:val="nextPage"/>
          <w:pgSz w:w="11906" w:h="16838"/>
          <w:pgMar w:top="1440" w:right="992" w:bottom="1440" w:left="1134" w:header="709" w:footer="709" w:gutter="0"/>
          <w:cols w:space="708"/>
          <w:docGrid w:linePitch="360"/>
        </w:sectPr>
      </w:pPr>
    </w:p>
    <w:p w14:paraId="10D14AF7" w14:textId="77777777" w:rsidR="0053350F" w:rsidRPr="000959FF" w:rsidRDefault="0053350F" w:rsidP="000959FF">
      <w:pPr>
        <w:pStyle w:val="Heading2"/>
        <w:pBdr>
          <w:bottom w:val="single" w:sz="4" w:space="1" w:color="auto"/>
        </w:pBdr>
        <w:rPr>
          <w:rFonts w:ascii="Georgia" w:hAnsi="Georgia"/>
          <w:color w:val="002060"/>
          <w:sz w:val="52"/>
        </w:rPr>
      </w:pPr>
      <w:r w:rsidRPr="000959FF">
        <w:rPr>
          <w:rFonts w:ascii="Georgia" w:hAnsi="Georgia"/>
          <w:noProof/>
          <w:color w:val="002060"/>
          <w:sz w:val="52"/>
          <w:lang w:eastAsia="en-GB"/>
        </w:rPr>
        <w:drawing>
          <wp:anchor distT="0" distB="0" distL="114300" distR="114300" simplePos="0" relativeHeight="251662336" behindDoc="0" locked="0" layoutInCell="1" allowOverlap="1" wp14:anchorId="45CBE5A7" wp14:editId="3A360DE9">
            <wp:simplePos x="0" y="0"/>
            <wp:positionH relativeFrom="column">
              <wp:posOffset>8063230</wp:posOffset>
            </wp:positionH>
            <wp:positionV relativeFrom="paragraph">
              <wp:posOffset>-1116280</wp:posOffset>
            </wp:positionV>
            <wp:extent cx="1714500" cy="1200150"/>
            <wp:effectExtent l="0" t="0" r="0" b="0"/>
            <wp:wrapSquare wrapText="bothSides"/>
            <wp:docPr id="1" name="Picture 1" descr="ico_master_blue_rgb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_master_blue_rgb_"/>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14500" cy="1200150"/>
                    </a:xfrm>
                    <a:prstGeom prst="rect">
                      <a:avLst/>
                    </a:prstGeom>
                    <a:noFill/>
                  </pic:spPr>
                </pic:pic>
              </a:graphicData>
            </a:graphic>
            <wp14:sizeRelH relativeFrom="page">
              <wp14:pctWidth>0</wp14:pctWidth>
            </wp14:sizeRelH>
            <wp14:sizeRelV relativeFrom="page">
              <wp14:pctHeight>0</wp14:pctHeight>
            </wp14:sizeRelV>
          </wp:anchor>
        </w:drawing>
      </w:r>
      <w:r w:rsidRPr="000959FF">
        <w:rPr>
          <w:rFonts w:ascii="Georgia" w:hAnsi="Georgia"/>
          <w:color w:val="002060"/>
          <w:sz w:val="52"/>
        </w:rPr>
        <w:t>Sample DPIA template</w:t>
      </w:r>
    </w:p>
    <w:p w14:paraId="4835AFD6" w14:textId="77777777" w:rsidR="00F77DFB" w:rsidRPr="000959FF" w:rsidRDefault="00F77DFB" w:rsidP="00F77DFB">
      <w:pPr>
        <w:spacing w:line="240" w:lineRule="auto"/>
        <w:rPr>
          <w:b/>
          <w:sz w:val="24"/>
          <w:szCs w:val="24"/>
          <w:lang w:val="en-US"/>
        </w:rPr>
      </w:pPr>
    </w:p>
    <w:p w14:paraId="4EA770DE" w14:textId="77777777" w:rsidR="00251E80" w:rsidRPr="000959FF" w:rsidRDefault="00251E80" w:rsidP="00204F3B">
      <w:pPr>
        <w:spacing w:line="240" w:lineRule="auto"/>
        <w:rPr>
          <w:sz w:val="24"/>
          <w:szCs w:val="24"/>
          <w:lang w:val="en-US"/>
        </w:rPr>
      </w:pPr>
    </w:p>
    <w:p w14:paraId="08A1E379" w14:textId="380E4744" w:rsidR="00251E80" w:rsidRPr="000959FF" w:rsidRDefault="0039281F" w:rsidP="0053350F">
      <w:pPr>
        <w:rPr>
          <w:szCs w:val="23"/>
          <w:lang w:val="en-US"/>
        </w:rPr>
      </w:pPr>
      <w:r w:rsidRPr="000959FF">
        <w:t xml:space="preserve">This </w:t>
      </w:r>
      <w:r w:rsidR="0053350F" w:rsidRPr="000959FF">
        <w:t xml:space="preserve">template is an </w:t>
      </w:r>
      <w:r w:rsidR="0053350F" w:rsidRPr="000959FF">
        <w:rPr>
          <w:szCs w:val="23"/>
        </w:rPr>
        <w:t>example of how you can record your DPIA process and outcome. It follows the process set out in our DPIA guidance, and should be read alongside that guidance and the</w:t>
      </w:r>
      <w:r w:rsidR="0053350F" w:rsidRPr="000959FF">
        <w:rPr>
          <w:szCs w:val="23"/>
          <w:lang w:val="en-US"/>
        </w:rPr>
        <w:t xml:space="preserve"> </w:t>
      </w:r>
      <w:hyperlink r:id="rId13" w:history="1">
        <w:r w:rsidR="0053350F" w:rsidRPr="000959FF">
          <w:rPr>
            <w:rStyle w:val="Hyperlink"/>
            <w:szCs w:val="23"/>
          </w:rPr>
          <w:t>Criteria for an acceptable DPIA</w:t>
        </w:r>
      </w:hyperlink>
      <w:r w:rsidR="0053350F" w:rsidRPr="000959FF">
        <w:rPr>
          <w:szCs w:val="23"/>
        </w:rPr>
        <w:t xml:space="preserve"> set out in European guidelines</w:t>
      </w:r>
      <w:r w:rsidR="0053350F" w:rsidRPr="000959FF">
        <w:rPr>
          <w:szCs w:val="23"/>
          <w:lang w:val="en-US"/>
        </w:rPr>
        <w:t xml:space="preserve"> on DPIAs.</w:t>
      </w:r>
      <w:r w:rsidRPr="000959FF">
        <w:rPr>
          <w:szCs w:val="23"/>
          <w:lang w:val="en-US"/>
        </w:rPr>
        <w:t xml:space="preserve"> </w:t>
      </w:r>
    </w:p>
    <w:p w14:paraId="45A03EDF" w14:textId="77777777" w:rsidR="00511C53" w:rsidRPr="000959FF" w:rsidRDefault="00511C53" w:rsidP="0053350F">
      <w:pPr>
        <w:rPr>
          <w:szCs w:val="23"/>
          <w:lang w:val="en-US"/>
        </w:rPr>
      </w:pPr>
    </w:p>
    <w:p w14:paraId="2F98C768" w14:textId="16D0BFF7" w:rsidR="00511C53" w:rsidRPr="000959FF" w:rsidRDefault="00511C53" w:rsidP="0053350F">
      <w:pPr>
        <w:rPr>
          <w:szCs w:val="23"/>
          <w:lang w:val="en-US"/>
        </w:rPr>
      </w:pPr>
      <w:r w:rsidRPr="000959FF">
        <w:rPr>
          <w:szCs w:val="23"/>
          <w:lang w:val="en-US"/>
        </w:rPr>
        <w:t xml:space="preserve">You should start to fill out the template at the start of any major project involving the use of personal data, or if you are making a significant change to an existing process. The </w:t>
      </w:r>
      <w:r w:rsidR="0048248F">
        <w:rPr>
          <w:szCs w:val="23"/>
          <w:lang w:val="en-US"/>
        </w:rPr>
        <w:t xml:space="preserve">final </w:t>
      </w:r>
      <w:r w:rsidRPr="000959FF">
        <w:rPr>
          <w:szCs w:val="23"/>
          <w:lang w:val="en-US"/>
        </w:rPr>
        <w:t xml:space="preserve">outcomes should be integrated </w:t>
      </w:r>
      <w:r w:rsidR="0048248F">
        <w:rPr>
          <w:szCs w:val="23"/>
          <w:lang w:val="en-US"/>
        </w:rPr>
        <w:t xml:space="preserve">back </w:t>
      </w:r>
      <w:r w:rsidRPr="000959FF">
        <w:rPr>
          <w:szCs w:val="23"/>
          <w:lang w:val="en-US"/>
        </w:rPr>
        <w:t>into your project plan.</w:t>
      </w:r>
    </w:p>
    <w:p w14:paraId="4C8DBD11" w14:textId="77777777" w:rsidR="00511C53" w:rsidRDefault="00511C53" w:rsidP="0053350F">
      <w:pPr>
        <w:rPr>
          <w:szCs w:val="23"/>
          <w:lang w:val="en-US"/>
        </w:rPr>
      </w:pPr>
    </w:p>
    <w:p w14:paraId="148BBD69" w14:textId="48ECD825" w:rsidR="00FF5EBD" w:rsidRDefault="00FF5EBD" w:rsidP="00FF5EBD">
      <w:pPr>
        <w:pStyle w:val="Heading1"/>
      </w:pPr>
      <w:r>
        <w:t>Submitting controller details</w:t>
      </w:r>
    </w:p>
    <w:tbl>
      <w:tblPr>
        <w:tblStyle w:val="TableGrid"/>
        <w:tblW w:w="0" w:type="auto"/>
        <w:tblLook w:val="04A0" w:firstRow="1" w:lastRow="0" w:firstColumn="1" w:lastColumn="0" w:noHBand="0" w:noVBand="1"/>
      </w:tblPr>
      <w:tblGrid>
        <w:gridCol w:w="4997"/>
        <w:gridCol w:w="4997"/>
      </w:tblGrid>
      <w:tr w:rsidR="00FF5EBD" w14:paraId="1090F3B5" w14:textId="77777777" w:rsidTr="00FF5EBD">
        <w:tc>
          <w:tcPr>
            <w:tcW w:w="4997" w:type="dxa"/>
          </w:tcPr>
          <w:p w14:paraId="386D277A" w14:textId="568A29AE" w:rsidR="00FF5EBD" w:rsidRPr="00FF5EBD" w:rsidRDefault="00FF5EBD" w:rsidP="0053350F">
            <w:pPr>
              <w:rPr>
                <w:rFonts w:ascii="Verdana" w:hAnsi="Verdana"/>
                <w:lang w:val="en-US"/>
              </w:rPr>
            </w:pPr>
            <w:r w:rsidRPr="00FF5EBD">
              <w:rPr>
                <w:rFonts w:ascii="Verdana" w:hAnsi="Verdana"/>
                <w:lang w:val="en-US"/>
              </w:rPr>
              <w:t>Name of controller</w:t>
            </w:r>
          </w:p>
        </w:tc>
        <w:tc>
          <w:tcPr>
            <w:tcW w:w="4997" w:type="dxa"/>
          </w:tcPr>
          <w:p w14:paraId="4E904AC3" w14:textId="77777777" w:rsidR="00FF5EBD" w:rsidRPr="00FF5EBD" w:rsidRDefault="00FF5EBD" w:rsidP="0053350F">
            <w:pPr>
              <w:rPr>
                <w:rFonts w:ascii="Verdana" w:hAnsi="Verdana"/>
                <w:lang w:val="en-US"/>
              </w:rPr>
            </w:pPr>
          </w:p>
        </w:tc>
      </w:tr>
      <w:tr w:rsidR="00FF5EBD" w14:paraId="10B3E05E" w14:textId="77777777" w:rsidTr="00FF5EBD">
        <w:tc>
          <w:tcPr>
            <w:tcW w:w="4997" w:type="dxa"/>
          </w:tcPr>
          <w:p w14:paraId="23E22A91" w14:textId="6C0D4B1F" w:rsidR="00FF5EBD" w:rsidRPr="00FF5EBD" w:rsidRDefault="00FF5EBD" w:rsidP="0053350F">
            <w:pPr>
              <w:rPr>
                <w:rFonts w:ascii="Verdana" w:hAnsi="Verdana"/>
                <w:lang w:val="en-US"/>
              </w:rPr>
            </w:pPr>
            <w:r w:rsidRPr="00FF5EBD">
              <w:rPr>
                <w:rFonts w:ascii="Verdana" w:hAnsi="Verdana"/>
                <w:lang w:val="en-US"/>
              </w:rPr>
              <w:t xml:space="preserve">Subject/title of DPO </w:t>
            </w:r>
          </w:p>
        </w:tc>
        <w:tc>
          <w:tcPr>
            <w:tcW w:w="4997" w:type="dxa"/>
          </w:tcPr>
          <w:p w14:paraId="3687BEEA" w14:textId="77777777" w:rsidR="00FF5EBD" w:rsidRPr="00FF5EBD" w:rsidRDefault="00FF5EBD" w:rsidP="0053350F">
            <w:pPr>
              <w:rPr>
                <w:rFonts w:ascii="Verdana" w:hAnsi="Verdana"/>
                <w:lang w:val="en-US"/>
              </w:rPr>
            </w:pPr>
          </w:p>
        </w:tc>
      </w:tr>
      <w:tr w:rsidR="00FF5EBD" w14:paraId="59618284" w14:textId="77777777" w:rsidTr="00FF5EBD">
        <w:tc>
          <w:tcPr>
            <w:tcW w:w="4997" w:type="dxa"/>
          </w:tcPr>
          <w:p w14:paraId="7F79AC95" w14:textId="77777777" w:rsidR="00FF5EBD" w:rsidRDefault="00FF5EBD" w:rsidP="0053350F">
            <w:pPr>
              <w:rPr>
                <w:rFonts w:ascii="Verdana" w:hAnsi="Verdana"/>
                <w:lang w:val="en-US"/>
              </w:rPr>
            </w:pPr>
            <w:r w:rsidRPr="00FF5EBD">
              <w:rPr>
                <w:rFonts w:ascii="Verdana" w:hAnsi="Verdana"/>
                <w:lang w:val="en-US"/>
              </w:rPr>
              <w:t xml:space="preserve">Name of controller contact /DPO </w:t>
            </w:r>
          </w:p>
          <w:p w14:paraId="73C9715B" w14:textId="79DEC2FE" w:rsidR="00FF5EBD" w:rsidRPr="00FF5EBD" w:rsidRDefault="00FF5EBD" w:rsidP="0053350F">
            <w:pPr>
              <w:rPr>
                <w:rFonts w:ascii="Verdana" w:hAnsi="Verdana"/>
                <w:lang w:val="en-US"/>
              </w:rPr>
            </w:pPr>
            <w:r w:rsidRPr="00FF5EBD">
              <w:rPr>
                <w:rFonts w:ascii="Verdana" w:hAnsi="Verdana"/>
                <w:lang w:val="en-US"/>
              </w:rPr>
              <w:t>(delete as appropriate)</w:t>
            </w:r>
          </w:p>
        </w:tc>
        <w:tc>
          <w:tcPr>
            <w:tcW w:w="4997" w:type="dxa"/>
          </w:tcPr>
          <w:p w14:paraId="120EB5CF" w14:textId="77777777" w:rsidR="00FF5EBD" w:rsidRPr="00FF5EBD" w:rsidRDefault="00FF5EBD" w:rsidP="0053350F">
            <w:pPr>
              <w:rPr>
                <w:rFonts w:ascii="Verdana" w:hAnsi="Verdana"/>
                <w:lang w:val="en-US"/>
              </w:rPr>
            </w:pPr>
          </w:p>
        </w:tc>
      </w:tr>
    </w:tbl>
    <w:p w14:paraId="4FEE27E8" w14:textId="77777777" w:rsidR="00FF5EBD" w:rsidRDefault="00FF5EBD" w:rsidP="0053350F">
      <w:pPr>
        <w:rPr>
          <w:szCs w:val="23"/>
          <w:lang w:val="en-US"/>
        </w:rPr>
      </w:pPr>
    </w:p>
    <w:p w14:paraId="6642507A" w14:textId="6EC6397F" w:rsidR="00511C53" w:rsidRPr="000959FF" w:rsidRDefault="00511C53" w:rsidP="0049238C">
      <w:pPr>
        <w:pStyle w:val="Heading1"/>
      </w:pPr>
      <w:r w:rsidRPr="000959FF">
        <w:lastRenderedPageBreak/>
        <w:t>Step 1: Identify the need for a DPIA</w:t>
      </w:r>
    </w:p>
    <w:tbl>
      <w:tblPr>
        <w:tblStyle w:val="TableGrid"/>
        <w:tblW w:w="0" w:type="auto"/>
        <w:tblLook w:val="04A0" w:firstRow="1" w:lastRow="0" w:firstColumn="1" w:lastColumn="0" w:noHBand="0" w:noVBand="1"/>
      </w:tblPr>
      <w:tblGrid>
        <w:gridCol w:w="9994"/>
      </w:tblGrid>
      <w:tr w:rsidR="00065783" w:rsidRPr="000959FF" w14:paraId="0829AB8C" w14:textId="77777777" w:rsidTr="0049238C">
        <w:tc>
          <w:tcPr>
            <w:tcW w:w="9994" w:type="dxa"/>
          </w:tcPr>
          <w:p w14:paraId="191650E2" w14:textId="204CF518" w:rsidR="0049238C" w:rsidRPr="0049238C" w:rsidRDefault="0049238C" w:rsidP="007E352D">
            <w:pPr>
              <w:keepNext/>
              <w:spacing w:before="120" w:after="120"/>
              <w:rPr>
                <w:rFonts w:ascii="Verdana" w:hAnsi="Verdana"/>
                <w:lang w:val="en-US"/>
              </w:rPr>
            </w:pPr>
            <w:r>
              <w:rPr>
                <w:rFonts w:ascii="Verdana" w:hAnsi="Verdana"/>
                <w:lang w:val="en-US"/>
              </w:rPr>
              <w:t>Explain broadly what project aims to achieve and what type of processing it involves. You may find it helpful to refer or link to other documents, such as a project proposal.</w:t>
            </w:r>
            <w:r w:rsidR="007E352D">
              <w:rPr>
                <w:rFonts w:ascii="Verdana" w:hAnsi="Verdana"/>
                <w:lang w:val="en-US"/>
              </w:rPr>
              <w:t xml:space="preserve"> </w:t>
            </w:r>
            <w:r>
              <w:rPr>
                <w:rFonts w:ascii="Verdana" w:hAnsi="Verdana"/>
                <w:lang w:val="en-US"/>
              </w:rPr>
              <w:t xml:space="preserve">Summarise why you </w:t>
            </w:r>
            <w:r w:rsidR="00FA2A9A">
              <w:rPr>
                <w:rFonts w:ascii="Verdana" w:hAnsi="Verdana"/>
                <w:lang w:val="en-US"/>
              </w:rPr>
              <w:t>identified the need for</w:t>
            </w:r>
            <w:r>
              <w:rPr>
                <w:rFonts w:ascii="Verdana" w:hAnsi="Verdana"/>
                <w:lang w:val="en-US"/>
              </w:rPr>
              <w:t xml:space="preserve"> a DPIA.</w:t>
            </w:r>
          </w:p>
        </w:tc>
      </w:tr>
      <w:tr w:rsidR="0049238C" w:rsidRPr="000959FF" w14:paraId="7145BC9D" w14:textId="77777777" w:rsidTr="007E352D">
        <w:trPr>
          <w:trHeight w:val="6293"/>
        </w:trPr>
        <w:tc>
          <w:tcPr>
            <w:tcW w:w="9994" w:type="dxa"/>
          </w:tcPr>
          <w:p>
            <w:pPr>
              <w:rPr>
                <w:rFonts w:ascii="Verdana" w:hAnsi="Verdana"/>
                <w:lang w:val="en-US"/>
              </w:rPr>
              <w:spacing w:after="80"/>
              <w:keepNext w:val="0"/>
              <w:keepLines w:val="1"/>
            </w:pPr>
            <w:r>
              <w:rPr>
                <w:rFonts w:ascii="Verdana" w:hAnsi="Verdana"/>
                <w:lang w:val="en-US"/>
              </w:rPr>
              <w:t>This DPIA assesses the local Flask and SQLite backend in laboratorio-minimo, based on slides 20 and 21 of the DS3031 Laboratory 11 presentation. POST /registro stores first name, last name, email and optional telephone; GET /registros returns every record without authentication. SQL uses bound parameters, as required by the exercise.</w:t>
            </w:r>
          </w:p>
          <w:p>
            <w:pPr>
              <w:rPr>
                <w:rFonts w:ascii="Verdana" w:hAnsi="Verdana"/>
                <w:lang w:val="en-US"/>
              </w:rPr>
              <w:spacing w:after="80"/>
              <w:keepNext w:val="0"/>
              <w:keepLines w:val="1"/>
            </w:pPr>
            <w:r>
              <w:rPr>
                <w:rFonts w:ascii="Verdana" w:hAnsi="Verdana"/>
                <w:lang w:val="en-US"/>
              </w:rPr>
              <w:t>The laboratory asks students to identify privacy problems in the working backend and specify restrictions on paper. Those proposed restrictions are not implemented in this version. The optional Next.js application on Vercel is a separate, improved demonstration and is not the system assessed here.</w:t>
            </w:r>
          </w:p>
          <w:p>
            <w:pPr>
              <w:rPr>
                <w:rFonts w:ascii="Verdana" w:hAnsi="Verdana"/>
                <w:lang w:val="en-US"/>
              </w:rPr>
              <w:spacing w:after="0"/>
              <w:keepNext w:val="0"/>
              <w:keepLines w:val="1"/>
            </w:pPr>
            <w:r>
              <w:rPr>
                <w:rFonts w:ascii="Verdana" w:hAnsi="Verdana"/>
                <w:lang w:val="en-US"/>
              </w:rPr>
              <w:t>Four invented people are used for observation. Ratings describe potential harm if real contacts were entered into the unchanged backend. Expected residual scores assume implementation of C01-C08; these protections are not present. Decision: launch with conditions only after implementation and verification. The current backend remains a local exercise with invented data.</w:t>
            </w:r>
          </w:p>
        </w:tc>
      </w:tr>
    </w:tbl>
    <w:p w14:paraId="4AA90619" w14:textId="77777777" w:rsidR="00CF39D4" w:rsidRPr="000959FF" w:rsidRDefault="00CF39D4" w:rsidP="00D457A5">
      <w:pPr>
        <w:spacing w:before="120" w:after="120" w:line="240" w:lineRule="auto"/>
        <w:rPr>
          <w:rFonts w:eastAsia="Times New Roman" w:cs="Times New Roman"/>
          <w:szCs w:val="20"/>
          <w:lang w:val="en-US" w:eastAsia="en-GB"/>
        </w:rPr>
      </w:pPr>
    </w:p>
    <w:p w14:paraId="515BBFE1" w14:textId="47DCE990" w:rsidR="00CF39D4" w:rsidRPr="000959FF" w:rsidRDefault="00CF39D4" w:rsidP="000959FF">
      <w:pPr>
        <w:pStyle w:val="Heading1"/>
        <w:rPr>
          <w:lang w:eastAsia="en-GB"/>
        </w:rPr>
      </w:pPr>
      <w:r w:rsidRPr="000959FF">
        <w:rPr>
          <w:lang w:eastAsia="en-GB"/>
        </w:rPr>
        <w:lastRenderedPageBreak/>
        <w:t>Step 2: Describe the processing</w:t>
      </w:r>
    </w:p>
    <w:tbl>
      <w:tblPr>
        <w:tblStyle w:val="TableGrid"/>
        <w:tblW w:w="0" w:type="auto"/>
        <w:tblLook w:val="04A0" w:firstRow="1" w:lastRow="0" w:firstColumn="1" w:lastColumn="0" w:noHBand="0" w:noVBand="1"/>
      </w:tblPr>
      <w:tblGrid>
        <w:gridCol w:w="9994"/>
      </w:tblGrid>
      <w:tr w:rsidR="00CF39D4" w:rsidRPr="000959FF" w14:paraId="5E6D4D3F" w14:textId="77777777" w:rsidTr="00FA2A9A">
        <w:tc>
          <w:tcPr>
            <w:tcW w:w="9994" w:type="dxa"/>
          </w:tcPr>
          <w:p w14:paraId="06C8BFA8" w14:textId="51DD3D7C" w:rsidR="00CF39D4" w:rsidRPr="0049238C" w:rsidRDefault="00CF39D4" w:rsidP="00FA2A9A">
            <w:pPr>
              <w:keepNext/>
              <w:spacing w:before="120" w:after="120"/>
              <w:rPr>
                <w:rFonts w:ascii="Verdana" w:hAnsi="Verdana"/>
                <w:lang w:val="en-US"/>
              </w:rPr>
            </w:pPr>
            <w:r w:rsidRPr="000959FF">
              <w:rPr>
                <w:rFonts w:ascii="Verdana" w:hAnsi="Verdana"/>
                <w:b/>
                <w:lang w:val="en-US"/>
              </w:rPr>
              <w:t>Describe the nature of the processing</w:t>
            </w:r>
            <w:r w:rsidR="0049238C">
              <w:rPr>
                <w:rFonts w:ascii="Verdana" w:hAnsi="Verdana"/>
                <w:b/>
                <w:lang w:val="en-US"/>
              </w:rPr>
              <w:t xml:space="preserve">: </w:t>
            </w:r>
            <w:r w:rsidR="0049238C">
              <w:rPr>
                <w:rFonts w:ascii="Verdana" w:hAnsi="Verdana"/>
                <w:lang w:val="en-US"/>
              </w:rPr>
              <w:t>how will you collect, use</w:t>
            </w:r>
            <w:r w:rsidR="00FA2A9A">
              <w:rPr>
                <w:rFonts w:ascii="Verdana" w:hAnsi="Verdana"/>
                <w:lang w:val="en-US"/>
              </w:rPr>
              <w:t>,</w:t>
            </w:r>
            <w:r w:rsidR="0049238C">
              <w:rPr>
                <w:rFonts w:ascii="Verdana" w:hAnsi="Verdana"/>
                <w:lang w:val="en-US"/>
              </w:rPr>
              <w:t xml:space="preserve"> store</w:t>
            </w:r>
            <w:r w:rsidR="00FA2A9A">
              <w:rPr>
                <w:rFonts w:ascii="Verdana" w:hAnsi="Verdana"/>
                <w:lang w:val="en-US"/>
              </w:rPr>
              <w:t xml:space="preserve"> and delete</w:t>
            </w:r>
            <w:r w:rsidR="0049238C">
              <w:rPr>
                <w:rFonts w:ascii="Verdana" w:hAnsi="Verdana"/>
                <w:lang w:val="en-US"/>
              </w:rPr>
              <w:t xml:space="preserve"> data? </w:t>
            </w:r>
            <w:r w:rsidR="00FA2A9A">
              <w:rPr>
                <w:rFonts w:ascii="Verdana" w:hAnsi="Verdana"/>
                <w:lang w:val="en-US"/>
              </w:rPr>
              <w:t xml:space="preserve">What is the source of the data? </w:t>
            </w:r>
            <w:r w:rsidR="0049238C">
              <w:rPr>
                <w:rFonts w:ascii="Verdana" w:hAnsi="Verdana"/>
                <w:lang w:val="en-US"/>
              </w:rPr>
              <w:t xml:space="preserve">Will you be sharing data with anyone? </w:t>
            </w:r>
            <w:r w:rsidR="00FA2A9A">
              <w:rPr>
                <w:rFonts w:ascii="Verdana" w:hAnsi="Verdana"/>
                <w:lang w:val="en-US"/>
              </w:rPr>
              <w:t>You might find it useful to refer to a flow diagram or other way of describing data flows. What types of processing identified as likely high risk are involved?</w:t>
            </w:r>
          </w:p>
        </w:tc>
      </w:tr>
      <w:tr w:rsidR="00FA2A9A" w:rsidRPr="000959FF" w14:paraId="6C9F17CC" w14:textId="77777777" w:rsidTr="00FA2A9A">
        <w:trPr>
          <w:trHeight w:val="4252"/>
        </w:trPr>
        <w:tc>
          <w:tcPr>
            <w:tcW w:w="9994" w:type="dxa"/>
          </w:tcPr>
          <w:p>
            <w:pPr>
              <w:rPr>
                <w:rFonts w:ascii="Verdana" w:hAnsi="Verdana"/>
                <w:lang w:val="en-US"/>
              </w:rPr>
              <w:spacing w:after="80"/>
              <w:keepNext w:val="0"/>
              <w:keepLines w:val="1"/>
            </w:pPr>
            <w:r>
              <w:rPr>
                <w:rFonts w:ascii="Verdana" w:hAnsi="Verdana"/>
                <w:lang w:val="en-US"/>
              </w:rPr>
              <w:t>Collection: a local client sends JSON to POST /registro. The API checks that the three required keys exist, then inserts their values and optional telephone. It does not validate email format, reject duplicate email addresses, verify identity or record consent. Telephone is optional in both the API and database.</w:t>
            </w:r>
          </w:p>
          <w:p>
            <w:pPr>
              <w:rPr>
                <w:rFonts w:ascii="Verdana" w:hAnsi="Verdana"/>
                <w:lang w:val="en-US"/>
              </w:rPr>
              <w:spacing w:after="80"/>
              <w:keepNext w:val="0"/>
              <w:keepLines w:val="1"/>
            </w:pPr>
            <w:r>
              <w:rPr>
                <w:rFonts w:ascii="Verdana" w:hAnsi="Verdana"/>
                <w:lang w:val="en-US"/>
              </w:rPr>
              <w:t>Storage and use: SQLite stores id, nombres, apellidos, correo, telefono and creado_en in lab.db. Names and contact details remain readable in the file. GET /registros returns all columns for all records to any client able to reach the service. There are no accounts, roles or ownership filters.</w:t>
            </w:r>
          </w:p>
          <w:p>
            <w:pPr>
              <w:rPr>
                <w:rFonts w:ascii="Verdana" w:hAnsi="Verdana"/>
                <w:lang w:val="en-US"/>
              </w:rPr>
              <w:spacing w:after="80"/>
              <w:keepNext w:val="0"/>
              <w:keepLines w:val="1"/>
            </w:pPr>
            <w:r>
              <w:rPr>
                <w:rFonts w:ascii="Verdana" w:hAnsi="Verdana"/>
                <w:lang w:val="en-US"/>
              </w:rPr>
              <w:t>Retention and control: records remain stored without an automatic deletion rule. The API has no correction, deletion or export route. There is no dedicated access-audit trail, consent history or complete privacy notice. Ordinary server request output is not a dedicated accountability record.</w:t>
            </w:r>
          </w:p>
          <w:p>
            <w:pPr>
              <w:rPr>
                <w:rFonts w:ascii="Verdana" w:hAnsi="Verdana"/>
                <w:lang w:val="en-US"/>
              </w:rPr>
              <w:spacing w:after="0"/>
              <w:keepNext w:val="0"/>
              <w:keepLines w:val="1"/>
            </w:pPr>
            <w:r>
              <w:rPr>
                <w:rFonts w:ascii="Verdana" w:hAnsi="Verdana"/>
                <w:lang w:val="en-US"/>
              </w:rPr>
              <w:t>The supplied launcher binds to 127.0.0.1:5111 with debug disabled. Only invented values are used, and lab.db is excluded from Git. No cloud provider, analytics service, messaging service or external recipient is part of this baseline. SQL parameterisation is implemented; SQL injection is not listed as an identified vulnerability.</w:t>
            </w:r>
          </w:p>
        </w:tc>
      </w:tr>
    </w:tbl>
    <w:p w14:paraId="65CD6064" w14:textId="77777777" w:rsidR="00CF39D4" w:rsidRPr="000959FF" w:rsidRDefault="00CF39D4" w:rsidP="00CF39D4">
      <w:pPr>
        <w:spacing w:line="240" w:lineRule="auto"/>
        <w:rPr>
          <w:sz w:val="24"/>
          <w:szCs w:val="24"/>
          <w:lang w:val="en-US"/>
        </w:rPr>
      </w:pPr>
    </w:p>
    <w:tbl>
      <w:tblPr>
        <w:tblStyle w:val="TableGrid"/>
        <w:tblW w:w="0" w:type="auto"/>
        <w:tblLook w:val="04A0" w:firstRow="1" w:lastRow="0" w:firstColumn="1" w:lastColumn="0" w:noHBand="0" w:noVBand="1"/>
      </w:tblPr>
      <w:tblGrid>
        <w:gridCol w:w="9994"/>
      </w:tblGrid>
      <w:tr w:rsidR="00CF39D4" w:rsidRPr="000959FF" w14:paraId="48784EBA" w14:textId="77777777" w:rsidTr="00FA2A9A">
        <w:tc>
          <w:tcPr>
            <w:tcW w:w="9994" w:type="dxa"/>
          </w:tcPr>
          <w:p w14:paraId="12F7D378" w14:textId="78622418" w:rsidR="00CF39D4" w:rsidRPr="00FA2A9A" w:rsidRDefault="00CF39D4" w:rsidP="00FA2A9A">
            <w:pPr>
              <w:keepNext/>
              <w:spacing w:before="120" w:after="120"/>
              <w:rPr>
                <w:rFonts w:ascii="Verdana" w:hAnsi="Verdana"/>
                <w:lang w:val="en-US"/>
              </w:rPr>
            </w:pPr>
            <w:r w:rsidRPr="000959FF">
              <w:rPr>
                <w:rFonts w:ascii="Verdana" w:hAnsi="Verdana"/>
                <w:b/>
                <w:lang w:val="en-US"/>
              </w:rPr>
              <w:t>Describe the scope of the processing</w:t>
            </w:r>
            <w:r w:rsidR="00FA2A9A">
              <w:rPr>
                <w:rFonts w:ascii="Verdana" w:hAnsi="Verdana"/>
                <w:b/>
                <w:lang w:val="en-US"/>
              </w:rPr>
              <w:t xml:space="preserve">: </w:t>
            </w:r>
            <w:r w:rsidR="00FA2A9A">
              <w:rPr>
                <w:rFonts w:ascii="Verdana" w:hAnsi="Verdana"/>
                <w:lang w:val="en-US"/>
              </w:rPr>
              <w:t>what is the nature of the data, and does it include special category or criminal offence data? How much data will you be collecting and using? How often? How long will you keep it? How many individuals are affected? What geographical area does it cover?</w:t>
            </w:r>
          </w:p>
        </w:tc>
      </w:tr>
      <w:tr w:rsidR="00FA2A9A" w:rsidRPr="000959FF" w14:paraId="49644615" w14:textId="77777777" w:rsidTr="00FA2A9A">
        <w:trPr>
          <w:trHeight w:val="5102"/>
        </w:trPr>
        <w:tc>
          <w:tcPr>
            <w:tcW w:w="9994" w:type="dxa"/>
          </w:tcPr>
          <w:p>
            <w:pPr>
              <w:rPr>
                <w:rFonts w:ascii="Verdana" w:hAnsi="Verdana"/>
                <w:lang w:val="en-US"/>
              </w:rPr>
              <w:spacing w:after="80"/>
              <w:keepNext w:val="0"/>
              <w:keepLines w:val="1"/>
            </w:pPr>
            <w:r>
              <w:rPr>
                <w:rFonts w:ascii="Verdana" w:hAnsi="Verdana"/>
                <w:lang w:val="en-US"/>
              </w:rPr>
              <w:t>The main observation creates four invented persons, including one without telephone. Additional disposable records test duplicate email, malformed email and literal handling of SQL-like text. verificar.py uses a temporary database and removes it afterwards. The schema does not impose an application-level population cap or expiry date.</w:t>
            </w:r>
          </w:p>
          <w:p>
            <w:pPr>
              <w:rPr>
                <w:rFonts w:ascii="Verdana" w:hAnsi="Verdana"/>
                <w:lang w:val="en-US"/>
              </w:rPr>
              <w:spacing w:after="80"/>
              <w:keepNext w:val="0"/>
              <w:keepLines w:val="1"/>
            </w:pPr>
            <w:r>
              <w:rPr>
                <w:rFonts w:ascii="Verdana" w:hAnsi="Verdana"/>
                <w:lang w:val="en-US"/>
              </w:rPr>
              <w:t>Inventory: nombres and apellidos are required and distinguish entries in the exercise; correo is required and demonstrates contact-data storage, although no messages are sent. telefono is optional and has no demonstrated operational need. id and creado_en are generated automatically to identify and timestamp records. No sensitive categories, files, location or identity documents are requested.</w:t>
            </w:r>
          </w:p>
          <w:p>
            <w:pPr>
              <w:rPr>
                <w:rFonts w:ascii="Verdana" w:hAnsi="Verdana"/>
                <w:lang w:val="en-US"/>
              </w:rPr>
              <w:spacing w:after="80"/>
              <w:keepNext w:val="0"/>
              <w:keepLines w:val="1"/>
            </w:pPr>
            <w:r>
              <w:rPr>
                <w:rFonts w:ascii="Verdana" w:hAnsi="Verdana"/>
                <w:lang w:val="en-US"/>
              </w:rPr>
              <w:t>For every field, current retention is indefinite and access is available through the unfiltered GET endpoint and to anyone with a copy of the SQLite file. The proposed inventory in the introduction distinguishes necessity and a future basis for processing from present behaviour. A lawful basis for collecting real contacts has not been established by this academic exercise.</w:t>
            </w:r>
          </w:p>
          <w:p>
            <w:pPr>
              <w:rPr>
                <w:rFonts w:ascii="Verdana" w:hAnsi="Verdana"/>
                <w:lang w:val="en-US"/>
              </w:rPr>
              <w:spacing w:after="0"/>
              <w:keepNext w:val="0"/>
              <w:keepLines w:val="1"/>
            </w:pPr>
            <w:r>
              <w:rPr>
                <w:rFonts w:ascii="Verdana" w:hAnsi="Verdana"/>
                <w:lang w:val="en-US"/>
              </w:rPr>
              <w:t>The processing is local on one development computer in Peru. This DPIA does not assess the separate Vercel and Neon demonstration. Changing the baseline to public hosting, real users, additional recipients or sensitive information requires a fresh scope and risk review.</w:t>
            </w:r>
          </w:p>
        </w:tc>
      </w:tr>
    </w:tbl>
    <w:p w14:paraId="05D5E9F5" w14:textId="77777777" w:rsidR="00CF39D4" w:rsidRPr="000959FF" w:rsidRDefault="00CF39D4" w:rsidP="00CF39D4">
      <w:pPr>
        <w:spacing w:line="240" w:lineRule="auto"/>
        <w:rPr>
          <w:sz w:val="24"/>
          <w:szCs w:val="24"/>
          <w:lang w:val="en-US"/>
        </w:rPr>
      </w:pPr>
    </w:p>
    <w:tbl>
      <w:tblPr>
        <w:tblStyle w:val="TableGrid"/>
        <w:tblW w:w="0" w:type="auto"/>
        <w:tblLook w:val="04A0" w:firstRow="1" w:lastRow="0" w:firstColumn="1" w:lastColumn="0" w:noHBand="0" w:noVBand="1"/>
      </w:tblPr>
      <w:tblGrid>
        <w:gridCol w:w="9994"/>
      </w:tblGrid>
      <w:tr w:rsidR="00441F5B" w:rsidRPr="000959FF" w14:paraId="318435B5" w14:textId="77777777" w:rsidTr="007E352D">
        <w:tc>
          <w:tcPr>
            <w:tcW w:w="9994" w:type="dxa"/>
          </w:tcPr>
          <w:p w14:paraId="255E6638" w14:textId="59975EE4" w:rsidR="00441F5B" w:rsidRPr="00FA2A9A" w:rsidRDefault="00441F5B" w:rsidP="007E352D">
            <w:pPr>
              <w:keepNext/>
              <w:spacing w:before="120" w:after="120"/>
              <w:rPr>
                <w:rFonts w:ascii="Verdana" w:hAnsi="Verdana"/>
                <w:lang w:val="en-US"/>
              </w:rPr>
            </w:pPr>
            <w:r w:rsidRPr="000959FF">
              <w:rPr>
                <w:rFonts w:ascii="Verdana" w:hAnsi="Verdana"/>
                <w:b/>
                <w:lang w:val="en-US"/>
              </w:rPr>
              <w:lastRenderedPageBreak/>
              <w:t>Describe the context of the processing</w:t>
            </w:r>
            <w:r w:rsidR="00FA2A9A">
              <w:rPr>
                <w:rFonts w:ascii="Verdana" w:hAnsi="Verdana"/>
                <w:b/>
                <w:lang w:val="en-US"/>
              </w:rPr>
              <w:t xml:space="preserve">: </w:t>
            </w:r>
            <w:r w:rsidR="00FA2A9A">
              <w:rPr>
                <w:rFonts w:ascii="Verdana" w:hAnsi="Verdana"/>
                <w:lang w:val="en-US"/>
              </w:rPr>
              <w:t>what is the nature of your relationship with the individuals? How much control will they have? Would they expect you to use their data in this way?</w:t>
            </w:r>
            <w:r w:rsidR="007E352D">
              <w:rPr>
                <w:rFonts w:ascii="Verdana" w:hAnsi="Verdana"/>
                <w:lang w:val="en-US"/>
              </w:rPr>
              <w:t xml:space="preserve"> Do they include children or other vulnerable groups?</w:t>
            </w:r>
            <w:r w:rsidR="00FA2A9A">
              <w:rPr>
                <w:rFonts w:ascii="Verdana" w:hAnsi="Verdana"/>
                <w:lang w:val="en-US"/>
              </w:rPr>
              <w:t xml:space="preserve"> Are there </w:t>
            </w:r>
            <w:r w:rsidR="007E352D">
              <w:rPr>
                <w:rFonts w:ascii="Verdana" w:hAnsi="Verdana"/>
                <w:lang w:val="en-US"/>
              </w:rPr>
              <w:t>prior</w:t>
            </w:r>
            <w:r w:rsidR="00FA2A9A">
              <w:rPr>
                <w:rFonts w:ascii="Verdana" w:hAnsi="Verdana"/>
                <w:lang w:val="en-US"/>
              </w:rPr>
              <w:t xml:space="preserve"> concerns over this type of processing</w:t>
            </w:r>
            <w:r w:rsidR="007E352D">
              <w:rPr>
                <w:rFonts w:ascii="Verdana" w:hAnsi="Verdana"/>
                <w:lang w:val="en-US"/>
              </w:rPr>
              <w:t xml:space="preserve"> or security flaws</w:t>
            </w:r>
            <w:r w:rsidR="00FA2A9A">
              <w:rPr>
                <w:rFonts w:ascii="Verdana" w:hAnsi="Verdana"/>
                <w:lang w:val="en-US"/>
              </w:rPr>
              <w:t>? Is it novel in any way? What is t</w:t>
            </w:r>
            <w:r w:rsidR="007E352D">
              <w:rPr>
                <w:rFonts w:ascii="Verdana" w:hAnsi="Verdana"/>
                <w:lang w:val="en-US"/>
              </w:rPr>
              <w:t>he current state of technology in this area? Are there any current issues of public concern that you should factor in? Are you signed up to any approved code of conduct or certification scheme (once any have been approved)?</w:t>
            </w:r>
          </w:p>
        </w:tc>
      </w:tr>
      <w:tr w:rsidR="007E352D" w:rsidRPr="000959FF" w14:paraId="4A9673B0" w14:textId="77777777" w:rsidTr="007E352D">
        <w:trPr>
          <w:trHeight w:val="5669"/>
        </w:trPr>
        <w:tc>
          <w:tcPr>
            <w:tcW w:w="9994" w:type="dxa"/>
          </w:tcPr>
          <w:p>
            <w:pPr>
              <w:rPr>
                <w:rFonts w:ascii="Verdana" w:hAnsi="Verdana"/>
                <w:lang w:val="en-US"/>
              </w:rPr>
              <w:spacing w:after="80"/>
              <w:keepNext w:val="0"/>
              <w:keepLines w:val="1"/>
            </w:pPr>
            <w:r>
              <w:rPr>
                <w:rFonts w:ascii="Verdana" w:hAnsi="Verdana"/>
                <w:lang w:val="en-US"/>
              </w:rPr>
              <w:t>The context is an individual academic exercise with invented contacts, not an operational student directory. The same fields would identify and link real individuals if real information were entered. Intended live users have not been recruited and their expectations have not been established.</w:t>
            </w:r>
          </w:p>
          <w:p>
            <w:pPr>
              <w:rPr>
                <w:rFonts w:ascii="Verdana" w:hAnsi="Verdana"/>
                <w:lang w:val="en-US"/>
              </w:rPr>
              <w:spacing w:after="80"/>
              <w:keepNext w:val="0"/>
              <w:keepLines w:val="1"/>
            </w:pPr>
            <w:r>
              <w:rPr>
                <w:rFonts w:ascii="Verdana" w:hAnsi="Verdana"/>
                <w:lang w:val="en-US"/>
              </w:rPr>
              <w:t>A second anonymous test client can read the first client's records, including email and unmasked telephone. People would have no API mechanism to correct or delete an entry, and the system could not distinguish the data subject from another requester. Names and addresses could be entered for someone else.</w:t>
            </w:r>
          </w:p>
          <w:p>
            <w:pPr>
              <w:rPr>
                <w:rFonts w:ascii="Verdana" w:hAnsi="Verdana"/>
                <w:lang w:val="en-US"/>
              </w:rPr>
              <w:spacing w:after="0"/>
              <w:keepNext w:val="0"/>
              <w:keepLines w:val="1"/>
            </w:pPr>
            <w:r>
              <w:rPr>
                <w:rFonts w:ascii="Verdana" w:hAnsi="Verdana"/>
                <w:lang w:val="en-US"/>
              </w:rPr>
              <w:t>Flask and SQLite are conventional technologies. No profiling or automated decisions are performed. The main concerns are disclosure, unnecessary contact collection, lack of transparency, indefinite retention and lack of effective individual control. No certification, approved code membership or legal compliance conclusion is claimed.</w:t>
            </w:r>
          </w:p>
        </w:tc>
      </w:tr>
    </w:tbl>
    <w:p w14:paraId="6BE49E45" w14:textId="77777777" w:rsidR="00441F5B" w:rsidRPr="000959FF" w:rsidRDefault="00441F5B" w:rsidP="00441F5B">
      <w:pPr>
        <w:spacing w:line="240" w:lineRule="auto"/>
        <w:rPr>
          <w:sz w:val="24"/>
          <w:szCs w:val="24"/>
          <w:lang w:val="en-US"/>
        </w:rPr>
      </w:pPr>
    </w:p>
    <w:tbl>
      <w:tblPr>
        <w:tblStyle w:val="TableGrid"/>
        <w:tblW w:w="0" w:type="auto"/>
        <w:tblLook w:val="04A0" w:firstRow="1" w:lastRow="0" w:firstColumn="1" w:lastColumn="0" w:noHBand="0" w:noVBand="1"/>
      </w:tblPr>
      <w:tblGrid>
        <w:gridCol w:w="9994"/>
      </w:tblGrid>
      <w:tr w:rsidR="00441F5B" w:rsidRPr="000959FF" w14:paraId="48406D3B" w14:textId="77777777" w:rsidTr="007E352D">
        <w:tc>
          <w:tcPr>
            <w:tcW w:w="9994" w:type="dxa"/>
          </w:tcPr>
          <w:p w14:paraId="3C98AD62" w14:textId="4ECCA9D6" w:rsidR="00441F5B" w:rsidRPr="007E352D" w:rsidRDefault="00441F5B" w:rsidP="007E352D">
            <w:pPr>
              <w:keepNext/>
              <w:spacing w:before="120" w:after="120"/>
              <w:rPr>
                <w:rFonts w:ascii="Verdana" w:hAnsi="Verdana"/>
                <w:lang w:val="en-US"/>
              </w:rPr>
            </w:pPr>
            <w:r w:rsidRPr="000959FF">
              <w:rPr>
                <w:rFonts w:ascii="Verdana" w:hAnsi="Verdana"/>
                <w:b/>
                <w:lang w:val="en-US"/>
              </w:rPr>
              <w:t>Describe the purposes of the processing</w:t>
            </w:r>
            <w:r w:rsidR="007E352D">
              <w:rPr>
                <w:rFonts w:ascii="Verdana" w:hAnsi="Verdana"/>
                <w:b/>
                <w:lang w:val="en-US"/>
              </w:rPr>
              <w:t xml:space="preserve">: </w:t>
            </w:r>
            <w:r w:rsidR="007E352D">
              <w:rPr>
                <w:rFonts w:ascii="Verdana" w:hAnsi="Verdana"/>
                <w:lang w:val="en-US"/>
              </w:rPr>
              <w:t xml:space="preserve">what do you want to achieve? What is the intended effect on individuals? What are the benefits of the processing – for  you, and more broadly? </w:t>
            </w:r>
          </w:p>
        </w:tc>
      </w:tr>
      <w:tr w:rsidR="007E352D" w:rsidRPr="000959FF" w14:paraId="56678D01" w14:textId="77777777" w:rsidTr="007E352D">
        <w:trPr>
          <w:trHeight w:val="4365"/>
        </w:trPr>
        <w:tc>
          <w:tcPr>
            <w:tcW w:w="9994" w:type="dxa"/>
          </w:tcPr>
          <w:p>
            <w:pPr>
              <w:rPr>
                <w:rFonts w:ascii="Verdana" w:hAnsi="Verdana"/>
                <w:lang w:val="en-US"/>
              </w:rPr>
              <w:spacing w:after="80"/>
              <w:keepNext w:val="0"/>
              <w:keepLines w:val="1"/>
            </w:pPr>
            <w:r>
              <w:rPr>
                <w:rFonts w:ascii="Verdana" w:hAnsi="Verdana"/>
                <w:lang w:val="en-US"/>
              </w:rPr>
              <w:t>The purpose is to demonstrate collection, persistence and listing of a small contact register, then assess its actual privacy weaknesses. The expected educational outcome is a coherent inventory, at least five concrete risks, verifiable restrictions and a justified decision after reassessing risk on paper.</w:t>
            </w:r>
          </w:p>
          <w:p>
            <w:pPr>
              <w:rPr>
                <w:rFonts w:ascii="Verdana" w:hAnsi="Verdana"/>
                <w:lang w:val="en-US"/>
              </w:rPr>
              <w:spacing w:after="80"/>
              <w:keepNext w:val="0"/>
              <w:keepLines w:val="1"/>
            </w:pPr>
            <w:r>
              <w:rPr>
                <w:rFonts w:ascii="Verdana" w:hAnsi="Verdana"/>
                <w:lang w:val="en-US"/>
              </w:rPr>
              <w:t>A database-backed example is needed to observe persistence and cross-client disclosure. First name, surname and email reproduce the minimum exercise fields. Telephone is included as the optional fourth field so its necessity can be questioned; collecting it is not justified by a messaging or operational contact purpose.</w:t>
            </w:r>
          </w:p>
          <w:p>
            <w:pPr>
              <w:rPr>
                <w:rFonts w:ascii="Verdana" w:hAnsi="Verdana"/>
                <w:lang w:val="en-US"/>
              </w:rPr>
              <w:spacing w:after="0"/>
              <w:keepNext w:val="0"/>
              <w:keepLines w:val="1"/>
            </w:pPr>
            <w:r>
              <w:rPr>
                <w:rFonts w:ascii="Verdana" w:hAnsi="Verdana"/>
                <w:lang w:val="en-US"/>
              </w:rPr>
              <w:t>There is no advertising, sale of data, communication campaign or secondary-use objective. A non-persistent screen would not expose the storage and access problems being studied. For any real service, a specific purpose and appropriate basis must be established before data collection.</w:t>
            </w:r>
          </w:p>
        </w:tc>
      </w:tr>
    </w:tbl>
    <w:p w14:paraId="59494A5A" w14:textId="6EA82BD2" w:rsidR="004A21D6" w:rsidRPr="000959FF" w:rsidRDefault="004A21D6" w:rsidP="000959FF">
      <w:pPr>
        <w:pStyle w:val="Heading1"/>
        <w:rPr>
          <w:lang w:eastAsia="en-GB"/>
        </w:rPr>
      </w:pPr>
      <w:r w:rsidRPr="000959FF">
        <w:rPr>
          <w:lang w:eastAsia="en-GB"/>
        </w:rPr>
        <w:lastRenderedPageBreak/>
        <w:t>Step 3: Consultation process</w:t>
      </w:r>
    </w:p>
    <w:tbl>
      <w:tblPr>
        <w:tblStyle w:val="TableGrid"/>
        <w:tblW w:w="0" w:type="auto"/>
        <w:tblLook w:val="04A0" w:firstRow="1" w:lastRow="0" w:firstColumn="1" w:lastColumn="0" w:noHBand="0" w:noVBand="1"/>
      </w:tblPr>
      <w:tblGrid>
        <w:gridCol w:w="9994"/>
      </w:tblGrid>
      <w:tr w:rsidR="004A21D6" w:rsidRPr="000959FF" w14:paraId="1B24C52B" w14:textId="77777777" w:rsidTr="007E352D">
        <w:tc>
          <w:tcPr>
            <w:tcW w:w="9994" w:type="dxa"/>
          </w:tcPr>
          <w:p w14:paraId="4B587246" w14:textId="052D7BBD" w:rsidR="004A21D6" w:rsidRPr="007E352D" w:rsidRDefault="007E352D" w:rsidP="007E352D">
            <w:pPr>
              <w:keepNext/>
              <w:spacing w:before="120" w:after="120"/>
              <w:rPr>
                <w:rFonts w:ascii="Verdana" w:hAnsi="Verdana"/>
                <w:lang w:val="en-US"/>
              </w:rPr>
            </w:pPr>
            <w:r>
              <w:rPr>
                <w:rFonts w:ascii="Verdana" w:hAnsi="Verdana"/>
                <w:b/>
                <w:lang w:val="en-US"/>
              </w:rPr>
              <w:t xml:space="preserve">Consider how to consult with relevant stakeholders: </w:t>
            </w:r>
            <w:r>
              <w:rPr>
                <w:rFonts w:ascii="Verdana" w:hAnsi="Verdana"/>
                <w:lang w:val="en-US"/>
              </w:rPr>
              <w:t>describe when and how you will seek individuals’ views – or justify why it’s not appropriate to do so. Who else do you need to involve within your organisation? Do you need to ask your processors to assist? Do you plan to consult information security experts, or any other experts?</w:t>
            </w:r>
          </w:p>
        </w:tc>
      </w:tr>
      <w:tr w:rsidR="007E352D" w:rsidRPr="000959FF" w14:paraId="48423491" w14:textId="77777777" w:rsidTr="00C307DC">
        <w:trPr>
          <w:trHeight w:val="3742"/>
        </w:trPr>
        <w:tc>
          <w:tcPr>
            <w:tcW w:w="9994" w:type="dxa"/>
          </w:tcPr>
          <w:p w14:paraId="3A28BF5D" w14:textId="77777777" w:rsidR="007E352D" w:rsidRPr="000959FF" w:rsidRDefault="007E352D" w:rsidP="004A21D6">
            <w:pPr>
              <w:spacing w:before="120" w:after="120"/>
              <w:rPr>
                <w:rFonts w:ascii="Verdana" w:hAnsi="Verdana"/>
                <w:lang w:val="en-US"/>
              </w:rPr>
            </w:pPr>
          </w:p>
        </w:tc>
      </w:tr>
    </w:tbl>
    <w:p w14:paraId="1FC1E115" w14:textId="77777777" w:rsidR="00441F5B" w:rsidRPr="000959FF" w:rsidRDefault="00441F5B" w:rsidP="00441F5B">
      <w:pPr>
        <w:spacing w:line="240" w:lineRule="auto"/>
        <w:rPr>
          <w:sz w:val="24"/>
          <w:szCs w:val="24"/>
          <w:lang w:val="en-US"/>
        </w:rPr>
      </w:pPr>
    </w:p>
    <w:p w14:paraId="77699581" w14:textId="58B60E3A" w:rsidR="004A21D6" w:rsidRPr="000959FF" w:rsidRDefault="004A21D6" w:rsidP="000959FF">
      <w:pPr>
        <w:pStyle w:val="Heading1"/>
        <w:rPr>
          <w:lang w:eastAsia="en-GB"/>
        </w:rPr>
      </w:pPr>
      <w:r w:rsidRPr="000959FF">
        <w:rPr>
          <w:lang w:eastAsia="en-GB"/>
        </w:rPr>
        <w:t>Step 4: Assess necessity and proportionality</w:t>
      </w:r>
    </w:p>
    <w:tbl>
      <w:tblPr>
        <w:tblStyle w:val="TableGrid"/>
        <w:tblW w:w="0" w:type="auto"/>
        <w:tblLook w:val="04A0" w:firstRow="1" w:lastRow="0" w:firstColumn="1" w:lastColumn="0" w:noHBand="0" w:noVBand="1"/>
      </w:tblPr>
      <w:tblGrid>
        <w:gridCol w:w="9994"/>
      </w:tblGrid>
      <w:tr w:rsidR="004A21D6" w:rsidRPr="000959FF" w14:paraId="70378E22" w14:textId="77777777" w:rsidTr="00C307DC">
        <w:tc>
          <w:tcPr>
            <w:tcW w:w="9994" w:type="dxa"/>
          </w:tcPr>
          <w:p w14:paraId="21FFDFC0" w14:textId="705C4BC2" w:rsidR="004A21D6" w:rsidRPr="00C307DC" w:rsidRDefault="00C307DC" w:rsidP="00C307DC">
            <w:pPr>
              <w:keepNext/>
              <w:spacing w:before="120" w:after="120"/>
              <w:rPr>
                <w:rFonts w:ascii="Verdana" w:hAnsi="Verdana"/>
                <w:lang w:val="en-US"/>
              </w:rPr>
            </w:pPr>
            <w:r>
              <w:rPr>
                <w:rFonts w:ascii="Verdana" w:hAnsi="Verdana"/>
                <w:b/>
                <w:lang w:val="en-US"/>
              </w:rPr>
              <w:t>Describe compliance and proportionality measures</w:t>
            </w:r>
            <w:r w:rsidRPr="00C307DC">
              <w:rPr>
                <w:rFonts w:ascii="Verdana" w:hAnsi="Verdana"/>
                <w:b/>
                <w:lang w:val="en-US"/>
              </w:rPr>
              <w:t>, in particular:</w:t>
            </w:r>
            <w:r>
              <w:rPr>
                <w:rFonts w:ascii="Verdana" w:hAnsi="Verdana"/>
                <w:lang w:val="en-US"/>
              </w:rPr>
              <w:t xml:space="preserve"> what is your lawful basis for processing? Does the processing actually achieve your purpose? Is there another way to achieve the same outcome? How will you prevent function creep? How will you ensure data quality and data minimisation? What information will you give individuals? How will you help to support their rights? What measures do you take to ensure processors comply? How do you safeguard any international transfers?</w:t>
            </w:r>
          </w:p>
        </w:tc>
      </w:tr>
      <w:tr w:rsidR="00C307DC" w:rsidRPr="000959FF" w14:paraId="635B0821" w14:textId="77777777" w:rsidTr="00C307DC">
        <w:trPr>
          <w:trHeight w:val="3912"/>
        </w:trPr>
        <w:tc>
          <w:tcPr>
            <w:tcW w:w="9994" w:type="dxa"/>
          </w:tcPr>
          <w:p>
            <w:pPr>
              <w:rPr>
                <w:rFonts w:ascii="Verdana" w:hAnsi="Verdana"/>
                <w:lang w:val="en-US"/>
              </w:rPr>
              <w:spacing w:after="80"/>
              <w:keepNext w:val="0"/>
              <w:keepLines w:val="1"/>
            </w:pPr>
            <w:r>
              <w:rPr>
                <w:rFonts w:ascii="Verdana" w:hAnsi="Verdana"/>
                <w:lang w:val="en-US"/>
              </w:rPr>
              <w:t>The baseline demonstrates persistence using invented records; it establishes no basis for real-contact collection. Telephone is unnecessary. C03 would remove it. C04 would document each purpose and basis, provide a complete notice and record consent only where appropriate.</w:t>
            </w:r>
          </w:p>
          <w:p>
            <w:pPr>
              <w:rPr>
                <w:rFonts w:ascii="Verdana" w:hAnsi="Verdana"/>
                <w:lang w:val="en-US"/>
              </w:rPr>
              <w:spacing w:after="0"/>
              <w:keepNext w:val="0"/>
              <w:keepLines w:val="1"/>
            </w:pPr>
            <w:r>
              <w:rPr>
                <w:rFonts w:ascii="Verdana" w:hAnsi="Verdana"/>
                <w:lang w:val="en-US"/>
              </w:rPr>
              <w:t>C01-C02 would restrict access and encrypt contacts; C05 would limit retention; C06 would enable authenticated individual rights; C07 would validate quality; C08 would provide audit and incident procedures. Step 6 defines tests and priorities. These are paper proposals, not implemented controls. Real-data launch requires verification and reassessment. There are no external processors or transfers in this local baseline.</w:t>
            </w:r>
          </w:p>
        </w:tc>
      </w:tr>
    </w:tbl>
    <w:p w14:paraId="1449CD5A" w14:textId="759B6BED" w:rsidR="00D7227C" w:rsidRPr="000959FF" w:rsidRDefault="00D7227C" w:rsidP="000959FF">
      <w:pPr>
        <w:pStyle w:val="Heading1"/>
        <w:rPr>
          <w:lang w:eastAsia="en-GB"/>
        </w:rPr>
        <w:pageBreakBefore/>
      </w:pPr>
      <w:r w:rsidRPr="000959FF">
        <w:rPr>
          <w:lang w:eastAsia="en-GB"/>
        </w:rPr>
        <w:lastRenderedPageBreak/>
        <w:t>Step 5: Identify and assess risks</w:t>
      </w:r>
    </w:p>
    <w:tbl>
      <w:tblPr>
        <w:tblStyle w:val="TableGrid"/>
        <w:tblW w:w="9974" w:type="dxa"/>
        <w:tblLayout w:type="fixed"/>
        <w:tblLook w:val="0480" w:firstRow="0" w:lastRow="0" w:firstColumn="1" w:lastColumn="0" w:noHBand="0" w:noVBand="1"/>
      </w:tblPr>
      <w:tblGrid>
        <w:gridCol w:w="5920"/>
        <w:gridCol w:w="1418"/>
        <w:gridCol w:w="1376"/>
        <w:gridCol w:w="1260"/>
      </w:tblGrid>
      <w:tr w:rsidR="00857B3B" w:rsidRPr="000959FF" w14:paraId="2394DEB7" w14:textId="77777777" w:rsidTr="00857B3B">
        <w:tc>
          <w:tcPr>
            <w:tcW w:w="5920" w:type="dxa"/>
            <w:shd w:val="clear" w:color="auto" w:fill="FFFFFF" w:themeFill="background1"/>
          </w:tcPr>
          <w:p w14:paraId="2E45D284" w14:textId="4F323316" w:rsidR="00857B3B" w:rsidRPr="00857B3B" w:rsidRDefault="00857B3B" w:rsidP="00857B3B">
            <w:pPr>
              <w:keepNext/>
              <w:spacing w:before="120" w:after="120"/>
              <w:rPr>
                <w:rFonts w:ascii="Verdana" w:hAnsi="Verdana"/>
                <w:lang w:val="en-US"/>
              </w:rPr>
            </w:pPr>
            <w:r>
              <w:rPr>
                <w:rFonts w:ascii="Verdana" w:hAnsi="Verdana"/>
                <w:b/>
                <w:lang w:val="en-US"/>
              </w:rPr>
              <w:t xml:space="preserve">Describe source of risk and nature of potential impact on individuals. </w:t>
            </w:r>
            <w:r w:rsidRPr="00857B3B">
              <w:rPr>
                <w:rFonts w:ascii="Verdana" w:hAnsi="Verdana"/>
                <w:lang w:val="en-US"/>
              </w:rPr>
              <w:t>Include associated compliance and corporate risks</w:t>
            </w:r>
            <w:r>
              <w:rPr>
                <w:rFonts w:ascii="Verdana" w:hAnsi="Verdana"/>
                <w:b/>
                <w:lang w:val="en-US"/>
              </w:rPr>
              <w:t xml:space="preserve"> </w:t>
            </w:r>
            <w:r>
              <w:rPr>
                <w:rFonts w:ascii="Verdana" w:hAnsi="Verdana"/>
                <w:lang w:val="en-US"/>
              </w:rPr>
              <w:t xml:space="preserve">as necessary. </w:t>
            </w:r>
          </w:p>
        </w:tc>
        <w:tc>
          <w:tcPr>
            <w:tcW w:w="1418" w:type="dxa"/>
            <w:shd w:val="clear" w:color="auto" w:fill="FFFFFF" w:themeFill="background1"/>
          </w:tcPr>
          <w:p w14:paraId="47A9E8DF" w14:textId="410024CC" w:rsidR="00857B3B" w:rsidRPr="00857B3B" w:rsidRDefault="00857B3B" w:rsidP="001B3DEE">
            <w:pPr>
              <w:keepNext/>
              <w:spacing w:before="120" w:after="120"/>
              <w:rPr>
                <w:rFonts w:ascii="Verdana" w:hAnsi="Verdana"/>
                <w:b/>
                <w:sz w:val="20"/>
                <w:lang w:val="en-US"/>
              </w:rPr>
            </w:pPr>
            <w:r w:rsidRPr="00857B3B">
              <w:rPr>
                <w:rFonts w:ascii="Verdana" w:hAnsi="Verdana"/>
                <w:b/>
                <w:sz w:val="20"/>
                <w:lang w:val="en-US"/>
              </w:rPr>
              <w:t>Likelihood of harm</w:t>
            </w:r>
          </w:p>
        </w:tc>
        <w:tc>
          <w:tcPr>
            <w:tcW w:w="1376" w:type="dxa"/>
            <w:shd w:val="clear" w:color="auto" w:fill="FFFFFF" w:themeFill="background1"/>
          </w:tcPr>
          <w:p w14:paraId="6D48FDED" w14:textId="3D9074A2" w:rsidR="00857B3B" w:rsidRPr="00857B3B" w:rsidRDefault="00857B3B" w:rsidP="001B3DEE">
            <w:pPr>
              <w:keepNext/>
              <w:spacing w:before="120" w:after="120"/>
              <w:rPr>
                <w:rFonts w:ascii="Verdana" w:hAnsi="Verdana"/>
                <w:b/>
                <w:sz w:val="20"/>
                <w:lang w:val="en-US"/>
              </w:rPr>
            </w:pPr>
            <w:r w:rsidRPr="00857B3B">
              <w:rPr>
                <w:rFonts w:ascii="Verdana" w:hAnsi="Verdana"/>
                <w:b/>
                <w:sz w:val="20"/>
                <w:lang w:val="en-US"/>
              </w:rPr>
              <w:t>Severity of harm</w:t>
            </w:r>
          </w:p>
        </w:tc>
        <w:tc>
          <w:tcPr>
            <w:tcW w:w="1260" w:type="dxa"/>
            <w:shd w:val="clear" w:color="auto" w:fill="FFFFFF" w:themeFill="background1"/>
          </w:tcPr>
          <w:p w14:paraId="72B1A1B0" w14:textId="55208BB1" w:rsidR="00857B3B" w:rsidRPr="00857B3B" w:rsidRDefault="00857B3B" w:rsidP="001B3DEE">
            <w:pPr>
              <w:keepNext/>
              <w:spacing w:before="120" w:after="120"/>
              <w:rPr>
                <w:rFonts w:ascii="Verdana" w:hAnsi="Verdana"/>
                <w:b/>
                <w:sz w:val="20"/>
                <w:lang w:val="en-US"/>
              </w:rPr>
            </w:pPr>
            <w:r w:rsidRPr="00857B3B">
              <w:rPr>
                <w:rFonts w:ascii="Verdana" w:hAnsi="Verdana"/>
                <w:b/>
                <w:sz w:val="20"/>
                <w:lang w:val="en-US"/>
              </w:rPr>
              <w:t xml:space="preserve">Overall risk </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R1 Any reachable client can list all names and contacts through GET /registros, enabling unwanted contact or impersonation.</w:t>
            </w:r>
          </w:p>
        </w:tc>
        <w:tc>
          <w:tcPr>
            <w:tcW w:w="1418" w:type="dxa"/>
          </w:tcPr>
          <w:p>
            <w:pPr>
              <w:rPr>
                <w:rFonts w:ascii="Verdana" w:hAnsi="Verdana"/>
                <w:sz w:val="22"/>
                <w:lang w:val="en-US"/>
              </w:rPr>
              <w:spacing w:after="0"/>
              <w:keepNext w:val="0"/>
              <w:keepLines w:val="1"/>
            </w:pPr>
            <w:r>
              <w:rPr>
                <w:rFonts w:ascii="Verdana" w:hAnsi="Verdana"/>
                <w:sz w:val="22"/>
                <w:lang w:val="en-US"/>
              </w:rPr>
              <w:t>Probable (3)</w:t>
            </w:r>
          </w:p>
        </w:tc>
        <w:tc>
          <w:tcPr>
            <w:tcW w:w="1376" w:type="dxa"/>
          </w:tcPr>
          <w:p>
            <w:pPr>
              <w:rPr>
                <w:rFonts w:ascii="Verdana" w:hAnsi="Verdana"/>
                <w:sz w:val="22"/>
                <w:lang w:val="en-US"/>
              </w:rPr>
              <w:spacing w:after="0"/>
              <w:keepNext w:val="0"/>
              <w:keepLines w:val="1"/>
            </w:pPr>
            <w:r>
              <w:rPr>
                <w:rFonts w:ascii="Verdana" w:hAnsi="Verdana"/>
                <w:sz w:val="22"/>
                <w:lang w:val="en-US"/>
              </w:rPr>
              <w:t>Severe (3)</w:t>
            </w:r>
          </w:p>
        </w:tc>
        <w:tc>
          <w:tcPr>
            <w:tcW w:w="1260" w:type="dxa"/>
          </w:tcPr>
          <w:p>
            <w:pPr>
              <w:rPr>
                <w:rFonts w:ascii="Verdana" w:hAnsi="Verdana"/>
                <w:sz w:val="22"/>
                <w:lang w:val="en-US"/>
              </w:rPr>
              <w:spacing w:after="0"/>
              <w:keepNext w:val="0"/>
              <w:keepLines w:val="1"/>
            </w:pPr>
            <w:r>
              <w:rPr>
                <w:rFonts w:ascii="Verdana" w:hAnsi="Verdana"/>
                <w:sz w:val="22"/>
                <w:lang w:val="en-US"/>
              </w:rPr>
              <w:t>High (9)</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R2 A copied lab.db reveals readable contact values without using the API. Disclosure.</w:t>
            </w:r>
          </w:p>
        </w:tc>
        <w:tc>
          <w:tcPr>
            <w:tcW w:w="1418" w:type="dxa"/>
          </w:tcPr>
          <w:p>
            <w:pPr>
              <w:rPr>
                <w:rFonts w:ascii="Verdana" w:hAnsi="Verdana"/>
                <w:sz w:val="22"/>
                <w:lang w:val="en-US"/>
              </w:rPr>
              <w:spacing w:after="0"/>
              <w:keepNext w:val="0"/>
              <w:keepLines w:val="1"/>
            </w:pPr>
            <w:r>
              <w:rPr>
                <w:rFonts w:ascii="Verdana" w:hAnsi="Verdana"/>
                <w:sz w:val="22"/>
                <w:lang w:val="en-US"/>
              </w:rPr>
              <w:t>Possible (2)</w:t>
            </w:r>
          </w:p>
        </w:tc>
        <w:tc>
          <w:tcPr>
            <w:tcW w:w="1376" w:type="dxa"/>
          </w:tcPr>
          <w:p>
            <w:pPr>
              <w:rPr>
                <w:rFonts w:ascii="Verdana" w:hAnsi="Verdana"/>
                <w:sz w:val="22"/>
                <w:lang w:val="en-US"/>
              </w:rPr>
              <w:spacing w:after="0"/>
              <w:keepNext w:val="0"/>
              <w:keepLines w:val="1"/>
            </w:pPr>
            <w:r>
              <w:rPr>
                <w:rFonts w:ascii="Verdana" w:hAnsi="Verdana"/>
                <w:sz w:val="22"/>
                <w:lang w:val="en-US"/>
              </w:rPr>
              <w:t>Severe (3)</w:t>
            </w:r>
          </w:p>
        </w:tc>
        <w:tc>
          <w:tcPr>
            <w:tcW w:w="1260" w:type="dxa"/>
          </w:tcPr>
          <w:p>
            <w:pPr>
              <w:rPr>
                <w:rFonts w:ascii="Verdana" w:hAnsi="Verdana"/>
                <w:sz w:val="22"/>
                <w:lang w:val="en-US"/>
              </w:rPr>
              <w:spacing w:after="0"/>
              <w:keepNext w:val="0"/>
              <w:keepLines w:val="1"/>
            </w:pPr>
            <w:r>
              <w:rPr>
                <w:rFonts w:ascii="Verdana" w:hAnsi="Verdana"/>
                <w:sz w:val="22"/>
                <w:lang w:val="en-US"/>
              </w:rPr>
              <w:t>Medium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R3 Optional telephone is collected and exposed without a demonstrated need. Non-compliance and linkability.</w:t>
            </w:r>
          </w:p>
        </w:tc>
        <w:tc>
          <w:tcPr>
            <w:tcW w:w="1418" w:type="dxa"/>
          </w:tcPr>
          <w:p>
            <w:pPr>
              <w:rPr>
                <w:rFonts w:ascii="Verdana" w:hAnsi="Verdana"/>
                <w:sz w:val="22"/>
                <w:lang w:val="en-US"/>
              </w:rPr>
              <w:spacing w:after="0"/>
              <w:keepNext w:val="0"/>
              <w:keepLines w:val="1"/>
            </w:pPr>
            <w:r>
              <w:rPr>
                <w:rFonts w:ascii="Verdana" w:hAnsi="Verdana"/>
                <w:sz w:val="22"/>
                <w:lang w:val="en-US"/>
              </w:rPr>
              <w:t>Probable (3)</w:t>
            </w:r>
          </w:p>
        </w:tc>
        <w:tc>
          <w:tcPr>
            <w:tcW w:w="1376" w:type="dxa"/>
          </w:tcPr>
          <w:p>
            <w:pPr>
              <w:rPr>
                <w:rFonts w:ascii="Verdana" w:hAnsi="Verdana"/>
                <w:sz w:val="22"/>
                <w:lang w:val="en-US"/>
              </w:rPr>
              <w:spacing w:after="0"/>
              <w:keepNext w:val="0"/>
              <w:keepLines w:val="1"/>
            </w:pPr>
            <w:r>
              <w:rPr>
                <w:rFonts w:ascii="Verdana" w:hAnsi="Verdana"/>
                <w:sz w:val="22"/>
                <w:lang w:val="en-US"/>
              </w:rPr>
              <w:t>Significant (2)</w:t>
            </w:r>
          </w:p>
        </w:tc>
        <w:tc>
          <w:tcPr>
            <w:tcW w:w="1260" w:type="dxa"/>
          </w:tcPr>
          <w:p>
            <w:pPr>
              <w:rPr>
                <w:rFonts w:ascii="Verdana" w:hAnsi="Verdana"/>
                <w:sz w:val="22"/>
                <w:lang w:val="en-US"/>
              </w:rPr>
              <w:spacing w:after="0"/>
              <w:keepNext w:val="0"/>
              <w:keepLines w:val="1"/>
            </w:pPr>
            <w:r>
              <w:rPr>
                <w:rFonts w:ascii="Verdana" w:hAnsi="Verdana"/>
                <w:sz w:val="22"/>
                <w:lang w:val="en-US"/>
              </w:rPr>
              <w:t>Medium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R4 No complete privacy notice or documented basis informs individuals about use, access and retention. Unawareness.</w:t>
            </w:r>
          </w:p>
        </w:tc>
        <w:tc>
          <w:tcPr>
            <w:tcW w:w="1418" w:type="dxa"/>
          </w:tcPr>
          <w:p>
            <w:pPr>
              <w:rPr>
                <w:rFonts w:ascii="Verdana" w:hAnsi="Verdana"/>
                <w:sz w:val="22"/>
                <w:lang w:val="en-US"/>
              </w:rPr>
              <w:spacing w:after="0"/>
              <w:keepNext w:val="0"/>
              <w:keepLines w:val="1"/>
            </w:pPr>
            <w:r>
              <w:rPr>
                <w:rFonts w:ascii="Verdana" w:hAnsi="Verdana"/>
                <w:sz w:val="22"/>
                <w:lang w:val="en-US"/>
              </w:rPr>
              <w:t>Probable (3)</w:t>
            </w:r>
          </w:p>
        </w:tc>
        <w:tc>
          <w:tcPr>
            <w:tcW w:w="1376" w:type="dxa"/>
          </w:tcPr>
          <w:p>
            <w:pPr>
              <w:rPr>
                <w:rFonts w:ascii="Verdana" w:hAnsi="Verdana"/>
                <w:sz w:val="22"/>
                <w:lang w:val="en-US"/>
              </w:rPr>
              <w:spacing w:after="0"/>
              <w:keepNext w:val="0"/>
              <w:keepLines w:val="1"/>
            </w:pPr>
            <w:r>
              <w:rPr>
                <w:rFonts w:ascii="Verdana" w:hAnsi="Verdana"/>
                <w:sz w:val="22"/>
                <w:lang w:val="en-US"/>
              </w:rPr>
              <w:t>Significant (2)</w:t>
            </w:r>
          </w:p>
        </w:tc>
        <w:tc>
          <w:tcPr>
            <w:tcW w:w="1260" w:type="dxa"/>
          </w:tcPr>
          <w:p>
            <w:pPr>
              <w:rPr>
                <w:rFonts w:ascii="Verdana" w:hAnsi="Verdana"/>
                <w:sz w:val="22"/>
                <w:lang w:val="en-US"/>
              </w:rPr>
              <w:spacing w:after="0"/>
              <w:keepNext w:val="0"/>
              <w:keepLines w:val="1"/>
            </w:pPr>
            <w:r>
              <w:rPr>
                <w:rFonts w:ascii="Verdana" w:hAnsi="Verdana"/>
                <w:sz w:val="22"/>
                <w:lang w:val="en-US"/>
              </w:rPr>
              <w:t>Medium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R5 Records remain stored indefinitely because no expiry rule or deletion job exists. Non-compliance.</w:t>
            </w:r>
          </w:p>
        </w:tc>
        <w:tc>
          <w:tcPr>
            <w:tcW w:w="1418" w:type="dxa"/>
          </w:tcPr>
          <w:p>
            <w:pPr>
              <w:rPr>
                <w:rFonts w:ascii="Verdana" w:hAnsi="Verdana"/>
                <w:sz w:val="22"/>
                <w:lang w:val="en-US"/>
              </w:rPr>
              <w:spacing w:after="0"/>
              <w:keepNext w:val="0"/>
              <w:keepLines w:val="1"/>
            </w:pPr>
            <w:r>
              <w:rPr>
                <w:rFonts w:ascii="Verdana" w:hAnsi="Verdana"/>
                <w:sz w:val="22"/>
                <w:lang w:val="en-US"/>
              </w:rPr>
              <w:t>Probable (3)</w:t>
            </w:r>
          </w:p>
        </w:tc>
        <w:tc>
          <w:tcPr>
            <w:tcW w:w="1376" w:type="dxa"/>
          </w:tcPr>
          <w:p>
            <w:pPr>
              <w:rPr>
                <w:rFonts w:ascii="Verdana" w:hAnsi="Verdana"/>
                <w:sz w:val="22"/>
                <w:lang w:val="en-US"/>
              </w:rPr>
              <w:spacing w:after="0"/>
              <w:keepNext w:val="0"/>
              <w:keepLines w:val="1"/>
            </w:pPr>
            <w:r>
              <w:rPr>
                <w:rFonts w:ascii="Verdana" w:hAnsi="Verdana"/>
                <w:sz w:val="22"/>
                <w:lang w:val="en-US"/>
              </w:rPr>
              <w:t>Significant (2)</w:t>
            </w:r>
          </w:p>
        </w:tc>
        <w:tc>
          <w:tcPr>
            <w:tcW w:w="1260" w:type="dxa"/>
          </w:tcPr>
          <w:p>
            <w:pPr>
              <w:rPr>
                <w:rFonts w:ascii="Verdana" w:hAnsi="Verdana"/>
                <w:sz w:val="22"/>
                <w:lang w:val="en-US"/>
              </w:rPr>
              <w:spacing w:after="0"/>
              <w:keepNext w:val="0"/>
              <w:keepLines w:val="1"/>
            </w:pPr>
            <w:r>
              <w:rPr>
                <w:rFonts w:ascii="Verdana" w:hAnsi="Verdana"/>
                <w:sz w:val="22"/>
                <w:lang w:val="en-US"/>
              </w:rPr>
              <w:t>Medium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R6 Individuals cannot authenticate to access, correct, delete or export their own information. Non-compliance.</w:t>
            </w:r>
          </w:p>
        </w:tc>
        <w:tc>
          <w:tcPr>
            <w:tcW w:w="1418" w:type="dxa"/>
          </w:tcPr>
          <w:p>
            <w:pPr>
              <w:rPr>
                <w:rFonts w:ascii="Verdana" w:hAnsi="Verdana"/>
                <w:sz w:val="22"/>
                <w:lang w:val="en-US"/>
              </w:rPr>
              <w:spacing w:after="0"/>
              <w:keepNext w:val="0"/>
              <w:keepLines w:val="1"/>
            </w:pPr>
            <w:r>
              <w:rPr>
                <w:rFonts w:ascii="Verdana" w:hAnsi="Verdana"/>
                <w:sz w:val="22"/>
                <w:lang w:val="en-US"/>
              </w:rPr>
              <w:t>Probable (3)</w:t>
            </w:r>
          </w:p>
        </w:tc>
        <w:tc>
          <w:tcPr>
            <w:tcW w:w="1376" w:type="dxa"/>
          </w:tcPr>
          <w:p>
            <w:pPr>
              <w:rPr>
                <w:rFonts w:ascii="Verdana" w:hAnsi="Verdana"/>
                <w:sz w:val="22"/>
                <w:lang w:val="en-US"/>
              </w:rPr>
              <w:spacing w:after="0"/>
              <w:keepNext w:val="0"/>
              <w:keepLines w:val="1"/>
            </w:pPr>
            <w:r>
              <w:rPr>
                <w:rFonts w:ascii="Verdana" w:hAnsi="Verdana"/>
                <w:sz w:val="22"/>
                <w:lang w:val="en-US"/>
              </w:rPr>
              <w:t>Significant (2)</w:t>
            </w:r>
          </w:p>
        </w:tc>
        <w:tc>
          <w:tcPr>
            <w:tcW w:w="1260" w:type="dxa"/>
          </w:tcPr>
          <w:p>
            <w:pPr>
              <w:rPr>
                <w:rFonts w:ascii="Verdana" w:hAnsi="Verdana"/>
                <w:sz w:val="22"/>
                <w:lang w:val="en-US"/>
              </w:rPr>
              <w:spacing w:after="0"/>
              <w:keepNext w:val="0"/>
              <w:keepLines w:val="1"/>
            </w:pPr>
            <w:r>
              <w:rPr>
                <w:rFonts w:ascii="Verdana" w:hAnsi="Verdana"/>
                <w:sz w:val="22"/>
                <w:lang w:val="en-US"/>
              </w:rPr>
              <w:t>Medium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R7 Duplicate and malformed email values are accepted; inaccurate details may be attributed to another person.</w:t>
            </w:r>
          </w:p>
        </w:tc>
        <w:tc>
          <w:tcPr>
            <w:tcW w:w="1418" w:type="dxa"/>
          </w:tcPr>
          <w:p>
            <w:pPr>
              <w:rPr>
                <w:rFonts w:ascii="Verdana" w:hAnsi="Verdana"/>
                <w:sz w:val="22"/>
                <w:lang w:val="en-US"/>
              </w:rPr>
              <w:spacing w:after="0"/>
              <w:keepNext w:val="0"/>
              <w:keepLines w:val="1"/>
            </w:pPr>
            <w:r>
              <w:rPr>
                <w:rFonts w:ascii="Verdana" w:hAnsi="Verdana"/>
                <w:sz w:val="22"/>
                <w:lang w:val="en-US"/>
              </w:rPr>
              <w:t>Possible (2)</w:t>
            </w:r>
          </w:p>
        </w:tc>
        <w:tc>
          <w:tcPr>
            <w:tcW w:w="1376" w:type="dxa"/>
          </w:tcPr>
          <w:p>
            <w:pPr>
              <w:rPr>
                <w:rFonts w:ascii="Verdana" w:hAnsi="Verdana"/>
                <w:sz w:val="22"/>
                <w:lang w:val="en-US"/>
              </w:rPr>
              <w:spacing w:after="0"/>
              <w:keepNext w:val="0"/>
              <w:keepLines w:val="1"/>
            </w:pPr>
            <w:r>
              <w:rPr>
                <w:rFonts w:ascii="Verdana" w:hAnsi="Verdana"/>
                <w:sz w:val="22"/>
                <w:lang w:val="en-US"/>
              </w:rPr>
              <w:t>Significant (2)</w:t>
            </w:r>
          </w:p>
        </w:tc>
        <w:tc>
          <w:tcPr>
            <w:tcW w:w="1260" w:type="dxa"/>
          </w:tcPr>
          <w:p>
            <w:pPr>
              <w:rPr>
                <w:rFonts w:ascii="Verdana" w:hAnsi="Verdana"/>
                <w:sz w:val="22"/>
                <w:lang w:val="en-US"/>
              </w:rPr>
              <w:spacing w:after="0"/>
              <w:keepNext w:val="0"/>
              <w:keepLines w:val="1"/>
            </w:pPr>
            <w:r>
              <w:rPr>
                <w:rFonts w:ascii="Verdana" w:hAnsi="Verdana"/>
                <w:sz w:val="22"/>
                <w:lang w:val="en-US"/>
              </w:rPr>
              <w:t>Medium (4)</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R8 Missing access-audit evidence and incident procedures can delay discovering and limiting a contact-data disclosure.</w:t>
            </w:r>
          </w:p>
        </w:tc>
        <w:tc>
          <w:tcPr>
            <w:tcW w:w="1418" w:type="dxa"/>
          </w:tcPr>
          <w:p>
            <w:pPr>
              <w:rPr>
                <w:rFonts w:ascii="Verdana" w:hAnsi="Verdana"/>
                <w:sz w:val="22"/>
                <w:lang w:val="en-US"/>
              </w:rPr>
              <w:spacing w:after="0"/>
              <w:keepNext w:val="0"/>
              <w:keepLines w:val="1"/>
            </w:pPr>
            <w:r>
              <w:rPr>
                <w:rFonts w:ascii="Verdana" w:hAnsi="Verdana"/>
                <w:sz w:val="22"/>
                <w:lang w:val="en-US"/>
              </w:rPr>
              <w:t>Possible (2)</w:t>
            </w:r>
          </w:p>
        </w:tc>
        <w:tc>
          <w:tcPr>
            <w:tcW w:w="1376" w:type="dxa"/>
          </w:tcPr>
          <w:p>
            <w:pPr>
              <w:rPr>
                <w:rFonts w:ascii="Verdana" w:hAnsi="Verdana"/>
                <w:sz w:val="22"/>
                <w:lang w:val="en-US"/>
              </w:rPr>
              <w:spacing w:after="0"/>
              <w:keepNext w:val="0"/>
              <w:keepLines w:val="1"/>
            </w:pPr>
            <w:r>
              <w:rPr>
                <w:rFonts w:ascii="Verdana" w:hAnsi="Verdana"/>
                <w:sz w:val="22"/>
                <w:lang w:val="en-US"/>
              </w:rPr>
              <w:t>Significant (2)</w:t>
            </w:r>
          </w:p>
        </w:tc>
        <w:tc>
          <w:tcPr>
            <w:tcW w:w="1260" w:type="dxa"/>
          </w:tcPr>
          <w:p>
            <w:pPr>
              <w:rPr>
                <w:rFonts w:ascii="Verdana" w:hAnsi="Verdana"/>
                <w:sz w:val="22"/>
                <w:lang w:val="en-US"/>
              </w:rPr>
              <w:spacing w:after="0"/>
              <w:keepNext w:val="0"/>
              <w:keepLines w:val="1"/>
            </w:pPr>
            <w:r>
              <w:rPr>
                <w:rFonts w:ascii="Verdana" w:hAnsi="Verdana"/>
                <w:sz w:val="22"/>
                <w:lang w:val="en-US"/>
              </w:rPr>
              <w:t>Medium (4)</w:t>
            </w:r>
          </w:p>
        </w:tc>
      </w:tr>
    </w:tbl>
    <w:p w14:paraId="761ECE26" w14:textId="6682BA88" w:rsidR="00F27089" w:rsidRPr="000959FF" w:rsidRDefault="00F27089" w:rsidP="000959FF">
      <w:pPr>
        <w:pStyle w:val="Heading1"/>
        <w:rPr>
          <w:lang w:eastAsia="en-GB"/>
        </w:rPr>
        <w:pageBreakBefore/>
      </w:pPr>
      <w:r w:rsidRPr="000959FF">
        <w:rPr>
          <w:lang w:eastAsia="en-GB"/>
        </w:rPr>
        <w:lastRenderedPageBreak/>
        <w:t>Step 6: Identify measures to reduce risk</w:t>
      </w:r>
    </w:p>
    <w:tbl>
      <w:tblPr>
        <w:tblStyle w:val="TableGrid"/>
        <w:tblW w:w="0" w:type="auto"/>
        <w:tblLook w:val="04A0" w:firstRow="1" w:lastRow="0" w:firstColumn="1" w:lastColumn="0" w:noHBand="0" w:noVBand="1"/>
      </w:tblPr>
      <w:tblGrid>
        <w:gridCol w:w="1716"/>
        <w:gridCol w:w="3931"/>
        <w:gridCol w:w="1490"/>
        <w:gridCol w:w="1432"/>
        <w:gridCol w:w="1427"/>
      </w:tblGrid>
      <w:tr w:rsidR="00F27089" w:rsidRPr="000959FF" w14:paraId="6202EF14" w14:textId="77777777" w:rsidTr="00857B3B">
        <w:trPr>
          <w:tblHeader/>
        </w:trPr>
        <w:tc>
          <w:tcPr>
            <w:tcW w:w="9994" w:type="dxa"/>
            <w:gridSpan w:val="5"/>
          </w:tcPr>
          <w:p w14:paraId="16D7707B" w14:textId="53DEA4D0" w:rsidR="00F27089" w:rsidRPr="000959FF" w:rsidRDefault="00F27089" w:rsidP="000959FF">
            <w:pPr>
              <w:keepNext/>
              <w:spacing w:before="120" w:after="120"/>
              <w:rPr>
                <w:rFonts w:ascii="Verdana" w:hAnsi="Verdana"/>
                <w:lang w:val="en-US"/>
              </w:rPr>
            </w:pPr>
            <w:r w:rsidRPr="000959FF">
              <w:rPr>
                <w:rFonts w:ascii="Verdana" w:hAnsi="Verdana"/>
                <w:b/>
                <w:lang w:val="en-US"/>
              </w:rPr>
              <w:t xml:space="preserve">Identify </w:t>
            </w:r>
            <w:r w:rsidR="000959FF">
              <w:rPr>
                <w:rFonts w:ascii="Verdana" w:hAnsi="Verdana"/>
                <w:b/>
                <w:lang w:val="en-US"/>
              </w:rPr>
              <w:t>additional measures you could take to reduce or eliminate risks identified</w:t>
            </w:r>
            <w:r w:rsidR="00857B3B">
              <w:rPr>
                <w:rFonts w:ascii="Verdana" w:hAnsi="Verdana"/>
                <w:b/>
                <w:lang w:val="en-US"/>
              </w:rPr>
              <w:t xml:space="preserve"> as medium or high risk in step 5</w:t>
            </w:r>
          </w:p>
        </w:tc>
      </w:tr>
      <w:tr w:rsidR="00A63285" w:rsidRPr="000959FF" w14:paraId="797199DE" w14:textId="77777777" w:rsidTr="00857B3B">
        <w:trPr>
          <w:tblHeader/>
        </w:trPr>
        <w:tc>
          <w:tcPr>
            <w:tcW w:w="1764" w:type="dxa"/>
            <w:shd w:val="clear" w:color="auto" w:fill="FFFFFF" w:themeFill="background1"/>
          </w:tcPr>
          <w:p w14:paraId="259ACEA6" w14:textId="7F367E10" w:rsidR="00A63285" w:rsidRPr="000959FF" w:rsidRDefault="00857B3B" w:rsidP="0048248F">
            <w:pPr>
              <w:keepNext/>
              <w:spacing w:before="120" w:after="120"/>
              <w:rPr>
                <w:rFonts w:ascii="Verdana" w:hAnsi="Verdana"/>
                <w:b/>
                <w:lang w:val="en-US"/>
              </w:rPr>
            </w:pPr>
            <w:r>
              <w:rPr>
                <w:rFonts w:ascii="Verdana" w:hAnsi="Verdana"/>
                <w:b/>
                <w:lang w:val="en-US"/>
              </w:rPr>
              <w:t>Risk</w:t>
            </w:r>
            <w:r w:rsidR="0048248F">
              <w:rPr>
                <w:rFonts w:ascii="Verdana" w:hAnsi="Verdana"/>
                <w:b/>
                <w:lang w:val="en-US"/>
              </w:rPr>
              <w:t xml:space="preserve"> </w:t>
            </w:r>
          </w:p>
        </w:tc>
        <w:tc>
          <w:tcPr>
            <w:tcW w:w="4060" w:type="dxa"/>
            <w:shd w:val="clear" w:color="auto" w:fill="FFFFFF" w:themeFill="background1"/>
          </w:tcPr>
          <w:p w14:paraId="3EF67DDD" w14:textId="6524FFFE" w:rsidR="00A63285" w:rsidRPr="000959FF" w:rsidRDefault="00A63285" w:rsidP="00A63285">
            <w:pPr>
              <w:keepNext/>
              <w:spacing w:before="120" w:after="120"/>
              <w:rPr>
                <w:rFonts w:ascii="Verdana" w:hAnsi="Verdana"/>
                <w:b/>
                <w:lang w:val="en-US"/>
              </w:rPr>
            </w:pPr>
            <w:r w:rsidRPr="000959FF">
              <w:rPr>
                <w:rFonts w:ascii="Verdana" w:hAnsi="Verdana"/>
                <w:b/>
                <w:lang w:val="en-US"/>
              </w:rPr>
              <w:t>Options to reduce or eliminate risk</w:t>
            </w:r>
          </w:p>
        </w:tc>
        <w:tc>
          <w:tcPr>
            <w:tcW w:w="1493" w:type="dxa"/>
            <w:shd w:val="clear" w:color="auto" w:fill="FFFFFF" w:themeFill="background1"/>
          </w:tcPr>
          <w:p w14:paraId="11474CAC" w14:textId="0C5FF61A" w:rsidR="00A63285" w:rsidRPr="000959FF" w:rsidRDefault="00A63285" w:rsidP="00A63285">
            <w:pPr>
              <w:keepNext/>
              <w:spacing w:before="120" w:after="120"/>
              <w:rPr>
                <w:rFonts w:ascii="Verdana" w:hAnsi="Verdana"/>
                <w:b/>
                <w:lang w:val="en-US"/>
              </w:rPr>
            </w:pPr>
            <w:r w:rsidRPr="000959FF">
              <w:rPr>
                <w:rFonts w:ascii="Verdana" w:hAnsi="Verdana"/>
                <w:b/>
                <w:lang w:val="en-US"/>
              </w:rPr>
              <w:t>Effect on risk</w:t>
            </w:r>
          </w:p>
        </w:tc>
        <w:tc>
          <w:tcPr>
            <w:tcW w:w="1438" w:type="dxa"/>
            <w:shd w:val="clear" w:color="auto" w:fill="FFFFFF" w:themeFill="background1"/>
          </w:tcPr>
          <w:p w14:paraId="77551D9A" w14:textId="5DFBA885" w:rsidR="00A63285" w:rsidRPr="000959FF" w:rsidRDefault="00857B3B" w:rsidP="00A63285">
            <w:pPr>
              <w:keepNext/>
              <w:spacing w:before="120" w:after="120"/>
              <w:rPr>
                <w:rFonts w:ascii="Verdana" w:hAnsi="Verdana"/>
                <w:b/>
                <w:lang w:val="en-US"/>
              </w:rPr>
            </w:pPr>
            <w:r>
              <w:rPr>
                <w:rFonts w:ascii="Verdana" w:hAnsi="Verdana"/>
                <w:b/>
                <w:lang w:val="en-US"/>
              </w:rPr>
              <w:t>Residual</w:t>
            </w:r>
            <w:r w:rsidR="00A63285" w:rsidRPr="000959FF">
              <w:rPr>
                <w:rFonts w:ascii="Verdana" w:hAnsi="Verdana"/>
                <w:b/>
                <w:lang w:val="en-US"/>
              </w:rPr>
              <w:t xml:space="preserve"> risk</w:t>
            </w:r>
          </w:p>
        </w:tc>
        <w:tc>
          <w:tcPr>
            <w:tcW w:w="1239" w:type="dxa"/>
            <w:shd w:val="clear" w:color="auto" w:fill="FFFFFF" w:themeFill="background1"/>
          </w:tcPr>
          <w:p w14:paraId="175D82DA" w14:textId="632CDAA5" w:rsidR="00A63285" w:rsidRPr="000959FF" w:rsidRDefault="006B061A" w:rsidP="00A63285">
            <w:pPr>
              <w:keepNext/>
              <w:spacing w:before="120" w:after="120"/>
              <w:rPr>
                <w:rFonts w:ascii="Verdana" w:hAnsi="Verdana"/>
                <w:b/>
                <w:lang w:val="en-US"/>
              </w:rPr>
            </w:pPr>
            <w:r>
              <w:rPr>
                <w:rFonts w:ascii="Verdana" w:hAnsi="Verdana"/>
                <w:b/>
                <w:lang w:val="en-US"/>
              </w:rPr>
              <w:t>Measure approved</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R1</w:t>
            </w:r>
          </w:p>
        </w:tc>
        <w:tc>
          <w:tcPr>
            <w:tcW w:w="4060" w:type="dxa"/>
          </w:tcPr>
          <w:p>
            <w:pPr>
              <w:rPr>
                <w:rFonts w:ascii="Verdana" w:hAnsi="Verdana"/>
                <w:lang w:val="en-US"/>
              </w:rPr>
              <w:spacing w:after="0"/>
              <w:keepNext w:val="0"/>
              <w:keepLines w:val="1"/>
            </w:pPr>
            <w:r>
              <w:rPr>
                <w:rFonts w:ascii="Verdana" w:hAnsi="Verdana"/>
                <w:lang w:val="en-US"/>
              </w:rPr>
              <w:t>C01 API. Before real data: authenticate access, restrict global lists to administrators and mask contacts. Verify anonymous GET = 401, non-admin list = 403 and no other person's raw contacts.</w:t>
            </w:r>
          </w:p>
        </w:tc>
        <w:tc>
          <w:tcPr>
            <w:tcW w:w="1493" w:type="dxa"/>
          </w:tcPr>
          <w:p>
            <w:pPr>
              <w:rPr>
                <w:rFonts w:ascii="Verdana" w:hAnsi="Verdana"/>
                <w:lang w:val="en-US"/>
              </w:rPr>
              <w:spacing w:after="0"/>
              <w:keepNext w:val="0"/>
              <w:keepLines w:val="1"/>
            </w:pPr>
            <w:r>
              <w:rPr>
                <w:rFonts w:ascii="Verdana" w:hAnsi="Verdana"/>
                <w:lang w:val="en-US"/>
              </w:rPr>
              <w:t>Expected reduction</w:t>
            </w:r>
          </w:p>
        </w:tc>
        <w:tc>
          <w:tcPr>
            <w:tcW w:w="1438" w:type="dxa"/>
          </w:tcPr>
          <w:p>
            <w:pPr>
              <w:rPr>
                <w:rFonts w:ascii="Verdana" w:hAnsi="Verdana"/>
                <w:lang w:val="en-US"/>
              </w:rPr>
              <w:spacing w:after="0"/>
              <w:keepNext w:val="0"/>
              <w:keepLines w:val="1"/>
            </w:pPr>
            <w:r>
              <w:rPr>
                <w:rFonts w:ascii="Verdana" w:hAnsi="Verdana"/>
                <w:lang w:val="en-US"/>
              </w:rPr>
              <w:t>Low (3)</w:t>
              <w:br/>
              <w:t>P1 x I3</w:t>
            </w:r>
          </w:p>
        </w:tc>
        <w:tc>
          <w:tcPr>
            <w:tcW w:w="1239" w:type="dxa"/>
          </w:tcPr>
          <w:p>
            <w:pPr>
              <w:rPr>
                <w:rFonts w:ascii="Verdana" w:hAnsi="Verdana"/>
                <w:lang w:val="en-US"/>
              </w:rPr>
              <w:spacing w:after="0"/>
              <w:keepNext w:val="0"/>
              <w:keepLines w:val="1"/>
            </w:pPr>
            <w:r>
              <w:rPr>
                <w:rFonts w:ascii="Verdana" w:hAnsi="Verdana"/>
                <w:lang w:val="en-US"/>
              </w:rPr>
              <w:t>Proposal</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R2</w:t>
            </w:r>
          </w:p>
        </w:tc>
        <w:tc>
          <w:tcPr>
            <w:tcW w:w="4060" w:type="dxa"/>
          </w:tcPr>
          <w:p>
            <w:pPr>
              <w:rPr>
                <w:rFonts w:ascii="Verdana" w:hAnsi="Verdana"/>
                <w:lang w:val="en-US"/>
              </w:rPr>
              <w:spacing w:after="0"/>
              <w:keepNext w:val="0"/>
              <w:keepLines w:val="1"/>
            </w:pPr>
            <w:r>
              <w:rPr>
                <w:rFonts w:ascii="Verdana" w:hAnsi="Verdana"/>
                <w:lang w:val="en-US"/>
              </w:rPr>
              <w:t>C02 Storage. Before real data: encrypt retained contact values with authenticated encryption; keep keys outside the database and Git. Verify a copied database has no readable contacts and authorised decryption works.</w:t>
            </w:r>
          </w:p>
        </w:tc>
        <w:tc>
          <w:tcPr>
            <w:tcW w:w="1493" w:type="dxa"/>
          </w:tcPr>
          <w:p>
            <w:pPr>
              <w:rPr>
                <w:rFonts w:ascii="Verdana" w:hAnsi="Verdana"/>
                <w:lang w:val="en-US"/>
              </w:rPr>
              <w:spacing w:after="0"/>
              <w:keepNext w:val="0"/>
              <w:keepLines w:val="1"/>
            </w:pPr>
            <w:r>
              <w:rPr>
                <w:rFonts w:ascii="Verdana" w:hAnsi="Verdana"/>
                <w:lang w:val="en-US"/>
              </w:rPr>
              <w:t>Possible host/key compromise; score retained</w:t>
            </w:r>
          </w:p>
        </w:tc>
        <w:tc>
          <w:tcPr>
            <w:tcW w:w="1438" w:type="dxa"/>
          </w:tcPr>
          <w:p>
            <w:pPr>
              <w:rPr>
                <w:rFonts w:ascii="Verdana" w:hAnsi="Verdana"/>
                <w:lang w:val="en-US"/>
              </w:rPr>
              <w:spacing w:after="0"/>
              <w:keepNext w:val="0"/>
              <w:keepLines w:val="1"/>
            </w:pPr>
            <w:r>
              <w:rPr>
                <w:rFonts w:ascii="Verdana" w:hAnsi="Verdana"/>
                <w:lang w:val="en-US"/>
              </w:rPr>
              <w:t>Medium (6)</w:t>
              <w:br/>
              <w:t>P2 x I3</w:t>
            </w:r>
          </w:p>
        </w:tc>
        <w:tc>
          <w:tcPr>
            <w:tcW w:w="1239" w:type="dxa"/>
          </w:tcPr>
          <w:p>
            <w:pPr>
              <w:rPr>
                <w:rFonts w:ascii="Verdana" w:hAnsi="Verdana"/>
                <w:lang w:val="en-US"/>
              </w:rPr>
              <w:spacing w:after="0"/>
              <w:keepNext w:val="0"/>
              <w:keepLines w:val="1"/>
            </w:pPr>
            <w:r>
              <w:rPr>
                <w:rFonts w:ascii="Verdana" w:hAnsi="Verdana"/>
                <w:lang w:val="en-US"/>
              </w:rPr>
              <w:t>Proposal</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R3</w:t>
            </w:r>
          </w:p>
        </w:tc>
        <w:tc>
          <w:tcPr>
            <w:tcW w:w="4060" w:type="dxa"/>
          </w:tcPr>
          <w:p>
            <w:pPr>
              <w:rPr>
                <w:rFonts w:ascii="Verdana" w:hAnsi="Verdana"/>
                <w:lang w:val="en-US"/>
              </w:rPr>
              <w:spacing w:after="0"/>
              <w:keepNext w:val="0"/>
              <w:keepLines w:val="1"/>
            </w:pPr>
            <w:r>
              <w:rPr>
                <w:rFonts w:ascii="Verdana" w:hAnsi="Verdana"/>
                <w:lang w:val="en-US"/>
              </w:rPr>
              <w:t>C03 Schema/API. Before real data: remove telephone unless a necessary purpose is established. Verify no phone field remains in requests, schema or responses after migration.</w:t>
            </w:r>
          </w:p>
        </w:tc>
        <w:tc>
          <w:tcPr>
            <w:tcW w:w="1493" w:type="dxa"/>
          </w:tcPr>
          <w:p>
            <w:pPr>
              <w:rPr>
                <w:rFonts w:ascii="Verdana" w:hAnsi="Verdana"/>
                <w:lang w:val="en-US"/>
              </w:rPr>
              <w:spacing w:after="0"/>
              <w:keepNext w:val="0"/>
              <w:keepLines w:val="1"/>
            </w:pPr>
            <w:r>
              <w:rPr>
                <w:rFonts w:ascii="Verdana" w:hAnsi="Verdana"/>
                <w:lang w:val="en-US"/>
              </w:rPr>
              <w:t>Expected reduction</w:t>
            </w:r>
          </w:p>
        </w:tc>
        <w:tc>
          <w:tcPr>
            <w:tcW w:w="1438" w:type="dxa"/>
          </w:tcPr>
          <w:p>
            <w:pPr>
              <w:rPr>
                <w:rFonts w:ascii="Verdana" w:hAnsi="Verdana"/>
                <w:lang w:val="en-US"/>
              </w:rPr>
              <w:spacing w:after="0"/>
              <w:keepNext w:val="0"/>
              <w:keepLines w:val="1"/>
            </w:pPr>
            <w:r>
              <w:rPr>
                <w:rFonts w:ascii="Verdana" w:hAnsi="Verdana"/>
                <w:lang w:val="en-US"/>
              </w:rPr>
              <w:t>Low (2)</w:t>
              <w:br/>
              <w:t>P1 x I2</w:t>
            </w:r>
          </w:p>
        </w:tc>
        <w:tc>
          <w:tcPr>
            <w:tcW w:w="1239" w:type="dxa"/>
          </w:tcPr>
          <w:p>
            <w:pPr>
              <w:rPr>
                <w:rFonts w:ascii="Verdana" w:hAnsi="Verdana"/>
                <w:lang w:val="en-US"/>
              </w:rPr>
              <w:spacing w:after="0"/>
              <w:keepNext w:val="0"/>
              <w:keepLines w:val="1"/>
            </w:pPr>
            <w:r>
              <w:rPr>
                <w:rFonts w:ascii="Verdana" w:hAnsi="Verdana"/>
                <w:lang w:val="en-US"/>
              </w:rPr>
              <w:t>Proposal</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R4</w:t>
            </w:r>
          </w:p>
        </w:tc>
        <w:tc>
          <w:tcPr>
            <w:tcW w:w="4060" w:type="dxa"/>
          </w:tcPr>
          <w:p>
            <w:pPr>
              <w:rPr>
                <w:rFonts w:ascii="Verdana" w:hAnsi="Verdana"/>
                <w:lang w:val="en-US"/>
              </w:rPr>
              <w:spacing w:after="0"/>
              <w:keepNext w:val="0"/>
              <w:keepLines w:val="1"/>
            </w:pPr>
            <w:r>
              <w:rPr>
                <w:rFonts w:ascii="Verdana" w:hAnsi="Verdana"/>
                <w:lang w:val="en-US"/>
              </w:rPr>
              <w:t>C04 Interface/process. Before collection: state purposes, fields, access, retention, basis and rights contact. Where consent is selected, record purpose/version/time and withdrawal. Verify notice and evidence.</w:t>
            </w:r>
          </w:p>
        </w:tc>
        <w:tc>
          <w:tcPr>
            <w:tcW w:w="1493" w:type="dxa"/>
          </w:tcPr>
          <w:p>
            <w:pPr>
              <w:rPr>
                <w:rFonts w:ascii="Verdana" w:hAnsi="Verdana"/>
                <w:lang w:val="en-US"/>
              </w:rPr>
              <w:spacing w:after="0"/>
              <w:keepNext w:val="0"/>
              <w:keepLines w:val="1"/>
            </w:pPr>
            <w:r>
              <w:rPr>
                <w:rFonts w:ascii="Verdana" w:hAnsi="Verdana"/>
                <w:lang w:val="en-US"/>
              </w:rPr>
              <w:t>Expected reduction</w:t>
            </w:r>
          </w:p>
        </w:tc>
        <w:tc>
          <w:tcPr>
            <w:tcW w:w="1438" w:type="dxa"/>
          </w:tcPr>
          <w:p>
            <w:pPr>
              <w:rPr>
                <w:rFonts w:ascii="Verdana" w:hAnsi="Verdana"/>
                <w:lang w:val="en-US"/>
              </w:rPr>
              <w:spacing w:after="0"/>
              <w:keepNext w:val="0"/>
              <w:keepLines w:val="1"/>
            </w:pPr>
            <w:r>
              <w:rPr>
                <w:rFonts w:ascii="Verdana" w:hAnsi="Verdana"/>
                <w:lang w:val="en-US"/>
              </w:rPr>
              <w:t>Low (2)</w:t>
              <w:br/>
              <w:t>P1 x I2</w:t>
            </w:r>
          </w:p>
        </w:tc>
        <w:tc>
          <w:tcPr>
            <w:tcW w:w="1239" w:type="dxa"/>
          </w:tcPr>
          <w:p>
            <w:pPr>
              <w:rPr>
                <w:rFonts w:ascii="Verdana" w:hAnsi="Verdana"/>
                <w:lang w:val="en-US"/>
              </w:rPr>
              <w:spacing w:after="0"/>
              <w:keepNext w:val="0"/>
              <w:keepLines w:val="1"/>
            </w:pPr>
            <w:r>
              <w:rPr>
                <w:rFonts w:ascii="Verdana" w:hAnsi="Verdana"/>
                <w:lang w:val="en-US"/>
              </w:rPr>
              <w:t>Proposal</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R5</w:t>
            </w:r>
          </w:p>
        </w:tc>
        <w:tc>
          <w:tcPr>
            <w:tcW w:w="4060" w:type="dxa"/>
          </w:tcPr>
          <w:p>
            <w:pPr>
              <w:rPr>
                <w:rFonts w:ascii="Verdana" w:hAnsi="Verdana"/>
                <w:lang w:val="en-US"/>
              </w:rPr>
              <w:spacing w:after="0"/>
              <w:keepNext w:val="0"/>
              <w:keepLines w:val="1"/>
            </w:pPr>
            <w:r>
              <w:rPr>
                <w:rFonts w:ascii="Verdana" w:hAnsi="Verdana"/>
                <w:lang w:val="en-US"/>
              </w:rPr>
              <w:t>C05 Database/job. Before real data: justify a maximum of 30 days from creation and run daily deletion. Verify a 31-day record is removed and a 29-day record retained. Define backup expiry too.</w:t>
            </w:r>
          </w:p>
        </w:tc>
        <w:tc>
          <w:tcPr>
            <w:tcW w:w="1493" w:type="dxa"/>
          </w:tcPr>
          <w:p>
            <w:pPr>
              <w:rPr>
                <w:rFonts w:ascii="Verdana" w:hAnsi="Verdana"/>
                <w:lang w:val="en-US"/>
              </w:rPr>
              <w:spacing w:after="0"/>
              <w:keepNext w:val="0"/>
              <w:keepLines w:val="1"/>
            </w:pPr>
            <w:r>
              <w:rPr>
                <w:rFonts w:ascii="Verdana" w:hAnsi="Verdana"/>
                <w:lang w:val="en-US"/>
              </w:rPr>
              <w:t>Expected reduction</w:t>
            </w:r>
          </w:p>
        </w:tc>
        <w:tc>
          <w:tcPr>
            <w:tcW w:w="1438" w:type="dxa"/>
          </w:tcPr>
          <w:p>
            <w:pPr>
              <w:rPr>
                <w:rFonts w:ascii="Verdana" w:hAnsi="Verdana"/>
                <w:lang w:val="en-US"/>
              </w:rPr>
              <w:spacing w:after="0"/>
              <w:keepNext w:val="0"/>
              <w:keepLines w:val="1"/>
            </w:pPr>
            <w:r>
              <w:rPr>
                <w:rFonts w:ascii="Verdana" w:hAnsi="Verdana"/>
                <w:lang w:val="en-US"/>
              </w:rPr>
              <w:t>Low (2)</w:t>
              <w:br/>
              <w:t>P1 x I2</w:t>
            </w:r>
          </w:p>
        </w:tc>
        <w:tc>
          <w:tcPr>
            <w:tcW w:w="1239" w:type="dxa"/>
          </w:tcPr>
          <w:p>
            <w:pPr>
              <w:rPr>
                <w:rFonts w:ascii="Verdana" w:hAnsi="Verdana"/>
                <w:lang w:val="en-US"/>
              </w:rPr>
              <w:spacing w:after="0"/>
              <w:keepNext w:val="0"/>
              <w:keepLines w:val="1"/>
            </w:pPr>
            <w:r>
              <w:rPr>
                <w:rFonts w:ascii="Verdana" w:hAnsi="Verdana"/>
                <w:lang w:val="en-US"/>
              </w:rPr>
              <w:t>Proposal</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R6</w:t>
            </w:r>
          </w:p>
        </w:tc>
        <w:tc>
          <w:tcPr>
            <w:tcW w:w="4060" w:type="dxa"/>
          </w:tcPr>
          <w:p>
            <w:pPr>
              <w:rPr>
                <w:rFonts w:ascii="Verdana" w:hAnsi="Verdana"/>
                <w:lang w:val="en-US"/>
              </w:rPr>
              <w:spacing w:after="0"/>
              <w:keepNext w:val="0"/>
              <w:keepLines w:val="1"/>
            </w:pPr>
            <w:r>
              <w:rPr>
                <w:rFonts w:ascii="Verdana" w:hAnsi="Verdana"/>
                <w:lang w:val="en-US"/>
              </w:rPr>
              <w:t>C06 API/process. Before real data: provide authenticated own-record access, correction, deletion and export. Verify another user cannot use those operations; verify updates, erasure and export content.</w:t>
            </w:r>
          </w:p>
        </w:tc>
        <w:tc>
          <w:tcPr>
            <w:tcW w:w="1493" w:type="dxa"/>
          </w:tcPr>
          <w:p>
            <w:pPr>
              <w:rPr>
                <w:rFonts w:ascii="Verdana" w:hAnsi="Verdana"/>
                <w:lang w:val="en-US"/>
              </w:rPr>
              <w:spacing w:after="0"/>
              <w:keepNext w:val="0"/>
              <w:keepLines w:val="1"/>
            </w:pPr>
            <w:r>
              <w:rPr>
                <w:rFonts w:ascii="Verdana" w:hAnsi="Verdana"/>
                <w:lang w:val="en-US"/>
              </w:rPr>
              <w:t>Expected reduction</w:t>
            </w:r>
          </w:p>
        </w:tc>
        <w:tc>
          <w:tcPr>
            <w:tcW w:w="1438" w:type="dxa"/>
          </w:tcPr>
          <w:p>
            <w:pPr>
              <w:rPr>
                <w:rFonts w:ascii="Verdana" w:hAnsi="Verdana"/>
                <w:lang w:val="en-US"/>
              </w:rPr>
              <w:spacing w:after="0"/>
              <w:keepNext w:val="0"/>
              <w:keepLines w:val="1"/>
            </w:pPr>
            <w:r>
              <w:rPr>
                <w:rFonts w:ascii="Verdana" w:hAnsi="Verdana"/>
                <w:lang w:val="en-US"/>
              </w:rPr>
              <w:t>Low (2)</w:t>
              <w:br/>
              <w:t>P1 x I2</w:t>
            </w:r>
          </w:p>
        </w:tc>
        <w:tc>
          <w:tcPr>
            <w:tcW w:w="1239" w:type="dxa"/>
          </w:tcPr>
          <w:p>
            <w:pPr>
              <w:rPr>
                <w:rFonts w:ascii="Verdana" w:hAnsi="Verdana"/>
                <w:lang w:val="en-US"/>
              </w:rPr>
              <w:spacing w:after="0"/>
              <w:keepNext w:val="0"/>
              <w:keepLines w:val="1"/>
            </w:pPr>
            <w:r>
              <w:rPr>
                <w:rFonts w:ascii="Verdana" w:hAnsi="Verdana"/>
                <w:lang w:val="en-US"/>
              </w:rPr>
              <w:t>Proposal</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R7</w:t>
            </w:r>
          </w:p>
        </w:tc>
        <w:tc>
          <w:tcPr>
            <w:tcW w:w="4060" w:type="dxa"/>
          </w:tcPr>
          <w:p>
            <w:pPr>
              <w:rPr>
                <w:rFonts w:ascii="Verdana" w:hAnsi="Verdana"/>
                <w:lang w:val="en-US"/>
              </w:rPr>
              <w:spacing w:after="0"/>
              <w:keepNext w:val="0"/>
              <w:keepLines w:val="1"/>
            </w:pPr>
            <w:r>
              <w:rPr>
                <w:rFonts w:ascii="Verdana" w:hAnsi="Verdana"/>
                <w:lang w:val="en-US"/>
              </w:rPr>
              <w:t>C07 API/database. Before real data: validate required non-empty text and email format; normalise email and enforce uniqueness. Verify bad format = 400 and duplicate = 409. Identity claims still require review.</w:t>
            </w:r>
          </w:p>
        </w:tc>
        <w:tc>
          <w:tcPr>
            <w:tcW w:w="1493" w:type="dxa"/>
          </w:tcPr>
          <w:p>
            <w:pPr>
              <w:rPr>
                <w:rFonts w:ascii="Verdana" w:hAnsi="Verdana"/>
                <w:lang w:val="en-US"/>
              </w:rPr>
              <w:spacing w:after="0"/>
              <w:keepNext w:val="0"/>
              <w:keepLines w:val="1"/>
            </w:pPr>
            <w:r>
              <w:rPr>
                <w:rFonts w:ascii="Verdana" w:hAnsi="Verdana"/>
                <w:lang w:val="en-US"/>
              </w:rPr>
              <w:t>Expected reduction</w:t>
            </w:r>
          </w:p>
        </w:tc>
        <w:tc>
          <w:tcPr>
            <w:tcW w:w="1438" w:type="dxa"/>
          </w:tcPr>
          <w:p>
            <w:pPr>
              <w:rPr>
                <w:rFonts w:ascii="Verdana" w:hAnsi="Verdana"/>
                <w:lang w:val="en-US"/>
              </w:rPr>
              <w:spacing w:after="0"/>
              <w:keepNext w:val="0"/>
              <w:keepLines w:val="1"/>
            </w:pPr>
            <w:r>
              <w:rPr>
                <w:rFonts w:ascii="Verdana" w:hAnsi="Verdana"/>
                <w:lang w:val="en-US"/>
              </w:rPr>
              <w:t>Low (2)</w:t>
              <w:br/>
              <w:t>P1 x I2</w:t>
            </w:r>
          </w:p>
        </w:tc>
        <w:tc>
          <w:tcPr>
            <w:tcW w:w="1239" w:type="dxa"/>
          </w:tcPr>
          <w:p>
            <w:pPr>
              <w:rPr>
                <w:rFonts w:ascii="Verdana" w:hAnsi="Verdana"/>
                <w:lang w:val="en-US"/>
              </w:rPr>
              <w:spacing w:after="0"/>
              <w:keepNext w:val="0"/>
              <w:keepLines w:val="1"/>
            </w:pPr>
            <w:r>
              <w:rPr>
                <w:rFonts w:ascii="Verdana" w:hAnsi="Verdana"/>
                <w:lang w:val="en-US"/>
              </w:rPr>
              <w:t>Proposal</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R8</w:t>
            </w:r>
          </w:p>
        </w:tc>
        <w:tc>
          <w:tcPr>
            <w:tcW w:w="4060" w:type="dxa"/>
          </w:tcPr>
          <w:p>
            <w:pPr>
              <w:rPr>
                <w:rFonts w:ascii="Verdana" w:hAnsi="Verdana"/>
                <w:lang w:val="en-US"/>
              </w:rPr>
              <w:spacing w:after="0"/>
              <w:keepNext w:val="0"/>
              <w:keepLines w:val="1"/>
            </w:pPr>
            <w:r>
              <w:rPr>
                <w:rFonts w:ascii="Verdana" w:hAnsi="Verdana"/>
                <w:lang w:val="en-US"/>
              </w:rPr>
              <w:t>C08 Audit/process. Before real data: record actor/action/time without raw contacts; restrict log access and define incident assessment and response. Simulate disclosure and verify trace and response record.</w:t>
            </w:r>
          </w:p>
        </w:tc>
        <w:tc>
          <w:tcPr>
            <w:tcW w:w="1493" w:type="dxa"/>
          </w:tcPr>
          <w:p>
            <w:pPr>
              <w:rPr>
                <w:rFonts w:ascii="Verdana" w:hAnsi="Verdana"/>
                <w:lang w:val="en-US"/>
              </w:rPr>
              <w:spacing w:after="0"/>
              <w:keepNext w:val="0"/>
              <w:keepLines w:val="1"/>
            </w:pPr>
            <w:r>
              <w:rPr>
                <w:rFonts w:ascii="Verdana" w:hAnsi="Verdana"/>
                <w:lang w:val="en-US"/>
              </w:rPr>
              <w:t>Expected reduction</w:t>
            </w:r>
          </w:p>
        </w:tc>
        <w:tc>
          <w:tcPr>
            <w:tcW w:w="1438" w:type="dxa"/>
          </w:tcPr>
          <w:p>
            <w:pPr>
              <w:rPr>
                <w:rFonts w:ascii="Verdana" w:hAnsi="Verdana"/>
                <w:lang w:val="en-US"/>
              </w:rPr>
              <w:spacing w:after="0"/>
              <w:keepNext w:val="0"/>
              <w:keepLines w:val="1"/>
            </w:pPr>
            <w:r>
              <w:rPr>
                <w:rFonts w:ascii="Verdana" w:hAnsi="Verdana"/>
                <w:lang w:val="en-US"/>
              </w:rPr>
              <w:t>Low (2)</w:t>
              <w:br/>
              <w:t>P1 x I2</w:t>
            </w:r>
          </w:p>
        </w:tc>
        <w:tc>
          <w:tcPr>
            <w:tcW w:w="1239" w:type="dxa"/>
          </w:tcPr>
          <w:p>
            <w:pPr>
              <w:rPr>
                <w:rFonts w:ascii="Verdana" w:hAnsi="Verdana"/>
                <w:lang w:val="en-US"/>
              </w:rPr>
              <w:spacing w:after="0"/>
              <w:keepNext w:val="0"/>
              <w:keepLines w:val="1"/>
            </w:pPr>
            <w:r>
              <w:rPr>
                <w:rFonts w:ascii="Verdana" w:hAnsi="Verdana"/>
                <w:lang w:val="en-US"/>
              </w:rPr>
              <w:t>Proposal</w:t>
            </w:r>
          </w:p>
        </w:tc>
      </w:tr>
    </w:tbl>
    <w:p w14:paraId="6F81B494" w14:textId="43F32CDA" w:rsidR="00D7227C" w:rsidRPr="000959FF" w:rsidRDefault="00D7227C" w:rsidP="00D7227C">
      <w:pPr>
        <w:spacing w:line="240" w:lineRule="auto"/>
        <w:rPr>
          <w:sz w:val="24"/>
          <w:szCs w:val="24"/>
          <w:lang w:val="en-US"/>
        </w:rPr>
      </w:pPr>
    </w:p>
    <w:p w14:paraId="10DBCD1D" w14:textId="442D0DA6" w:rsidR="00A63285" w:rsidRPr="000959FF" w:rsidRDefault="00A63285" w:rsidP="000959FF">
      <w:pPr>
        <w:pStyle w:val="Heading1"/>
        <w:rPr>
          <w:lang w:eastAsia="en-GB"/>
        </w:rPr>
        <w:pageBreakBefore/>
      </w:pPr>
      <w:r w:rsidRPr="000959FF">
        <w:rPr>
          <w:lang w:eastAsia="en-GB"/>
        </w:rPr>
        <w:lastRenderedPageBreak/>
        <w:t>Step 7: Sign off and record outcomes</w:t>
      </w:r>
    </w:p>
    <w:tbl>
      <w:tblPr>
        <w:tblStyle w:val="TableGrid"/>
        <w:tblW w:w="0" w:type="auto"/>
        <w:tblLook w:val="04A0" w:firstRow="1" w:lastRow="0" w:firstColumn="1" w:lastColumn="0" w:noHBand="0" w:noVBand="1"/>
      </w:tblPr>
      <w:tblGrid>
        <w:gridCol w:w="2943"/>
        <w:gridCol w:w="3402"/>
        <w:gridCol w:w="3649"/>
      </w:tblGrid>
      <w:tr w:rsidR="006B061A" w:rsidRPr="006B061A" w14:paraId="060ED95A" w14:textId="77777777" w:rsidTr="006B061A">
        <w:tc>
          <w:tcPr>
            <w:tcW w:w="2943" w:type="dxa"/>
          </w:tcPr>
          <w:p w14:paraId="0B9BA948" w14:textId="7E4F4CC8" w:rsidR="006B061A" w:rsidRPr="006B061A" w:rsidRDefault="00352679" w:rsidP="00C8036D">
            <w:pPr>
              <w:keepNext/>
              <w:spacing w:before="120" w:after="120"/>
              <w:rPr>
                <w:rFonts w:ascii="Verdana" w:hAnsi="Verdana"/>
                <w:b/>
                <w:lang w:val="en-US"/>
              </w:rPr>
            </w:pPr>
            <w:r>
              <w:rPr>
                <w:rFonts w:ascii="Verdana" w:hAnsi="Verdana"/>
                <w:b/>
                <w:lang w:val="en-US"/>
              </w:rPr>
              <w:t>Item</w:t>
            </w:r>
            <w:r w:rsidR="006B061A" w:rsidRPr="006B061A">
              <w:rPr>
                <w:rFonts w:ascii="Verdana" w:hAnsi="Verdana"/>
                <w:b/>
                <w:lang w:val="en-US"/>
              </w:rPr>
              <w:t xml:space="preserve"> </w:t>
            </w:r>
          </w:p>
        </w:tc>
        <w:tc>
          <w:tcPr>
            <w:tcW w:w="3402" w:type="dxa"/>
          </w:tcPr>
          <w:p w14:paraId="10E19F63" w14:textId="549C8AF5" w:rsidR="006B061A" w:rsidRPr="006B061A" w:rsidRDefault="006B061A" w:rsidP="00C8036D">
            <w:pPr>
              <w:keepNext/>
              <w:spacing w:before="120" w:after="120"/>
              <w:rPr>
                <w:rFonts w:ascii="Verdana" w:hAnsi="Verdana"/>
                <w:b/>
                <w:lang w:val="en-US"/>
              </w:rPr>
            </w:pPr>
            <w:r w:rsidRPr="006B061A">
              <w:rPr>
                <w:rFonts w:ascii="Verdana" w:hAnsi="Verdana"/>
                <w:b/>
                <w:lang w:val="en-US"/>
              </w:rPr>
              <w:t>Name/</w:t>
            </w:r>
            <w:r w:rsidR="00FF5EBD">
              <w:rPr>
                <w:rFonts w:ascii="Verdana" w:hAnsi="Verdana"/>
                <w:b/>
                <w:lang w:val="en-US"/>
              </w:rPr>
              <w:t>position/</w:t>
            </w:r>
            <w:r w:rsidRPr="006B061A">
              <w:rPr>
                <w:rFonts w:ascii="Verdana" w:hAnsi="Verdana"/>
                <w:b/>
                <w:lang w:val="en-US"/>
              </w:rPr>
              <w:t>date</w:t>
            </w:r>
          </w:p>
        </w:tc>
        <w:tc>
          <w:tcPr>
            <w:tcW w:w="3649" w:type="dxa"/>
          </w:tcPr>
          <w:p w14:paraId="7F875683" w14:textId="452E0107" w:rsidR="006B061A" w:rsidRPr="006B061A" w:rsidRDefault="006B061A" w:rsidP="00C8036D">
            <w:pPr>
              <w:keepNext/>
              <w:spacing w:before="120" w:after="120"/>
              <w:rPr>
                <w:rFonts w:ascii="Verdana" w:hAnsi="Verdana"/>
                <w:b/>
                <w:lang w:val="en-US"/>
              </w:rPr>
            </w:pPr>
            <w:r w:rsidRPr="006B061A">
              <w:rPr>
                <w:rFonts w:ascii="Verdana" w:hAnsi="Verdana"/>
                <w:b/>
                <w:lang w:val="en-US"/>
              </w:rPr>
              <w:t>Notes</w:t>
            </w:r>
          </w:p>
        </w:tc>
      </w:tr>
      <w:tr w:rsidR="006B061A" w:rsidRPr="006B061A" w14:paraId="6605BA98" w14:textId="77777777" w:rsidTr="006B061A">
        <w:tc>
          <w:tcPr>
            <w:tcW w:w="2943" w:type="dxa"/>
          </w:tcPr>
          <w:p w14:paraId="6CBC3B43" w14:textId="569FE66C" w:rsidR="006B061A" w:rsidRPr="006B061A" w:rsidRDefault="006B061A" w:rsidP="00352679">
            <w:pPr>
              <w:spacing w:before="120" w:after="120"/>
              <w:rPr>
                <w:rFonts w:ascii="Verdana" w:hAnsi="Verdana"/>
                <w:lang w:val="en-US"/>
              </w:rPr>
            </w:pPr>
            <w:r w:rsidRPr="006B061A">
              <w:rPr>
                <w:rFonts w:ascii="Verdana" w:hAnsi="Verdana"/>
                <w:lang w:val="en-US"/>
              </w:rPr>
              <w:t>Measures approved by:</w:t>
            </w:r>
          </w:p>
        </w:tc>
        <w:tc>
          <w:tcPr>
            <w:tcW w:w="3402" w:type="dxa"/>
          </w:tcPr>
          <w:p>
            <w:pPr>
              <w:rPr>
                <w:rFonts w:ascii="Verdana" w:hAnsi="Verdana"/>
                <w:lang w:val="en-US"/>
              </w:rPr>
              <w:spacing w:after="0"/>
              <w:keepNext w:val="0"/>
              <w:keepLines w:val="1"/>
            </w:pPr>
            <w:r>
              <w:rPr>
                <w:rFonts w:ascii="Verdana" w:hAnsi="Verdana"/>
                <w:lang w:val="en-US"/>
              </w:rPr>
              <w:t>Ronal Condor Blas</w:t>
              <w:br/>
              <w:t>23 October 2026</w:t>
            </w:r>
          </w:p>
        </w:tc>
        <w:tc>
          <w:tcPr>
            <w:tcW w:w="3649" w:type="dxa"/>
          </w:tcPr>
          <w:p w14:paraId="7B5AD0B5" w14:textId="0AA52874" w:rsidR="006B061A" w:rsidRPr="006B061A" w:rsidRDefault="006B061A" w:rsidP="00BA7CB2">
            <w:pPr>
              <w:spacing w:before="120" w:after="120"/>
              <w:rPr>
                <w:rFonts w:ascii="Verdana" w:hAnsi="Verdana"/>
                <w:sz w:val="20"/>
                <w:lang w:val="en-US"/>
              </w:rPr>
            </w:pPr>
            <w:r w:rsidRPr="006B061A">
              <w:rPr>
                <w:rFonts w:ascii="Verdana" w:hAnsi="Verdana"/>
                <w:sz w:val="20"/>
                <w:lang w:val="en-US"/>
              </w:rPr>
              <w:t>Integrate actions back into project plan, with date and responsibility for completion</w:t>
            </w:r>
          </w:p>
        </w:tc>
      </w:tr>
      <w:tr w:rsidR="006B061A" w:rsidRPr="006B061A" w14:paraId="32194E67" w14:textId="77777777" w:rsidTr="006B061A">
        <w:tc>
          <w:tcPr>
            <w:tcW w:w="2943" w:type="dxa"/>
          </w:tcPr>
          <w:p w14:paraId="4CC713E4" w14:textId="54F449A3" w:rsidR="006B061A" w:rsidRPr="006B061A" w:rsidRDefault="006B061A" w:rsidP="006B061A">
            <w:pPr>
              <w:spacing w:before="120" w:after="120"/>
              <w:rPr>
                <w:rFonts w:ascii="Verdana" w:hAnsi="Verdana"/>
                <w:lang w:val="en-US"/>
              </w:rPr>
            </w:pPr>
            <w:r w:rsidRPr="006B061A">
              <w:rPr>
                <w:rFonts w:ascii="Verdana" w:hAnsi="Verdana"/>
                <w:lang w:val="en-US"/>
              </w:rPr>
              <w:t>Residual risks approved by:</w:t>
            </w:r>
          </w:p>
        </w:tc>
        <w:tc>
          <w:tcPr>
            <w:tcW w:w="3402" w:type="dxa"/>
          </w:tcPr>
          <w:p>
            <w:pPr>
              <w:rPr>
                <w:rFonts w:ascii="Verdana" w:hAnsi="Verdana"/>
                <w:lang w:val="en-US"/>
              </w:rPr>
              <w:spacing w:after="0"/>
              <w:keepNext w:val="0"/>
              <w:keepLines w:val="1"/>
            </w:pPr>
            <w:r>
              <w:rPr>
                <w:rFonts w:ascii="Verdana" w:hAnsi="Verdana"/>
                <w:lang w:val="en-US"/>
              </w:rPr>
              <w:t>Ronal Condor Blas</w:t>
              <w:br/>
              <w:t>23 October 2026</w:t>
            </w:r>
          </w:p>
        </w:tc>
        <w:tc>
          <w:tcPr>
            <w:tcW w:w="3649" w:type="dxa"/>
          </w:tcPr>
          <w:p w14:paraId="5A3EB101" w14:textId="319CC8B2" w:rsidR="006B061A" w:rsidRPr="006B061A" w:rsidRDefault="006B061A" w:rsidP="00A63285">
            <w:pPr>
              <w:spacing w:before="120" w:after="120"/>
              <w:rPr>
                <w:rFonts w:ascii="Verdana" w:hAnsi="Verdana"/>
                <w:sz w:val="20"/>
                <w:lang w:val="en-US"/>
              </w:rPr>
            </w:pPr>
            <w:r>
              <w:rPr>
                <w:rFonts w:ascii="Verdana" w:hAnsi="Verdana"/>
                <w:sz w:val="20"/>
                <w:lang w:val="en-US"/>
              </w:rPr>
              <w:t>If accepting any residual high risk, consult the ICO before going ahead</w:t>
            </w:r>
          </w:p>
        </w:tc>
      </w:tr>
      <w:tr w:rsidR="00F57385" w:rsidRPr="006B061A" w14:paraId="5C71651D" w14:textId="77777777" w:rsidTr="00F57385">
        <w:tc>
          <w:tcPr>
            <w:tcW w:w="2943" w:type="dxa"/>
          </w:tcPr>
          <w:p w14:paraId="7EFD6481" w14:textId="0C4698C8" w:rsidR="00F57385" w:rsidRPr="006B061A" w:rsidRDefault="00F57385" w:rsidP="00F57385">
            <w:pPr>
              <w:spacing w:before="120" w:after="120"/>
              <w:rPr>
                <w:rFonts w:ascii="Verdana" w:hAnsi="Verdana"/>
                <w:lang w:val="en-US"/>
              </w:rPr>
            </w:pPr>
            <w:r>
              <w:rPr>
                <w:rFonts w:ascii="Verdana" w:hAnsi="Verdana"/>
                <w:lang w:val="en-US"/>
              </w:rPr>
              <w:t>DPO advice provided:</w:t>
            </w:r>
          </w:p>
        </w:tc>
        <w:tc>
          <w:tcPr>
            <w:tcW w:w="3402" w:type="dxa"/>
          </w:tcPr>
          <w:p w14:paraId="5A0592F6" w14:textId="1A9467D8" w:rsidR="00F57385" w:rsidRPr="006B061A" w:rsidRDefault="00F57385" w:rsidP="00A63285">
            <w:pPr>
              <w:spacing w:before="120" w:after="120"/>
              <w:rPr>
                <w:rFonts w:ascii="Verdana" w:hAnsi="Verdana"/>
                <w:lang w:val="en-US"/>
              </w:rPr>
            </w:pPr>
          </w:p>
        </w:tc>
        <w:tc>
          <w:tcPr>
            <w:tcW w:w="3649" w:type="dxa"/>
          </w:tcPr>
          <w:p w14:paraId="17A2D27B" w14:textId="14E3FC3B" w:rsidR="00F57385" w:rsidRPr="006B061A" w:rsidRDefault="00F57385" w:rsidP="00F57385">
            <w:pPr>
              <w:spacing w:before="120" w:after="120"/>
              <w:rPr>
                <w:rFonts w:ascii="Verdana" w:hAnsi="Verdana"/>
                <w:sz w:val="20"/>
                <w:lang w:val="en-US"/>
              </w:rPr>
            </w:pPr>
            <w:r>
              <w:rPr>
                <w:rFonts w:ascii="Verdana" w:hAnsi="Verdana"/>
                <w:sz w:val="20"/>
                <w:lang w:val="en-US"/>
              </w:rPr>
              <w:t>DPO should advise on compliance, step 6 measures and whether processing can proceed</w:t>
            </w:r>
          </w:p>
        </w:tc>
      </w:tr>
      <w:tr w:rsidR="00F57385" w:rsidRPr="006B061A" w14:paraId="0DA69EBD" w14:textId="77777777" w:rsidTr="004B7418">
        <w:trPr>
          <w:trHeight w:val="2268"/>
        </w:trPr>
        <w:tc>
          <w:tcPr>
            <w:tcW w:w="9994" w:type="dxa"/>
            <w:gridSpan w:val="3"/>
          </w:tcPr>
          <w:p w14:paraId="0DEB0EE2" w14:textId="2FA1397A" w:rsidR="00F57385" w:rsidRPr="00F57385" w:rsidRDefault="00F57385" w:rsidP="00A63285">
            <w:pPr>
              <w:spacing w:before="120" w:after="120"/>
              <w:rPr>
                <w:rFonts w:ascii="Verdana" w:hAnsi="Verdana"/>
                <w:sz w:val="20"/>
                <w:lang w:val="en-US"/>
              </w:rPr>
            </w:pPr>
            <w:r>
              <w:rPr>
                <w:rFonts w:ascii="Verdana" w:hAnsi="Verdana"/>
                <w:lang w:val="en-US"/>
              </w:rPr>
              <w:t>Summary</w:t>
            </w:r>
            <w:r w:rsidRPr="00F57385">
              <w:rPr>
                <w:rFonts w:ascii="Verdana" w:hAnsi="Verdana"/>
                <w:lang w:val="en-US"/>
              </w:rPr>
              <w:t xml:space="preserve"> of DPO advice</w:t>
            </w:r>
            <w:r>
              <w:rPr>
                <w:rFonts w:ascii="Verdana" w:hAnsi="Verdana"/>
                <w:lang w:val="en-US"/>
              </w:rPr>
              <w:t>:</w:t>
            </w:r>
          </w:p>
        </w:tc>
      </w:tr>
      <w:tr w:rsidR="00F57385" w:rsidRPr="006B061A" w14:paraId="318BBC78" w14:textId="77777777" w:rsidTr="00F57385">
        <w:tc>
          <w:tcPr>
            <w:tcW w:w="2943" w:type="dxa"/>
          </w:tcPr>
          <w:p w14:paraId="6EA26A5D" w14:textId="6EB267B2" w:rsidR="00F57385" w:rsidRPr="006B061A" w:rsidRDefault="00F57385" w:rsidP="00F57385">
            <w:pPr>
              <w:spacing w:before="120" w:after="120"/>
              <w:rPr>
                <w:rFonts w:ascii="Verdana" w:hAnsi="Verdana"/>
                <w:lang w:val="en-US"/>
              </w:rPr>
            </w:pPr>
            <w:r>
              <w:rPr>
                <w:rFonts w:ascii="Verdana" w:hAnsi="Verdana"/>
                <w:lang w:val="en-US"/>
              </w:rPr>
              <w:t>DPO advice accepted or overruled by:</w:t>
            </w:r>
          </w:p>
        </w:tc>
        <w:tc>
          <w:tcPr>
            <w:tcW w:w="3402" w:type="dxa"/>
          </w:tcPr>
          <w:p w14:paraId="67D75477" w14:textId="77777777" w:rsidR="00F57385" w:rsidRPr="006B061A" w:rsidRDefault="00F57385" w:rsidP="00F57385">
            <w:pPr>
              <w:spacing w:before="120" w:after="120"/>
              <w:rPr>
                <w:rFonts w:ascii="Verdana" w:hAnsi="Verdana"/>
                <w:lang w:val="en-US"/>
              </w:rPr>
            </w:pPr>
          </w:p>
        </w:tc>
        <w:tc>
          <w:tcPr>
            <w:tcW w:w="3649" w:type="dxa"/>
          </w:tcPr>
          <w:p w14:paraId="4AD03B9C" w14:textId="3DFE1F01" w:rsidR="00F57385" w:rsidRPr="006B061A" w:rsidRDefault="00F57385" w:rsidP="00F57385">
            <w:pPr>
              <w:spacing w:before="120" w:after="120"/>
              <w:rPr>
                <w:rFonts w:ascii="Verdana" w:hAnsi="Verdana"/>
                <w:sz w:val="20"/>
                <w:lang w:val="en-US"/>
              </w:rPr>
            </w:pPr>
            <w:r>
              <w:rPr>
                <w:rFonts w:ascii="Verdana" w:hAnsi="Verdana"/>
                <w:sz w:val="20"/>
                <w:lang w:val="en-US"/>
              </w:rPr>
              <w:t>If overruled, you must explain your reasons</w:t>
            </w:r>
          </w:p>
        </w:tc>
      </w:tr>
      <w:tr w:rsidR="00F57385" w:rsidRPr="006B061A" w14:paraId="03B1A6ED" w14:textId="77777777" w:rsidTr="00352679">
        <w:trPr>
          <w:trHeight w:val="1984"/>
        </w:trPr>
        <w:tc>
          <w:tcPr>
            <w:tcW w:w="9994" w:type="dxa"/>
            <w:gridSpan w:val="3"/>
          </w:tcPr>
          <w:p>
            <w:pPr>
              <w:rPr>
                <w:rFonts w:ascii="Verdana" w:hAnsi="Verdana"/>
                <w:lang w:val="en-US"/>
              </w:rPr>
              <w:spacing w:after="80"/>
              <w:keepNext w:val="0"/>
              <w:keepLines w:val="1"/>
            </w:pPr>
            <w:r>
              <w:rPr>
                <w:rFonts w:ascii="Verdana" w:hAnsi="Verdana"/>
                <w:lang w:val="en-US"/>
              </w:rPr>
              <w:t>Comments:</w:t>
            </w:r>
          </w:p>
          <w:p>
            <w:pPr>
              <w:rPr>
                <w:rFonts w:ascii="Verdana" w:hAnsi="Verdana"/>
                <w:lang w:val="en-US"/>
              </w:rPr>
              <w:spacing w:after="80"/>
              <w:keepNext w:val="0"/>
              <w:keepLines w:val="1"/>
            </w:pPr>
            <w:r>
              <w:rPr>
                <w:rFonts w:ascii="Verdana" w:hAnsi="Verdana"/>
                <w:lang w:val="en-US"/>
              </w:rPr>
              <w:t>Launch with conditions: implement and verify C01-C08 before collecting real contacts. Approval concerns the proposed design; current scores remain those in Step 5.</w:t>
            </w:r>
          </w:p>
          <w:p>
            <w:pPr>
              <w:rPr>
                <w:rFonts w:ascii="Verdana" w:hAnsi="Verdana"/>
                <w:lang w:val="en-US"/>
              </w:rPr>
              <w:spacing w:after="0"/>
              <w:keepNext w:val="0"/>
              <w:keepLines w:val="1"/>
            </w:pPr>
            <w:r>
              <w:rPr>
                <w:rFonts w:ascii="Verdana" w:hAnsi="Verdana"/>
                <w:lang w:val="en-US"/>
              </w:rPr>
              <w:t>Expected medium residual R2 is conditionally accepted because host or key compromise remains possible. Restrict host/key access, verify C02 and reassess before operation. No expected high risk remains.</w:t>
            </w:r>
          </w:p>
        </w:tc>
      </w:tr>
      <w:tr w:rsidR="00F57385" w:rsidRPr="006B061A" w14:paraId="068E09D2" w14:textId="77777777" w:rsidTr="00F57385">
        <w:tc>
          <w:tcPr>
            <w:tcW w:w="2943" w:type="dxa"/>
          </w:tcPr>
          <w:p w14:paraId="60027D78" w14:textId="473941E8" w:rsidR="00F57385" w:rsidRPr="006B061A" w:rsidRDefault="00F57385" w:rsidP="00C8036D">
            <w:pPr>
              <w:spacing w:before="120" w:after="120"/>
              <w:rPr>
                <w:rFonts w:ascii="Verdana" w:hAnsi="Verdana"/>
                <w:lang w:val="en-US"/>
              </w:rPr>
            </w:pPr>
            <w:r>
              <w:rPr>
                <w:rFonts w:ascii="Verdana" w:hAnsi="Verdana"/>
                <w:lang w:val="en-US"/>
              </w:rPr>
              <w:t>Consultation responses reviewed by:</w:t>
            </w:r>
          </w:p>
        </w:tc>
        <w:tc>
          <w:tcPr>
            <w:tcW w:w="3402" w:type="dxa"/>
          </w:tcPr>
          <w:p w14:paraId="5A94555C" w14:textId="360C7CB8" w:rsidR="00F57385" w:rsidRPr="006B061A" w:rsidRDefault="00F57385" w:rsidP="00A63285">
            <w:pPr>
              <w:spacing w:before="120" w:after="120"/>
              <w:rPr>
                <w:rFonts w:ascii="Verdana" w:hAnsi="Verdana"/>
                <w:lang w:val="en-US"/>
              </w:rPr>
            </w:pPr>
          </w:p>
        </w:tc>
        <w:tc>
          <w:tcPr>
            <w:tcW w:w="3649" w:type="dxa"/>
          </w:tcPr>
          <w:p w14:paraId="764D1791" w14:textId="09613BA6" w:rsidR="00F57385" w:rsidRPr="006B061A" w:rsidRDefault="00F57385" w:rsidP="00F57385">
            <w:pPr>
              <w:spacing w:before="120" w:after="120"/>
              <w:rPr>
                <w:rFonts w:ascii="Verdana" w:hAnsi="Verdana"/>
                <w:lang w:val="en-US"/>
              </w:rPr>
            </w:pPr>
            <w:r>
              <w:rPr>
                <w:rFonts w:ascii="Verdana" w:hAnsi="Verdana"/>
                <w:sz w:val="20"/>
                <w:lang w:val="en-US"/>
              </w:rPr>
              <w:t>If your decision departs from individuals’ views, you must explain your reasons</w:t>
            </w:r>
          </w:p>
        </w:tc>
      </w:tr>
      <w:tr w:rsidR="00F57385" w:rsidRPr="006B061A" w14:paraId="59222E05" w14:textId="77777777" w:rsidTr="004B7418">
        <w:trPr>
          <w:trHeight w:val="1701"/>
        </w:trPr>
        <w:tc>
          <w:tcPr>
            <w:tcW w:w="9994" w:type="dxa"/>
            <w:gridSpan w:val="3"/>
          </w:tcPr>
          <w:p w14:paraId="713353C9" w14:textId="76147306" w:rsidR="00F57385" w:rsidRPr="00F57385" w:rsidRDefault="00F57385" w:rsidP="00F57385">
            <w:pPr>
              <w:spacing w:before="120" w:after="120"/>
              <w:rPr>
                <w:rFonts w:ascii="Verdana" w:hAnsi="Verdana"/>
                <w:sz w:val="20"/>
                <w:lang w:val="en-US"/>
              </w:rPr>
            </w:pPr>
            <w:r>
              <w:rPr>
                <w:rFonts w:ascii="Verdana" w:hAnsi="Verdana"/>
                <w:szCs w:val="23"/>
                <w:lang w:val="en-US"/>
              </w:rPr>
              <w:t>Comments:</w:t>
            </w:r>
          </w:p>
        </w:tc>
      </w:tr>
      <w:tr w:rsidR="00352679" w:rsidRPr="006B061A" w14:paraId="5736C00E" w14:textId="77777777" w:rsidTr="00352679">
        <w:tc>
          <w:tcPr>
            <w:tcW w:w="2943" w:type="dxa"/>
          </w:tcPr>
          <w:p w14:paraId="3C6A1523" w14:textId="14452357" w:rsidR="00352679" w:rsidRPr="006B061A" w:rsidRDefault="00352679" w:rsidP="00352679">
            <w:pPr>
              <w:spacing w:before="120" w:after="120"/>
              <w:rPr>
                <w:rFonts w:ascii="Verdana" w:hAnsi="Verdana"/>
                <w:lang w:val="en-US"/>
              </w:rPr>
            </w:pPr>
            <w:r>
              <w:rPr>
                <w:rFonts w:ascii="Verdana" w:hAnsi="Verdana"/>
                <w:lang w:val="en-US"/>
              </w:rPr>
              <w:t>This DPIA will kept under review by:</w:t>
            </w:r>
          </w:p>
        </w:tc>
        <w:tc>
          <w:tcPr>
            <w:tcW w:w="3402" w:type="dxa"/>
          </w:tcPr>
          <w:p w14:paraId="4CB9C132" w14:textId="77777777" w:rsidR="00352679" w:rsidRPr="006B061A" w:rsidRDefault="00352679" w:rsidP="00A63285">
            <w:pPr>
              <w:spacing w:before="120" w:after="120"/>
              <w:rPr>
                <w:rFonts w:ascii="Verdana" w:hAnsi="Verdana"/>
                <w:lang w:val="en-US"/>
              </w:rPr>
            </w:pPr>
          </w:p>
        </w:tc>
        <w:tc>
          <w:tcPr>
            <w:tcW w:w="3649" w:type="dxa"/>
          </w:tcPr>
          <w:p w14:paraId="58A54436" w14:textId="3B696DA3" w:rsidR="00352679" w:rsidRPr="006B061A" w:rsidRDefault="00352679" w:rsidP="00352679">
            <w:pPr>
              <w:spacing w:before="120" w:after="120"/>
              <w:rPr>
                <w:rFonts w:ascii="Verdana" w:hAnsi="Verdana"/>
                <w:sz w:val="20"/>
                <w:lang w:val="en-US"/>
              </w:rPr>
            </w:pPr>
            <w:r w:rsidRPr="006B061A">
              <w:rPr>
                <w:rFonts w:ascii="Verdana" w:hAnsi="Verdana"/>
                <w:sz w:val="20"/>
                <w:lang w:val="en-US"/>
              </w:rPr>
              <w:t>The DPO should also review ongoing compliance with DPIA</w:t>
            </w:r>
          </w:p>
        </w:tc>
      </w:tr>
    </w:tbl>
    <w:p w14:paraId="4ACCE03B" w14:textId="77777777" w:rsidR="006B061A" w:rsidRPr="00CF39D4" w:rsidRDefault="006B061A" w:rsidP="00BA7CB2">
      <w:pPr>
        <w:spacing w:line="240" w:lineRule="auto"/>
        <w:rPr>
          <w:sz w:val="24"/>
          <w:szCs w:val="24"/>
          <w:lang w:val="en-US"/>
        </w:rPr>
      </w:pPr>
    </w:p>
    <w:sectPr w:rsidR="006B061A" w:rsidRPr="00CF39D4" w:rsidSect="00FF5EBD">
      <w:footerReference w:type="default" r:id="rId14"/>
      <w:pgSz w:w="11906" w:h="16838"/>
      <w:pgMar w:top="1440" w:right="992" w:bottom="1440" w:left="1134" w:header="709" w:footer="709" w:gutter="0"/>
      <w:cols w:space="708"/>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1C996" w14:textId="77777777" w:rsidR="004B2683" w:rsidRDefault="004B2683" w:rsidP="0048248F">
      <w:pPr>
        <w:spacing w:line="240" w:lineRule="auto"/>
      </w:pPr>
      <w:r>
        <w:separator/>
      </w:r>
    </w:p>
  </w:endnote>
  <w:endnote w:type="continuationSeparator" w:id="0">
    <w:p w14:paraId="05D3FD6B" w14:textId="77777777" w:rsidR="004B2683" w:rsidRDefault="004B2683" w:rsidP="004824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5855F" w14:textId="77777777" w:rsidR="00F57385" w:rsidRDefault="00F57385" w:rsidP="0048248F">
    <w:pPr>
      <w:pStyle w:val="Footer"/>
      <w:jc w:val="center"/>
    </w:pPr>
  </w:p>
  <w:p w14:paraId="615BB69A" w14:textId="77777777" w:rsidR="00F57385" w:rsidRDefault="00F57385" w:rsidP="0048248F">
    <w:pPr>
      <w:pStyle w:val="Footer"/>
      <w:tabs>
        <w:tab w:val="clear" w:pos="9026"/>
        <w:tab w:val="right" w:pos="13608"/>
        <w:tab w:val="left" w:pos="13750"/>
      </w:tabs>
      <w:rPr>
        <w:sz w:val="20"/>
      </w:rPr>
    </w:pPr>
    <w:r w:rsidRPr="0048248F">
      <w:rPr>
        <w:sz w:val="20"/>
      </w:rPr>
      <w:t>DPIA template</w:t>
    </w:r>
  </w:p>
  <w:p w14:paraId="0875E467" w14:textId="3FBD553D" w:rsidR="00F57385" w:rsidRDefault="00FF5EBD" w:rsidP="0048248F">
    <w:pPr>
      <w:pStyle w:val="Footer"/>
      <w:tabs>
        <w:tab w:val="clear" w:pos="9026"/>
        <w:tab w:val="right" w:pos="13608"/>
        <w:tab w:val="left" w:pos="13750"/>
      </w:tabs>
      <w:rPr>
        <w:sz w:val="20"/>
      </w:rPr>
    </w:pPr>
    <w:r>
      <w:rPr>
        <w:sz w:val="20"/>
      </w:rPr>
      <w:t>20180622</w:t>
    </w:r>
  </w:p>
  <w:p w14:paraId="1D00F69D" w14:textId="21779E76" w:rsidR="00F57385" w:rsidRPr="0048248F" w:rsidRDefault="00FF5EBD" w:rsidP="00C307DC">
    <w:pPr>
      <w:pStyle w:val="Footer"/>
      <w:tabs>
        <w:tab w:val="clear" w:pos="9026"/>
        <w:tab w:val="right" w:pos="9603"/>
        <w:tab w:val="right" w:pos="13608"/>
        <w:tab w:val="left" w:pos="13750"/>
      </w:tabs>
      <w:rPr>
        <w:sz w:val="20"/>
      </w:rPr>
    </w:pPr>
    <w:r>
      <w:rPr>
        <w:sz w:val="20"/>
      </w:rPr>
      <w:t>v0.4</w:t>
    </w:r>
    <w:r w:rsidR="00F57385">
      <w:rPr>
        <w:sz w:val="20"/>
      </w:rPr>
      <w:tab/>
    </w:r>
    <w:r w:rsidR="00F57385">
      <w:rPr>
        <w:sz w:val="20"/>
      </w:rPr>
      <w:tab/>
    </w:r>
    <w:r w:rsidR="00F57385" w:rsidRPr="00C307DC">
      <w:rPr>
        <w:sz w:val="20"/>
      </w:rPr>
      <w:fldChar w:fldCharType="begin"/>
    </w:r>
    <w:r w:rsidR="00F57385" w:rsidRPr="00C307DC">
      <w:rPr>
        <w:sz w:val="20"/>
      </w:rPr>
      <w:instrText xml:space="preserve"> PAGE   \* MERGEFORMAT </w:instrText>
    </w:r>
    <w:r w:rsidR="00F57385" w:rsidRPr="00C307DC">
      <w:rPr>
        <w:sz w:val="20"/>
      </w:rPr>
      <w:fldChar w:fldCharType="separate"/>
    </w:r>
    <w:r w:rsidR="00986C75">
      <w:rPr>
        <w:noProof/>
        <w:sz w:val="20"/>
      </w:rPr>
      <w:t>2</w:t>
    </w:r>
    <w:r w:rsidR="00F57385" w:rsidRPr="00C307DC">
      <w:rPr>
        <w:noProof/>
        <w:sz w:val="20"/>
      </w:rPr>
      <w:fldChar w:fldCharType="end"/>
    </w:r>
    <w:r w:rsidR="00F57385">
      <w:rPr>
        <w:sz w:val="20"/>
      </w:rPr>
      <w:tab/>
    </w:r>
    <w:r w:rsidR="00F57385">
      <w:rPr>
        <w:sz w:val="20"/>
      </w:rPr>
      <w:tab/>
    </w:r>
    <w:r w:rsidR="00F57385">
      <w:rPr>
        <w:sz w:val="20"/>
      </w:rPr>
      <w:tab/>
    </w:r>
    <w:r w:rsidR="00F57385">
      <w:rPr>
        <w:sz w:val="20"/>
      </w:rPr>
      <w:tab/>
    </w:r>
    <w:r w:rsidR="00F57385" w:rsidRPr="0048248F">
      <w:rPr>
        <w:sz w:val="20"/>
      </w:rPr>
      <w:tab/>
    </w:r>
    <w:r w:rsidR="00F57385" w:rsidRPr="0048248F">
      <w:rPr>
        <w:sz w:val="20"/>
      </w:rPr>
      <w:tab/>
    </w:r>
    <w:sdt>
      <w:sdtPr>
        <w:rPr>
          <w:sz w:val="20"/>
        </w:rPr>
        <w:id w:val="-2039499766"/>
        <w:docPartObj>
          <w:docPartGallery w:val="Page Numbers (Bottom of Page)"/>
          <w:docPartUnique/>
        </w:docPartObj>
      </w:sdtPr>
      <w:sdtEndPr>
        <w:rPr>
          <w:noProof/>
        </w:rPr>
      </w:sdtEndPr>
      <w:sdtContent>
        <w:r w:rsidR="00F57385" w:rsidRPr="0048248F">
          <w:rPr>
            <w:sz w:val="20"/>
          </w:rPr>
          <w:fldChar w:fldCharType="begin"/>
        </w:r>
        <w:r w:rsidR="00F57385" w:rsidRPr="0048248F">
          <w:rPr>
            <w:sz w:val="20"/>
          </w:rPr>
          <w:instrText xml:space="preserve"> PAGE   \* MERGEFORMAT </w:instrText>
        </w:r>
        <w:r w:rsidR="00F57385" w:rsidRPr="0048248F">
          <w:rPr>
            <w:sz w:val="20"/>
          </w:rPr>
          <w:fldChar w:fldCharType="separate"/>
        </w:r>
        <w:r w:rsidR="00986C75">
          <w:rPr>
            <w:noProof/>
            <w:sz w:val="20"/>
          </w:rPr>
          <w:t>2</w:t>
        </w:r>
        <w:r w:rsidR="00F57385" w:rsidRPr="0048248F">
          <w:rPr>
            <w:noProof/>
            <w:sz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7BF93" w14:textId="77777777" w:rsidR="004B2683" w:rsidRDefault="004B2683" w:rsidP="0048248F">
      <w:pPr>
        <w:spacing w:line="240" w:lineRule="auto"/>
      </w:pPr>
      <w:r>
        <w:separator/>
      </w:r>
    </w:p>
  </w:footnote>
  <w:footnote w:type="continuationSeparator" w:id="0">
    <w:p w14:paraId="11359C3E" w14:textId="77777777" w:rsidR="004B2683" w:rsidRDefault="004B2683" w:rsidP="0048248F">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F45"/>
    <w:rsid w:val="00003BC8"/>
    <w:rsid w:val="0005055D"/>
    <w:rsid w:val="00065783"/>
    <w:rsid w:val="000959FF"/>
    <w:rsid w:val="000C31E8"/>
    <w:rsid w:val="0018139E"/>
    <w:rsid w:val="001B3DEE"/>
    <w:rsid w:val="001B6597"/>
    <w:rsid w:val="001F3A73"/>
    <w:rsid w:val="002046B7"/>
    <w:rsid w:val="00204F3B"/>
    <w:rsid w:val="00215BA4"/>
    <w:rsid w:val="00245600"/>
    <w:rsid w:val="00251E80"/>
    <w:rsid w:val="002B27C7"/>
    <w:rsid w:val="002F70D1"/>
    <w:rsid w:val="00352679"/>
    <w:rsid w:val="0039281F"/>
    <w:rsid w:val="003A0192"/>
    <w:rsid w:val="003F5E07"/>
    <w:rsid w:val="00402AB4"/>
    <w:rsid w:val="00441F5B"/>
    <w:rsid w:val="00456F53"/>
    <w:rsid w:val="0048248F"/>
    <w:rsid w:val="0049238C"/>
    <w:rsid w:val="004A21D6"/>
    <w:rsid w:val="004B2683"/>
    <w:rsid w:val="004B7418"/>
    <w:rsid w:val="00511C53"/>
    <w:rsid w:val="00525F09"/>
    <w:rsid w:val="0053350F"/>
    <w:rsid w:val="00583AAF"/>
    <w:rsid w:val="005D6575"/>
    <w:rsid w:val="00604007"/>
    <w:rsid w:val="006857A6"/>
    <w:rsid w:val="006877AF"/>
    <w:rsid w:val="006B061A"/>
    <w:rsid w:val="00757C46"/>
    <w:rsid w:val="00796142"/>
    <w:rsid w:val="007E352D"/>
    <w:rsid w:val="00806EF4"/>
    <w:rsid w:val="00857B3B"/>
    <w:rsid w:val="008B3146"/>
    <w:rsid w:val="00986C75"/>
    <w:rsid w:val="009F567A"/>
    <w:rsid w:val="00A63285"/>
    <w:rsid w:val="00A93461"/>
    <w:rsid w:val="00B21F45"/>
    <w:rsid w:val="00B650E6"/>
    <w:rsid w:val="00BA2516"/>
    <w:rsid w:val="00BA7CB2"/>
    <w:rsid w:val="00BC3382"/>
    <w:rsid w:val="00C307DC"/>
    <w:rsid w:val="00C8036D"/>
    <w:rsid w:val="00CF366C"/>
    <w:rsid w:val="00CF39D4"/>
    <w:rsid w:val="00CF49A9"/>
    <w:rsid w:val="00D457A5"/>
    <w:rsid w:val="00D709C3"/>
    <w:rsid w:val="00D7227C"/>
    <w:rsid w:val="00DB5741"/>
    <w:rsid w:val="00DC3D22"/>
    <w:rsid w:val="00DF08A1"/>
    <w:rsid w:val="00E555BD"/>
    <w:rsid w:val="00E71854"/>
    <w:rsid w:val="00EF6F98"/>
    <w:rsid w:val="00F018E9"/>
    <w:rsid w:val="00F12967"/>
    <w:rsid w:val="00F14E07"/>
    <w:rsid w:val="00F2092C"/>
    <w:rsid w:val="00F27089"/>
    <w:rsid w:val="00F57385"/>
    <w:rsid w:val="00F77DFB"/>
    <w:rsid w:val="00F87E78"/>
    <w:rsid w:val="00FA2A9A"/>
    <w:rsid w:val="00FB2A94"/>
    <w:rsid w:val="00FF5E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9BA55"/>
  <w15:docId w15:val="{44DEB12B-FE1C-46F5-AFB0-DD0F1184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285"/>
    <w:pPr>
      <w:spacing w:after="0"/>
    </w:pPr>
    <w:rPr>
      <w:sz w:val="23"/>
    </w:rPr>
  </w:style>
  <w:style w:type="paragraph" w:styleId="Heading1">
    <w:name w:val="heading 1"/>
    <w:basedOn w:val="Normal"/>
    <w:next w:val="Normal"/>
    <w:link w:val="Heading1Char"/>
    <w:uiPriority w:val="9"/>
    <w:qFormat/>
    <w:rsid w:val="000959FF"/>
    <w:pPr>
      <w:keepNext/>
      <w:pBdr>
        <w:top w:val="single" w:sz="4" w:space="1" w:color="auto"/>
        <w:left w:val="single" w:sz="4" w:space="4" w:color="auto"/>
        <w:bottom w:val="single" w:sz="4" w:space="1" w:color="auto"/>
        <w:right w:val="single" w:sz="4" w:space="4" w:color="auto"/>
      </w:pBdr>
      <w:shd w:val="clear" w:color="auto" w:fill="002060"/>
      <w:spacing w:before="240" w:after="240" w:line="240" w:lineRule="auto"/>
      <w:outlineLvl w:val="0"/>
    </w:pPr>
    <w:rPr>
      <w:rFonts w:ascii="Georgia" w:hAnsi="Georgia"/>
      <w:color w:val="FFFFFF" w:themeColor="background1"/>
      <w:sz w:val="36"/>
      <w:szCs w:val="24"/>
      <w:lang w:val="en-US"/>
    </w:rPr>
  </w:style>
  <w:style w:type="paragraph" w:styleId="Heading2">
    <w:name w:val="heading 2"/>
    <w:basedOn w:val="Normal"/>
    <w:next w:val="Normal"/>
    <w:link w:val="Heading2Char"/>
    <w:uiPriority w:val="9"/>
    <w:unhideWhenUsed/>
    <w:qFormat/>
    <w:rsid w:val="000959FF"/>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21F45"/>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45600"/>
    <w:rPr>
      <w:sz w:val="16"/>
      <w:szCs w:val="16"/>
    </w:rPr>
  </w:style>
  <w:style w:type="paragraph" w:styleId="CommentText">
    <w:name w:val="annotation text"/>
    <w:basedOn w:val="Normal"/>
    <w:link w:val="CommentTextChar"/>
    <w:uiPriority w:val="99"/>
    <w:semiHidden/>
    <w:unhideWhenUsed/>
    <w:rsid w:val="00245600"/>
    <w:pPr>
      <w:spacing w:line="240" w:lineRule="auto"/>
    </w:pPr>
    <w:rPr>
      <w:sz w:val="20"/>
      <w:szCs w:val="20"/>
    </w:rPr>
  </w:style>
  <w:style w:type="character" w:customStyle="1" w:styleId="CommentTextChar">
    <w:name w:val="Comment Text Char"/>
    <w:basedOn w:val="DefaultParagraphFont"/>
    <w:link w:val="CommentText"/>
    <w:uiPriority w:val="99"/>
    <w:semiHidden/>
    <w:rsid w:val="00245600"/>
    <w:rPr>
      <w:sz w:val="20"/>
      <w:szCs w:val="20"/>
    </w:rPr>
  </w:style>
  <w:style w:type="paragraph" w:styleId="CommentSubject">
    <w:name w:val="annotation subject"/>
    <w:basedOn w:val="CommentText"/>
    <w:next w:val="CommentText"/>
    <w:link w:val="CommentSubjectChar"/>
    <w:uiPriority w:val="99"/>
    <w:semiHidden/>
    <w:unhideWhenUsed/>
    <w:rsid w:val="00245600"/>
    <w:rPr>
      <w:b/>
      <w:bCs/>
    </w:rPr>
  </w:style>
  <w:style w:type="character" w:customStyle="1" w:styleId="CommentSubjectChar">
    <w:name w:val="Comment Subject Char"/>
    <w:basedOn w:val="CommentTextChar"/>
    <w:link w:val="CommentSubject"/>
    <w:uiPriority w:val="99"/>
    <w:semiHidden/>
    <w:rsid w:val="00245600"/>
    <w:rPr>
      <w:b/>
      <w:bCs/>
      <w:sz w:val="20"/>
      <w:szCs w:val="20"/>
    </w:rPr>
  </w:style>
  <w:style w:type="paragraph" w:styleId="BalloonText">
    <w:name w:val="Balloon Text"/>
    <w:basedOn w:val="Normal"/>
    <w:link w:val="BalloonTextChar"/>
    <w:uiPriority w:val="99"/>
    <w:semiHidden/>
    <w:unhideWhenUsed/>
    <w:rsid w:val="0024560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600"/>
    <w:rPr>
      <w:rFonts w:ascii="Tahoma" w:hAnsi="Tahoma" w:cs="Tahoma"/>
      <w:sz w:val="16"/>
      <w:szCs w:val="16"/>
    </w:rPr>
  </w:style>
  <w:style w:type="character" w:styleId="Hyperlink">
    <w:name w:val="Hyperlink"/>
    <w:basedOn w:val="DefaultParagraphFont"/>
    <w:uiPriority w:val="99"/>
    <w:unhideWhenUsed/>
    <w:rsid w:val="0039281F"/>
    <w:rPr>
      <w:color w:val="0000FF" w:themeColor="hyperlink"/>
      <w:u w:val="single"/>
    </w:rPr>
  </w:style>
  <w:style w:type="character" w:customStyle="1" w:styleId="Heading1Char">
    <w:name w:val="Heading 1 Char"/>
    <w:basedOn w:val="DefaultParagraphFont"/>
    <w:link w:val="Heading1"/>
    <w:uiPriority w:val="9"/>
    <w:rsid w:val="000959FF"/>
    <w:rPr>
      <w:rFonts w:ascii="Georgia" w:hAnsi="Georgia"/>
      <w:color w:val="FFFFFF" w:themeColor="background1"/>
      <w:sz w:val="36"/>
      <w:szCs w:val="24"/>
      <w:shd w:val="clear" w:color="auto" w:fill="002060"/>
      <w:lang w:val="en-US"/>
    </w:rPr>
  </w:style>
  <w:style w:type="paragraph" w:styleId="Title">
    <w:name w:val="Title"/>
    <w:basedOn w:val="Normal"/>
    <w:next w:val="Normal"/>
    <w:link w:val="TitleChar"/>
    <w:uiPriority w:val="10"/>
    <w:qFormat/>
    <w:rsid w:val="0053350F"/>
    <w:pPr>
      <w:spacing w:line="240" w:lineRule="auto"/>
    </w:pPr>
    <w:rPr>
      <w:rFonts w:ascii="Georgia" w:hAnsi="Georgia"/>
      <w:color w:val="0070C0"/>
      <w:sz w:val="48"/>
      <w:szCs w:val="24"/>
    </w:rPr>
  </w:style>
  <w:style w:type="character" w:customStyle="1" w:styleId="TitleChar">
    <w:name w:val="Title Char"/>
    <w:basedOn w:val="DefaultParagraphFont"/>
    <w:link w:val="Title"/>
    <w:uiPriority w:val="10"/>
    <w:rsid w:val="0053350F"/>
    <w:rPr>
      <w:rFonts w:ascii="Georgia" w:hAnsi="Georgia"/>
      <w:color w:val="0070C0"/>
      <w:sz w:val="48"/>
      <w:szCs w:val="24"/>
    </w:rPr>
  </w:style>
  <w:style w:type="character" w:customStyle="1" w:styleId="Heading2Char">
    <w:name w:val="Heading 2 Char"/>
    <w:basedOn w:val="DefaultParagraphFont"/>
    <w:link w:val="Heading2"/>
    <w:uiPriority w:val="9"/>
    <w:rsid w:val="000959FF"/>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48248F"/>
    <w:pPr>
      <w:tabs>
        <w:tab w:val="center" w:pos="4513"/>
        <w:tab w:val="right" w:pos="9026"/>
      </w:tabs>
      <w:spacing w:line="240" w:lineRule="auto"/>
    </w:pPr>
  </w:style>
  <w:style w:type="character" w:customStyle="1" w:styleId="HeaderChar">
    <w:name w:val="Header Char"/>
    <w:basedOn w:val="DefaultParagraphFont"/>
    <w:link w:val="Header"/>
    <w:uiPriority w:val="99"/>
    <w:rsid w:val="0048248F"/>
    <w:rPr>
      <w:sz w:val="23"/>
    </w:rPr>
  </w:style>
  <w:style w:type="paragraph" w:styleId="Footer">
    <w:name w:val="footer"/>
    <w:basedOn w:val="Normal"/>
    <w:link w:val="FooterChar"/>
    <w:uiPriority w:val="99"/>
    <w:unhideWhenUsed/>
    <w:rsid w:val="0048248F"/>
    <w:pPr>
      <w:tabs>
        <w:tab w:val="center" w:pos="4513"/>
        <w:tab w:val="right" w:pos="9026"/>
      </w:tabs>
      <w:spacing w:line="240" w:lineRule="auto"/>
    </w:pPr>
  </w:style>
  <w:style w:type="character" w:customStyle="1" w:styleId="FooterChar">
    <w:name w:val="Footer Char"/>
    <w:basedOn w:val="DefaultParagraphFont"/>
    <w:link w:val="Footer"/>
    <w:uiPriority w:val="99"/>
    <w:rsid w:val="0048248F"/>
    <w:rPr>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ec.europa.eu/newsroom/document.cfm?doc_id=47711"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DpiaFrontRepo" Type="http://schemas.openxmlformats.org/officeDocument/2006/relationships/hyperlink" Target="https://github.com/ronaljcb/lab11-registro-privacidad" TargetMode="External"/><Relationship Id="rIdDpiaFrontLocal" Type="http://schemas.openxmlformats.org/officeDocument/2006/relationships/hyperlink" Target="https://github.com/ronaljcb/lab11-registro-privacidad/tree/main/laboratorio-minimo" TargetMode="External"/><Relationship Id="rIdDpiaFrontApp" Type="http://schemas.openxmlformats.org/officeDocument/2006/relationships/hyperlink" Target="https://lab11-registro-privacidad.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haredContentType xmlns="Microsoft.SharePoint.Taxonomy.ContentTypeSync" SourceId="bfc18c49-0394-481a-ba4a-a4ceacd0e392" ContentTypeId="0x01010020270C6529EA0544B2EFE190A98965FD" PreviousValue="false"/>
</file>

<file path=customXml/item2.xml><?xml version="1.0" encoding="utf-8"?>
<ct:contentTypeSchema xmlns:ct="http://schemas.microsoft.com/office/2006/metadata/contentType" xmlns:ma="http://schemas.microsoft.com/office/2006/metadata/properties/metaAttributes" ct:_="" ma:_="" ma:contentTypeName="ICO General Document" ma:contentTypeID="0x01010020270C6529EA0544B2EFE190A98965FD00D5483AED48BE444ABA1D07C4FEE9754F" ma:contentTypeVersion="297" ma:contentTypeDescription="Create a new document." ma:contentTypeScope="" ma:versionID="8e4241347827954f44a7e021d07d356a">
  <xsd:schema xmlns:xsd="http://www.w3.org/2001/XMLSchema" xmlns:xs="http://www.w3.org/2001/XMLSchema" xmlns:p="http://schemas.microsoft.com/office/2006/metadata/properties" xmlns:ns2="6495cd43-30b7-45da-972d-05dc6321e6bd" xmlns:ns3="5e47d0b3-8113-496a-b81f-22bab7531f6a" targetNamespace="http://schemas.microsoft.com/office/2006/metadata/properties" ma:root="true" ma:fieldsID="216626807078dd590bf783a048295eda" ns2:_="" ns3:_="">
    <xsd:import namespace="6495cd43-30b7-45da-972d-05dc6321e6bd"/>
    <xsd:import namespace="5e47d0b3-8113-496a-b81f-22bab7531f6a"/>
    <xsd:element name="properties">
      <xsd:complexType>
        <xsd:sequence>
          <xsd:element name="documentManagement">
            <xsd:complexType>
              <xsd:all>
                <xsd:element ref="ns2:Email_x0020_Date" minOccurs="0"/>
                <xsd:element ref="ns2:Security_x0020_classification" minOccurs="0"/>
                <xsd:element ref="ns3:_dlc_DocId" minOccurs="0"/>
                <xsd:element ref="ns3:_dlc_DocIdUrl" minOccurs="0"/>
                <xsd:element ref="ns3:_dlc_DocIdPersistId" minOccurs="0"/>
                <xsd:element ref="ns3:TaxCatchAll" minOccurs="0"/>
                <xsd:element ref="ns3:TaxCatchAllLabel" minOccurs="0"/>
                <xsd:element ref="ns2:DLCPolicyLabelValue" minOccurs="0"/>
                <xsd:element ref="ns2:DLCPolicyLabelClientValue" minOccurs="0"/>
                <xsd:element ref="ns2:DLCPolicyLabelLock"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95cd43-30b7-45da-972d-05dc6321e6bd" elementFormDefault="qualified">
    <xsd:import namespace="http://schemas.microsoft.com/office/2006/documentManagement/types"/>
    <xsd:import namespace="http://schemas.microsoft.com/office/infopath/2007/PartnerControls"/>
    <xsd:element name="Email_x0020_Date" ma:index="2" nillable="true" ma:displayName="Email Date" ma:format="DateOnly" ma:internalName="Email_x0020_Date">
      <xsd:simpleType>
        <xsd:restriction base="dms:DateTime"/>
      </xsd:simpleType>
    </xsd:element>
    <xsd:element name="Security_x0020_classification" ma:index="3" nillable="true" ma:displayName="Security classification" ma:default="Official" ma:format="Dropdown" ma:internalName="Security_x0020_classification" ma:readOnly="false">
      <xsd:simpleType>
        <xsd:restriction base="dms:Choice">
          <xsd:enumeration value="Official"/>
          <xsd:enumeration value="Official - sensitive"/>
        </xsd:restriction>
      </xsd:simpleType>
    </xsd:element>
    <xsd:element name="DLCPolicyLabelValue" ma:index="15" nillable="true" ma:displayName="Label" ma:description="Stores the current value of the label." ma:internalName="DLCPolicyLabelValue" ma:readOnly="true">
      <xsd:simpleType>
        <xsd:restriction base="dms:Note">
          <xsd:maxLength value="255"/>
        </xsd:restriction>
      </xsd:simpleType>
    </xsd:element>
    <xsd:element name="DLCPolicyLabelClientValue" ma:index="16" nillable="true" ma:displayName="Client Label Value" ma:description="Stores the last label value computed on the client." ma:hidden="true" ma:internalName="DLCPolicyLabelClientValue" ma:readOnly="false">
      <xsd:simpleType>
        <xsd:restriction base="dms:Note"/>
      </xsd:simpleType>
    </xsd:element>
    <xsd:element name="DLCPolicyLabelLock" ma:index="17" nillable="true" ma:displayName="Label Locked" ma:description="Indicates whether the label should be updated when item properties are modified." ma:hidden="true" ma:internalName="DLCPolicyLabelLock"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e47d0b3-8113-496a-b81f-22bab7531f6a" elementFormDefault="qualified">
    <xsd:import namespace="http://schemas.microsoft.com/office/2006/documentManagement/types"/>
    <xsd:import namespace="http://schemas.microsoft.com/office/infopath/2007/PartnerControls"/>
    <xsd:element name="_dlc_DocId" ma:index="7" nillable="true" ma:displayName="Document ID Value" ma:description="The value of the document ID assigned to this item." ma:internalName="_dlc_DocId" ma:readOnly="true">
      <xsd:simpleType>
        <xsd:restriction base="dms:Text"/>
      </xsd:simpleType>
    </xsd:element>
    <xsd:element name="_dlc_DocIdUrl" ma:index="8"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9" nillable="true" ma:displayName="Persist ID" ma:description="Keep ID on add." ma:hidden="true" ma:internalName="_dlc_DocIdPersistId" ma:readOnly="true">
      <xsd:simpleType>
        <xsd:restriction base="dms:Boolean"/>
      </xsd:simpleType>
    </xsd:element>
    <xsd:element name="TaxCatchAll" ma:index="10" nillable="true" ma:displayName="Taxonomy Catch All Column" ma:hidden="true" ma:list="{00F9D136-882E-49CB-9A6E-2B7D91F69A39}" ma:internalName="TaxCatchAll" ma:showField="CatchAllData" ma:web="{e334e981-dc97-4e8c-952f-d8eda2f0729c}">
      <xsd:complexType>
        <xsd:complexContent>
          <xsd:extension base="dms:MultiChoiceLookup">
            <xsd:sequence>
              <xsd:element name="Value" type="dms:Lookup" maxOccurs="unbounded" minOccurs="0" nillable="true"/>
            </xsd:sequence>
          </xsd:extension>
        </xsd:complexContent>
      </xsd:complexType>
    </xsd:element>
    <xsd:element name="TaxCatchAllLabel" ma:index="11" nillable="true" ma:displayName="Taxonomy Catch All Column1" ma:hidden="true" ma:list="{00F9D136-882E-49CB-9A6E-2B7D91F69A39}" ma:internalName="TaxCatchAllLabel" ma:readOnly="true" ma:showField="CatchAllDataLabel" ma:web="{e334e981-dc97-4e8c-952f-d8eda2f072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4" ma:displayName="Content Type"/>
        <xsd:element ref="dc:title"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LCPolicyLabelClientValue xmlns="6495cd43-30b7-45da-972d-05dc6321e6bd" xsi:nil="true"/>
    <TaxCatchAll xmlns="5e47d0b3-8113-496a-b81f-22bab7531f6a"/>
    <Security_x0020_classification xmlns="6495cd43-30b7-45da-972d-05dc6321e6bd" xsi:nil="true"/>
    <Email_x0020_Date xmlns="6495cd43-30b7-45da-972d-05dc6321e6bd" xsi:nil="true"/>
    <DLCPolicyLabelLock xmlns="6495cd43-30b7-45da-972d-05dc6321e6bd" xsi:nil="true"/>
    <_dlc_DocId xmlns="5e47d0b3-8113-496a-b81f-22bab7531f6a" xsi:nil="true"/>
    <_dlc_DocIdUrl xmlns="5e47d0b3-8113-496a-b81f-22bab7531f6a">
      <Url xsi:nil="true"/>
      <Description xsi:nil="true"/>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4F30E8-9503-462E-AF86-573A5A04844E}">
  <ds:schemaRefs>
    <ds:schemaRef ds:uri="Microsoft.SharePoint.Taxonomy.ContentTypeSync"/>
  </ds:schemaRefs>
</ds:datastoreItem>
</file>

<file path=customXml/itemProps2.xml><?xml version="1.0" encoding="utf-8"?>
<ds:datastoreItem xmlns:ds="http://schemas.openxmlformats.org/officeDocument/2006/customXml" ds:itemID="{2ECF0491-76A3-400B-B4A4-6784861497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95cd43-30b7-45da-972d-05dc6321e6bd"/>
    <ds:schemaRef ds:uri="5e47d0b3-8113-496a-b81f-22bab7531f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B40A47-0CE3-466E-9656-438017E7B38A}">
  <ds:schemaRefs>
    <ds:schemaRef ds:uri="http://schemas.microsoft.com/office/2006/metadata/properties"/>
    <ds:schemaRef ds:uri="http://schemas.microsoft.com/office/infopath/2007/PartnerControls"/>
    <ds:schemaRef ds:uri="6495cd43-30b7-45da-972d-05dc6321e6bd"/>
    <ds:schemaRef ds:uri="5e47d0b3-8113-496a-b81f-22bab7531f6a"/>
  </ds:schemaRefs>
</ds:datastoreItem>
</file>

<file path=customXml/itemProps4.xml><?xml version="1.0" encoding="utf-8"?>
<ds:datastoreItem xmlns:ds="http://schemas.openxmlformats.org/officeDocument/2006/customXml" ds:itemID="{E8C7711F-5296-474A-9193-3213806CD4E8}">
  <ds:schemaRefs>
    <ds:schemaRef ds:uri="http://schemas.microsoft.com/sharepoint/v3/contenttype/forms"/>
  </ds:schemaRefs>
</ds:datastoreItem>
</file>

<file path=customXml/itemProps5.xml><?xml version="1.0" encoding="utf-8"?>
<ds:datastoreItem xmlns:ds="http://schemas.openxmlformats.org/officeDocument/2006/customXml" ds:itemID="{5778B5AC-EDCA-4BB5-9998-AEB774D24F7E}">
  <ds:schemaRefs>
    <ds:schemaRef ds:uri="http://schemas.microsoft.com/sharepoint/events"/>
  </ds:schemaRefs>
</ds:datastoreItem>
</file>

<file path=customXml/itemProps6.xml><?xml version="1.0" encoding="utf-8"?>
<ds:datastoreItem xmlns:ds="http://schemas.openxmlformats.org/officeDocument/2006/customXml" ds:itemID="{D91BA5CF-986F-4EB2-ABBD-1C5724213E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8</Pages>
  <Words>701</Words>
  <Characters>3998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DPIA suggested process and template</vt:lpstr>
    </vt:vector>
  </TitlesOfParts>
  <Company/>
  <LinksUpToDate>false</LinksUpToDate>
  <CharactersWithSpaces>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DPIA suggested process and template</dc:title>
  <dc:creator>Katharine Hanrahan</dc:creator>
  <cp:lastModifiedBy>Jose Carlos Pazos</cp:lastModifiedBy>
  <cp:revision>11</cp:revision>
  <dcterms:created xsi:type="dcterms:W3CDTF">2018-12-13T09:01:00Z</dcterms:created>
  <dcterms:modified xsi:type="dcterms:W3CDTF">2026-06-06T01:53:00Z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0x01010020270C6529EA0544B2EFE190A98965FD00D5483AED48BE444ABA1D07C4FEE9754F</vt:lpwstr>
  </property>
  <property fmtid="{D5CDD505-2E9C-101B-9397-08002B2CF9AE}" pid="3" name="_dlc_DocIdItemGuid">
    <vt:lpwstr>0bad0418-77ea-4ecd-966a-dec3f7718644</vt:lpwstr>
  </property>
  <property fmtid="{D5CDD505-2E9C-101B-9397-08002B2CF9AE}" pid="4" name="TaxKeyword">
    <vt:lpwstr/>
  </property>
  <property fmtid="{D5CDD505-2E9C-101B-9397-08002B2CF9AE}" pid="5" name="TaxKeywordTaxHTField">
    <vt:lpwstr/>
  </property>
</Properties>
</file>