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4696"/>
          <w:sz w:val="36"/>
        </w:rPr>
        <w:t>PLANO DE AULA</w:t>
      </w:r>
    </w:p>
    <w:p>
      <w:pPr>
        <w:jc w:val="center"/>
      </w:pPr>
      <w:r>
        <w:rPr>
          <w:color w:val="505050"/>
          <w:sz w:val="24"/>
        </w:rPr>
        <w:t>Curso: Informática Básica - 40h</w:t>
      </w:r>
    </w:p>
    <w:p>
      <w:pPr>
        <w:jc w:val="center"/>
      </w:pPr>
      <w:r>
        <w:rPr>
          <w:color w:val="B4B4B4"/>
          <w:sz w:val="12"/>
        </w:rPr>
        <w:t>________________________________________________________________________________</w:t>
      </w:r>
    </w:p>
    <w:p>
      <w:pPr>
        <w:pBdr>
          <w:bottom w:val="single" w:sz="4" w:space="1" w:color="004696"/>
        </w:pBdr>
      </w:pPr>
      <w:r>
        <w:rPr>
          <w:b/>
          <w:color w:val="004696"/>
          <w:sz w:val="26"/>
        </w:rPr>
        <w:t>1. Identificação:</w:t>
      </w:r>
    </w:p>
    <w:p>
      <w:r>
        <w:rPr>
          <w:sz w:val="22"/>
        </w:rPr>
        <w:t>Curso: Informática Básica</w:t>
      </w:r>
    </w:p>
    <w:p>
      <w:r>
        <w:rPr>
          <w:sz w:val="22"/>
        </w:rPr>
        <w:t>Carga Horária: 40h</w:t>
      </w:r>
    </w:p>
    <w:p/>
    <w:p>
      <w:pPr>
        <w:pBdr>
          <w:bottom w:val="single" w:sz="4" w:space="1" w:color="004696"/>
        </w:pBdr>
      </w:pPr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Desenvolver habilidades básicas em informática</w:t>
      </w:r>
    </w:p>
    <w:p>
      <w:pPr>
        <w:pStyle w:val="ListBullet"/>
        <w:ind w:left="567"/>
      </w:pPr>
      <w:r>
        <w:rPr>
          <w:sz w:val="22"/>
        </w:rPr>
        <w:t>Compreender os fundamentos da computação</w:t>
      </w:r>
    </w:p>
    <w:p>
      <w:pPr>
        <w:pStyle w:val="ListBullet"/>
        <w:ind w:left="567"/>
      </w:pPr>
      <w:r>
        <w:rPr>
          <w:sz w:val="22"/>
        </w:rPr>
        <w:t>Utilizar ferramentas de escritório</w:t>
      </w:r>
    </w:p>
    <w:p/>
    <w:p>
      <w:pPr>
        <w:pBdr>
          <w:bottom w:val="single" w:sz="4" w:space="1" w:color="004696"/>
        </w:pBdr>
      </w:pPr>
      <w:r>
        <w:rPr>
          <w:b/>
          <w:color w:val="004696"/>
          <w:sz w:val="26"/>
        </w:rPr>
        <w:t>3. Conteúdo Programático:</w:t>
      </w:r>
    </w:p>
    <w:p>
      <w:pPr>
        <w:pStyle w:val="ListBullet"/>
        <w:ind w:left="567"/>
      </w:pPr>
      <w:r>
        <w:rPr>
          <w:sz w:val="22"/>
        </w:rPr>
        <w:t>Introdução à informática</w:t>
      </w:r>
    </w:p>
    <w:p>
      <w:pPr>
        <w:pStyle w:val="ListBullet"/>
        <w:ind w:left="567"/>
      </w:pPr>
      <w:r>
        <w:rPr>
          <w:sz w:val="22"/>
        </w:rPr>
        <w:t>Sistemas operacionais</w:t>
      </w:r>
    </w:p>
    <w:p>
      <w:pPr>
        <w:pStyle w:val="ListBullet"/>
        <w:ind w:left="567"/>
      </w:pPr>
      <w:r>
        <w:rPr>
          <w:sz w:val="22"/>
        </w:rPr>
        <w:t>Editores de texto</w:t>
      </w:r>
    </w:p>
    <w:p>
      <w:pPr>
        <w:pStyle w:val="ListBullet"/>
        <w:ind w:left="567"/>
      </w:pPr>
      <w:r>
        <w:rPr>
          <w:sz w:val="22"/>
        </w:rPr>
        <w:t>Planilhas eletrônicas</w:t>
      </w:r>
    </w:p>
    <w:p/>
    <w:p>
      <w:pPr>
        <w:pBdr>
          <w:bottom w:val="single" w:sz="4" w:space="1" w:color="004696"/>
        </w:pBdr>
      </w:pPr>
      <w:r>
        <w:rPr>
          <w:b/>
          <w:color w:val="004696"/>
          <w:sz w:val="26"/>
        </w:rPr>
        <w:t>4. Estratégia Didática:</w:t>
      </w:r>
    </w:p>
    <w:p>
      <w:r>
        <w:rPr>
          <w:sz w:val="22"/>
        </w:rPr>
        <w:t>Aulas expositivas e práticas em laboratório</w:t>
      </w:r>
    </w:p>
    <w:p/>
    <w:p>
      <w:pPr>
        <w:pBdr>
          <w:bottom w:val="single" w:sz="4" w:space="1" w:color="004696"/>
        </w:pBdr>
      </w:pPr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Computadores</w:t>
      </w:r>
    </w:p>
    <w:p>
      <w:pPr>
        <w:pStyle w:val="ListBullet"/>
        <w:ind w:left="567"/>
      </w:pPr>
      <w:r>
        <w:rPr>
          <w:sz w:val="22"/>
        </w:rPr>
        <w:t>Projetor multimídia</w:t>
      </w:r>
    </w:p>
    <w:p>
      <w:pPr>
        <w:pStyle w:val="ListBullet"/>
        <w:ind w:left="567"/>
      </w:pPr>
      <w:r>
        <w:rPr>
          <w:sz w:val="22"/>
        </w:rPr>
        <w:t>Material didático</w:t>
      </w:r>
    </w:p>
    <w:p/>
    <w:p>
      <w:pPr>
        <w:pBdr>
          <w:bottom w:val="single" w:sz="4" w:space="1" w:color="004696"/>
        </w:pBdr>
      </w:pPr>
      <w:r>
        <w:rPr>
          <w:b/>
          <w:color w:val="004696"/>
          <w:sz w:val="26"/>
        </w:rPr>
        <w:t>6. Avaliação:</w:t>
      </w:r>
    </w:p>
    <w:p>
      <w:r>
        <w:rPr>
          <w:sz w:val="22"/>
        </w:rPr>
        <w:t>Provas teóricas e práticas</w:t>
      </w:r>
    </w:p>
    <w:p/>
    <w:sectPr w:rsidR="00FC693F" w:rsidRPr="0006063C" w:rsidSect="00034616">
      <w:headerReference w:type="default" r:id="rId9"/>
      <w:pgSz w:w="12240" w:h="15840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216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097280" cy="65836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65836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480"/>
        </w:tcPr>
        <w:p>
          <w:pPr>
            <w:jc w:val="right"/>
          </w:pPr>
          <w:r>
            <w:rPr>
              <w:b/>
              <w:color w:val="004696"/>
              <w:sz w:val="28"/>
            </w:rPr>
            <w:t>PLANO DE AULA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