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62" w:type="pct"/>
        <w:tblInd w:w="3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83"/>
        <w:gridCol w:w="2147"/>
        <w:gridCol w:w="2219"/>
      </w:tblGrid>
      <w:tr w:rsidR="00750B95" w:rsidRPr="003A2EBA" w14:paraId="7BC184B8" w14:textId="77777777" w:rsidTr="007359BB">
        <w:trPr>
          <w:trHeight w:val="448"/>
        </w:trPr>
        <w:tc>
          <w:tcPr>
            <w:tcW w:w="2665" w:type="pct"/>
            <w:vMerge w:val="restart"/>
            <w:vAlign w:val="center"/>
          </w:tcPr>
          <w:p w14:paraId="6DD8D64B" w14:textId="77777777" w:rsidR="00750B95" w:rsidRDefault="00750B95" w:rsidP="00750B95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5A59F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Guía de 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Preparación </w:t>
            </w:r>
          </w:p>
          <w:p w14:paraId="32A1F3E2" w14:textId="77777777" w:rsidR="00750B95" w:rsidRPr="00292D93" w:rsidRDefault="00750B95" w:rsidP="00750B95">
            <w:pPr>
              <w:jc w:val="center"/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Práctica de </w:t>
            </w:r>
            <w:r w:rsidRPr="005A59F9">
              <w:rPr>
                <w:rFonts w:ascii="Arial" w:hAnsi="Arial" w:cs="Arial"/>
                <w:b/>
                <w:bCs/>
                <w:sz w:val="36"/>
                <w:szCs w:val="36"/>
              </w:rPr>
              <w:t>Laboratorio</w:t>
            </w:r>
          </w:p>
        </w:tc>
        <w:tc>
          <w:tcPr>
            <w:tcW w:w="1148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Fecha Emisión:</w:t>
              <w:br/>
              <w:t>2026/08/17</w:t>
            </w:r>
          </w:p>
        </w:tc>
        <w:tc>
          <w:tcPr>
            <w:tcW w:w="1187" w:type="pct"/>
            <w:vAlign w:val="center"/>
          </w:tcPr>
          <w:p w14:paraId="13032C27" w14:textId="77777777" w:rsidR="00750B95" w:rsidRPr="00292D93" w:rsidRDefault="00750B95" w:rsidP="007359BB">
            <w:pPr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lang w:eastAsia="es-CO"/>
              </w:rPr>
              <w:t>GL</w:t>
            </w:r>
            <w:r w:rsidRPr="00CA76DF">
              <w:rPr>
                <w:rFonts w:ascii="Arial" w:hAnsi="Arial" w:cs="Arial"/>
                <w:b/>
                <w:bCs/>
                <w:lang w:eastAsia="es-CO"/>
              </w:rPr>
              <w:t>-</w:t>
            </w:r>
            <w:r>
              <w:rPr>
                <w:rFonts w:ascii="Arial" w:hAnsi="Arial" w:cs="Arial"/>
                <w:b/>
                <w:bCs/>
                <w:lang w:eastAsia="es-CO"/>
              </w:rPr>
              <w:t>AA</w:t>
            </w:r>
            <w:r w:rsidRPr="00CA76DF">
              <w:rPr>
                <w:rFonts w:ascii="Arial" w:hAnsi="Arial" w:cs="Arial"/>
                <w:b/>
                <w:bCs/>
                <w:lang w:eastAsia="es-CO"/>
              </w:rPr>
              <w:t>-F</w:t>
            </w:r>
            <w:r>
              <w:rPr>
                <w:rFonts w:ascii="Arial" w:hAnsi="Arial" w:cs="Arial"/>
                <w:b/>
                <w:bCs/>
                <w:lang w:eastAsia="es-CO"/>
              </w:rPr>
              <w:t>-</w:t>
            </w:r>
            <w:r w:rsidR="00087EFF">
              <w:rPr>
                <w:rFonts w:ascii="Arial" w:hAnsi="Arial" w:cs="Arial"/>
                <w:b/>
                <w:bCs/>
                <w:lang w:eastAsia="es-CO"/>
              </w:rPr>
              <w:t>1</w:t>
            </w:r>
          </w:p>
        </w:tc>
      </w:tr>
      <w:tr w:rsidR="00750B95" w:rsidRPr="003A2EBA" w14:paraId="2201EA9E" w14:textId="77777777" w:rsidTr="007359BB">
        <w:trPr>
          <w:trHeight w:val="458"/>
        </w:trPr>
        <w:tc>
          <w:tcPr>
            <w:tcW w:w="2665" w:type="pct"/>
            <w:vMerge/>
            <w:vAlign w:val="center"/>
          </w:tcPr>
          <w:p w14:paraId="4A0D7BA8" w14:textId="77777777" w:rsidR="00750B95" w:rsidRPr="003A2EBA" w:rsidRDefault="00750B95" w:rsidP="007359BB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  <w:tc>
          <w:tcPr>
            <w:tcW w:w="1148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Revisión No.:</w:t>
              <w:br/>
              <w:t>4</w:t>
            </w:r>
          </w:p>
        </w:tc>
        <w:tc>
          <w:tcPr>
            <w:tcW w:w="1187" w:type="pct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 xml:space="preserve">Página </w:t>
              <w:fldChar w:fldCharType="begin"/>
              <w:instrText xml:space="preserve">PAGE</w:instrText>
              <w:fldChar w:fldCharType="separate"/>
              <w:t>1</w:t>
              <w:fldChar w:fldCharType="end"/>
            </w:r>
            <w:r>
              <w:rPr>
                <w:rFonts w:ascii="Arial" w:hAnsi="Arial"/>
                <w:b/>
                <w:sz w:val="16"/>
              </w:rPr>
              <w:t xml:space="preserve"> de </w:t>
              <w:fldChar w:fldCharType="begin"/>
              <w:instrText xml:space="preserve">NUMPAGES</w:instrText>
              <w:fldChar w:fldCharType="separate"/>
              <w:t>1</w:t>
              <w:fldChar w:fldCharType="end"/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8"/>
        </w:rPr>
      </w:r>
    </w:p>
    <w:tbl>
      <w:tblPr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58"/>
      </w:tblGrid>
      <w:tr w:rsidR="00087EFF" w:rsidRPr="005A59F9" w14:paraId="6D76A42A" w14:textId="77777777" w:rsidTr="00087EFF">
        <w:tc>
          <w:tcPr>
            <w:tcW w:w="5000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Laboratorio de: ROBOT OPERATING SYSTEM - ROS</w:t>
            </w:r>
          </w:p>
        </w:tc>
      </w:tr>
      <w:tr w:rsidR="00087EFF" w14:paraId="2886B818" w14:textId="77777777" w:rsidTr="00087EFF">
        <w:tc>
          <w:tcPr>
            <w:tcW w:w="5000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Título de Laboratorio: Práctica 2. Pruebas de conectividad, streaming RTSP, compresión de video, diagnóstico distribuido con CycloneDDS y Monitor de Red sobre Wi-Fi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2"/>
        </w:rPr>
      </w:r>
    </w:p>
    <w:tbl>
      <w:tblPr>
        <w:tblW w:w="51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9"/>
        <w:gridCol w:w="3198"/>
        <w:gridCol w:w="3078"/>
      </w:tblGrid>
      <w:tr w:rsidR="00FE6E64" w:rsidRPr="00B062BA" w14:paraId="70678EE1" w14:textId="77777777" w:rsidTr="00B85B58">
        <w:trPr>
          <w:trHeight w:val="3141"/>
        </w:trPr>
        <w:tc>
          <w:tcPr>
            <w:tcW w:w="1646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Elaborado por:</w:t>
              <w:br/>
              <w:br/>
              <w:t>Ing. Henry Roncancio</w:t>
              <w:br/>
              <w:t>Docente Asignatura ROS</w:t>
            </w:r>
          </w:p>
        </w:tc>
        <w:tc>
          <w:tcPr>
            <w:tcW w:w="1709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Revisado por:</w:t>
              <w:br/>
              <w:br/>
              <w:t>Director de Programa</w:t>
              <w:br/>
              <w:t>Ingeniería Mecatrónica</w:t>
            </w:r>
          </w:p>
        </w:tc>
        <w:tc>
          <w:tcPr>
            <w:tcW w:w="1645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Aprobado por:</w:t>
              <w:br/>
              <w:br/>
              <w:t>Decano(a)</w:t>
              <w:br/>
              <w:t>Facultad de Ingeniería</w:t>
            </w:r>
          </w:p>
        </w:tc>
      </w:tr>
    </w:tbl>
    <w:p>
      <w:r>
        <w:br w:type="page"/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CONTROL DE CAMBIOS DE LA GUÍA DE PRÁCTICA</w:t>
      </w:r>
    </w:p>
    <w:tbl>
      <w:tblPr>
        <w:tblW w:w="906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515"/>
        <w:gridCol w:w="3119"/>
        <w:gridCol w:w="2432"/>
      </w:tblGrid>
      <w:tr w:rsidR="0049678C" w:rsidRPr="00263353" w14:paraId="1A3FFC4D" w14:textId="77777777" w:rsidTr="003110F4">
        <w:trPr>
          <w:tblHeader w:val="true"/>
        </w:trP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CF07BD" w14:textId="77777777" w:rsidR="0049678C" w:rsidRPr="00263353" w:rsidRDefault="00700ECE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>Descripción</w:t>
            </w:r>
            <w:r w:rsidR="0049678C" w:rsidRPr="00263353">
              <w:rPr>
                <w:rFonts w:ascii="Arial" w:hAnsi="Arial" w:cs="Arial"/>
                <w:b/>
              </w:rPr>
              <w:t xml:space="preserve"> del Cambio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68B8ED" w14:textId="77777777" w:rsidR="0049678C" w:rsidRPr="00263353" w:rsidRDefault="003110F4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>Justificación del Cambio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B18B7" w14:textId="77777777" w:rsidR="0049678C" w:rsidRPr="00263353" w:rsidRDefault="0049678C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 xml:space="preserve">Fecha de </w:t>
            </w:r>
            <w:r w:rsidR="003110F4" w:rsidRPr="00263353">
              <w:rPr>
                <w:rFonts w:ascii="Arial" w:hAnsi="Arial" w:cs="Arial"/>
                <w:b/>
              </w:rPr>
              <w:t>Elaboración / Actualización</w:t>
            </w:r>
          </w:p>
        </w:tc>
      </w:tr>
      <w:tr w:rsidR="00BE7280" w:rsidRPr="00263353" w14:paraId="3E2F36AE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Integración de Monitor de Red Híbrido y Grabación del Experimento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Diseño de práctica experimental con streaming RTSP, compresión image_transport, transporte distribuido con CycloneDDS en Wi-Fi, auditoría con Monitor de Red web (:8080) y grabación de video.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17/08/2026</w:t>
            </w:r>
          </w:p>
        </w:tc>
      </w:tr>
      <w:tr w:rsidR="00BE7280" w:rsidRPr="00263353" w14:paraId="3594A974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Verificación de las Fases 2 y 3 sobre el robot real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Dependencias camera_calibration_parsers y camera_info_manager; parche de parada limpia del driver kinova_vision (no se detenía con Ctrl+C y bloqueaba la cámara); nombre real del parámetro JPEG; el video crudo se calcula porque ros2 topic bw no lo mide correctamente.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15/09/2026</w:t>
            </w:r>
          </w:p>
        </w:tc>
      </w:tr>
      <w:tr w:rsidR="00BE7280" w:rsidRPr="00263353" w14:paraId="06723AF1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7F3FF212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704D4279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4B24BEE4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438AB727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504777FA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0FA3F357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40C94C58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64F8F17D" w14:textId="77777777" w:rsidTr="001A7596">
        <w:trPr>
          <w:trHeight w:val="407"/>
        </w:trPr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FACULTAD O UNIDAD ACADÉMICA: </w:t>
      </w:r>
      <w:r>
        <w:rPr>
          <w:rFonts w:ascii="Arial" w:hAnsi="Arial"/>
          <w:sz w:val="18"/>
        </w:rPr>
        <w:t>Facultad de Ingeniería</w:t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PROGRAMA: </w:t>
      </w:r>
      <w:r>
        <w:rPr>
          <w:rFonts w:ascii="Arial" w:hAnsi="Arial"/>
          <w:sz w:val="18"/>
        </w:rPr>
        <w:t>Ingeniería Mecatrónica</w:t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ASIGNATURA: </w:t>
      </w:r>
      <w:r>
        <w:rPr>
          <w:rFonts w:ascii="Arial" w:hAnsi="Arial"/>
          <w:sz w:val="18"/>
        </w:rPr>
        <w:t>ROBOT OPERATING SYSTEM - ROS</w:t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SEMESTRE: </w:t>
      </w:r>
      <w:r>
        <w:rPr>
          <w:rFonts w:ascii="Arial" w:hAnsi="Arial"/>
          <w:sz w:val="18"/>
        </w:rPr>
        <w:t>VIII – IX</w:t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INTRODUCCIÓN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Contexto Teórico y Arquitectura de Flujo de Datos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En celdas robóticas colaborativas, la arquitectura de procesamiento visual se distribuye entre dos nodos: una estación fija conectada por cable Ethernet al robot (Dispositivo A: Gateway) que adquiere las señales físicas, y una estación remota (Dispositivo B: Procesamiento Wi-Fi) que corre los algoritmos de visión (detección de AprilTags, segmentación semántica o estimación de pose 3D).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El módulo óptico del Kinova Gen3 opera como un servidor RTSP nativo (puerto 554) transmitiendo video H.264. En el Gateway local (Dispositivo A), el driver ros2_kortex_vision consume este flujo RTSP, lo decodifica, le estampa el tiempo del sistema (header.stamp) y lo asocia al árbol cinemático (TF2). Luego, image_transport comprime el flujo a JPEG (~1.5 MB/s, reduciendo &gt;90% del ancho de banda) y lo distribuye mediante CycloneDDS sobre Wi-Fi.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Medición y Telemetría Científica con el Monitor de Red (monitor_red)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El proyecto incorpora un Monitor de Red Híbrido (network_setup/iniciar_monitor.sh) que levanta un servidor web en http://localhost:8080. Este monitor escucha pasivamente los anuncios SPDP de descubrimiento multicast, audita el tráfico RTPS de puertos DDS (7400-8000), grafica la latencia RTT y el jitter en tiempo real, y registra la telemetría experimental en archivos .csv para análisis cuantitativo riguroso.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¿Por qué NO se envía RTSP directo por Wi-Fi al Dispositivo B?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Enviar RTSP directamente por Wi-Fi a la estación remota sería un error arquitectónico por tres razones: (1) Pérdida de sincronización temporal (header.stamp), impidiendo acoplar fotogramas con /joint_states; (2) Pérdida del árbol de transformaciones (TF2) y de calibración intrínseca (sensor_msgs/CameraInfo), impidiendo calcular poses 3D exactas; y (3) Exposición innecesaria del puerto de control del robot a la red inalámbrica general.</w:t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OBJETIVOS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Objetivo General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Validar, optimizar y diagnosticar experimentalmente el flujo óptico del robot Kinova Gen3, integrando compresión de video (image_transport), configuración de CycloneDDS en Wi-Fi, auditoría de telemetría de red con el Monitor Web, grabación audiovisual del experimento y depuración metódica por capas.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Objetivos Específicos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Auditar la calidad de red con el Monitor Web (iniciar_monitor.sh), evaluando tráfico RTPS, paquetes perdidos, latencia y exportando telemetría CSV.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Validar streaming RTSP directo con OpenCV (test_kinova_camera.py) en color y profundidad, capturando frames para calibración.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Implementar y evaluar compresión de video en ROS 2 con image_transport (/camera/color/image_raw/compressed), midiendo reducción de ancho de banda.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Desplegar y verificar CycloneDDS en entorno multi-PC sobre Wi-Fi con cyclonedds.xml, asegurando recepción y descompresión remota.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Grabar un video continuo que demuestre la operación distribuida, las métricas del monitor web y la resolución de fallas inducidas.</w:t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DESCRIPCIÓN DE LA PRÁCTICA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práctica se realiza en parejas y consta de seis fases: (1) Diagnóstico de red y puesta en marcha del Monitor de Red, (2) Passthrough RTSP directo en Gateway local, (3) Compresión de video en ROS 2 y ahorro de ancho de banda, (4) Procesamiento distribuido sobre Wi-Fi con CycloneDDS, (5) Diagnóstico metódico por capas ante fallas inducidas, y (6) Grabación del experimento y exportación de telemetría CSV.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Resultados de aprendizaje evaluables (RAE) y ponderación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0"/>
        <w:gridCol w:w="2210"/>
        <w:gridCol w:w="2210"/>
        <w:gridCol w:w="2210"/>
      </w:tblGrid>
      <w:tr>
        <w:trPr>
          <w:cantSplit/>
          <w:tblHeader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RAE / Indicador Oficial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Ponderación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C1. Conectividad, compresión y ancho de banda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2.2. Incorpora restricciones de red, latencia, ancho de banda y seguridad en hardware heterogéneo.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SO2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C2. Diagnóstico experimental por capas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6.4. Interpreta fallas y diagnósticos experimentales aplicando protocolos por capas.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SO6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30%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C3. Arquitectura distribuida con CycloneDDS y QoS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2.1. Diseña soluciones de software integrando contratos QoS y redes DDS robustas.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SO2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C4. Documentación técnica, telemetría y video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3.1. Elabora documentación técnica... / 3.3. Comunica resultados con telemetría y demostraciones...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SO3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15%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C5. Seguridad, ética y trabajo en equipo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4.3. Aplica buenas prácticas en el uso de datos de cámara, operación segura y roles de equipo.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SO4 / SO5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Total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Aporte consolidado a la nota experimental de la asignatura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100%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r>
        <w:br w:type="page"/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MATERIALES, REACTIVOS, INSTRUMENTOS, SOFTWARE, HARDWARE O EQUIPOS DEL LABORATORIO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>
        <w:trPr>
          <w:cantSplit/>
          <w:tblHeader w:val="true"/>
        </w:trP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 (Material, instrumento, software, hardware o equipo)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UNIDAD DE MEDIDA</w:t>
            </w:r>
          </w:p>
        </w:tc>
      </w:tr>
      <w:tr>
        <w:trPr>
          <w:cantSplit/>
        </w:trP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Brazo manipulador Kinova Gen3 (6-DOF) con módulo de visión integrado en la muñeca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por puesto</w:t>
            </w:r>
          </w:p>
        </w:tc>
      </w:tr>
      <w:tr>
        <w:trPr>
          <w:cantSplit/>
        </w:trP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Switch Gigabit Ethernet + Access Point Router Wi-Fi 6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por puesto</w:t>
            </w:r>
          </w:p>
        </w:tc>
      </w:tr>
      <w:tr>
        <w:trPr>
          <w:cantSplit/>
        </w:trP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Estación Dispositivo A (Gateway Kinova) con Ubuntu 24.04 LTS y ROS 2 Jazzy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por puesto</w:t>
            </w:r>
          </w:p>
        </w:tc>
      </w:tr>
      <w:tr>
        <w:trPr>
          <w:cantSplit/>
        </w:trP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Pulsador de parada de emergencia física y cableado de alimentación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por puesto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MATERIALES, REACTIVOS, INSTRUMENTOS, SOFTWARE, HARDWARE O EQUIPOS DEL ESTUDIANTE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>
        <w:trPr>
          <w:cantSplit/>
          <w:tblHeader w:val="true"/>
        </w:trP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 (Material, instrumento, software, hardware o equipo)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UNIDAD DE MEDIDA</w:t>
            </w:r>
          </w:p>
        </w:tc>
      </w:tr>
      <w:tr>
        <w:trPr>
          <w:cantSplit/>
        </w:trP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Laptop Dispositivo B (Procesamiento Wi-Fi) con Ubuntu 24.04 LTS y ROS 2 Jazzy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por grupo</w:t>
            </w:r>
          </w:p>
        </w:tc>
      </w:tr>
      <w:tr>
        <w:trPr>
          <w:cantSplit/>
        </w:trP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Cable de red Ethernet UTP Cat 6 (mínimo 2 metros)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por grupo</w:t>
            </w:r>
          </w:p>
        </w:tc>
      </w:tr>
      <w:tr>
        <w:trPr>
          <w:cantSplit/>
        </w:trP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Repositorio burger_delivery con image_transport, rmw_cyclonedds_cpp y monitor_red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Repositorio por grupo</w:t>
            </w:r>
          </w:p>
        </w:tc>
      </w:tr>
      <w:tr>
        <w:trPr>
          <w:cantSplit/>
        </w:trP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Software de grabación de pantalla (OBS Studio, SimpleScreenRecorder o grabador de OS)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Herramienta por grupo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SEGURIDAD EN EL LABORATORIO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ADVERTENCIA: </w:t>
            </w:r>
            <w:r>
              <w:rPr>
                <w:rFonts w:ascii="Arial" w:hAnsi="Arial"/>
                <w:sz w:val="16"/>
              </w:rPr>
              <w:t>1. Área de barrido: Asegure un radio de 1.2 m libre de obstáculos alrededor del brazo.</w:t>
              <w:br/>
              <w:t>2. Parada de emergencia: Compruebe la parada de emergencia antes de energizar actuadores.</w:t>
              <w:br/>
              <w:t>3. Manejo de cables: Evite tensiones o torsiones en el cableado durante el movimiento del efector.</w:t>
              <w:br/>
              <w:t>4. Ética y privacidad: Las capturas de video deben restringirse a los objetos de calibración del laboratorio.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r>
        <w:br w:type="page"/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PROCEDIMIENTO, MÉTODO O ACTIVIDADES A DESARROLLAR EN LA PRÁCTICA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1: Diagnóstico de Red y Puesta en Marcha del Monitor de Red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El laboratorio usa UNA sola subred 192.168.1.0/24 (router TP-Link AX12 en 192.168.1.1, SSID ros2). Robot Kinova: 192.168.1.10 estática. Dispositivo A (anfitriona): 192.168.1.100 por reserva DHCP. Dispositivo B: IP del pool DHCP 192.168.1.101-254. Confirme la suya con ip -brief addr y verifique con ping 192.168.1.1 y ping 192.168.1.10.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Lance el Monitor de Red en Dispositivo A: bash ~/ros2_ws/src/burger_delivery/network_setup/iniciar_monitor.sh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Abra el navegador en http://localhost:8080 (o http://192.168.1.100:8080 desde Dispositivo B). Inicie la sesión de grabación de telemetría.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2: Passthrough Óptico Directo por RTSP (Sin ROS 2)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REQUISITO PREVIO: instale los plugins de GStreamer (el stream de profundidad los exige): sudo apt install -y gstreamer1.0-tools gstreamer1.0-plugins-base gstreamer1.0-plugins-good gstreamer1.0-plugins-bad gstreamer1.0-plugins-ugly gstreamer1.0-libav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En Dispositivo A, ejecute: python3 ~/ros2_ws/src/burger_delivery/scripts/test_kinova_camera.py --ip 192.168.1.10 --stream color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Compruebe tasa de cuadros (&gt;= 25 FPS) y capture 3 imágenes de calibración con la tecla 's'.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Ejecute el flujo de profundidad: --stream depth. Este stream usa payload RTP X-GST y solo abre con GStreamer (rtpgstdepay); FFMPEG falla por diseño, no por red. Llega en GRAY16_LE 480x270 con la distancia en milímetros.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Si aparece 'No URI handler implemented for rtsp' seguido de 'CAP_IMAGES: can't find starting number', faltan los plugins del paso 1: no es una falla del robot.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3: Compresión de Video en ROS 2 (image_transport) y Ahorro de Ancho de Banda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INSTALACIÓN PREVIA: el driver de visión está en un repositorio aparte de ros2_kortex. Instale dependencias: sudo apt install -y gstreamer1.0-tools gstreamer1.0-libav libgstreamer1.0-dev libgstreamer-plugins-base1.0-dev libgstreamer-plugins-good1.0-dev gstreamer1.0-plugins-base gstreamer1.0-plugins-good ros-jazzy-image-transport-plugins ros-jazzy-image-view ros-jazzy-depth-image-proc ros-jazzy-camera-calibration-parsers ros-jazzy-camera-info-manager (sin los dos últimos kinova_vision no compila).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Clone el driver en el workspace, junto a ros2_kortex y NO dentro de burger_delivery: cd ~/ros2_ws/src &amp;&amp; git clone -b ros2 https://github.com/Kinovarobotics/ros2_kortex_vision.git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Aplique el parche de parada limpia antes de compilar: cd ~/ros2_ws/src/ros2_kortex_vision &amp;&amp; git apply ~/ros2_ws/src/burger_delivery/ros2_setup/parches/kinova_vision_parada_limpia.patch (si ya está aplicado, git apply --reverse --check lo confirma). Compile sólo este paquete: cd ~/ros2_ws &amp;&amp; colcon build --packages-select kinova_vision --symlink-install. Sin el parche el driver no se detiene limpiamente con Ctrl+C y deja la cámara rechazando streams (TROUBLESHOOTING.md §3.4).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Sin ros-jazzy-image-transport-plugins el nodo solo publica el tópico crudo y /compressed nunca aparece. Verifique con: ros2 run image_transport list_transports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En Dispositivo A, lance el publicador de visión: ros2 launch kinova_vision kinova_vision.launch.py device:=192.168.1.10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6. Verifique los nodos /camera/kinova_vision_color y /camera/kinova_vision_depth con: ros2 node list | grep kinova_vision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7. NO mida el tópico crudo con ros2 topic bw: se suscribe en best effort y cada imagen de 6.22 MB viaja en miles de fragmentos (medido: 1.88 MB/s frente a ≈162 MB/s reales). Calcule el crudo como ancho × alto × 3 × FPS, tomando los FPS de ros2 topic hz sobre /camera/color/image_raw/compressed, y mida el comprimido con ros2 topic bw. Registre ambos y el ahorro en la Tabla 3.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8. Parámetro de calidad JPEG: ros2 param list /camera/kinova_vision_color | grep -i jpeg devuelve .image_raw.compressed.jpeg_quality (con punto inicial, valor inicial 95). Aplíquelo con ros2 param set /camera/kinova_vision_color .image_raw.compressed.jpeg_quality 30 y compare q=80 vs q=30.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9. Detenga el driver con Ctrl+C y verifique la parada limpia: ambos nodos con 'process has finished cleanly', pgrep -a -x kinova_vision_n vacío y sin líneas ESTAB en ss -tanp | grep 192.168.1.10:554. Un proceso huérfano mantiene la sesión RTSP y bloquea la cámara para las demás estaciones.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4: Despliegue Distribuido sobre Wi-Fi con CycloneDDS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En ambos dispositivos exporte: export RMW_IMPLEMENTATION=rmw_cyclonedds_cpp, el mismo ROS_DOMAIN_ID y la RUTA ABSOLUTA del perfil: export CYCLONEDDS_URI=file://$HOME/ros2_ws/src/burger_delivery/network_setup/cyclonedds.xml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El perfil network_setup/cyclonedds.xml autodetecta la interfaz y no requiere edicion en equipos con una sola NIC. Solo en el Dispositivo A (dual-homed) comente el bloque autodetermine y fije su interfaz Wi-Fi real (ip -brief addr). En CycloneDDS 0.10 la interfaz se fija con Interfaces/NetworkInterface: el antiguo NetworkInterfaceAddress ya no existe. Compare MaxMessageSize 8192B (Wi-Fi) contra 65500B (Ethernet).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Desde Dispositivo B (Wi-Fi), mida la frecuencia remota y visualice con la sintaxis ROS 2 (la de ROS 1 se ignora en silencio): ros2 run image_view image_view --ros-args -r image:=/camera/color/image_raw -p image_transport:=compressed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En el Monitor de Red, el RTT, el jitter y la pérdida son mediciones (ping); sus Mbps suman el loopback y reparten TCP/UDP/DDS con proporciones fijas. Para el tráfico real de la interfaz WiFi siga TROUBLESHOOTING.md §4.8. Si el monitor arranca en 8081, el 8080 estaba ocupado: use el puerto que anuncia.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5: Protocolo de Diagnóstico Metódico ante Fallas Inducidas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Induzca y resuelva sistemáticamente las cinco fallas registrando el aislamiento en la Tabla 5: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Falla 1 (Capa 1 - Red): Desconexión o subred incorrecta en Wi-Fi.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Falla 2 (Capa 2 - RTSP): Credenciales inválidas en test_kinova_camera.py.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Falla 3 (Capa 3 - CycloneDDS): Desajuste de ROS_DOMAIN_ID o RMW diferente entre PC A y B.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Falla 4 (Capa 4 - Compresión): Suscripción al tópico crudo en Wi-Fi y saturación de ancho de banda.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Falla 5 (Capa 5 - Web App): Cámara desactivada en la interfaz web http://192.168.1.10.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6: Grabación del Experimento y Exportación de Telemetría CSV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Detenga la sesión de telemetría en el Monitor de Red y exporte el archivo telemetria_red_lab02.csv, asegurándose que contenga los tiempos mínimos y máximos (RTT) necesarios para la investigación.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Grabe un video continuo (2–4 min) que muestre en pantalla: PC A (Gateway + Monitor web), PC B (image_view + ros2 topic hz), demostración de una falla inducida y breve sustentación oral. Adjunte la URL en el informe.</w:t>
      </w:r>
    </w:p>
    <w:p>
      <w:r>
        <w:br w:type="page"/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RESULTADOS DE LA PRÁCTICA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1: Caracterización de Enlaces de Red (ICMP Ping &amp; Monitor de Red)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Enlace Evaluado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IP Origen / Destino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Paquetes (Tx/Rx)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RTT Mín (ms)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RTT Prom (ms)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RTT Máx (ms)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Jitter (mdev)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Cableado (Disp. A -&gt; Kinova)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192.168.1.100 -&gt; 192.168.1.10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 / ___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Inalámbrico (Disp. B -&gt; Disp. A)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192.168.1.101 -&gt; 192.168.1.100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 / ___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Inalámbrico (Disp. B -&gt; Kinova)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192.168.1.101 -&gt; 192.168.1.10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 / ___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2: Rendimiento del Visor RTSP Directo (test_kinova_camera.py)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>
        <w:trPr>
          <w:cantSplit/>
          <w:tblHeader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Stream / Configuración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Backend Activo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FPS Medido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Latencia Percibida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Estabilidad Visual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Color RGB (--stream color)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FFMPEG TCP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Profundidad (--stream depth)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GStreamer (rtpgstdepay, GRAY16_LE)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Color con transporte UDP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FFMPEG UDP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Captura guardada (PNG)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kinova_capture_1.png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Resolución: ______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Tamaño: ____ KB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3: Comparativa de Ancho de Banda: Video Crudo vs. Video Comprimido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>
        <w:trPr>
          <w:cantSplit/>
          <w:tblHeader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Formato de Video en ROS 2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Nombre del Tópico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Ancho de Banda (crudo: calculado · comprimido: ros2 topic bw)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Tasa de Cuadros (hz del comprimido)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Ahorro de BW (%)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Video Crudo (RGB8)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/camera/color/image_raw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ancho × alto × 3 × FPS =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0% (Referencia)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Comprimido JPEG (q=80)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/camera/color/image_raw/compressed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Comprimido JPEG (q=30)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/camera/color/image_raw/compressed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4: Despliegue Distribuido con CycloneDDS y Monitor de Red (Dispositivo B)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>
        <w:trPr>
          <w:cantSplit/>
          <w:tblHeader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Parámetro / Métrica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Valor Configurado / Medido en Dispositivo B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Comportamiento Observado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RMW Seleccionado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rmw_cyclonedds_cpp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Confirmado en /api/status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ROS_DOMAIN_ID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Dominio único activo en sniffer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Tópico Remoto Suscrito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/camera/color/image_raw/compressed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Flujo estable detectado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Frecuencia Remota Recibida (hz)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Jitter Promedio en Monitor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Gráfica canvas estable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Archivo CSV de Telemetría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telemetria_red_lab02.csv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Registros: ______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Video del Experimento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URL: __________________________________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Duración: _____ min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5: Registro del Protocolo de Diagnóstico ante Fallas Inducidas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Falla Inducida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Capa Afectada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Síntoma en Consola / GUI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 de Aislamiento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Acción Correctiva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Falla 1: Falla de red / IP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Capa 1 (Red)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Falla 2: Credenciales RTSP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Capa 2 (RTSP)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Falla 3: Conflicto RMW / Dominio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Capa 3 (CycloneDDS)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Falla 4: Video crudo en Wi-Fi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Capa 4 (Compresión)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Falla 5: Sensor apagado Web App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Capa 5 (Sensor/Lógica)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ANÁLISIS DE RESULTADOS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Análisis 1 (Compresión y Telemetría): Con base en la Tabla 3 y las gráficas del Monitor de Red, analice cómo la compresión JPEG reduce el tráfico RTPS y mitiga el jitter en la red Wi-Fi.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Análisis 2 (CycloneDDS en Wi-Fi): Compare el comportamiento de CycloneDDS frente a FastDDS en redes inalámbricas utilizando los datos de retransmisiones y pérdida de paquetes registrados en el monitor.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Análisis 3 (Latencia de Pipeline Distribuido): Analice la cadena de retardos desde la captura física en Kinova hasta la descompresión y procesamiento en Dispositivo B.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Análisis 4 (Diagnóstico Metódico): Demuestre cómo el protocolo por capas y el uso de RTSP directo en el Gateway permitieron aislar fallas de middleware de fallas de streaming y sensor.</w:t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CONCLUSIONES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Conclusión sobre la reducción de ancho de banda y viabilidad de streaming visual sobre Wi-Fi mediante image_transport.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Conclusión sobre la estabilidad y configuración de CycloneDDS en arquitecturas robóticas distribuidas multi-dispositivo.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Conclusión metodológica sobre la utilidad del Monitor de Red y la grabación audiovisual en la validación experimental reproducible.</w:t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PREGUNTAS PARA LA DISCUSIÓN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Pregunta 1: Si se incrementa la resolución a 1080p, ¿qué compromiso existe entre la carga de CPU de compresión en el Gateway y el ancho de banda consumido en Wi-Fi?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Pregunta 2: ¿Por qué en CycloneDDS es fundamental ajustar MaxMessageSize cuando se transmiten paquetes UDP de video comprimido?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Pregunta 3: ¿Por qué en una arquitectura robótica distribuida NO se recomienda consumir el stream RTSP directamente desde la estación Wi-Fi sin pasar por el nodo de ROS 2 en el Gateway? (Considere estampas de tiempo header.stamp, marcos TF2 y aislamiento de subredes).</w:t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BIBLIOGRAFÍA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Kinova Robotics. (2024). Kinova Gen3 Ultra lightweight robot User Guide. Kinova Inc.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Eclipse Foundation. (2024). Eclipse Cyclone DDS Documentation and Configuration Guide. https://cyclonedds.io/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ROS 2 Design &amp; Documentation. (2024). image_transport and Compressed Image Transport in ROS 2. https://docs.ros.org/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Quigley, M., Gerkey, B., &amp; Smart, W. D. (2015). Programming Robots with ROS. O'Reilly Media.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Lentin, J. (2024). ROS 2 Robotics Developer Guide: Real-world robotics projects with ROS 2 Jazzy. Packt Publishing.</w:t>
      </w:r>
    </w:p>
    <w:tbl>
      <w:tblPr>
        <w:tblW w:w="51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9"/>
        <w:gridCol w:w="3198"/>
        <w:gridCol w:w="3078"/>
      </w:tblGrid>
      <w:tr w:rsidR="003E387E" w:rsidRPr="0067062F" w14:paraId="159881DB" w14:textId="77777777" w:rsidTr="007167DB">
        <w:trPr>
          <w:trHeight w:val="432"/>
        </w:trPr>
        <w:tc>
          <w:tcPr>
            <w:tcW w:w="5000" w:type="pct"/>
            <w:gridSpan w:val="3"/>
            <w:vAlign w:val="center"/>
          </w:tcPr>
          <w:p w14:paraId="338F2558" w14:textId="77777777" w:rsidR="003E387E" w:rsidRPr="0067062F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APROBACIÓN GUIA DE LABORATORIO</w:t>
            </w:r>
          </w:p>
        </w:tc>
      </w:tr>
      <w:tr w:rsidR="003E387E" w:rsidRPr="0067062F" w14:paraId="188C47E1" w14:textId="77777777" w:rsidTr="007167DB">
        <w:trPr>
          <w:trHeight w:val="283"/>
        </w:trPr>
        <w:tc>
          <w:tcPr>
            <w:tcW w:w="1646" w:type="pct"/>
            <w:vAlign w:val="center"/>
          </w:tcPr>
          <w:p w14:paraId="16BA6838" w14:textId="77777777" w:rsidR="003E387E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</w:rPr>
              <w:t xml:space="preserve">Elaborado </w:t>
            </w:r>
            <w:r>
              <w:rPr>
                <w:rFonts w:ascii="Arial" w:hAnsi="Arial" w:cs="Arial"/>
                <w:b/>
                <w:sz w:val="20"/>
                <w:szCs w:val="20"/>
              </w:rPr>
              <w:t>/ Actualizado</w:t>
            </w:r>
          </w:p>
          <w:p w14:paraId="083CEA47" w14:textId="77777777" w:rsidR="003E387E" w:rsidRPr="0067062F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(Docente)</w:t>
            </w:r>
          </w:p>
        </w:tc>
        <w:tc>
          <w:tcPr>
            <w:tcW w:w="1709" w:type="pct"/>
            <w:vAlign w:val="center"/>
          </w:tcPr>
          <w:p w14:paraId="23F44AEC" w14:textId="77777777" w:rsidR="003E387E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  <w:lang w:val="pt-BR"/>
              </w:rPr>
              <w:t>Revisado</w:t>
            </w:r>
          </w:p>
          <w:p w14:paraId="6DEB0680" w14:textId="77777777" w:rsidR="003E387E" w:rsidRPr="0067062F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>(Director de programa)</w:t>
            </w:r>
          </w:p>
        </w:tc>
        <w:tc>
          <w:tcPr>
            <w:tcW w:w="1645" w:type="pct"/>
            <w:vAlign w:val="center"/>
          </w:tcPr>
          <w:p w14:paraId="6C655EFC" w14:textId="77777777" w:rsidR="003E387E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</w:rPr>
              <w:t>Aprobado</w:t>
            </w:r>
          </w:p>
          <w:p w14:paraId="07F9E329" w14:textId="77777777" w:rsidR="003E387E" w:rsidRPr="0067062F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(Decano facultad)</w:t>
            </w:r>
          </w:p>
        </w:tc>
      </w:tr>
      <w:tr w:rsidR="003E387E" w:rsidRPr="0067062F" w14:paraId="4014B0DC" w14:textId="77777777" w:rsidTr="007167DB">
        <w:trPr>
          <w:trHeight w:val="1474"/>
        </w:trPr>
        <w:tc>
          <w:tcPr>
            <w:tcW w:w="1646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Ing. Henry Roncancio</w:t>
              <w:br/>
              <w:t>Docente Asignatura ROS</w:t>
            </w:r>
          </w:p>
        </w:tc>
        <w:tc>
          <w:tcPr>
            <w:tcW w:w="1709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Director de Programa</w:t>
              <w:br/>
              <w:t>Ingeniería Mecatrónica</w:t>
            </w:r>
          </w:p>
        </w:tc>
        <w:tc>
          <w:tcPr>
            <w:tcW w:w="1645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Decano(a)</w:t>
              <w:br/>
              <w:t>Facultad de Ingeniería</w:t>
            </w:r>
          </w:p>
        </w:tc>
      </w:tr>
    </w:tbl>
    <w:sectPr w:rsidR="006B18E3" w:rsidRPr="00E029CA" w:rsidSect="00857A43">
      <w:headerReference w:type="default" r:id="rId7"/>
      <w:footerReference w:type="even" r:id="rId8"/>
      <w:footerReference w:type="default" r:id="rId9"/>
      <w:pgSz w:w="12242" w:h="15842" w:code="1"/>
      <w:pgMar w:top="1418" w:right="1701" w:bottom="1418" w:left="1701" w:header="709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11C91" w14:textId="77777777" w:rsidR="00C24045" w:rsidRDefault="00C24045">
      <w:r>
        <w:separator/>
      </w:r>
    </w:p>
  </w:endnote>
  <w:endnote w:type="continuationSeparator" w:id="0">
    <w:p w14:paraId="6E1E331E" w14:textId="77777777" w:rsidR="00C24045" w:rsidRDefault="00C24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36CF" w14:textId="77777777" w:rsidR="004C3FAE" w:rsidRDefault="004C3FAE" w:rsidP="004146B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F9962F6" w14:textId="77777777" w:rsidR="004C3FAE" w:rsidRDefault="004C3FAE" w:rsidP="0011536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29EC" w14:textId="77777777" w:rsidR="004C3FAE" w:rsidRDefault="004C3FAE" w:rsidP="004146B6">
    <w:pPr>
      <w:pStyle w:val="Piedepgina"/>
      <w:framePr w:wrap="around" w:vAnchor="text" w:hAnchor="margin" w:xAlign="right" w:y="1"/>
      <w:spacing w:after="40"/>
      <w:jc w:val="center"/>
      <w:rPr>
        <w:rStyle w:val="Nmerodepgina"/>
      </w:rPr>
    </w:pPr>
    <w:r>
      <w:rPr>
        <w:rFonts w:ascii="Arial" w:hAnsi="Arial"/>
        <w:sz w:val="16"/>
      </w:rPr>
      <w:t xml:space="preserve">Página </w:t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de </w:t>
      <w:fldChar w:fldCharType="begin"/>
      <w:instrText xml:space="preserve">NUMPAGES</w:instrText>
      <w:fldChar w:fldCharType="separate"/>
      <w:t>1</w:t>
      <w:fldChar w:fldCharType="end"/>
    </w:r>
    <w:r>
      <w:rPr>
        <w:rFonts w:ascii="Arial" w:hAnsi="Arial"/>
        <w:sz w:val="14"/>
      </w:rPr>
      <w:br/>
      <w:t>El uso no autorizado de su contenido, así como su reproducción total o parcial, estará en contra de los derechos de autor.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FDC98" w14:textId="77777777" w:rsidR="00C24045" w:rsidRDefault="00C24045">
      <w:r>
        <w:separator/>
      </w:r>
    </w:p>
  </w:footnote>
  <w:footnote w:type="continuationSeparator" w:id="0">
    <w:p w14:paraId="215D59A4" w14:textId="77777777" w:rsidR="00C24045" w:rsidRDefault="00C24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E2FF2" w14:textId="77777777" w:rsidR="004C3FAE" w:rsidRPr="005A59F9" w:rsidRDefault="004C3FAE" w:rsidP="00604BA6">
    <w:pPr>
      <w:pStyle w:val="Encabezado"/>
      <w:tabs>
        <w:tab w:val="num" w:pos="0"/>
      </w:tabs>
      <w:ind w:right="360"/>
      <w:jc w:val="center"/>
      <w:rPr>
        <w:rFonts w:ascii="Arial" w:hAnsi="Arial" w:cs="Arial"/>
        <w:b/>
        <w:sz w:val="28"/>
        <w:szCs w:val="28"/>
      </w:rPr>
    </w:pPr>
    <w:r w:rsidRPr="005A59F9">
      <w:rPr>
        <w:rFonts w:ascii="Arial" w:hAnsi="Arial" w:cs="Arial"/>
        <w:b/>
        <w:sz w:val="28"/>
        <w:szCs w:val="28"/>
      </w:rPr>
      <w:t>UNIVERSIDAD MILITAR NUEVA GRANADA</w:t>
    </w:r>
  </w:p>
  <w:p w14:paraId="2061FFD4" w14:textId="77777777" w:rsidR="004C3FAE" w:rsidRDefault="00263353" w:rsidP="0096522F">
    <w:pPr>
      <w:pStyle w:val="Encabezado"/>
      <w:tabs>
        <w:tab w:val="num" w:pos="0"/>
      </w:tabs>
      <w:jc w:val="center"/>
      <w:rPr>
        <w:rFonts w:cs="Arial"/>
        <w:b/>
      </w:rPr>
    </w:pPr>
    <w:r>
      <w:rPr>
        <w:sz w:val="28"/>
        <w:szCs w:val="28"/>
      </w:rPr>
      <w:pict w14:anchorId="1F3C7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75pt;height:74.25pt">
          <v:imagedata r:id="rId1" o:title="logo umng"/>
        </v:shape>
      </w:pict>
    </w:r>
    <w:r w:rsidR="004C3FAE">
      <w:rPr>
        <w:rFonts w:cs="Arial"/>
        <w:b/>
        <w:sz w:val="20"/>
        <w:szCs w:val="20"/>
      </w:rPr>
      <w:pict w14:anchorId="6DF6DD2E">
        <v:shape id="_x0000_i1026" type="#_x0000_t75" style="width:415pt;height:6.65pt" o:hrpct="0" o:hralign="center" o:hr="t">
          <v:imagedata r:id="rId2" o:title="BD21328_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369A3B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/>
      </w:rPr>
    </w:lvl>
    <w:lvl w:ilvl="2">
      <w:start w:val="1"/>
      <w:numFmt w:val="none"/>
      <w:suff w:val="nothing"/>
      <w:lvlText w:val="1.1."/>
      <w:lvlJc w:val="left"/>
      <w:pPr>
        <w:tabs>
          <w:tab w:val="num" w:pos="357"/>
        </w:tabs>
        <w:ind w:left="357" w:hanging="357"/>
      </w:pPr>
    </w:lvl>
    <w:lvl w:ilvl="3">
      <w:start w:val="1"/>
      <w:numFmt w:val="decimal"/>
      <w:lvlText w:val="%4.1."/>
      <w:lvlJc w:val="left"/>
      <w:pPr>
        <w:tabs>
          <w:tab w:val="num" w:pos="357"/>
        </w:tabs>
        <w:ind w:left="357" w:hanging="357"/>
      </w:pPr>
    </w:lvl>
    <w:lvl w:ilvl="4">
      <w:start w:val="1"/>
      <w:numFmt w:val="decimal"/>
      <w:lvlText w:val="%2.%4.%5..1."/>
      <w:lvlJc w:val="left"/>
      <w:pPr>
        <w:tabs>
          <w:tab w:val="num" w:pos="357"/>
        </w:tabs>
        <w:ind w:left="357" w:hanging="357"/>
      </w:pPr>
    </w:lvl>
    <w:lvl w:ilvl="5">
      <w:start w:val="1"/>
      <w:numFmt w:val="decimal"/>
      <w:lvlText w:val="%2.%4.%5.%6..1."/>
      <w:lvlJc w:val="left"/>
      <w:pPr>
        <w:tabs>
          <w:tab w:val="num" w:pos="357"/>
        </w:tabs>
        <w:ind w:left="357" w:hanging="357"/>
      </w:pPr>
    </w:lvl>
    <w:lvl w:ilvl="6">
      <w:start w:val="1"/>
      <w:numFmt w:val="decimal"/>
      <w:lvlText w:val="%2.%4.%5.%6.%7..1."/>
      <w:lvlJc w:val="left"/>
      <w:pPr>
        <w:tabs>
          <w:tab w:val="num" w:pos="357"/>
        </w:tabs>
        <w:ind w:left="357" w:hanging="357"/>
      </w:pPr>
    </w:lvl>
    <w:lvl w:ilvl="7">
      <w:start w:val="1"/>
      <w:numFmt w:val="decimal"/>
      <w:lvlText w:val=".%4.%5.%6.%7.%8..1."/>
      <w:lvlJc w:val="left"/>
      <w:pPr>
        <w:tabs>
          <w:tab w:val="num" w:pos="357"/>
        </w:tabs>
        <w:ind w:left="357" w:hanging="357"/>
      </w:pPr>
    </w:lvl>
    <w:lvl w:ilvl="8">
      <w:start w:val="1"/>
      <w:numFmt w:val="decimal"/>
      <w:lvlText w:val="%2.%4.%5.%6.%7.%8.%9..1."/>
      <w:lvlJc w:val="left"/>
      <w:pPr>
        <w:tabs>
          <w:tab w:val="num" w:pos="357"/>
        </w:tabs>
        <w:ind w:left="357" w:hanging="357"/>
      </w:pPr>
    </w:lvl>
  </w:abstractNum>
  <w:abstractNum w:abstractNumId="1" w15:restartNumberingAfterBreak="0">
    <w:nsid w:val="05E84325"/>
    <w:multiLevelType w:val="hybridMultilevel"/>
    <w:tmpl w:val="12F483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B64E9"/>
    <w:multiLevelType w:val="hybridMultilevel"/>
    <w:tmpl w:val="31BC8A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E95A7C"/>
    <w:multiLevelType w:val="multilevel"/>
    <w:tmpl w:val="FF4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55A3"/>
    <w:multiLevelType w:val="hybridMultilevel"/>
    <w:tmpl w:val="F250A11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8606133"/>
    <w:multiLevelType w:val="multilevel"/>
    <w:tmpl w:val="3D7669E6"/>
    <w:lvl w:ilvl="0">
      <w:start w:val="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555F7500"/>
    <w:multiLevelType w:val="hybridMultilevel"/>
    <w:tmpl w:val="AADC29CE"/>
    <w:lvl w:ilvl="0" w:tplc="181A1498">
      <w:start w:val="1"/>
      <w:numFmt w:val="decimal"/>
      <w:pStyle w:val="Ttulo4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BB0FDA"/>
    <w:multiLevelType w:val="hybridMultilevel"/>
    <w:tmpl w:val="9E9C72A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9756A"/>
    <w:multiLevelType w:val="multilevel"/>
    <w:tmpl w:val="455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36E9E"/>
    <w:multiLevelType w:val="multilevel"/>
    <w:tmpl w:val="FE9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F0883"/>
    <w:multiLevelType w:val="multilevel"/>
    <w:tmpl w:val="981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81B65"/>
    <w:multiLevelType w:val="hybridMultilevel"/>
    <w:tmpl w:val="BC02274E"/>
    <w:lvl w:ilvl="0" w:tplc="24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7E3503FB"/>
    <w:multiLevelType w:val="hybridMultilevel"/>
    <w:tmpl w:val="ECB22E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7884588">
    <w:abstractNumId w:val="4"/>
  </w:num>
  <w:num w:numId="2" w16cid:durableId="1133980242">
    <w:abstractNumId w:val="5"/>
  </w:num>
  <w:num w:numId="3" w16cid:durableId="1462191557">
    <w:abstractNumId w:val="7"/>
  </w:num>
  <w:num w:numId="4" w16cid:durableId="1317301039">
    <w:abstractNumId w:val="2"/>
  </w:num>
  <w:num w:numId="5" w16cid:durableId="692075715">
    <w:abstractNumId w:val="6"/>
  </w:num>
  <w:num w:numId="6" w16cid:durableId="1289895213">
    <w:abstractNumId w:val="0"/>
  </w:num>
  <w:num w:numId="7" w16cid:durableId="795174264">
    <w:abstractNumId w:val="12"/>
  </w:num>
  <w:num w:numId="8" w16cid:durableId="1887519278">
    <w:abstractNumId w:val="10"/>
  </w:num>
  <w:num w:numId="9" w16cid:durableId="561521363">
    <w:abstractNumId w:val="3"/>
  </w:num>
  <w:num w:numId="10" w16cid:durableId="772945599">
    <w:abstractNumId w:val="8"/>
  </w:num>
  <w:num w:numId="11" w16cid:durableId="39525686">
    <w:abstractNumId w:val="9"/>
  </w:num>
  <w:num w:numId="12" w16cid:durableId="1186289734">
    <w:abstractNumId w:val="1"/>
  </w:num>
  <w:num w:numId="13" w16cid:durableId="13410100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CO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810"/>
    <w:rsid w:val="00036F1C"/>
    <w:rsid w:val="00052D13"/>
    <w:rsid w:val="00060E7C"/>
    <w:rsid w:val="00061B2B"/>
    <w:rsid w:val="000848AE"/>
    <w:rsid w:val="00087EFF"/>
    <w:rsid w:val="000C0C3D"/>
    <w:rsid w:val="000E0577"/>
    <w:rsid w:val="000E368C"/>
    <w:rsid w:val="000F5DEC"/>
    <w:rsid w:val="00115369"/>
    <w:rsid w:val="00125374"/>
    <w:rsid w:val="00135810"/>
    <w:rsid w:val="00145BC7"/>
    <w:rsid w:val="001909C3"/>
    <w:rsid w:val="0019741C"/>
    <w:rsid w:val="001A7596"/>
    <w:rsid w:val="001C54AE"/>
    <w:rsid w:val="00202220"/>
    <w:rsid w:val="00226CF2"/>
    <w:rsid w:val="002439A5"/>
    <w:rsid w:val="00263353"/>
    <w:rsid w:val="002842A0"/>
    <w:rsid w:val="002C4911"/>
    <w:rsid w:val="002D119D"/>
    <w:rsid w:val="002D2493"/>
    <w:rsid w:val="003110F4"/>
    <w:rsid w:val="0031144B"/>
    <w:rsid w:val="0034564E"/>
    <w:rsid w:val="003621FB"/>
    <w:rsid w:val="00364C55"/>
    <w:rsid w:val="00365232"/>
    <w:rsid w:val="0036581D"/>
    <w:rsid w:val="00384F81"/>
    <w:rsid w:val="003B1093"/>
    <w:rsid w:val="003B1FCC"/>
    <w:rsid w:val="003D0300"/>
    <w:rsid w:val="003D0442"/>
    <w:rsid w:val="003E387E"/>
    <w:rsid w:val="003F165F"/>
    <w:rsid w:val="00411276"/>
    <w:rsid w:val="004146B6"/>
    <w:rsid w:val="00443EDC"/>
    <w:rsid w:val="00482470"/>
    <w:rsid w:val="0049178D"/>
    <w:rsid w:val="004965CF"/>
    <w:rsid w:val="0049678C"/>
    <w:rsid w:val="004A5808"/>
    <w:rsid w:val="004B24F6"/>
    <w:rsid w:val="004C3FAE"/>
    <w:rsid w:val="004D284E"/>
    <w:rsid w:val="004E2318"/>
    <w:rsid w:val="004E6E05"/>
    <w:rsid w:val="004F4557"/>
    <w:rsid w:val="00526A5E"/>
    <w:rsid w:val="00527447"/>
    <w:rsid w:val="00534C60"/>
    <w:rsid w:val="00536EBC"/>
    <w:rsid w:val="005611F7"/>
    <w:rsid w:val="00566576"/>
    <w:rsid w:val="005A59F9"/>
    <w:rsid w:val="005B03D2"/>
    <w:rsid w:val="005D3300"/>
    <w:rsid w:val="005D4227"/>
    <w:rsid w:val="005E7B2C"/>
    <w:rsid w:val="005F423C"/>
    <w:rsid w:val="00604BA6"/>
    <w:rsid w:val="00612536"/>
    <w:rsid w:val="00630FB8"/>
    <w:rsid w:val="00644560"/>
    <w:rsid w:val="0067062F"/>
    <w:rsid w:val="0067368A"/>
    <w:rsid w:val="006740CD"/>
    <w:rsid w:val="00683144"/>
    <w:rsid w:val="0068744C"/>
    <w:rsid w:val="006962C5"/>
    <w:rsid w:val="006B18E3"/>
    <w:rsid w:val="006C4F4C"/>
    <w:rsid w:val="006D3667"/>
    <w:rsid w:val="006E6E2C"/>
    <w:rsid w:val="00700ECE"/>
    <w:rsid w:val="00713E85"/>
    <w:rsid w:val="007167DB"/>
    <w:rsid w:val="007359BB"/>
    <w:rsid w:val="0074533B"/>
    <w:rsid w:val="00750B95"/>
    <w:rsid w:val="00781B83"/>
    <w:rsid w:val="008015A0"/>
    <w:rsid w:val="00806A14"/>
    <w:rsid w:val="00813769"/>
    <w:rsid w:val="00821CDD"/>
    <w:rsid w:val="00836FAE"/>
    <w:rsid w:val="00837442"/>
    <w:rsid w:val="00846D83"/>
    <w:rsid w:val="00846F03"/>
    <w:rsid w:val="00857A43"/>
    <w:rsid w:val="008630AE"/>
    <w:rsid w:val="00890D09"/>
    <w:rsid w:val="00906354"/>
    <w:rsid w:val="00914B81"/>
    <w:rsid w:val="00961AFD"/>
    <w:rsid w:val="0096522F"/>
    <w:rsid w:val="009702A5"/>
    <w:rsid w:val="009C6847"/>
    <w:rsid w:val="009E61AF"/>
    <w:rsid w:val="009F1C8D"/>
    <w:rsid w:val="00A077AE"/>
    <w:rsid w:val="00A35512"/>
    <w:rsid w:val="00A37C5D"/>
    <w:rsid w:val="00A45B91"/>
    <w:rsid w:val="00A573C7"/>
    <w:rsid w:val="00A94210"/>
    <w:rsid w:val="00AA3A5B"/>
    <w:rsid w:val="00AA50CA"/>
    <w:rsid w:val="00AD3832"/>
    <w:rsid w:val="00AE086C"/>
    <w:rsid w:val="00AE50E6"/>
    <w:rsid w:val="00AF51B0"/>
    <w:rsid w:val="00B112F7"/>
    <w:rsid w:val="00B85B58"/>
    <w:rsid w:val="00B863D6"/>
    <w:rsid w:val="00BA75C5"/>
    <w:rsid w:val="00BE7280"/>
    <w:rsid w:val="00C24045"/>
    <w:rsid w:val="00C46F90"/>
    <w:rsid w:val="00C66007"/>
    <w:rsid w:val="00C77A34"/>
    <w:rsid w:val="00C8650C"/>
    <w:rsid w:val="00C93789"/>
    <w:rsid w:val="00CB4B07"/>
    <w:rsid w:val="00CD611B"/>
    <w:rsid w:val="00D1739D"/>
    <w:rsid w:val="00D204AA"/>
    <w:rsid w:val="00D25247"/>
    <w:rsid w:val="00D354C7"/>
    <w:rsid w:val="00D64754"/>
    <w:rsid w:val="00D83016"/>
    <w:rsid w:val="00DA3A9F"/>
    <w:rsid w:val="00DD0E6C"/>
    <w:rsid w:val="00DE4162"/>
    <w:rsid w:val="00E029CA"/>
    <w:rsid w:val="00E02B2A"/>
    <w:rsid w:val="00E731B9"/>
    <w:rsid w:val="00E80301"/>
    <w:rsid w:val="00EA7345"/>
    <w:rsid w:val="00EE76E2"/>
    <w:rsid w:val="00EF5C0D"/>
    <w:rsid w:val="00F37EAA"/>
    <w:rsid w:val="00F7693A"/>
    <w:rsid w:val="00F946AC"/>
    <w:rsid w:val="00FC4C88"/>
    <w:rsid w:val="00FC699B"/>
    <w:rsid w:val="00FC7C1B"/>
    <w:rsid w:val="00FE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5B86F212"/>
  <w15:chartTrackingRefBased/>
  <w15:docId w15:val="{2BB68E45-ED40-4903-A4D3-07A2DA58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autoRedefine/>
    <w:qFormat/>
    <w:rsid w:val="005A59F9"/>
    <w:pPr>
      <w:keepNext/>
      <w:tabs>
        <w:tab w:val="left" w:pos="732"/>
      </w:tabs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autoRedefine/>
    <w:qFormat/>
    <w:rsid w:val="005A59F9"/>
    <w:pPr>
      <w:keepNext/>
      <w:tabs>
        <w:tab w:val="num" w:pos="357"/>
      </w:tabs>
      <w:ind w:left="357" w:hanging="357"/>
      <w:jc w:val="both"/>
      <w:outlineLvl w:val="2"/>
    </w:pPr>
    <w:rPr>
      <w:rFonts w:ascii="Arial" w:hAnsi="Arial"/>
      <w:szCs w:val="20"/>
    </w:rPr>
  </w:style>
  <w:style w:type="paragraph" w:styleId="Ttulo4">
    <w:name w:val="heading 4"/>
    <w:basedOn w:val="Normal"/>
    <w:next w:val="Normal"/>
    <w:autoRedefine/>
    <w:qFormat/>
    <w:rsid w:val="003E387E"/>
    <w:pPr>
      <w:keepNext/>
      <w:numPr>
        <w:numId w:val="5"/>
      </w:numPr>
      <w:tabs>
        <w:tab w:val="clear" w:pos="360"/>
        <w:tab w:val="num" w:pos="720"/>
      </w:tabs>
      <w:spacing w:line="360" w:lineRule="auto"/>
      <w:ind w:left="720" w:hanging="720"/>
      <w:jc w:val="both"/>
      <w:outlineLvl w:val="3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1909C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909C3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190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E80301"/>
  </w:style>
  <w:style w:type="paragraph" w:styleId="Textodeglobo">
    <w:name w:val="Balloon Text"/>
    <w:basedOn w:val="Normal"/>
    <w:link w:val="TextodegloboCar"/>
    <w:rsid w:val="000F5DEC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0F5DEC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rsid w:val="00AF51B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F51B0"/>
    <w:rPr>
      <w:sz w:val="20"/>
      <w:szCs w:val="20"/>
    </w:rPr>
  </w:style>
  <w:style w:type="character" w:customStyle="1" w:styleId="TextocomentarioCar">
    <w:name w:val="Texto comentario Car"/>
    <w:link w:val="Textocomentario"/>
    <w:rsid w:val="00AF51B0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F51B0"/>
    <w:rPr>
      <w:b/>
      <w:bCs/>
    </w:rPr>
  </w:style>
  <w:style w:type="character" w:customStyle="1" w:styleId="AsuntodelcomentarioCar">
    <w:name w:val="Asunto del comentario Car"/>
    <w:link w:val="Asuntodelcomentario"/>
    <w:rsid w:val="00AF51B0"/>
    <w:rPr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3E387E"/>
    <w:pPr>
      <w:ind w:left="708"/>
    </w:pPr>
  </w:style>
  <w:style w:type="character" w:styleId="Textoennegrita">
    <w:name w:val="Texto en negrita"/>
    <w:uiPriority w:val="22"/>
    <w:qFormat/>
    <w:rsid w:val="003E387E"/>
    <w:rPr>
      <w:b/>
      <w:bCs/>
    </w:rPr>
  </w:style>
  <w:style w:type="paragraph" w:styleId="NormalWeb">
    <w:name w:val="Normal (Web)"/>
    <w:basedOn w:val="Normal"/>
    <w:uiPriority w:val="99"/>
    <w:unhideWhenUsed/>
    <w:rsid w:val="003E387E"/>
    <w:pPr>
      <w:spacing w:before="100" w:beforeAutospacing="1" w:after="100" w:afterAutospacing="1"/>
    </w:pPr>
    <w:rPr>
      <w:lang w:val="es-CO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902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MILITAR NUEVA GRANADA</vt:lpstr>
    </vt:vector>
  </TitlesOfParts>
  <Company>UMNG</Company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Laboratorio 02 – Pruebas de Cámara, Compresión, CycloneDDS y Monitor de Red</dc:title>
  <dc:subject>ROBOT OPERATING SYSTEM - ROS</dc:subject>
  <dc:creator>Universidad Militar Nueva Granada</dc:creator>
  <cp:keywords/>
  <cp:lastModifiedBy>Henry Antonio Roncancio Velandia</cp:lastModifiedBy>
  <cp:revision>2</cp:revision>
  <cp:lastPrinted>2025-09-28T03:43:00Z</cp:lastPrinted>
  <dcterms:created xsi:type="dcterms:W3CDTF">2026-07-29T21:37:00Z</dcterms:created>
  <dcterms:modified xsi:type="dcterms:W3CDTF">2026-07-29T21:37:00Z</dcterms:modified>
  <dc:description>Documento construido sobre el formato institucional GL-AA-F-1 con soporte de CycloneDDS, image_transport, monitor_red y grabación de video.</dc:description>
</cp:coreProperties>
</file>