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62" w:type="pct"/>
        <w:tblInd w:w="30"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1E0" w:firstRow="1" w:lastRow="1" w:firstColumn="1" w:lastColumn="1" w:noHBand="0" w:noVBand="0"/>
      </w:tblPr>
      <w:tblGrid>
        <w:gridCol w:w="4983"/>
        <w:gridCol w:w="2147"/>
        <w:gridCol w:w="2219"/>
      </w:tblGrid>
      <w:tr w:rsidR="00750B95" w:rsidRPr="003A2EBA" w14:paraId="7BC184B8" w14:textId="77777777" w:rsidTr="007359BB">
        <w:trPr>
          <w:trHeight w:val="448"/>
        </w:trPr>
        <w:tc>
          <w:tcPr>
            <w:tcW w:w="2665" w:type="pct"/>
            <w:vMerge w:val="restart"/>
            <w:vAlign w:val="center"/>
          </w:tcPr>
          <w:p w14:paraId="6DD8D64B" w14:textId="77777777" w:rsidR="00750B95" w:rsidRDefault="00750B95" w:rsidP="00750B95">
            <w:pPr>
              <w:jc w:val="center"/>
              <w:rPr>
                <w:rFonts w:ascii="Arial" w:hAnsi="Arial" w:cs="Arial"/>
                <w:b/>
                <w:bCs/>
                <w:sz w:val="36"/>
                <w:szCs w:val="36"/>
              </w:rPr>
            </w:pPr>
            <w:r w:rsidRPr="005A59F9">
              <w:rPr>
                <w:rFonts w:ascii="Arial" w:hAnsi="Arial" w:cs="Arial"/>
                <w:b/>
                <w:bCs/>
                <w:sz w:val="36"/>
                <w:szCs w:val="36"/>
              </w:rPr>
              <w:t xml:space="preserve">Guía de </w:t>
            </w:r>
            <w:r>
              <w:rPr>
                <w:rFonts w:ascii="Arial" w:hAnsi="Arial" w:cs="Arial"/>
                <w:b/>
                <w:bCs/>
                <w:sz w:val="36"/>
                <w:szCs w:val="36"/>
              </w:rPr>
              <w:t xml:space="preserve">Preparación </w:t>
            </w:r>
          </w:p>
          <w:p w14:paraId="32A1F3E2" w14:textId="77777777" w:rsidR="00750B95" w:rsidRPr="00292D93" w:rsidRDefault="00750B95" w:rsidP="00750B95">
            <w:pPr>
              <w:jc w:val="center"/>
              <w:rPr>
                <w:rFonts w:ascii="Arial" w:hAnsi="Arial" w:cs="Arial"/>
                <w:b/>
                <w:bCs/>
                <w:color w:val="FF0000"/>
                <w:sz w:val="36"/>
                <w:szCs w:val="36"/>
              </w:rPr>
            </w:pPr>
            <w:r>
              <w:rPr>
                <w:rFonts w:ascii="Arial" w:hAnsi="Arial" w:cs="Arial"/>
                <w:b/>
                <w:bCs/>
                <w:sz w:val="36"/>
                <w:szCs w:val="36"/>
              </w:rPr>
              <w:t xml:space="preserve">Práctica de </w:t>
            </w:r>
            <w:r w:rsidRPr="005A59F9">
              <w:rPr>
                <w:rFonts w:ascii="Arial" w:hAnsi="Arial" w:cs="Arial"/>
                <w:b/>
                <w:bCs/>
                <w:sz w:val="36"/>
                <w:szCs w:val="36"/>
              </w:rPr>
              <w:t>Laboratorio</w:t>
            </w:r>
          </w:p>
        </w:tc>
        <w:tc>
          <w:tcPr>
            <w:tcW w:w="1148" w:type="pct"/>
            <w:vAlign w:val="center"/>
            <w:tcMar>
              <w:top w:w="90" w:type="dxa"/>
              <w:start w:w="90" w:type="dxa"/>
              <w:bottom w:w="90" w:type="dxa"/>
              <w:end w:w="90" w:type="dxa"/>
            </w:tcMar>
          </w:tcPr>
          <w:p>
            <w:pPr>
              <w:spacing w:after="0" w:before="0"/>
              <w:jc w:val="center"/>
            </w:pPr>
            <w:r/>
            <w:r>
              <w:rPr>
                <w:rFonts w:ascii="Arial" w:hAnsi="Arial"/>
                <w:b/>
                <w:sz w:val="16"/>
              </w:rPr>
              <w:t>Fecha Emisión:</w:t>
              <w:br/>
              <w:t>2026/09/16</w:t>
            </w:r>
          </w:p>
        </w:tc>
        <w:tc>
          <w:tcPr>
            <w:tcW w:w="1187" w:type="pct"/>
            <w:vAlign w:val="center"/>
          </w:tcPr>
          <w:p w14:paraId="13032C27" w14:textId="77777777" w:rsidR="00750B95" w:rsidRPr="00292D93" w:rsidRDefault="00750B95" w:rsidP="007359BB">
            <w:pPr>
              <w:jc w:val="center"/>
              <w:rPr>
                <w:rFonts w:ascii="Arial" w:hAnsi="Arial" w:cs="Arial"/>
                <w:b/>
                <w:bCs/>
                <w:color w:val="FF0000"/>
              </w:rPr>
            </w:pPr>
            <w:r>
              <w:rPr>
                <w:rFonts w:ascii="Arial" w:hAnsi="Arial" w:cs="Arial"/>
                <w:b/>
                <w:bCs/>
                <w:lang w:eastAsia="es-CO"/>
              </w:rPr>
              <w:t>GL</w:t>
            </w:r>
            <w:r w:rsidRPr="00CA76DF">
              <w:rPr>
                <w:rFonts w:ascii="Arial" w:hAnsi="Arial" w:cs="Arial"/>
                <w:b/>
                <w:bCs/>
                <w:lang w:eastAsia="es-CO"/>
              </w:rPr>
              <w:t>-</w:t>
            </w:r>
            <w:r>
              <w:rPr>
                <w:rFonts w:ascii="Arial" w:hAnsi="Arial" w:cs="Arial"/>
                <w:b/>
                <w:bCs/>
                <w:lang w:eastAsia="es-CO"/>
              </w:rPr>
              <w:t>AA</w:t>
            </w:r>
            <w:r w:rsidRPr="00CA76DF">
              <w:rPr>
                <w:rFonts w:ascii="Arial" w:hAnsi="Arial" w:cs="Arial"/>
                <w:b/>
                <w:bCs/>
                <w:lang w:eastAsia="es-CO"/>
              </w:rPr>
              <w:t>-F</w:t>
            </w:r>
            <w:r>
              <w:rPr>
                <w:rFonts w:ascii="Arial" w:hAnsi="Arial" w:cs="Arial"/>
                <w:b/>
                <w:bCs/>
                <w:lang w:eastAsia="es-CO"/>
              </w:rPr>
              <w:t>-</w:t>
            </w:r>
            <w:r w:rsidR="00087EFF">
              <w:rPr>
                <w:rFonts w:ascii="Arial" w:hAnsi="Arial" w:cs="Arial"/>
                <w:b/>
                <w:bCs/>
                <w:lang w:eastAsia="es-CO"/>
              </w:rPr>
              <w:t>1</w:t>
            </w:r>
          </w:p>
        </w:tc>
      </w:tr>
      <w:tr w:rsidR="00750B95" w:rsidRPr="003A2EBA" w14:paraId="2201EA9E" w14:textId="77777777" w:rsidTr="007359BB">
        <w:trPr>
          <w:trHeight w:val="458"/>
        </w:trPr>
        <w:tc>
          <w:tcPr>
            <w:tcW w:w="2665" w:type="pct"/>
            <w:vMerge/>
            <w:vAlign w:val="center"/>
          </w:tcPr>
          <w:p w14:paraId="4A0D7BA8" w14:textId="77777777" w:rsidR="00750B95" w:rsidRPr="003A2EBA" w:rsidRDefault="00750B95" w:rsidP="007359BB">
            <w:pPr>
              <w:jc w:val="center"/>
              <w:rPr>
                <w:rFonts w:ascii="Arial" w:hAnsi="Arial" w:cs="Arial"/>
                <w:b/>
                <w:bCs/>
                <w:sz w:val="36"/>
                <w:szCs w:val="36"/>
              </w:rPr>
            </w:pPr>
          </w:p>
        </w:tc>
        <w:tc>
          <w:tcPr>
            <w:tcW w:w="1148" w:type="pct"/>
            <w:vAlign w:val="center"/>
            <w:tcMar>
              <w:top w:w="90" w:type="dxa"/>
              <w:start w:w="90" w:type="dxa"/>
              <w:bottom w:w="90" w:type="dxa"/>
              <w:end w:w="90" w:type="dxa"/>
            </w:tcMar>
          </w:tcPr>
          <w:p>
            <w:pPr>
              <w:spacing w:after="0" w:before="0"/>
              <w:jc w:val="center"/>
            </w:pPr>
            <w:r/>
            <w:r>
              <w:rPr>
                <w:rFonts w:ascii="Arial" w:hAnsi="Arial"/>
                <w:b/>
                <w:sz w:val="16"/>
              </w:rPr>
              <w:t>Revisión No.:</w:t>
              <w:br/>
              <w:t>1</w:t>
            </w:r>
          </w:p>
        </w:tc>
        <w:tc>
          <w:tcPr>
            <w:tcW w:w="1187" w:type="pct"/>
            <w:vAlign w:val="center"/>
          </w:tcPr>
          <w:p>
            <w:pPr>
              <w:spacing w:after="0"/>
              <w:jc w:val="center"/>
            </w:pPr>
            <w:r/>
            <w:r>
              <w:rPr>
                <w:rFonts w:ascii="Arial" w:hAnsi="Arial"/>
                <w:b/>
                <w:sz w:val="16"/>
              </w:rPr>
              <w:t xml:space="preserve">Página </w:t>
              <w:fldChar w:fldCharType="begin"/>
              <w:instrText xml:space="preserve">PAGE</w:instrText>
              <w:fldChar w:fldCharType="separate"/>
              <w:t>1</w:t>
              <w:fldChar w:fldCharType="end"/>
            </w:r>
            <w:r>
              <w:rPr>
                <w:rFonts w:ascii="Arial" w:hAnsi="Arial"/>
                <w:b/>
                <w:sz w:val="16"/>
              </w:rPr>
              <w:t xml:space="preserve"> de </w:t>
              <w:fldChar w:fldCharType="begin"/>
              <w:instrText xml:space="preserve">NUMPAGES</w:instrText>
              <w:fldChar w:fldCharType="separate"/>
              <w:t>1</w:t>
              <w:fldChar w:fldCharType="end"/>
            </w:r>
          </w:p>
        </w:tc>
      </w:tr>
    </w:tbl>
    <w:p>
      <w:pPr>
        <w:keepNext w:val="0"/>
        <w:spacing w:before="0" w:after="80" w:line="240" w:lineRule="auto"/>
        <w:ind w:left="0" w:firstLine="0"/>
        <w:jc w:val="both"/>
      </w:pPr>
      <w:r>
        <w:rPr>
          <w:rFonts w:ascii="Arial" w:hAnsi="Arial"/>
          <w:b w:val="0"/>
          <w:i w:val="0"/>
          <w:sz w:val="8"/>
        </w:rPr>
      </w:r>
    </w:p>
    <w:tbl>
      <w:tblPr>
        <w:tblW w:w="522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9458"/>
      </w:tblGrid>
      <w:tr w:rsidR="00087EFF" w:rsidRPr="005A59F9" w14:paraId="6D76A42A" w14:textId="77777777" w:rsidTr="00087EFF">
        <w:tc>
          <w:tcPr>
            <w:tcW w:w="5000" w:type="pct"/>
            <w:vAlign w:val="center"/>
            <w:tcMar>
              <w:top w:w="90" w:type="dxa"/>
              <w:start w:w="90" w:type="dxa"/>
              <w:bottom w:w="90" w:type="dxa"/>
              <w:end w:w="90" w:type="dxa"/>
            </w:tcMar>
          </w:tcPr>
          <w:p>
            <w:pPr>
              <w:spacing w:after="0" w:before="0"/>
            </w:pPr>
            <w:r/>
            <w:r>
              <w:rPr>
                <w:rFonts w:ascii="Arial" w:hAnsi="Arial"/>
                <w:b/>
                <w:sz w:val="18"/>
              </w:rPr>
              <w:t>Laboratorio de: ROBOT OPERATING SYSTEM - ROS</w:t>
            </w:r>
          </w:p>
        </w:tc>
      </w:tr>
      <w:tr w:rsidR="00087EFF" w14:paraId="2886B818" w14:textId="77777777" w:rsidTr="00087EFF">
        <w:tc>
          <w:tcPr>
            <w:tcW w:w="5000" w:type="pct"/>
            <w:vAlign w:val="center"/>
            <w:tcMar>
              <w:top w:w="90" w:type="dxa"/>
              <w:start w:w="90" w:type="dxa"/>
              <w:bottom w:w="90" w:type="dxa"/>
              <w:end w:w="90" w:type="dxa"/>
            </w:tcMar>
          </w:tcPr>
          <w:p>
            <w:pPr>
              <w:spacing w:after="0" w:before="0"/>
            </w:pPr>
            <w:r/>
            <w:r>
              <w:rPr>
                <w:rFonts w:ascii="Arial" w:hAnsi="Arial"/>
                <w:b/>
                <w:sz w:val="18"/>
              </w:rPr>
              <w:t>Título de Laboratorio: Práctica 3. Operación distribuida del Kinova Gen3: Estación anfitriona, monitores, RQT y envío de trayectorias por turnos</w:t>
            </w:r>
          </w:p>
        </w:tc>
      </w:tr>
    </w:tbl>
    <w:p>
      <w:pPr>
        <w:keepNext w:val="0"/>
        <w:spacing w:before="0" w:after="80" w:line="240" w:lineRule="auto"/>
        <w:ind w:left="0" w:firstLine="0"/>
        <w:jc w:val="both"/>
      </w:pPr>
      <w:r>
        <w:rPr>
          <w:rFonts w:ascii="Arial" w:hAnsi="Arial"/>
          <w:b w:val="0"/>
          <w:i w:val="0"/>
          <w:sz w:val="12"/>
        </w:rPr>
      </w:r>
    </w:p>
    <w:tbl>
      <w:tblPr>
        <w:tblW w:w="51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79"/>
        <w:gridCol w:w="3198"/>
        <w:gridCol w:w="3078"/>
      </w:tblGrid>
      <w:tr w:rsidR="00FE6E64" w:rsidRPr="00B062BA" w14:paraId="70678EE1" w14:textId="77777777" w:rsidTr="00B85B58">
        <w:trPr>
          <w:trHeight w:val="3141"/>
        </w:trPr>
        <w:tc>
          <w:tcPr>
            <w:tcW w:w="1646" w:type="pct"/>
            <w:vAlign w:val="center"/>
            <w:tcMar>
              <w:top w:w="90" w:type="dxa"/>
              <w:start w:w="90" w:type="dxa"/>
              <w:bottom w:w="90" w:type="dxa"/>
              <w:end w:w="90" w:type="dxa"/>
            </w:tcMar>
          </w:tcPr>
          <w:p>
            <w:pPr>
              <w:spacing w:after="0" w:before="0"/>
              <w:jc w:val="center"/>
            </w:pPr>
            <w:r/>
            <w:r>
              <w:rPr>
                <w:rFonts w:ascii="Arial" w:hAnsi="Arial"/>
                <w:b w:val="0"/>
                <w:sz w:val="16"/>
              </w:rPr>
              <w:t>Elaborado por:</w:t>
              <w:br/>
              <w:br/>
              <w:t>Ing. Henry Roncancio</w:t>
              <w:br/>
              <w:t>Docente Asignatura ROS</w:t>
            </w:r>
          </w:p>
        </w:tc>
        <w:tc>
          <w:tcPr>
            <w:tcW w:w="1709" w:type="pct"/>
            <w:vAlign w:val="center"/>
            <w:tcMar>
              <w:top w:w="90" w:type="dxa"/>
              <w:start w:w="90" w:type="dxa"/>
              <w:bottom w:w="90" w:type="dxa"/>
              <w:end w:w="90" w:type="dxa"/>
            </w:tcMar>
          </w:tcPr>
          <w:p>
            <w:pPr>
              <w:spacing w:after="0" w:before="0"/>
              <w:jc w:val="center"/>
            </w:pPr>
            <w:r/>
            <w:r>
              <w:rPr>
                <w:rFonts w:ascii="Arial" w:hAnsi="Arial"/>
                <w:b w:val="0"/>
                <w:sz w:val="16"/>
              </w:rPr>
              <w:t>Revisado por:</w:t>
              <w:br/>
              <w:br/>
              <w:t>Director de Programa</w:t>
              <w:br/>
              <w:t>Ingeniería Mecatrónica</w:t>
            </w:r>
          </w:p>
        </w:tc>
        <w:tc>
          <w:tcPr>
            <w:tcW w:w="1645" w:type="pct"/>
            <w:vAlign w:val="center"/>
            <w:tcMar>
              <w:top w:w="90" w:type="dxa"/>
              <w:start w:w="90" w:type="dxa"/>
              <w:bottom w:w="90" w:type="dxa"/>
              <w:end w:w="90" w:type="dxa"/>
            </w:tcMar>
          </w:tcPr>
          <w:p>
            <w:pPr>
              <w:spacing w:after="0" w:before="0"/>
              <w:jc w:val="center"/>
            </w:pPr>
            <w:r/>
            <w:r>
              <w:rPr>
                <w:rFonts w:ascii="Arial" w:hAnsi="Arial"/>
                <w:b w:val="0"/>
                <w:sz w:val="16"/>
              </w:rPr>
              <w:t>Aprobado por:</w:t>
              <w:br/>
              <w:br/>
              <w:t>Decano(a)</w:t>
              <w:br/>
              <w:t>Facultad de Ingeniería</w:t>
            </w:r>
          </w:p>
        </w:tc>
      </w:tr>
    </w:tbl>
    <w:p>
      <w:r>
        <w:br w:type="page"/>
      </w:r>
    </w:p>
    <w:p>
      <w:pPr>
        <w:keepNext/>
        <w:spacing w:before="160" w:after="100"/>
      </w:pPr>
      <w:r>
        <w:rPr>
          <w:rFonts w:ascii="Arial" w:hAnsi="Arial"/>
          <w:b/>
          <w:color w:val="1F4E79"/>
          <w:sz w:val="20"/>
        </w:rPr>
        <w:t>CONTROL DE CAMBIOS DE LA GUÍA DE PRÁCTICA</w:t>
      </w:r>
    </w:p>
    <w:tbl>
      <w:tblPr>
        <w:tblW w:w="9066" w:type="dxa"/>
        <w:tblInd w:w="-5" w:type="dxa"/>
        <w:tblLayout w:type="fixed"/>
        <w:tblLook w:val="0000" w:firstRow="0" w:lastRow="0" w:firstColumn="0" w:lastColumn="0" w:noHBand="0" w:noVBand="0"/>
      </w:tblPr>
      <w:tblGrid>
        <w:gridCol w:w="3515"/>
        <w:gridCol w:w="3119"/>
        <w:gridCol w:w="2432"/>
      </w:tblGrid>
      <w:tr w:rsidR="0049678C" w:rsidRPr="00263353" w14:paraId="1A3FFC4D" w14:textId="77777777" w:rsidTr="003110F4">
        <w:trPr>
          <w:tblHeader w:val="true"/>
        </w:trPr>
        <w:tc>
          <w:tcPr>
            <w:tcW w:w="3515" w:type="dxa"/>
            <w:tcBorders>
              <w:top w:val="single" w:sz="4" w:space="0" w:color="000000"/>
              <w:left w:val="single" w:sz="4" w:space="0" w:color="000000"/>
              <w:bottom w:val="single" w:sz="4" w:space="0" w:color="000000"/>
            </w:tcBorders>
            <w:vAlign w:val="center"/>
          </w:tcPr>
          <w:p w14:paraId="3ACF07BD" w14:textId="77777777" w:rsidR="0049678C" w:rsidRPr="00263353" w:rsidRDefault="00700ECE"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Descripción</w:t>
            </w:r>
            <w:r w:rsidR="0049678C" w:rsidRPr="00263353">
              <w:rPr>
                <w:rFonts w:ascii="Arial" w:hAnsi="Arial" w:cs="Arial"/>
                <w:b/>
              </w:rPr>
              <w:t xml:space="preserve"> del Cambio</w:t>
            </w:r>
          </w:p>
        </w:tc>
        <w:tc>
          <w:tcPr>
            <w:tcW w:w="3119" w:type="dxa"/>
            <w:tcBorders>
              <w:top w:val="single" w:sz="4" w:space="0" w:color="000000"/>
              <w:left w:val="single" w:sz="4" w:space="0" w:color="000000"/>
              <w:bottom w:val="single" w:sz="4" w:space="0" w:color="000000"/>
            </w:tcBorders>
            <w:vAlign w:val="center"/>
          </w:tcPr>
          <w:p w14:paraId="3368B8ED" w14:textId="77777777" w:rsidR="0049678C" w:rsidRPr="00263353" w:rsidRDefault="003110F4"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Justificación del Cambio</w:t>
            </w:r>
          </w:p>
        </w:tc>
        <w:tc>
          <w:tcPr>
            <w:tcW w:w="2432" w:type="dxa"/>
            <w:tcBorders>
              <w:top w:val="single" w:sz="4" w:space="0" w:color="000000"/>
              <w:left w:val="single" w:sz="4" w:space="0" w:color="000000"/>
              <w:bottom w:val="single" w:sz="4" w:space="0" w:color="000000"/>
              <w:right w:val="single" w:sz="4" w:space="0" w:color="000000"/>
            </w:tcBorders>
            <w:vAlign w:val="center"/>
          </w:tcPr>
          <w:p w14:paraId="538B18B7" w14:textId="77777777" w:rsidR="0049678C" w:rsidRPr="00263353" w:rsidRDefault="0049678C" w:rsidP="003110F4">
            <w:pPr>
              <w:numPr>
                <w:ilvl w:val="0"/>
                <w:numId w:val="6"/>
              </w:numPr>
              <w:tabs>
                <w:tab w:val="left" w:pos="0"/>
              </w:tabs>
              <w:suppressAutoHyphens/>
              <w:snapToGrid w:val="0"/>
              <w:jc w:val="center"/>
              <w:rPr>
                <w:rFonts w:ascii="Arial" w:hAnsi="Arial" w:cs="Arial"/>
                <w:b/>
              </w:rPr>
            </w:pPr>
            <w:r w:rsidRPr="00263353">
              <w:rPr>
                <w:rFonts w:ascii="Arial" w:hAnsi="Arial" w:cs="Arial"/>
                <w:b/>
              </w:rPr>
              <w:t xml:space="preserve">Fecha de </w:t>
            </w:r>
            <w:r w:rsidR="003110F4" w:rsidRPr="00263353">
              <w:rPr>
                <w:rFonts w:ascii="Arial" w:hAnsi="Arial" w:cs="Arial"/>
                <w:b/>
              </w:rPr>
              <w:t>Elaboración / Actualización</w:t>
            </w:r>
          </w:p>
        </w:tc>
      </w:tr>
      <w:tr w:rsidR="00BE7280" w:rsidRPr="00263353" w14:paraId="3E2F36AE"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Creación e implementación de la Guía de Laboratorio 03</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Diseño del protocolo de operación distribuida del manipulador Kinova Gen3 (6-DOF) en LAN única 192.168.1.0/24, definiendo la convención de estación anfitriona por cable Ethernet y monitoras por Wi-Fi.</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16/09/2026</w:t>
            </w:r>
          </w:p>
        </w:tc>
      </w:tr>
      <w:tr w:rsidR="00BE7280" w:rsidRPr="00263353" w14:paraId="3594A974"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Reestructuración de Fase 0 y unificación en ROS_DOMAIN_ID=0</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Se elimina la simulación en dominios separados y se unifica a todos los grupos en el dominio 0 para interactuar con el robot físico en la IP 192.168.1.10.</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16/09/2026</w:t>
            </w:r>
          </w:p>
        </w:tc>
      </w:tr>
      <w:tr w:rsidR="00BE7280" w:rsidRPr="00263353" w14:paraId="06723AF1"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Integración de RQT y formalización del Modo Seco</w:t>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t>Inclusión de rqt_graph para topología, rqt_console para logs /rosout y profundización de la validación matemática de trayectorias previas al envío físico.</w:t>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t>16/09/2026</w:t>
            </w:r>
          </w:p>
        </w:tc>
      </w:tr>
      <w:tr w:rsidR="00BE7280" w:rsidRPr="00263353" w14:paraId="7F3FF212"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704D4279"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B24BEE4"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38AB727"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504777FA"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0FA3F357"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40C94C58" w14:textId="77777777">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r w:rsidR="00BE7280" w:rsidRPr="00263353" w14:paraId="64F8F17D" w14:textId="77777777" w:rsidTr="001A7596">
        <w:trPr>
          <w:trHeight w:val="407"/>
        </w:trPr>
        <w:tc>
          <w:tcPr>
            <w:tcW w:w="3515"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3119" w:type="dxa"/>
            <w:tcBorders>
              <w:left w:val="single" w:sz="4" w:space="0" w:color="000000"/>
              <w:bottom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c>
          <w:tcPr>
            <w:tcW w:w="2432" w:type="dxa"/>
            <w:tcBorders>
              <w:left w:val="single" w:sz="4" w:space="0" w:color="000000"/>
              <w:bottom w:val="single" w:sz="4" w:space="0" w:color="000000"/>
              <w:right w:val="single" w:sz="4" w:space="0" w:color="000000"/>
            </w:tcBorders>
            <w:vAlign w:val="center"/>
            <w:tcMar>
              <w:top w:w="90" w:type="dxa"/>
              <w:start w:w="90" w:type="dxa"/>
              <w:bottom w:w="90" w:type="dxa"/>
              <w:end w:w="90" w:type="dxa"/>
            </w:tcMar>
          </w:tcPr>
          <w:p>
            <w:pPr>
              <w:spacing w:after="0" w:before="0"/>
            </w:pPr>
            <w:r/>
            <w:r>
              <w:rPr>
                <w:rFonts w:ascii="Arial" w:hAnsi="Arial"/>
                <w:b w:val="0"/>
                <w:sz w:val="16"/>
              </w:rPr>
            </w:r>
          </w:p>
        </w:tc>
      </w:tr>
    </w:tbl>
    <w:p>
      <w:r>
        <w:br w:type="page"/>
      </w:r>
    </w:p>
    <w:p>
      <w:pPr>
        <w:keepNext/>
        <w:spacing w:before="0" w:after="80" w:line="240" w:lineRule="auto"/>
        <w:ind w:left="0" w:firstLine="0"/>
        <w:jc w:val="both"/>
      </w:pPr>
      <w:r>
        <w:rPr>
          <w:rFonts w:ascii="Arial" w:hAnsi="Arial"/>
          <w:b w:val="0"/>
          <w:i w:val="0"/>
          <w:sz w:val="18"/>
        </w:rPr>
      </w:r>
      <w:r>
        <w:rPr>
          <w:rFonts w:ascii="Arial" w:hAnsi="Arial"/>
          <w:b/>
          <w:sz w:val="18"/>
        </w:rPr>
        <w:t xml:space="preserve">FACULTAD O UNIDAD ACADÉMICA: </w:t>
      </w:r>
      <w:r>
        <w:rPr>
          <w:rFonts w:ascii="Arial" w:hAnsi="Arial"/>
          <w:sz w:val="18"/>
        </w:rPr>
        <w:t>Facultad de Ingeniería</w:t>
      </w:r>
    </w:p>
    <w:p>
      <w:pPr>
        <w:keepNext/>
        <w:spacing w:before="0" w:after="80" w:line="240" w:lineRule="auto"/>
        <w:ind w:left="0" w:firstLine="0"/>
        <w:jc w:val="both"/>
      </w:pPr>
      <w:r>
        <w:rPr>
          <w:rFonts w:ascii="Arial" w:hAnsi="Arial"/>
          <w:b w:val="0"/>
          <w:i w:val="0"/>
          <w:sz w:val="18"/>
        </w:rPr>
      </w:r>
      <w:r>
        <w:rPr>
          <w:rFonts w:ascii="Arial" w:hAnsi="Arial"/>
          <w:b/>
          <w:sz w:val="18"/>
        </w:rPr>
        <w:t xml:space="preserve">PROGRAMA: </w:t>
      </w:r>
      <w:r>
        <w:rPr>
          <w:rFonts w:ascii="Arial" w:hAnsi="Arial"/>
          <w:sz w:val="18"/>
        </w:rPr>
        <w:t>Ingeniería Mecatrónica</w:t>
      </w:r>
    </w:p>
    <w:p>
      <w:pPr>
        <w:keepNext/>
        <w:spacing w:before="0" w:after="80" w:line="240" w:lineRule="auto"/>
        <w:ind w:left="0" w:firstLine="0"/>
        <w:jc w:val="both"/>
      </w:pPr>
      <w:r>
        <w:rPr>
          <w:rFonts w:ascii="Arial" w:hAnsi="Arial"/>
          <w:b w:val="0"/>
          <w:i w:val="0"/>
          <w:sz w:val="18"/>
        </w:rPr>
      </w:r>
      <w:r>
        <w:rPr>
          <w:rFonts w:ascii="Arial" w:hAnsi="Arial"/>
          <w:b/>
          <w:sz w:val="18"/>
        </w:rPr>
        <w:t xml:space="preserve">ASIGNATURA: </w:t>
      </w:r>
      <w:r>
        <w:rPr>
          <w:rFonts w:ascii="Arial" w:hAnsi="Arial"/>
          <w:sz w:val="18"/>
        </w:rPr>
        <w:t>ROBOT OPERATING SYSTEM - ROS</w:t>
      </w:r>
    </w:p>
    <w:p>
      <w:pPr>
        <w:keepNext/>
        <w:spacing w:before="0" w:after="80" w:line="240" w:lineRule="auto"/>
        <w:ind w:left="0" w:firstLine="0"/>
        <w:jc w:val="both"/>
      </w:pPr>
      <w:r>
        <w:rPr>
          <w:rFonts w:ascii="Arial" w:hAnsi="Arial"/>
          <w:b w:val="0"/>
          <w:i w:val="0"/>
          <w:sz w:val="18"/>
        </w:rPr>
      </w:r>
      <w:r>
        <w:rPr>
          <w:rFonts w:ascii="Arial" w:hAnsi="Arial"/>
          <w:b/>
          <w:sz w:val="18"/>
        </w:rPr>
        <w:t xml:space="preserve">SEMESTRE: </w:t>
      </w:r>
      <w:r>
        <w:rPr>
          <w:rFonts w:ascii="Arial" w:hAnsi="Arial"/>
          <w:sz w:val="18"/>
        </w:rPr>
        <w:t>VIII – IX</w:t>
      </w:r>
    </w:p>
    <w:p>
      <w:pPr>
        <w:keepNext/>
        <w:spacing w:before="160" w:after="100"/>
      </w:pPr>
      <w:r>
        <w:rPr>
          <w:rFonts w:ascii="Arial" w:hAnsi="Arial"/>
          <w:b/>
          <w:color w:val="1F4E79"/>
          <w:sz w:val="20"/>
        </w:rPr>
        <w:t>2. INTRODUCCIÓN</w:t>
      </w:r>
    </w:p>
    <w:p>
      <w:pPr>
        <w:keepNext/>
        <w:spacing w:before="100" w:after="60"/>
      </w:pPr>
      <w:r>
        <w:rPr>
          <w:rFonts w:ascii="Arial" w:hAnsi="Arial"/>
          <w:b/>
          <w:color w:val="1F4E79"/>
          <w:sz w:val="18"/>
        </w:rPr>
        <w:t>2.1. Contexto Teórico y Arquitectura Multi-Estación</w:t>
      </w:r>
    </w:p>
    <w:p>
      <w:pPr>
        <w:keepNext w:val="0"/>
        <w:spacing w:before="0" w:after="80" w:line="240" w:lineRule="auto"/>
        <w:ind w:left="0" w:firstLine="0"/>
        <w:jc w:val="both"/>
      </w:pPr>
      <w:r>
        <w:rPr>
          <w:rFonts w:ascii="Arial" w:hAnsi="Arial"/>
          <w:b w:val="0"/>
          <w:i w:val="0"/>
          <w:sz w:val="18"/>
        </w:rPr>
        <w:t>En celdas de automatización colaborativa, un único robot manipulador de alta gama debe ser operado por múltiples estaciones de ingeniería. El laboratorio cuenta con un manipulador Kinova Gen3 de 6 GDL con pinza Robotiq 2F-85 y varios grupos de trabajo. La controladora Kortex del robot admite una sola sesión de control en tiempo real (puerto TCP 10000 a 1 kHz). Si dos computadores lanzan el driver kortex_bringup simultáneamente, compiten por el socket de control disparando Safety Faults y bloqueando la celda.</w:t>
      </w:r>
    </w:p>
    <w:p>
      <w:pPr>
        <w:keepNext w:val="0"/>
        <w:spacing w:before="0" w:after="80" w:line="240" w:lineRule="auto"/>
        <w:ind w:left="0" w:firstLine="0"/>
        <w:jc w:val="both"/>
      </w:pPr>
      <w:r>
        <w:rPr>
          <w:rFonts w:ascii="Arial" w:hAnsi="Arial"/>
          <w:b w:val="0"/>
          <w:i w:val="0"/>
          <w:sz w:val="18"/>
        </w:rPr>
        <w:t>Para operar el robot de forma segura y compartida, se implementa la convención de estación anfitriona:</w:t>
        <w:br/>
        <w:t>1. Dominio Común: Todas las estaciones operan estrictamente en ROS_DOMAIN_ID=0.</w:t>
        <w:br/>
        <w:t>2. Estación Anfitriona Única: Una sola PC conectada por cable Ethernet ejecuta el driver del robot real (start_driver:=true robot_ip:=192.168.1.10).</w:t>
        <w:br/>
        <w:t>3. Estaciones Monitoras: Las computadoras de los estudiantes se conectan por Wi-Fi como monitoras (start_driver:=false), consumiendo /joint_states y publicando diagnóstico.</w:t>
        <w:br/>
        <w:t>4. Protocolo de Turnos: Como el controlador acepta metas de cualquier estación del dominio 0, el movimiento físico se disciplina mediante un protocolo colaborativo entre personas.</w:t>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NOTA IMPORTANTE: </w:t>
            </w:r>
            <w:r>
              <w:rPr>
                <w:rFonts w:ascii="Arial" w:hAnsi="Arial"/>
                <w:sz w:val="16"/>
              </w:rPr>
              <w:t>El servidor de acción /joint_trajectory_controller/follow_joint_trajectory acepta metas de cualquier nodo en el dominio 0. Si dos grupos envían metas simultáneas, la segunda cancela de inmediato a la primera. Por tanto, el turno es un protocolo estricto entre personas.</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color w:val="1F4E79"/>
          <w:sz w:val="20"/>
        </w:rPr>
        <w:t>3. OBJETIVOS</w:t>
      </w:r>
    </w:p>
    <w:p>
      <w:pPr>
        <w:keepNext/>
        <w:spacing w:before="100" w:after="60"/>
      </w:pPr>
      <w:r>
        <w:rPr>
          <w:rFonts w:ascii="Arial" w:hAnsi="Arial"/>
          <w:b/>
          <w:color w:val="1F4E79"/>
          <w:sz w:val="18"/>
        </w:rPr>
        <w:t>3.1. Objetivo General</w:t>
      </w:r>
    </w:p>
    <w:p>
      <w:pPr>
        <w:keepNext w:val="0"/>
        <w:spacing w:before="0" w:after="80" w:line="240" w:lineRule="auto"/>
        <w:ind w:left="0" w:firstLine="0"/>
        <w:jc w:val="both"/>
      </w:pPr>
      <w:r>
        <w:rPr>
          <w:rFonts w:ascii="Arial" w:hAnsi="Arial"/>
          <w:b w:val="0"/>
          <w:i w:val="0"/>
          <w:sz w:val="18"/>
        </w:rPr>
        <w:t>Operar el robot manipulador Kinova Gen3 real desde múltiples estaciones en red bajo la convención de estación anfitriona y dominio compartido (ROS_DOMAIN_ID=0), auditando la salud del enlace DDS mediante RQT y ejecutando el protocolo colaborativo de turnos de trayectorias articulares con validación obligatoria en modo seco.</w:t>
      </w:r>
    </w:p>
    <w:p>
      <w:pPr>
        <w:keepNext/>
        <w:spacing w:before="100" w:after="60"/>
      </w:pPr>
      <w:r>
        <w:rPr>
          <w:rFonts w:ascii="Arial" w:hAnsi="Arial"/>
          <w:b/>
          <w:color w:val="1F4E79"/>
          <w:sz w:val="18"/>
        </w:rPr>
        <w:t>3.2. Objetivos Específicos</w:t>
      </w:r>
    </w:p>
    <w:p>
      <w:pPr>
        <w:keepNext w:val="0"/>
        <w:spacing w:before="0" w:after="80" w:line="240" w:lineRule="auto"/>
        <w:ind w:left="312" w:hanging="255"/>
        <w:jc w:val="left"/>
      </w:pPr>
      <w:r>
        <w:rPr>
          <w:rFonts w:ascii="Arial" w:hAnsi="Arial"/>
          <w:b w:val="0"/>
          <w:i w:val="0"/>
          <w:sz w:val="18"/>
        </w:rPr>
        <w:t>1. Configurar el entorno de red y dominio común (ROS_DOMAIN_ID=0, CycloneDDS y conectividad IP con el Kinova real 192.168.1.10) en todos los equipos.</w:t>
      </w:r>
    </w:p>
    <w:p>
      <w:pPr>
        <w:keepNext w:val="0"/>
        <w:spacing w:before="0" w:after="80" w:line="240" w:lineRule="auto"/>
        <w:ind w:left="312" w:hanging="255"/>
        <w:jc w:val="left"/>
      </w:pPr>
      <w:r>
        <w:rPr>
          <w:rFonts w:ascii="Arial" w:hAnsi="Arial"/>
          <w:b w:val="0"/>
          <w:i w:val="0"/>
          <w:sz w:val="18"/>
        </w:rPr>
        <w:t>2. Poner en marcha la estación anfitriona con el driver del robot real, verificando la sesión TCP Kortex a 1 kHz y telemetría a 100 Hz.</w:t>
      </w:r>
    </w:p>
    <w:p>
      <w:pPr>
        <w:keepNext w:val="0"/>
        <w:spacing w:before="0" w:after="80" w:line="240" w:lineRule="auto"/>
        <w:ind w:left="312" w:hanging="255"/>
        <w:jc w:val="left"/>
      </w:pPr>
      <w:r>
        <w:rPr>
          <w:rFonts w:ascii="Arial" w:hAnsi="Arial"/>
          <w:b w:val="0"/>
          <w:i w:val="0"/>
          <w:sz w:val="18"/>
        </w:rPr>
        <w:t>3. Desplegar estaciones monitoras con identidad propia en el grafo, analizando la topología y logs mediante RQT (rqt_graph y rqt_console).</w:t>
      </w:r>
    </w:p>
    <w:p>
      <w:pPr>
        <w:keepNext w:val="0"/>
        <w:spacing w:before="0" w:after="80" w:line="240" w:lineRule="auto"/>
        <w:ind w:left="312" w:hanging="255"/>
        <w:jc w:val="left"/>
      </w:pPr>
      <w:r>
        <w:rPr>
          <w:rFonts w:ascii="Arial" w:hAnsi="Arial"/>
          <w:b w:val="0"/>
          <w:i w:val="0"/>
          <w:sz w:val="18"/>
        </w:rPr>
        <w:t>4. Visualizar el robot real en RViz desde estaciones remotas sin ejecutar drivers locales, comprendiendo la durabilidad TRANSIENT_LOCAL en /robot_description.</w:t>
      </w:r>
    </w:p>
    <w:p>
      <w:pPr>
        <w:keepNext w:val="0"/>
        <w:spacing w:before="0" w:after="80" w:line="240" w:lineRule="auto"/>
        <w:ind w:left="312" w:hanging="255"/>
        <w:jc w:val="left"/>
      </w:pPr>
      <w:r>
        <w:rPr>
          <w:rFonts w:ascii="Arial" w:hAnsi="Arial"/>
          <w:b w:val="0"/>
          <w:i w:val="0"/>
          <w:sz w:val="18"/>
        </w:rPr>
        <w:t>5. Ejecutar el protocolo de turnos aplicando validación previa en Modo Seco (dry_run:=true), autorización verbal y supervisión con parada de emergencia física.</w:t>
      </w:r>
    </w:p>
    <w:p>
      <w:pPr>
        <w:keepNext w:val="0"/>
        <w:spacing w:before="0" w:after="80" w:line="240" w:lineRule="auto"/>
        <w:ind w:left="312" w:hanging="255"/>
        <w:jc w:val="left"/>
      </w:pPr>
      <w:r>
        <w:rPr>
          <w:rFonts w:ascii="Arial" w:hAnsi="Arial"/>
          <w:b w:val="0"/>
          <w:i w:val="0"/>
          <w:sz w:val="18"/>
        </w:rPr>
        <w:t>6. Cerrar ordenadamente la sesión Kortex y observar desde las estaciones monitoras la transición de pérdida de enlace en tiempo real.</w:t>
      </w:r>
    </w:p>
    <w:p>
      <w:pPr>
        <w:keepNext/>
        <w:spacing w:before="160" w:after="100"/>
      </w:pPr>
      <w:r>
        <w:rPr>
          <w:rFonts w:ascii="Arial" w:hAnsi="Arial"/>
          <w:b/>
          <w:color w:val="1F4E79"/>
          <w:sz w:val="20"/>
        </w:rPr>
        <w:t>4. DESCRIPCIÓN DE LA PRÁCTICA</w:t>
      </w:r>
    </w:p>
    <w:p>
      <w:pPr>
        <w:keepNext/>
        <w:spacing w:before="100" w:after="60"/>
      </w:pPr>
      <w:r>
        <w:rPr>
          <w:rFonts w:ascii="Arial" w:hAnsi="Arial"/>
          <w:b/>
          <w:color w:val="1F4E79"/>
          <w:sz w:val="18"/>
        </w:rPr>
        <w:t>4.1. Fases de la Práctica</w:t>
      </w:r>
    </w:p>
    <w:p>
      <w:pPr>
        <w:keepNext w:val="0"/>
        <w:spacing w:before="0" w:after="80" w:line="240" w:lineRule="auto"/>
        <w:ind w:left="0" w:firstLine="0"/>
        <w:jc w:val="both"/>
      </w:pPr>
      <w:r>
        <w:rPr>
          <w:rFonts w:ascii="Arial" w:hAnsi="Arial"/>
          <w:b w:val="0"/>
          <w:i w:val="0"/>
          <w:sz w:val="18"/>
        </w:rPr>
        <w:t>La práctica se desarrolla secuencialmente en cinco fases:</w:t>
        <w:br/>
        <w:t>• Fase 0: Configuración de red LAN (192.168.1.0/24), ping al Kinova (192.168.1.10) y exportación de ROS_DOMAIN_ID=0 en todos los equipos.</w:t>
        <w:br/>
        <w:t>• Fase 1: Puesta en marcha de la estación anfitriona por cable Ethernet con sesión Kortex y grabación de rosbag MCAP.</w:t>
        <w:br/>
        <w:t>• Fase 2: Despliegue de estaciones monitoras por Wi-Fi (kinova_monitor_eqNN), visualización en RViz e introspección gráfica con rqt_graph y rqt_console.</w:t>
        <w:br/>
        <w:t>• Fase 3: Envío de trayectorias por turnos en joint_6 (±0.05 a ±0.08 rad), validación en modo seco (código 0) y envío supervisado al robot real.</w:t>
        <w:br/>
        <w:t>• Fase 4: Cierre ordenado de la sesión Kortex y registro de la transición de desconexión (OK -&gt; ERROR) en las monitoras.</w:t>
      </w:r>
    </w:p>
    <w:p>
      <w:pPr>
        <w:keepNext/>
        <w:spacing w:before="100" w:after="60"/>
      </w:pPr>
      <w:r>
        <w:rPr>
          <w:rFonts w:ascii="Arial" w:hAnsi="Arial"/>
          <w:b/>
          <w:color w:val="1F4E79"/>
          <w:sz w:val="18"/>
        </w:rPr>
        <w:t>4.2. Resultados de Aprendizaje Evaluables (RAE) y Ponderación</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0"/>
        <w:gridCol w:w="2210"/>
        <w:gridCol w:w="2210"/>
        <w:gridCol w:w="2210"/>
      </w:tblGrid>
      <w:tr>
        <w:trPr>
          <w:cantSplit/>
          <w:tblHeader w:val="true"/>
        </w:trPr>
        <w:tc>
          <w:tcPr>
            <w:tcW w:type="dxa" w:w="2835"/>
            <w:tcMar>
              <w:top w:w="90" w:type="dxa"/>
              <w:start w:w="90" w:type="dxa"/>
              <w:bottom w:w="90" w:type="dxa"/>
              <w:end w:w="90" w:type="dxa"/>
            </w:tcMar>
            <w:shd w:fill="1F4E79"/>
            <w:vAlign w:val="center"/>
          </w:tcPr>
          <w:p>
            <w:pPr>
              <w:spacing w:after="0" w:before="0"/>
              <w:jc w:val="center"/>
            </w:pPr>
            <w:r/>
            <w:r>
              <w:rPr>
                <w:rFonts w:ascii="Arial" w:hAnsi="Arial"/>
                <w:b/>
                <w:color w:val="FFFFFF"/>
                <w:sz w:val="16"/>
              </w:rPr>
              <w:t>Criterio</w:t>
            </w:r>
          </w:p>
        </w:tc>
        <w:tc>
          <w:tcPr>
            <w:tcW w:type="dxa" w:w="4535"/>
            <w:tcMar>
              <w:top w:w="90" w:type="dxa"/>
              <w:start w:w="90" w:type="dxa"/>
              <w:bottom w:w="90" w:type="dxa"/>
              <w:end w:w="90" w:type="dxa"/>
            </w:tcMar>
            <w:shd w:fill="1F4E79"/>
            <w:vAlign w:val="center"/>
          </w:tcPr>
          <w:p>
            <w:pPr>
              <w:spacing w:after="0" w:before="0"/>
              <w:jc w:val="center"/>
            </w:pPr>
            <w:r/>
            <w:r>
              <w:rPr>
                <w:rFonts w:ascii="Arial" w:hAnsi="Arial"/>
                <w:b/>
                <w:color w:val="FFFFFF"/>
                <w:sz w:val="16"/>
              </w:rPr>
              <w:t>RAE / Indicador Oficial del Syllabus</w:t>
            </w:r>
          </w:p>
        </w:tc>
        <w:tc>
          <w:tcPr>
            <w:tcW w:type="dxa" w:w="1134"/>
            <w:tcMar>
              <w:top w:w="90" w:type="dxa"/>
              <w:start w:w="90" w:type="dxa"/>
              <w:bottom w:w="90" w:type="dxa"/>
              <w:end w:w="90" w:type="dxa"/>
            </w:tcMar>
            <w:shd w:fill="1F4E79"/>
            <w:vAlign w:val="center"/>
          </w:tcPr>
          <w:p>
            <w:pPr>
              <w:spacing w:after="0" w:before="0"/>
              <w:jc w:val="center"/>
            </w:pPr>
            <w:r/>
            <w:r>
              <w:rPr>
                <w:rFonts w:ascii="Arial" w:hAnsi="Arial"/>
                <w:b/>
                <w:color w:val="FFFFFF"/>
                <w:sz w:val="16"/>
              </w:rPr>
              <w:t>SO</w:t>
            </w:r>
          </w:p>
        </w:tc>
        <w:tc>
          <w:tcPr>
            <w:tcW w:type="dxa" w:w="1134"/>
            <w:tcMar>
              <w:top w:w="90" w:type="dxa"/>
              <w:start w:w="90" w:type="dxa"/>
              <w:bottom w:w="90" w:type="dxa"/>
              <w:end w:w="90" w:type="dxa"/>
            </w:tcMar>
            <w:shd w:fill="1F4E79"/>
            <w:vAlign w:val="center"/>
          </w:tcPr>
          <w:p>
            <w:pPr>
              <w:spacing w:after="0" w:before="0"/>
              <w:jc w:val="center"/>
            </w:pPr>
            <w:r/>
            <w:r>
              <w:rPr>
                <w:rFonts w:ascii="Arial" w:hAnsi="Arial"/>
                <w:b/>
                <w:color w:val="FFFFFF"/>
                <w:sz w:val="16"/>
              </w:rPr>
              <w:t>Ponderación</w:t>
            </w:r>
          </w:p>
        </w:tc>
      </w:tr>
      <w:tr>
        <w:trPr>
          <w:cantSplit/>
        </w:trPr>
        <w:tc>
          <w:tcPr>
            <w:tcW w:type="dxa" w:w="2835"/>
            <w:tcMar>
              <w:top w:w="90" w:type="dxa"/>
              <w:start w:w="90" w:type="dxa"/>
              <w:bottom w:w="90" w:type="dxa"/>
              <w:end w:w="90" w:type="dxa"/>
            </w:tcMar>
            <w:shd w:fill="F2F2F2"/>
            <w:vAlign w:val="center"/>
          </w:tcPr>
          <w:p>
            <w:pPr>
              <w:spacing w:after="0" w:before="0"/>
              <w:jc w:val="center"/>
            </w:pPr>
            <w:r/>
            <w:r>
              <w:rPr>
                <w:rFonts w:ascii="Arial" w:hAnsi="Arial"/>
                <w:b w:val="0"/>
                <w:sz w:val="16"/>
              </w:rPr>
              <w:t>C1. Red DDS distribuida y conectividad (ROS_DOMAIN_ID=0)</w:t>
            </w:r>
          </w:p>
        </w:tc>
        <w:tc>
          <w:tcPr>
            <w:tcW w:type="dxa" w:w="4535"/>
            <w:tcMar>
              <w:top w:w="90" w:type="dxa"/>
              <w:start w:w="90" w:type="dxa"/>
              <w:bottom w:w="90" w:type="dxa"/>
              <w:end w:w="90" w:type="dxa"/>
            </w:tcMar>
            <w:shd w:fill="F2F2F2"/>
            <w:vAlign w:val="center"/>
          </w:tcPr>
          <w:p>
            <w:pPr>
              <w:spacing w:after="0" w:before="0"/>
              <w:jc w:val="left"/>
            </w:pPr>
            <w:r/>
            <w:r>
              <w:rPr>
                <w:rFonts w:ascii="Arial" w:hAnsi="Arial"/>
                <w:b w:val="0"/>
                <w:sz w:val="16"/>
              </w:rPr>
              <w:t>2.1. Diseña soluciones de software integrando contratos QoS y redes DDS robustas.</w:t>
              <w:br/>
              <w:t>2.2. Restricciones de red y latencia en hardware heterogéneo.</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SO2</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25%</w:t>
            </w:r>
          </w:p>
        </w:tc>
      </w:tr>
      <w:tr>
        <w:trPr>
          <w:cantSplit/>
        </w:trPr>
        <w:tc>
          <w:tcPr>
            <w:tcW w:type="dxa" w:w="2835"/>
            <w:tcMar>
              <w:top w:w="90" w:type="dxa"/>
              <w:start w:w="90" w:type="dxa"/>
              <w:bottom w:w="90" w:type="dxa"/>
              <w:end w:w="90" w:type="dxa"/>
            </w:tcMar>
            <w:vAlign w:val="center"/>
          </w:tcPr>
          <w:p>
            <w:pPr>
              <w:spacing w:after="0" w:before="0"/>
              <w:jc w:val="center"/>
            </w:pPr>
            <w:r/>
            <w:r>
              <w:rPr>
                <w:rFonts w:ascii="Arial" w:hAnsi="Arial"/>
                <w:b w:val="0"/>
                <w:sz w:val="16"/>
              </w:rPr>
              <w:t>C2. Estación anfitriona, sesión Kortex y telemetría</w:t>
            </w:r>
          </w:p>
        </w:tc>
        <w:tc>
          <w:tcPr>
            <w:tcW w:type="dxa" w:w="4535"/>
            <w:tcMar>
              <w:top w:w="90" w:type="dxa"/>
              <w:start w:w="90" w:type="dxa"/>
              <w:bottom w:w="90" w:type="dxa"/>
              <w:end w:w="90" w:type="dxa"/>
            </w:tcMar>
            <w:vAlign w:val="center"/>
          </w:tcPr>
          <w:p>
            <w:pPr>
              <w:spacing w:after="0" w:before="0"/>
              <w:jc w:val="left"/>
            </w:pPr>
            <w:r/>
            <w:r>
              <w:rPr>
                <w:rFonts w:ascii="Arial" w:hAnsi="Arial"/>
                <w:b w:val="0"/>
                <w:sz w:val="16"/>
              </w:rPr>
              <w:t>2.1. Control y monitoreo de robots en tiempo real.</w:t>
              <w:br/>
              <w:t>6.4. Diagnóstico experimental de capas de comunicación y controladores.</w:t>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t>SO2 / SO6</w:t>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t>25%</w:t>
            </w:r>
          </w:p>
        </w:tc>
      </w:tr>
      <w:tr>
        <w:trPr>
          <w:cantSplit/>
        </w:trPr>
        <w:tc>
          <w:tcPr>
            <w:tcW w:type="dxa" w:w="2835"/>
            <w:tcMar>
              <w:top w:w="90" w:type="dxa"/>
              <w:start w:w="90" w:type="dxa"/>
              <w:bottom w:w="90" w:type="dxa"/>
              <w:end w:w="90" w:type="dxa"/>
            </w:tcMar>
            <w:shd w:fill="F2F2F2"/>
            <w:vAlign w:val="center"/>
          </w:tcPr>
          <w:p>
            <w:pPr>
              <w:spacing w:after="0" w:before="0"/>
              <w:jc w:val="center"/>
            </w:pPr>
            <w:r/>
            <w:r>
              <w:rPr>
                <w:rFonts w:ascii="Arial" w:hAnsi="Arial"/>
                <w:b w:val="0"/>
                <w:sz w:val="16"/>
              </w:rPr>
              <w:t>C3. Monitoreo remoto e introspección gráfica (RQT / RViz)</w:t>
            </w:r>
          </w:p>
        </w:tc>
        <w:tc>
          <w:tcPr>
            <w:tcW w:type="dxa" w:w="4535"/>
            <w:tcMar>
              <w:top w:w="90" w:type="dxa"/>
              <w:start w:w="90" w:type="dxa"/>
              <w:bottom w:w="90" w:type="dxa"/>
              <w:end w:w="90" w:type="dxa"/>
            </w:tcMar>
            <w:shd w:fill="F2F2F2"/>
            <w:vAlign w:val="center"/>
          </w:tcPr>
          <w:p>
            <w:pPr>
              <w:spacing w:after="0" w:before="0"/>
              <w:jc w:val="left"/>
            </w:pPr>
            <w:r/>
            <w:r>
              <w:rPr>
                <w:rFonts w:ascii="Arial" w:hAnsi="Arial"/>
                <w:b w:val="0"/>
                <w:sz w:val="16"/>
              </w:rPr>
              <w:t>6.4. Interpreta fallas aplicando protocolos por capas.</w:t>
              <w:br/>
              <w:t>3.1. Inspección de grafos, tópicos y contratos TF.</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SO6 / SO3</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20%</w:t>
            </w:r>
          </w:p>
        </w:tc>
      </w:tr>
      <w:tr>
        <w:trPr>
          <w:cantSplit/>
        </w:trPr>
        <w:tc>
          <w:tcPr>
            <w:tcW w:type="dxa" w:w="2835"/>
            <w:tcMar>
              <w:top w:w="90" w:type="dxa"/>
              <w:start w:w="90" w:type="dxa"/>
              <w:bottom w:w="90" w:type="dxa"/>
              <w:end w:w="90" w:type="dxa"/>
            </w:tcMar>
            <w:vAlign w:val="center"/>
          </w:tcPr>
          <w:p>
            <w:pPr>
              <w:spacing w:after="0" w:before="0"/>
              <w:jc w:val="center"/>
            </w:pPr>
            <w:r/>
            <w:r>
              <w:rPr>
                <w:rFonts w:ascii="Arial" w:hAnsi="Arial"/>
                <w:b w:val="0"/>
                <w:sz w:val="16"/>
              </w:rPr>
              <w:t>C4. Protocolo de turnos, modo seco y seguridad física</w:t>
            </w:r>
          </w:p>
        </w:tc>
        <w:tc>
          <w:tcPr>
            <w:tcW w:type="dxa" w:w="4535"/>
            <w:tcMar>
              <w:top w:w="90" w:type="dxa"/>
              <w:start w:w="90" w:type="dxa"/>
              <w:bottom w:w="90" w:type="dxa"/>
              <w:end w:w="90" w:type="dxa"/>
            </w:tcMar>
            <w:vAlign w:val="center"/>
          </w:tcPr>
          <w:p>
            <w:pPr>
              <w:spacing w:after="0" w:before="0"/>
              <w:jc w:val="left"/>
            </w:pPr>
            <w:r/>
            <w:r>
              <w:rPr>
                <w:rFonts w:ascii="Arial" w:hAnsi="Arial"/>
                <w:b w:val="0"/>
                <w:sz w:val="16"/>
              </w:rPr>
              <w:t>4.1. Identifica riesgos de seguridad física, paradas de emergencia y celdas robóticas.</w:t>
              <w:br/>
              <w:t>6.4. Validación experimental en modo seco.</w:t>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t>SO4 / SO6</w:t>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t>20%</w:t>
            </w:r>
          </w:p>
        </w:tc>
      </w:tr>
      <w:tr>
        <w:trPr>
          <w:cantSplit/>
        </w:trPr>
        <w:tc>
          <w:tcPr>
            <w:tcW w:type="dxa" w:w="2835"/>
            <w:tcMar>
              <w:top w:w="90" w:type="dxa"/>
              <w:start w:w="90" w:type="dxa"/>
              <w:bottom w:w="90" w:type="dxa"/>
              <w:end w:w="90" w:type="dxa"/>
            </w:tcMar>
            <w:shd w:fill="F2F2F2"/>
            <w:vAlign w:val="center"/>
          </w:tcPr>
          <w:p>
            <w:pPr>
              <w:spacing w:after="0" w:before="0"/>
              <w:jc w:val="center"/>
            </w:pPr>
            <w:r/>
            <w:r>
              <w:rPr>
                <w:rFonts w:ascii="Arial" w:hAnsi="Arial"/>
                <w:b w:val="0"/>
                <w:sz w:val="16"/>
              </w:rPr>
              <w:t>C5. Trazabilidad en rosbag, trabajo en equipo y cierre</w:t>
            </w:r>
          </w:p>
        </w:tc>
        <w:tc>
          <w:tcPr>
            <w:tcW w:type="dxa" w:w="4535"/>
            <w:tcMar>
              <w:top w:w="90" w:type="dxa"/>
              <w:start w:w="90" w:type="dxa"/>
              <w:bottom w:w="90" w:type="dxa"/>
              <w:end w:w="90" w:type="dxa"/>
            </w:tcMar>
            <w:shd w:fill="F2F2F2"/>
            <w:vAlign w:val="center"/>
          </w:tcPr>
          <w:p>
            <w:pPr>
              <w:spacing w:after="0" w:before="0"/>
              <w:jc w:val="left"/>
            </w:pPr>
            <w:r/>
            <w:r>
              <w:rPr>
                <w:rFonts w:ascii="Arial" w:hAnsi="Arial"/>
                <w:b w:val="0"/>
                <w:sz w:val="16"/>
              </w:rPr>
              <w:t>3.1 - 3.3. Documentación técnica reproducible y registro de telemetría.</w:t>
              <w:br/>
              <w:t>5.1. Define roles técnicos y coordina la ejecución en equipo.</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SO3 / SO5</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t>10%</w:t>
            </w:r>
          </w:p>
        </w:tc>
      </w:tr>
      <w:tr>
        <w:trPr>
          <w:cantSplit/>
        </w:trPr>
        <w:tc>
          <w:tcPr>
            <w:tcW w:type="dxa" w:w="2835"/>
            <w:tcMar>
              <w:top w:w="90" w:type="dxa"/>
              <w:start w:w="90" w:type="dxa"/>
              <w:bottom w:w="90" w:type="dxa"/>
              <w:end w:w="90" w:type="dxa"/>
            </w:tcMar>
            <w:vAlign w:val="center"/>
          </w:tcPr>
          <w:p>
            <w:pPr>
              <w:spacing w:after="0" w:before="0"/>
              <w:jc w:val="center"/>
            </w:pPr>
            <w:r/>
            <w:r>
              <w:rPr>
                <w:rFonts w:ascii="Arial" w:hAnsi="Arial"/>
                <w:b w:val="0"/>
                <w:sz w:val="16"/>
              </w:rPr>
              <w:t>TOTAL</w:t>
            </w:r>
          </w:p>
        </w:tc>
        <w:tc>
          <w:tcPr>
            <w:tcW w:type="dxa" w:w="4535"/>
            <w:tcMar>
              <w:top w:w="90" w:type="dxa"/>
              <w:start w:w="90" w:type="dxa"/>
              <w:bottom w:w="90" w:type="dxa"/>
              <w:end w:w="90" w:type="dxa"/>
            </w:tcMar>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t>100%</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4.3. Rúbrica Analítica por Niveles de Desempeño (SGDE)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73"/>
        <w:gridCol w:w="1473"/>
        <w:gridCol w:w="1473"/>
        <w:gridCol w:w="1473"/>
        <w:gridCol w:w="1473"/>
        <w:gridCol w:w="1473"/>
      </w:tblGrid>
      <w:tr>
        <w:trPr>
          <w:cantSplit/>
          <w:tblHeader w:val="true"/>
        </w:trPr>
        <w:tc>
          <w:tcPr>
            <w:tcW w:type="dxa" w:w="1587"/>
            <w:tcMar>
              <w:top w:w="90" w:type="dxa"/>
              <w:start w:w="90" w:type="dxa"/>
              <w:bottom w:w="90" w:type="dxa"/>
              <w:end w:w="90" w:type="dxa"/>
            </w:tcMar>
            <w:shd w:fill="1F4E79"/>
            <w:vAlign w:val="center"/>
          </w:tcPr>
          <w:p>
            <w:pPr>
              <w:spacing w:after="0" w:before="0"/>
              <w:jc w:val="center"/>
            </w:pPr>
            <w:r/>
            <w:r>
              <w:rPr>
                <w:rFonts w:ascii="Arial" w:hAnsi="Arial"/>
                <w:b/>
                <w:color w:val="FFFFFF"/>
                <w:sz w:val="16"/>
              </w:rPr>
              <w:t>Criterio</w:t>
            </w:r>
          </w:p>
        </w:tc>
        <w:tc>
          <w:tcPr>
            <w:tcW w:type="dxa" w:w="1644"/>
            <w:tcMar>
              <w:top w:w="90" w:type="dxa"/>
              <w:start w:w="90" w:type="dxa"/>
              <w:bottom w:w="90" w:type="dxa"/>
              <w:end w:w="90" w:type="dxa"/>
            </w:tcMar>
            <w:shd w:fill="1F4E79"/>
            <w:vAlign w:val="center"/>
          </w:tcPr>
          <w:p>
            <w:pPr>
              <w:spacing w:after="0" w:before="0"/>
              <w:jc w:val="center"/>
            </w:pPr>
            <w:r/>
            <w:r>
              <w:rPr>
                <w:rFonts w:ascii="Arial" w:hAnsi="Arial"/>
                <w:b/>
                <w:color w:val="FFFFFF"/>
                <w:sz w:val="16"/>
              </w:rPr>
              <w:t>N5 (475–500)</w:t>
            </w:r>
          </w:p>
        </w:tc>
        <w:tc>
          <w:tcPr>
            <w:tcW w:type="dxa" w:w="1644"/>
            <w:tcMar>
              <w:top w:w="90" w:type="dxa"/>
              <w:start w:w="90" w:type="dxa"/>
              <w:bottom w:w="90" w:type="dxa"/>
              <w:end w:w="90" w:type="dxa"/>
            </w:tcMar>
            <w:shd w:fill="1F4E79"/>
            <w:vAlign w:val="center"/>
          </w:tcPr>
          <w:p>
            <w:pPr>
              <w:spacing w:after="0" w:before="0"/>
              <w:jc w:val="center"/>
            </w:pPr>
            <w:r/>
            <w:r>
              <w:rPr>
                <w:rFonts w:ascii="Arial" w:hAnsi="Arial"/>
                <w:b/>
                <w:color w:val="FFFFFF"/>
                <w:sz w:val="16"/>
              </w:rPr>
              <w:t>N4 (400–474)</w:t>
            </w:r>
          </w:p>
        </w:tc>
        <w:tc>
          <w:tcPr>
            <w:tcW w:type="dxa" w:w="1644"/>
            <w:tcMar>
              <w:top w:w="90" w:type="dxa"/>
              <w:start w:w="90" w:type="dxa"/>
              <w:bottom w:w="90" w:type="dxa"/>
              <w:end w:w="90" w:type="dxa"/>
            </w:tcMar>
            <w:shd w:fill="1F4E79"/>
            <w:vAlign w:val="center"/>
          </w:tcPr>
          <w:p>
            <w:pPr>
              <w:spacing w:after="0" w:before="0"/>
              <w:jc w:val="center"/>
            </w:pPr>
            <w:r/>
            <w:r>
              <w:rPr>
                <w:rFonts w:ascii="Arial" w:hAnsi="Arial"/>
                <w:b/>
                <w:color w:val="FFFFFF"/>
                <w:sz w:val="16"/>
              </w:rPr>
              <w:t>N3 (300–399) [Umbral]</w:t>
            </w:r>
          </w:p>
        </w:tc>
        <w:tc>
          <w:tcPr>
            <w:tcW w:type="dxa" w:w="1587"/>
            <w:tcMar>
              <w:top w:w="90" w:type="dxa"/>
              <w:start w:w="90" w:type="dxa"/>
              <w:bottom w:w="90" w:type="dxa"/>
              <w:end w:w="90" w:type="dxa"/>
            </w:tcMar>
            <w:shd w:fill="1F4E79"/>
            <w:vAlign w:val="center"/>
          </w:tcPr>
          <w:p>
            <w:pPr>
              <w:spacing w:after="0" w:before="0"/>
              <w:jc w:val="center"/>
            </w:pPr>
            <w:r/>
            <w:r>
              <w:rPr>
                <w:rFonts w:ascii="Arial" w:hAnsi="Arial"/>
                <w:b/>
                <w:color w:val="FFFFFF"/>
                <w:sz w:val="16"/>
              </w:rPr>
              <w:t>N2 (150–299)</w:t>
            </w:r>
          </w:p>
        </w:tc>
        <w:tc>
          <w:tcPr>
            <w:tcW w:type="dxa" w:w="1531"/>
            <w:tcMar>
              <w:top w:w="90" w:type="dxa"/>
              <w:start w:w="90" w:type="dxa"/>
              <w:bottom w:w="90" w:type="dxa"/>
              <w:end w:w="90" w:type="dxa"/>
            </w:tcMar>
            <w:shd w:fill="1F4E79"/>
            <w:vAlign w:val="center"/>
          </w:tcPr>
          <w:p>
            <w:pPr>
              <w:spacing w:after="0" w:before="0"/>
              <w:jc w:val="center"/>
            </w:pPr>
            <w:r/>
            <w:r>
              <w:rPr>
                <w:rFonts w:ascii="Arial" w:hAnsi="Arial"/>
                <w:b/>
                <w:color w:val="FFFFFF"/>
                <w:sz w:val="16"/>
              </w:rPr>
              <w:t>N1 (0–149)</w:t>
            </w:r>
          </w:p>
        </w:tc>
      </w:tr>
      <w:tr>
        <w:trPr>
          <w:cantSplit/>
        </w:trPr>
        <w:tc>
          <w:tcPr>
            <w:tcW w:type="dxa" w:w="1587"/>
            <w:tcMar>
              <w:top w:w="90" w:type="dxa"/>
              <w:start w:w="90" w:type="dxa"/>
              <w:bottom w:w="90" w:type="dxa"/>
              <w:end w:w="90" w:type="dxa"/>
            </w:tcMar>
            <w:shd w:fill="F2F2F2"/>
            <w:vAlign w:val="center"/>
          </w:tcPr>
          <w:p>
            <w:pPr>
              <w:spacing w:after="0" w:before="0"/>
              <w:jc w:val="center"/>
            </w:pPr>
            <w:r/>
            <w:r>
              <w:rPr>
                <w:rFonts w:ascii="Arial" w:hAnsi="Arial"/>
                <w:b w:val="0"/>
                <w:sz w:val="16"/>
              </w:rPr>
              <w:t>C1 (25%) Red DDS y Dominio 0</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Configura y automatiza variables en todas las terminales; justifica mitigación de fragmentación UDP en Wi-Fi con CycloneDDS y explica la segmentación lógica por dominios.</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Configura correctamente ROS_DOMAIN_ID=0, CycloneDDS, perfil XML, reinicia daemon y demuestra conectividad fluida mediante ping a 192.168.1.10.</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Configura dominio 0 y middleware indicado; comprueba conectividad con robot real y estado del daemon sin errores.</w:t>
            </w:r>
          </w:p>
        </w:tc>
        <w:tc>
          <w:tcPr>
            <w:tcW w:type="dxa" w:w="1587"/>
            <w:tcMar>
              <w:top w:w="90" w:type="dxa"/>
              <w:start w:w="90" w:type="dxa"/>
              <w:bottom w:w="90" w:type="dxa"/>
              <w:end w:w="90" w:type="dxa"/>
            </w:tcMar>
            <w:shd w:fill="F2F2F2"/>
            <w:vAlign w:val="center"/>
          </w:tcPr>
          <w:p>
            <w:pPr>
              <w:spacing w:after="0" w:before="0"/>
              <w:jc w:val="left"/>
            </w:pPr>
            <w:r/>
            <w:r>
              <w:rPr>
                <w:rFonts w:ascii="Arial" w:hAnsi="Arial"/>
                <w:b w:val="0"/>
                <w:sz w:val="16"/>
              </w:rPr>
              <w:t>Presenta inconsistencias de dominio en alguna terminal, olvida reiniciar daemon o no comprueba conectividad IP previa.</w:t>
            </w:r>
          </w:p>
        </w:tc>
        <w:tc>
          <w:tcPr>
            <w:tcW w:type="dxa" w:w="1531"/>
            <w:tcMar>
              <w:top w:w="90" w:type="dxa"/>
              <w:start w:w="90" w:type="dxa"/>
              <w:bottom w:w="90" w:type="dxa"/>
              <w:end w:w="90" w:type="dxa"/>
            </w:tcMar>
            <w:shd w:fill="F2F2F2"/>
            <w:vAlign w:val="center"/>
          </w:tcPr>
          <w:p>
            <w:pPr>
              <w:spacing w:after="0" w:before="0"/>
              <w:jc w:val="left"/>
            </w:pPr>
            <w:r/>
            <w:r>
              <w:rPr>
                <w:rFonts w:ascii="Arial" w:hAnsi="Arial"/>
                <w:b w:val="0"/>
                <w:sz w:val="16"/>
              </w:rPr>
              <w:t>No logra conectividad con la red 192.168.1.0/24 o utiliza un dominio diferente quedando aislado.</w:t>
            </w:r>
          </w:p>
        </w:tc>
      </w:tr>
      <w:tr>
        <w:trPr>
          <w:cantSplit/>
        </w:trPr>
        <w:tc>
          <w:tcPr>
            <w:tcW w:type="dxa" w:w="1587"/>
            <w:tcMar>
              <w:top w:w="90" w:type="dxa"/>
              <w:start w:w="90" w:type="dxa"/>
              <w:bottom w:w="90" w:type="dxa"/>
              <w:end w:w="90" w:type="dxa"/>
            </w:tcMar>
            <w:vAlign w:val="center"/>
          </w:tcPr>
          <w:p>
            <w:pPr>
              <w:spacing w:after="0" w:before="0"/>
              <w:jc w:val="center"/>
            </w:pPr>
            <w:r/>
            <w:r>
              <w:rPr>
                <w:rFonts w:ascii="Arial" w:hAnsi="Arial"/>
                <w:b w:val="0"/>
                <w:sz w:val="16"/>
              </w:rPr>
              <w:t>C2 (25%) Anfitriona y Kortex</w:t>
            </w:r>
          </w:p>
        </w:tc>
        <w:tc>
          <w:tcPr>
            <w:tcW w:type="dxa" w:w="1644"/>
            <w:tcMar>
              <w:top w:w="90" w:type="dxa"/>
              <w:start w:w="90" w:type="dxa"/>
              <w:bottom w:w="90" w:type="dxa"/>
              <w:end w:w="90" w:type="dxa"/>
            </w:tcMar>
            <w:vAlign w:val="center"/>
          </w:tcPr>
          <w:p>
            <w:pPr>
              <w:spacing w:after="0" w:before="0"/>
              <w:jc w:val="left"/>
            </w:pPr>
            <w:r/>
            <w:r>
              <w:rPr>
                <w:rFonts w:ascii="Arial" w:hAnsi="Arial"/>
                <w:b w:val="0"/>
                <w:sz w:val="16"/>
              </w:rPr>
              <w:t>Demuestra unicidad del driver mediante ss -tanp, justifica conexión Ethernet determinista a 1 kHz vs Wi-Fi, y audita estabilidad de /joint_states a 100 Hz y controladores activos.</w:t>
            </w:r>
          </w:p>
        </w:tc>
        <w:tc>
          <w:tcPr>
            <w:tcW w:type="dxa" w:w="1644"/>
            <w:tcMar>
              <w:top w:w="90" w:type="dxa"/>
              <w:start w:w="90" w:type="dxa"/>
              <w:bottom w:w="90" w:type="dxa"/>
              <w:end w:w="90" w:type="dxa"/>
            </w:tcMar>
            <w:vAlign w:val="center"/>
          </w:tcPr>
          <w:p>
            <w:pPr>
              <w:spacing w:after="0" w:before="0"/>
              <w:jc w:val="left"/>
            </w:pPr>
            <w:r/>
            <w:r>
              <w:rPr>
                <w:rFonts w:ascii="Arial" w:hAnsi="Arial"/>
                <w:b w:val="0"/>
                <w:sz w:val="16"/>
              </w:rPr>
              <w:t>Despliega anfitriona con hardware real (start_driver:=true), verifica sesión TCP Kortex en puerto 10000 y comprueba identidad anunciada como anfitriona.</w:t>
            </w:r>
          </w:p>
        </w:tc>
        <w:tc>
          <w:tcPr>
            <w:tcW w:type="dxa" w:w="1644"/>
            <w:tcMar>
              <w:top w:w="90" w:type="dxa"/>
              <w:start w:w="90" w:type="dxa"/>
              <w:bottom w:w="90" w:type="dxa"/>
              <w:end w:w="90" w:type="dxa"/>
            </w:tcMar>
            <w:vAlign w:val="center"/>
          </w:tcPr>
          <w:p>
            <w:pPr>
              <w:spacing w:after="0" w:before="0"/>
              <w:jc w:val="left"/>
            </w:pPr>
            <w:r/>
            <w:r>
              <w:rPr>
                <w:rFonts w:ascii="Arial" w:hAnsi="Arial"/>
                <w:b w:val="0"/>
                <w:sz w:val="16"/>
              </w:rPr>
              <w:t>Ejecuta anfitriona con hardware real; verifica controladores activos y que /joint_states publique a frecuencia nominal.</w:t>
            </w:r>
          </w:p>
        </w:tc>
        <w:tc>
          <w:tcPr>
            <w:tcW w:type="dxa" w:w="1587"/>
            <w:tcMar>
              <w:top w:w="90" w:type="dxa"/>
              <w:start w:w="90" w:type="dxa"/>
              <w:bottom w:w="90" w:type="dxa"/>
              <w:end w:w="90" w:type="dxa"/>
            </w:tcMar>
            <w:vAlign w:val="center"/>
          </w:tcPr>
          <w:p>
            <w:pPr>
              <w:spacing w:after="0" w:before="0"/>
              <w:jc w:val="left"/>
            </w:pPr>
            <w:r/>
            <w:r>
              <w:rPr>
                <w:rFonts w:ascii="Arial" w:hAnsi="Arial"/>
                <w:b w:val="0"/>
                <w:sz w:val="16"/>
              </w:rPr>
              <w:t>Lanza driver sin verificar si el robot estaba ocupado, o presenta inestabilidad en controladores.</w:t>
            </w:r>
          </w:p>
        </w:tc>
        <w:tc>
          <w:tcPr>
            <w:tcW w:type="dxa" w:w="1531"/>
            <w:tcMar>
              <w:top w:w="90" w:type="dxa"/>
              <w:start w:w="90" w:type="dxa"/>
              <w:bottom w:w="90" w:type="dxa"/>
              <w:end w:w="90" w:type="dxa"/>
            </w:tcMar>
            <w:vAlign w:val="center"/>
          </w:tcPr>
          <w:p>
            <w:pPr>
              <w:spacing w:after="0" w:before="0"/>
              <w:jc w:val="left"/>
            </w:pPr>
            <w:r/>
            <w:r>
              <w:rPr>
                <w:rFonts w:ascii="Arial" w:hAnsi="Arial"/>
                <w:b w:val="0"/>
                <w:sz w:val="16"/>
              </w:rPr>
              <w:t>No logra establecer sesión Kortex o causa bloqueos por lanzar drivers duplicados.</w:t>
            </w:r>
          </w:p>
        </w:tc>
      </w:tr>
      <w:tr>
        <w:trPr>
          <w:cantSplit/>
        </w:trPr>
        <w:tc>
          <w:tcPr>
            <w:tcW w:type="dxa" w:w="1587"/>
            <w:tcMar>
              <w:top w:w="90" w:type="dxa"/>
              <w:start w:w="90" w:type="dxa"/>
              <w:bottom w:w="90" w:type="dxa"/>
              <w:end w:w="90" w:type="dxa"/>
            </w:tcMar>
            <w:shd w:fill="F2F2F2"/>
            <w:vAlign w:val="center"/>
          </w:tcPr>
          <w:p>
            <w:pPr>
              <w:spacing w:after="0" w:before="0"/>
              <w:jc w:val="center"/>
            </w:pPr>
            <w:r/>
            <w:r>
              <w:rPr>
                <w:rFonts w:ascii="Arial" w:hAnsi="Arial"/>
                <w:b w:val="0"/>
                <w:sz w:val="16"/>
              </w:rPr>
              <w:t>C3 (20%) Monitores, RQT y RViz</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Justifica durabilidad TRANSIENT_LOCAL en /robot_description explicando por qué RViz visualiza la pose sin relanzar el modelo; analiza en rqt_graph y filtra logs en rqt_console diagnosticando la red.</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Lanza monitor con nombre único (kinova_monitor_eqNN), visualiza robot en RViz sin driver local, inspecciona topología en rqt_graph y filtra logs en rqt_console.</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Despliega monitor con identidad propia, abre RViz observando robot real e inspecciona nodos y logs en RQT.</w:t>
            </w:r>
          </w:p>
        </w:tc>
        <w:tc>
          <w:tcPr>
            <w:tcW w:type="dxa" w:w="1587"/>
            <w:tcMar>
              <w:top w:w="90" w:type="dxa"/>
              <w:start w:w="90" w:type="dxa"/>
              <w:bottom w:w="90" w:type="dxa"/>
              <w:end w:w="90" w:type="dxa"/>
            </w:tcMar>
            <w:shd w:fill="F2F2F2"/>
            <w:vAlign w:val="center"/>
          </w:tcPr>
          <w:p>
            <w:pPr>
              <w:spacing w:after="0" w:before="0"/>
              <w:jc w:val="left"/>
            </w:pPr>
            <w:r/>
            <w:r>
              <w:rPr>
                <w:rFonts w:ascii="Arial" w:hAnsi="Arial"/>
                <w:b w:val="0"/>
                <w:sz w:val="16"/>
              </w:rPr>
              <w:t>Ejecuta monitor sin renombrar causando nodos duplicados, o no logra visualizar el modelo en RViz.</w:t>
            </w:r>
          </w:p>
        </w:tc>
        <w:tc>
          <w:tcPr>
            <w:tcW w:type="dxa" w:w="1531"/>
            <w:tcMar>
              <w:top w:w="90" w:type="dxa"/>
              <w:start w:w="90" w:type="dxa"/>
              <w:bottom w:w="90" w:type="dxa"/>
              <w:end w:w="90" w:type="dxa"/>
            </w:tcMar>
            <w:shd w:fill="F2F2F2"/>
            <w:vAlign w:val="center"/>
          </w:tcPr>
          <w:p>
            <w:pPr>
              <w:spacing w:after="0" w:before="0"/>
              <w:jc w:val="left"/>
            </w:pPr>
            <w:r/>
            <w:r>
              <w:rPr>
                <w:rFonts w:ascii="Arial" w:hAnsi="Arial"/>
                <w:b w:val="0"/>
                <w:sz w:val="16"/>
              </w:rPr>
              <w:t>No despliega el nodo monitor o no realiza la introspección con herramientas gráficas.</w:t>
            </w:r>
          </w:p>
        </w:tc>
      </w:tr>
      <w:tr>
        <w:trPr>
          <w:cantSplit/>
        </w:trPr>
        <w:tc>
          <w:tcPr>
            <w:tcW w:type="dxa" w:w="1587"/>
            <w:tcMar>
              <w:top w:w="90" w:type="dxa"/>
              <w:start w:w="90" w:type="dxa"/>
              <w:bottom w:w="90" w:type="dxa"/>
              <w:end w:w="90" w:type="dxa"/>
            </w:tcMar>
            <w:vAlign w:val="center"/>
          </w:tcPr>
          <w:p>
            <w:pPr>
              <w:spacing w:after="0" w:before="0"/>
              <w:jc w:val="center"/>
            </w:pPr>
            <w:r/>
            <w:r>
              <w:rPr>
                <w:rFonts w:ascii="Arial" w:hAnsi="Arial"/>
                <w:b w:val="0"/>
                <w:sz w:val="16"/>
              </w:rPr>
              <w:t>C4 (20%) Turnos y Modo Seco</w:t>
            </w:r>
          </w:p>
        </w:tc>
        <w:tc>
          <w:tcPr>
            <w:tcW w:type="dxa" w:w="1644"/>
            <w:tcMar>
              <w:top w:w="90" w:type="dxa"/>
              <w:start w:w="90" w:type="dxa"/>
              <w:bottom w:w="90" w:type="dxa"/>
              <w:end w:w="90" w:type="dxa"/>
            </w:tcMar>
            <w:vAlign w:val="center"/>
          </w:tcPr>
          <w:p>
            <w:pPr>
              <w:spacing w:after="0" w:before="0"/>
              <w:jc w:val="left"/>
            </w:pPr>
            <w:r/>
            <w:r>
              <w:rPr>
                <w:rFonts w:ascii="Arial" w:hAnsi="Arial"/>
                <w:b w:val="0"/>
                <w:sz w:val="16"/>
              </w:rPr>
              <w:t>Explica en profundidad el protocolo de turnos ante preemptibilidad de acciones en ROS 2; valida en Modo Seco interpretando reporte de deltas, custodia parada de emergencia y ejecuta movimiento exacto.</w:t>
            </w:r>
          </w:p>
        </w:tc>
        <w:tc>
          <w:tcPr>
            <w:tcW w:type="dxa" w:w="1644"/>
            <w:tcMar>
              <w:top w:w="90" w:type="dxa"/>
              <w:start w:w="90" w:type="dxa"/>
              <w:bottom w:w="90" w:type="dxa"/>
              <w:end w:w="90" w:type="dxa"/>
            </w:tcMar>
            <w:vAlign w:val="center"/>
          </w:tcPr>
          <w:p>
            <w:pPr>
              <w:spacing w:after="0" w:before="0"/>
              <w:jc w:val="left"/>
            </w:pPr>
            <w:r/>
            <w:r>
              <w:rPr>
                <w:rFonts w:ascii="Arial" w:hAnsi="Arial"/>
                <w:b w:val="0"/>
                <w:sz w:val="16"/>
              </w:rPr>
              <w:t>Construye meta absoluta en joint_6, ejecuta modo seco con código 0, solicita autorización y realiza envío físico registrando pose final.</w:t>
            </w:r>
          </w:p>
        </w:tc>
        <w:tc>
          <w:tcPr>
            <w:tcW w:type="dxa" w:w="1644"/>
            <w:tcMar>
              <w:top w:w="90" w:type="dxa"/>
              <w:start w:w="90" w:type="dxa"/>
              <w:bottom w:w="90" w:type="dxa"/>
              <w:end w:w="90" w:type="dxa"/>
            </w:tcMar>
            <w:vAlign w:val="center"/>
          </w:tcPr>
          <w:p>
            <w:pPr>
              <w:spacing w:after="0" w:before="0"/>
              <w:jc w:val="left"/>
            </w:pPr>
            <w:r/>
            <w:r>
              <w:rPr>
                <w:rFonts w:ascii="Arial" w:hAnsi="Arial"/>
                <w:b w:val="0"/>
                <w:sz w:val="16"/>
              </w:rPr>
              <w:t>Cumple protocolo de turnos: modo seco previo aprobado, confirmación interactiva y verificación de pose final.</w:t>
            </w:r>
          </w:p>
        </w:tc>
        <w:tc>
          <w:tcPr>
            <w:tcW w:type="dxa" w:w="1587"/>
            <w:tcMar>
              <w:top w:w="90" w:type="dxa"/>
              <w:start w:w="90" w:type="dxa"/>
              <w:bottom w:w="90" w:type="dxa"/>
              <w:end w:w="90" w:type="dxa"/>
            </w:tcMar>
            <w:vAlign w:val="center"/>
          </w:tcPr>
          <w:p>
            <w:pPr>
              <w:spacing w:after="0" w:before="0"/>
              <w:jc w:val="left"/>
            </w:pPr>
            <w:r/>
            <w:r>
              <w:rPr>
                <w:rFonts w:ascii="Arial" w:hAnsi="Arial"/>
                <w:b w:val="0"/>
                <w:sz w:val="16"/>
              </w:rPr>
              <w:t>Intenta enviar trayectorias sin modo seco previo, o redondea erróneamente articulaciones.</w:t>
            </w:r>
          </w:p>
        </w:tc>
        <w:tc>
          <w:tcPr>
            <w:tcW w:type="dxa" w:w="1531"/>
            <w:tcMar>
              <w:top w:w="90" w:type="dxa"/>
              <w:start w:w="90" w:type="dxa"/>
              <w:bottom w:w="90" w:type="dxa"/>
              <w:end w:w="90" w:type="dxa"/>
            </w:tcMar>
            <w:vAlign w:val="center"/>
          </w:tcPr>
          <w:p>
            <w:pPr>
              <w:spacing w:after="0" w:before="0"/>
              <w:jc w:val="left"/>
            </w:pPr>
            <w:r/>
            <w:r>
              <w:rPr>
                <w:rFonts w:ascii="Arial" w:hAnsi="Arial"/>
                <w:b w:val="0"/>
                <w:sz w:val="16"/>
              </w:rPr>
              <w:t>Envía trayectorias fuera de turno, viola límites de seguridad o normas del laboratorio.</w:t>
            </w:r>
          </w:p>
        </w:tc>
      </w:tr>
      <w:tr>
        <w:trPr>
          <w:cantSplit/>
        </w:trPr>
        <w:tc>
          <w:tcPr>
            <w:tcW w:type="dxa" w:w="1587"/>
            <w:tcMar>
              <w:top w:w="90" w:type="dxa"/>
              <w:start w:w="90" w:type="dxa"/>
              <w:bottom w:w="90" w:type="dxa"/>
              <w:end w:w="90" w:type="dxa"/>
            </w:tcMar>
            <w:shd w:fill="F2F2F2"/>
            <w:vAlign w:val="center"/>
          </w:tcPr>
          <w:p>
            <w:pPr>
              <w:spacing w:after="0" w:before="0"/>
              <w:jc w:val="center"/>
            </w:pPr>
            <w:r/>
            <w:r>
              <w:rPr>
                <w:rFonts w:ascii="Arial" w:hAnsi="Arial"/>
                <w:b w:val="0"/>
                <w:sz w:val="16"/>
              </w:rPr>
              <w:t>C5 (10%) Rosbag y Trabajo Equipo</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Registra sesión en rosbag MCAP; analiza pérdida de enlace sincronizada al cerrar driver; completa tablas con rigor y Anexo A demuestra contribución sobresaliente de cada integrante.</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Graba evidencia en rosbag, observa transición OK -&gt; ERROR al cerrar driver, completa tablas y responde preguntas de análisis con solvencia.</w:t>
            </w:r>
          </w:p>
        </w:tc>
        <w:tc>
          <w:tcPr>
            <w:tcW w:type="dxa" w:w="1644"/>
            <w:tcMar>
              <w:top w:w="90" w:type="dxa"/>
              <w:start w:w="90" w:type="dxa"/>
              <w:bottom w:w="90" w:type="dxa"/>
              <w:end w:w="90" w:type="dxa"/>
            </w:tcMar>
            <w:shd w:fill="F2F2F2"/>
            <w:vAlign w:val="center"/>
          </w:tcPr>
          <w:p>
            <w:pPr>
              <w:spacing w:after="0" w:before="0"/>
              <w:jc w:val="left"/>
            </w:pPr>
            <w:r/>
            <w:r>
              <w:rPr>
                <w:rFonts w:ascii="Arial" w:hAnsi="Arial"/>
                <w:b w:val="0"/>
                <w:sz w:val="16"/>
              </w:rPr>
              <w:t>Cierra limpiamente la sesión, verifica liberación del puerto Kortex, llena tablas y demuestra trabajo en equipo.</w:t>
            </w:r>
          </w:p>
        </w:tc>
        <w:tc>
          <w:tcPr>
            <w:tcW w:type="dxa" w:w="1587"/>
            <w:tcMar>
              <w:top w:w="90" w:type="dxa"/>
              <w:start w:w="90" w:type="dxa"/>
              <w:bottom w:w="90" w:type="dxa"/>
              <w:end w:w="90" w:type="dxa"/>
            </w:tcMar>
            <w:shd w:fill="F2F2F2"/>
            <w:vAlign w:val="center"/>
          </w:tcPr>
          <w:p>
            <w:pPr>
              <w:spacing w:after="0" w:before="0"/>
              <w:jc w:val="left"/>
            </w:pPr>
            <w:r/>
            <w:r>
              <w:rPr>
                <w:rFonts w:ascii="Arial" w:hAnsi="Arial"/>
                <w:b w:val="0"/>
                <w:sz w:val="16"/>
              </w:rPr>
              <w:t>Cierra driver de forma abrupta (kill -9) dejando sesión bloqueada, o anexo individual es insuficiente.</w:t>
            </w:r>
          </w:p>
        </w:tc>
        <w:tc>
          <w:tcPr>
            <w:tcW w:type="dxa" w:w="1531"/>
            <w:tcMar>
              <w:top w:w="90" w:type="dxa"/>
              <w:start w:w="90" w:type="dxa"/>
              <w:bottom w:w="90" w:type="dxa"/>
              <w:end w:w="90" w:type="dxa"/>
            </w:tcMar>
            <w:shd w:fill="F2F2F2"/>
            <w:vAlign w:val="center"/>
          </w:tcPr>
          <w:p>
            <w:pPr>
              <w:spacing w:after="0" w:before="0"/>
              <w:jc w:val="left"/>
            </w:pPr>
            <w:r/>
            <w:r>
              <w:rPr>
                <w:rFonts w:ascii="Arial" w:hAnsi="Arial"/>
                <w:b w:val="0"/>
                <w:sz w:val="16"/>
              </w:rPr>
              <w:t>No entrega documento con tablas llenas o no presenta evidencia de comprobación individual.</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color w:val="1F4E79"/>
          <w:sz w:val="20"/>
        </w:rPr>
        <w:t>5. MATERIALES Y EQUIPOS</w:t>
      </w:r>
    </w:p>
    <w:p>
      <w:pPr>
        <w:keepNext/>
        <w:spacing w:before="100" w:after="60"/>
      </w:pPr>
      <w:r>
        <w:rPr>
          <w:rFonts w:ascii="Arial" w:hAnsi="Arial"/>
          <w:b/>
          <w:color w:val="1F4E79"/>
          <w:sz w:val="18"/>
        </w:rPr>
        <w:t>5.1. Equipos del Laboratorio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tblGrid>
      <w:tr>
        <w:trPr>
          <w:cantSplit/>
          <w:tblHeader w:val="true"/>
        </w:trPr>
        <w:tc>
          <w:tcPr>
            <w:tcW w:type="dxa" w:w="6236"/>
            <w:tcMar>
              <w:top w:w="90" w:type="dxa"/>
              <w:start w:w="90" w:type="dxa"/>
              <w:bottom w:w="90" w:type="dxa"/>
              <w:end w:w="90" w:type="dxa"/>
            </w:tcMar>
            <w:shd w:fill="1F4E79"/>
            <w:vAlign w:val="center"/>
          </w:tcPr>
          <w:p>
            <w:pPr>
              <w:spacing w:after="0" w:before="0"/>
              <w:jc w:val="center"/>
            </w:pPr>
            <w:r/>
            <w:r>
              <w:rPr>
                <w:rFonts w:ascii="Arial" w:hAnsi="Arial"/>
                <w:b/>
                <w:color w:val="FFFFFF"/>
                <w:sz w:val="16"/>
              </w:rPr>
              <w:t>Descripción</w:t>
            </w:r>
          </w:p>
        </w:tc>
        <w:tc>
          <w:tcPr>
            <w:tcW w:type="dxa" w:w="1701"/>
            <w:tcMar>
              <w:top w:w="90" w:type="dxa"/>
              <w:start w:w="90" w:type="dxa"/>
              <w:bottom w:w="90" w:type="dxa"/>
              <w:end w:w="90" w:type="dxa"/>
            </w:tcMar>
            <w:shd w:fill="1F4E79"/>
            <w:vAlign w:val="center"/>
          </w:tcPr>
          <w:p>
            <w:pPr>
              <w:spacing w:after="0" w:before="0"/>
              <w:jc w:val="center"/>
            </w:pPr>
            <w:r/>
            <w:r>
              <w:rPr>
                <w:rFonts w:ascii="Arial" w:hAnsi="Arial"/>
                <w:b/>
                <w:color w:val="FFFFFF"/>
                <w:sz w:val="16"/>
              </w:rPr>
              <w:t>Cantidad</w:t>
            </w:r>
          </w:p>
        </w:tc>
        <w:tc>
          <w:tcPr>
            <w:tcW w:type="dxa" w:w="1701"/>
            <w:tcMar>
              <w:top w:w="90" w:type="dxa"/>
              <w:start w:w="90" w:type="dxa"/>
              <w:bottom w:w="90" w:type="dxa"/>
              <w:end w:w="90" w:type="dxa"/>
            </w:tcMar>
            <w:shd w:fill="1F4E79"/>
            <w:vAlign w:val="center"/>
          </w:tcPr>
          <w:p>
            <w:pPr>
              <w:spacing w:after="0" w:before="0"/>
              <w:jc w:val="center"/>
            </w:pPr>
            <w:r/>
            <w:r>
              <w:rPr>
                <w:rFonts w:ascii="Arial" w:hAnsi="Arial"/>
                <w:b/>
                <w:color w:val="FFFFFF"/>
                <w:sz w:val="16"/>
              </w:rPr>
              <w:t>Unidad de Medida</w:t>
            </w:r>
          </w:p>
        </w:tc>
      </w:tr>
      <w:tr>
        <w:trPr>
          <w:cantSplit/>
        </w:trPr>
        <w:tc>
          <w:tcPr>
            <w:tcW w:type="dxa" w:w="6236"/>
            <w:tcMar>
              <w:top w:w="90" w:type="dxa"/>
              <w:start w:w="90" w:type="dxa"/>
              <w:bottom w:w="90" w:type="dxa"/>
              <w:end w:w="90" w:type="dxa"/>
            </w:tcMar>
            <w:shd w:fill="F2F2F2"/>
            <w:vAlign w:val="center"/>
          </w:tcPr>
          <w:p>
            <w:pPr>
              <w:spacing w:after="0" w:before="0"/>
              <w:jc w:val="center"/>
            </w:pPr>
            <w:r/>
            <w:r>
              <w:rPr>
                <w:rFonts w:ascii="Arial" w:hAnsi="Arial"/>
                <w:b w:val="0"/>
                <w:sz w:val="16"/>
              </w:rPr>
              <w:t>Brazo manipulador Kinova Gen3 (6-DOF) con pinza Robotiq 2F-85 (IP real: 192.168.1.10, puerto Kortex 10000)</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Unidad</w:t>
            </w:r>
          </w:p>
        </w:tc>
      </w:tr>
      <w:tr>
        <w:trPr>
          <w:cantSplit/>
        </w:trPr>
        <w:tc>
          <w:tcPr>
            <w:tcW w:type="dxa" w:w="6236"/>
            <w:tcMar>
              <w:top w:w="90" w:type="dxa"/>
              <w:start w:w="90" w:type="dxa"/>
              <w:bottom w:w="90" w:type="dxa"/>
              <w:end w:w="90" w:type="dxa"/>
            </w:tcMar>
            <w:vAlign w:val="center"/>
          </w:tcPr>
          <w:p>
            <w:pPr>
              <w:spacing w:after="0" w:before="0"/>
              <w:jc w:val="center"/>
            </w:pPr>
            <w:r/>
            <w:r>
              <w:rPr>
                <w:rFonts w:ascii="Arial" w:hAnsi="Arial"/>
                <w:b w:val="0"/>
                <w:sz w:val="16"/>
              </w:rPr>
              <w:t>Router TP-Link AX12 (SSID ros2, subred 192.168.1.0/24, Gateway 192.168.1.1)</w:t>
            </w:r>
          </w:p>
        </w:tc>
        <w:tc>
          <w:tcPr>
            <w:tcW w:type="dxa" w:w="1701"/>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vAlign w:val="center"/>
          </w:tcPr>
          <w:p>
            <w:pPr>
              <w:spacing w:after="0" w:before="0"/>
              <w:jc w:val="left"/>
            </w:pPr>
            <w:r/>
            <w:r>
              <w:rPr>
                <w:rFonts w:ascii="Arial" w:hAnsi="Arial"/>
                <w:b w:val="0"/>
                <w:sz w:val="16"/>
              </w:rPr>
              <w:t>Unidad</w:t>
            </w:r>
          </w:p>
        </w:tc>
      </w:tr>
      <w:tr>
        <w:trPr>
          <w:cantSplit/>
        </w:trPr>
        <w:tc>
          <w:tcPr>
            <w:tcW w:type="dxa" w:w="6236"/>
            <w:tcMar>
              <w:top w:w="90" w:type="dxa"/>
              <w:start w:w="90" w:type="dxa"/>
              <w:bottom w:w="90" w:type="dxa"/>
              <w:end w:w="90" w:type="dxa"/>
            </w:tcMar>
            <w:shd w:fill="F2F2F2"/>
            <w:vAlign w:val="center"/>
          </w:tcPr>
          <w:p>
            <w:pPr>
              <w:spacing w:after="0" w:before="0"/>
              <w:jc w:val="center"/>
            </w:pPr>
            <w:r/>
            <w:r>
              <w:rPr>
                <w:rFonts w:ascii="Arial" w:hAnsi="Arial"/>
                <w:b w:val="0"/>
                <w:sz w:val="16"/>
              </w:rPr>
              <w:t>Estación anfitriona con Ubuntu 24.04, ROS 2 Jazzy y cable Ethernet al router</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Unidad</w:t>
            </w:r>
          </w:p>
        </w:tc>
      </w:tr>
      <w:tr>
        <w:trPr>
          <w:cantSplit/>
        </w:trPr>
        <w:tc>
          <w:tcPr>
            <w:tcW w:type="dxa" w:w="6236"/>
            <w:tcMar>
              <w:top w:w="90" w:type="dxa"/>
              <w:start w:w="90" w:type="dxa"/>
              <w:bottom w:w="90" w:type="dxa"/>
              <w:end w:w="90" w:type="dxa"/>
            </w:tcMar>
            <w:vAlign w:val="center"/>
          </w:tcPr>
          <w:p>
            <w:pPr>
              <w:spacing w:after="0" w:before="0"/>
              <w:jc w:val="center"/>
            </w:pPr>
            <w:r/>
            <w:r>
              <w:rPr>
                <w:rFonts w:ascii="Arial" w:hAnsi="Arial"/>
                <w:b w:val="0"/>
                <w:sz w:val="16"/>
              </w:rPr>
              <w:t>Pulsador de parada de emergencia física, accesible desde la estación anfitriona</w:t>
            </w:r>
          </w:p>
        </w:tc>
        <w:tc>
          <w:tcPr>
            <w:tcW w:type="dxa" w:w="1701"/>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vAlign w:val="center"/>
          </w:tcPr>
          <w:p>
            <w:pPr>
              <w:spacing w:after="0" w:before="0"/>
              <w:jc w:val="left"/>
            </w:pPr>
            <w:r/>
            <w:r>
              <w:rPr>
                <w:rFonts w:ascii="Arial" w:hAnsi="Arial"/>
                <w:b w:val="0"/>
                <w:sz w:val="16"/>
              </w:rPr>
              <w:t>Unidad</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5.2. Equipos del Estudiante (por grupo)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tblGrid>
      <w:tr>
        <w:trPr>
          <w:cantSplit/>
          <w:tblHeader w:val="true"/>
        </w:trPr>
        <w:tc>
          <w:tcPr>
            <w:tcW w:type="dxa" w:w="6236"/>
            <w:tcMar>
              <w:top w:w="90" w:type="dxa"/>
              <w:start w:w="90" w:type="dxa"/>
              <w:bottom w:w="90" w:type="dxa"/>
              <w:end w:w="90" w:type="dxa"/>
            </w:tcMar>
            <w:shd w:fill="1F4E79"/>
            <w:vAlign w:val="center"/>
          </w:tcPr>
          <w:p>
            <w:pPr>
              <w:spacing w:after="0" w:before="0"/>
              <w:jc w:val="center"/>
            </w:pPr>
            <w:r/>
            <w:r>
              <w:rPr>
                <w:rFonts w:ascii="Arial" w:hAnsi="Arial"/>
                <w:b/>
                <w:color w:val="FFFFFF"/>
                <w:sz w:val="16"/>
              </w:rPr>
              <w:t>Descripción</w:t>
            </w:r>
          </w:p>
        </w:tc>
        <w:tc>
          <w:tcPr>
            <w:tcW w:type="dxa" w:w="1701"/>
            <w:tcMar>
              <w:top w:w="90" w:type="dxa"/>
              <w:start w:w="90" w:type="dxa"/>
              <w:bottom w:w="90" w:type="dxa"/>
              <w:end w:w="90" w:type="dxa"/>
            </w:tcMar>
            <w:shd w:fill="1F4E79"/>
            <w:vAlign w:val="center"/>
          </w:tcPr>
          <w:p>
            <w:pPr>
              <w:spacing w:after="0" w:before="0"/>
              <w:jc w:val="center"/>
            </w:pPr>
            <w:r/>
            <w:r>
              <w:rPr>
                <w:rFonts w:ascii="Arial" w:hAnsi="Arial"/>
                <w:b/>
                <w:color w:val="FFFFFF"/>
                <w:sz w:val="16"/>
              </w:rPr>
              <w:t>Cantidad</w:t>
            </w:r>
          </w:p>
        </w:tc>
        <w:tc>
          <w:tcPr>
            <w:tcW w:type="dxa" w:w="1701"/>
            <w:tcMar>
              <w:top w:w="90" w:type="dxa"/>
              <w:start w:w="90" w:type="dxa"/>
              <w:bottom w:w="90" w:type="dxa"/>
              <w:end w:w="90" w:type="dxa"/>
            </w:tcMar>
            <w:shd w:fill="1F4E79"/>
            <w:vAlign w:val="center"/>
          </w:tcPr>
          <w:p>
            <w:pPr>
              <w:spacing w:after="0" w:before="0"/>
              <w:jc w:val="center"/>
            </w:pPr>
            <w:r/>
            <w:r>
              <w:rPr>
                <w:rFonts w:ascii="Arial" w:hAnsi="Arial"/>
                <w:b/>
                <w:color w:val="FFFFFF"/>
                <w:sz w:val="16"/>
              </w:rPr>
              <w:t>Unidad de Medida</w:t>
            </w:r>
          </w:p>
        </w:tc>
      </w:tr>
      <w:tr>
        <w:trPr>
          <w:cantSplit/>
        </w:trPr>
        <w:tc>
          <w:tcPr>
            <w:tcW w:type="dxa" w:w="6236"/>
            <w:tcMar>
              <w:top w:w="90" w:type="dxa"/>
              <w:start w:w="90" w:type="dxa"/>
              <w:bottom w:w="90" w:type="dxa"/>
              <w:end w:w="90" w:type="dxa"/>
            </w:tcMar>
            <w:shd w:fill="F2F2F2"/>
            <w:vAlign w:val="center"/>
          </w:tcPr>
          <w:p>
            <w:pPr>
              <w:spacing w:after="0" w:before="0"/>
              <w:jc w:val="center"/>
            </w:pPr>
            <w:r/>
            <w:r>
              <w:rPr>
                <w:rFonts w:ascii="Arial" w:hAnsi="Arial"/>
                <w:b w:val="0"/>
                <w:sz w:val="16"/>
              </w:rPr>
              <w:t>Portátil con Ubuntu 24.04 LTS y ROS 2 Jazzy conectado por WiFi al SSID ros2 (o por cable)</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Unidad</w:t>
            </w:r>
          </w:p>
        </w:tc>
      </w:tr>
      <w:tr>
        <w:trPr>
          <w:cantSplit/>
        </w:trPr>
        <w:tc>
          <w:tcPr>
            <w:tcW w:type="dxa" w:w="6236"/>
            <w:tcMar>
              <w:top w:w="90" w:type="dxa"/>
              <w:start w:w="90" w:type="dxa"/>
              <w:bottom w:w="90" w:type="dxa"/>
              <w:end w:w="90" w:type="dxa"/>
            </w:tcMar>
            <w:vAlign w:val="center"/>
          </w:tcPr>
          <w:p>
            <w:pPr>
              <w:spacing w:after="0" w:before="0"/>
              <w:jc w:val="center"/>
            </w:pPr>
            <w:r/>
            <w:r>
              <w:rPr>
                <w:rFonts w:ascii="Arial" w:hAnsi="Arial"/>
                <w:b w:val="0"/>
                <w:sz w:val="16"/>
              </w:rPr>
              <w:t>Workspace ~/ros2_ws con burger_delivery y ros2_kortex compilados</w:t>
            </w:r>
          </w:p>
        </w:tc>
        <w:tc>
          <w:tcPr>
            <w:tcW w:type="dxa" w:w="1701"/>
            <w:tcMar>
              <w:top w:w="90" w:type="dxa"/>
              <w:start w:w="90" w:type="dxa"/>
              <w:bottom w:w="90" w:type="dxa"/>
              <w:end w:w="90" w:type="dxa"/>
            </w:tcMar>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vAlign w:val="center"/>
          </w:tcPr>
          <w:p>
            <w:pPr>
              <w:spacing w:after="0" w:before="0"/>
              <w:jc w:val="left"/>
            </w:pPr>
            <w:r/>
            <w:r>
              <w:rPr>
                <w:rFonts w:ascii="Arial" w:hAnsi="Arial"/>
                <w:b w:val="0"/>
                <w:sz w:val="16"/>
              </w:rPr>
              <w:t>Workspace</w:t>
            </w:r>
          </w:p>
        </w:tc>
      </w:tr>
      <w:tr>
        <w:trPr>
          <w:cantSplit/>
        </w:trPr>
        <w:tc>
          <w:tcPr>
            <w:tcW w:type="dxa" w:w="6236"/>
            <w:tcMar>
              <w:top w:w="90" w:type="dxa"/>
              <w:start w:w="90" w:type="dxa"/>
              <w:bottom w:w="90" w:type="dxa"/>
              <w:end w:w="90" w:type="dxa"/>
            </w:tcMar>
            <w:shd w:fill="F2F2F2"/>
            <w:vAlign w:val="center"/>
          </w:tcPr>
          <w:p>
            <w:pPr>
              <w:spacing w:after="0" w:before="0"/>
              <w:jc w:val="center"/>
            </w:pPr>
            <w:r/>
            <w:r>
              <w:rPr>
                <w:rFonts w:ascii="Arial" w:hAnsi="Arial"/>
                <w:b w:val="0"/>
                <w:sz w:val="16"/>
              </w:rPr>
              <w:t>Formato de entrega del laboratorio diligenciable (DOCX)</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1</w:t>
            </w:r>
          </w:p>
        </w:tc>
        <w:tc>
          <w:tcPr>
            <w:tcW w:type="dxa" w:w="1701"/>
            <w:tcMar>
              <w:top w:w="90" w:type="dxa"/>
              <w:start w:w="90" w:type="dxa"/>
              <w:bottom w:w="90" w:type="dxa"/>
              <w:end w:w="90" w:type="dxa"/>
            </w:tcMar>
            <w:shd w:fill="F2F2F2"/>
            <w:vAlign w:val="center"/>
          </w:tcPr>
          <w:p>
            <w:pPr>
              <w:spacing w:after="0" w:before="0"/>
              <w:jc w:val="left"/>
            </w:pPr>
            <w:r/>
            <w:r>
              <w:rPr>
                <w:rFonts w:ascii="Arial" w:hAnsi="Arial"/>
                <w:b w:val="0"/>
                <w:sz w:val="16"/>
              </w:rPr>
              <w:t>Documento</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color w:val="1F4E79"/>
          <w:sz w:val="20"/>
        </w:rPr>
        <w:t>6. SEGURIDAD EN EL LABORATORIO</w:t>
      </w:r>
    </w:p>
    <w:tbl>
      <w:tblPr>
        <w:tblW w:type="auto" w:w="0"/>
        <w:jc w:val="center"/>
        <w:tblLook w:firstColumn="1" w:firstRow="1" w:lastColumn="0" w:lastRow="0" w:noHBand="0" w:noVBand="1" w:val="04A0"/>
      </w:tblPr>
      <w:tblGrid>
        <w:gridCol w:w="8840"/>
      </w:tblGrid>
      <w:tr>
        <w:tc>
          <w:tcPr>
            <w:tcW w:type="dxa" w:w="8840"/>
            <w:shd w:fill="D9EAF7"/>
            <w:tcMar>
              <w:top w:w="120" w:type="dxa"/>
              <w:start w:w="140" w:type="dxa"/>
              <w:bottom w:w="120" w:type="dxa"/>
              <w:end w:w="140" w:type="dxa"/>
            </w:tcMar>
          </w:tcPr>
          <w:p>
            <w:pPr>
              <w:spacing w:after="0"/>
            </w:pPr>
            <w:r/>
            <w:r>
              <w:rPr>
                <w:rFonts w:ascii="Arial" w:hAnsi="Arial"/>
                <w:b/>
                <w:sz w:val="16"/>
              </w:rPr>
              <w:t xml:space="preserve">ADVERTENCIA DE SEGURIDAD FÍSICA Y OPERATIVA: </w:t>
            </w:r>
            <w:r>
              <w:rPr>
                <w:rFonts w:ascii="Arial" w:hAnsi="Arial"/>
                <w:sz w:val="16"/>
              </w:rPr>
              <w:t>1. Un solo driver en hardware real: Ninguna estación distinta de la anfitriona autorizada puede ejecutar start_driver:=true con el robot real.</w:t>
              <w:br/>
              <w:t>2. Custodia de Parada de Emergencia: Un integrante del grupo anfitrión debe permanecer junto al pulsador físico durante todo turno de envío.</w:t>
              <w:br/>
              <w:t>3. Área de Barrido: Mantener un radio libre de 1.2 m alrededor del robot. Nadie debe ingresar mientras haya un turno activo.</w:t>
              <w:br/>
              <w:t>4. Movimiento seguro y acotado: En este ejercicio sólo se mueve joint_6 (muñeca), típicamente ±0.05 a ±0.08 rad (2.9° a 4.6°) por turno en 5 s. El cliente rechaza estrictamente cualquier articulación que alcance o supere max_joint_delta_rad = 0.10 rad (5.7°).</w:t>
              <w:br/>
              <w:t>5. Modo seco obligatorio: Ningún envío real puede autorizarse sin una ejecución previa en modo seco con código de salida 0.</w:t>
              <w:br/>
              <w:t>6. No limpiar fallas a ciegas: Ante cualquier anomalía, detener la sesión e informar de inmediato al docente.</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color w:val="1F4E79"/>
          <w:sz w:val="20"/>
        </w:rPr>
        <w:t>7. PROCEDIMIENTO EXPERIMENTAL</w:t>
      </w:r>
    </w:p>
    <w:p>
      <w:pPr>
        <w:keepNext/>
        <w:spacing w:before="100" w:after="60"/>
      </w:pPr>
      <w:r>
        <w:rPr>
          <w:rFonts w:ascii="Arial" w:hAnsi="Arial"/>
          <w:b/>
          <w:color w:val="1F4E79"/>
          <w:sz w:val="18"/>
        </w:rPr>
        <w:t>Fase 0: Configuración de Red y ROS_DOMAIN_ID=0 (todos los grupos)</w:t>
      </w:r>
    </w:p>
    <w:p>
      <w:pPr>
        <w:keepNext w:val="0"/>
        <w:spacing w:before="0" w:after="80" w:line="240" w:lineRule="auto"/>
        <w:ind w:left="0" w:firstLine="0"/>
        <w:jc w:val="both"/>
      </w:pPr>
      <w:r>
        <w:rPr>
          <w:rFonts w:ascii="Arial" w:hAnsi="Arial"/>
          <w:b w:val="0"/>
          <w:i w:val="0"/>
          <w:sz w:val="18"/>
        </w:rPr>
        <w:t>Todos los equipos del laboratorio deben compartir el dominio ROS_DOMAIN_ID=0. Topología: Robot Kinova en IP 192.168.1.10; Router TP-Link en 192.168.1.1 (SSID ros2); Anfitriona por Ethernet; Monitores por Wi-Fi.</w:t>
      </w:r>
    </w:p>
    <w:p>
      <w:pPr>
        <w:keepNext w:val="0"/>
        <w:spacing w:before="0" w:after="80" w:line="240" w:lineRule="auto"/>
        <w:ind w:left="0" w:firstLine="0"/>
        <w:jc w:val="both"/>
      </w:pPr>
      <w:r>
        <w:rPr>
          <w:rFonts w:ascii="Arial" w:hAnsi="Arial"/>
          <w:b w:val="0"/>
          <w:i w:val="0"/>
          <w:sz w:val="18"/>
        </w:rPr>
        <w:t>Paso 0.1: Verificar IP asignada en la tarjeta de red (debe estar en 192.168.1.xx):</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ip -brief addr</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0.2: Probar conectividad con el robot Kinova real:</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ping -c 4 192.168.1.10</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0.3: Configurar el entorno en todas las terminales de trabajo: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source /opt/ros/jazzy/setup.bash</w:t>
            </w:r>
            <w:r>
              <w:br/>
            </w:r>
            <w:r>
              <w:rPr>
                <w:rFonts w:ascii="Courier New" w:hAnsi="Courier New"/>
                <w:sz w:val="16"/>
              </w:rPr>
              <w:t>source ~/ros2_ws/install/setup.bash</w:t>
            </w:r>
            <w:r>
              <w:br/>
            </w:r>
            <w:r>
              <w:rPr>
                <w:rFonts w:ascii="Courier New" w:hAnsi="Courier New"/>
                <w:sz w:val="16"/>
              </w:rPr>
              <w:t>export ROS_DOMAIN_ID=0</w:t>
            </w:r>
            <w:r>
              <w:br/>
            </w:r>
            <w:r>
              <w:rPr>
                <w:rFonts w:ascii="Courier New" w:hAnsi="Courier New"/>
                <w:sz w:val="16"/>
              </w:rPr>
              <w:t>export RMW_IMPLEMENTATION=rmw_cyclonedds_cpp</w:t>
            </w:r>
            <w:r>
              <w:br/>
            </w:r>
            <w:r>
              <w:rPr>
                <w:rFonts w:ascii="Courier New" w:hAnsi="Courier New"/>
                <w:sz w:val="16"/>
              </w:rPr>
              <w:t>export CYCLONEDDS_URI="file://$HOME/ros2_ws/src/burger_delivery/network_setup/cyclonedds.xml"</w:t>
            </w:r>
            <w:r>
              <w:br/>
            </w:r>
            <w:r>
              <w:rPr>
                <w:rFonts w:ascii="Courier New" w:hAnsi="Courier New"/>
                <w:sz w:val="16"/>
              </w:rPr>
              <w:t>export CFG=$(ros2 pkg prefix burger_kinova_reference)/share/burger_kinova_reference/config/kinova_connection.yaml</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0.4: Reiniciar limpiamente el daemon de ROS 2 y comprobar variables: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timeout 5s ros2 daemon stop</w:t>
            </w:r>
            <w:r>
              <w:br/>
            </w:r>
            <w:r>
              <w:rPr>
                <w:rFonts w:ascii="Courier New" w:hAnsi="Courier New"/>
                <w:sz w:val="16"/>
              </w:rPr>
              <w:t>ros2 daemon start</w:t>
            </w:r>
            <w:r>
              <w:br/>
            </w:r>
            <w:r>
              <w:rPr>
                <w:rFonts w:ascii="Courier New" w:hAnsi="Courier New"/>
                <w:sz w:val="16"/>
              </w:rPr>
              <w:t>ros2 daemon status</w:t>
            </w:r>
            <w:r>
              <w:br/>
            </w:r>
            <w:r>
              <w:rPr>
                <w:rFonts w:ascii="Courier New" w:hAnsi="Courier New"/>
                <w:sz w:val="16"/>
              </w:rPr>
              <w:t>echo "ROS_DOMAIN_ID: $ROS_DOMAIN_ID | RMW: $RMW_IMPLEMENTATION"</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0.5: Comprobar ejecutables compilados: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pkg executables burger_kinova_reference</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1: Puesta en Marcha de la Estación Anfitriona (grupo anfitrión)</w:t>
      </w:r>
    </w:p>
    <w:p>
      <w:pPr>
        <w:keepNext w:val="0"/>
        <w:spacing w:before="0" w:after="80" w:line="240" w:lineRule="auto"/>
        <w:ind w:left="0" w:firstLine="0"/>
        <w:jc w:val="both"/>
      </w:pPr>
      <w:r>
        <w:rPr>
          <w:rFonts w:ascii="Arial" w:hAnsi="Arial"/>
          <w:b w:val="0"/>
          <w:i w:val="0"/>
          <w:sz w:val="18"/>
        </w:rPr>
        <w:t>Paso 1.1: Comprobar que nadie más tiene sesión con el robot:</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ip -brief addr</w:t>
            </w:r>
            <w:r>
              <w:br/>
            </w:r>
            <w:r>
              <w:rPr>
                <w:rFonts w:ascii="Courier New" w:hAnsi="Courier New"/>
                <w:sz w:val="16"/>
              </w:rPr>
              <w:t>ping -c 4 192.168.1.10</w:t>
            </w:r>
            <w:r>
              <w:br/>
            </w:r>
            <w:r>
              <w:rPr>
                <w:rFonts w:ascii="Courier New" w:hAnsi="Courier New"/>
                <w:sz w:val="16"/>
              </w:rPr>
              <w:t>ss -tanp | grep 192.168.1.10</w:t>
            </w:r>
            <w:r>
              <w:br/>
            </w:r>
            <w:r>
              <w:rPr>
                <w:rFonts w:ascii="Courier New" w:hAnsi="Courier New"/>
                <w:sz w:val="16"/>
              </w:rPr>
              <w:t>timeout 15s ros2 node list | grep -E "controller_manager|kinova_vision"</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1.2: Terminal A1 — Grabación de evidencia en rosbag MCAP:</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bag record -s mcap -o sesion_turnos_eqNN --topics /joint_states /burger/kinova/diagnostics /rosout</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1.3: Terminal A2 — Lanzar driver con hardware real sin movimiento: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launch burger_kinova_reference kinova_connection.launch.py \</w:t>
            </w:r>
            <w:r>
              <w:br/>
            </w:r>
            <w:r>
              <w:rPr>
                <w:rFonts w:ascii="Courier New" w:hAnsi="Courier New"/>
                <w:sz w:val="16"/>
              </w:rPr>
              <w:t>start_driver:=true robot_ip:=192.168.1.10 use_fake_hardware:=false \</w:t>
            </w:r>
            <w:r>
              <w:br/>
            </w:r>
            <w:r>
              <w:rPr>
                <w:rFonts w:ascii="Courier New" w:hAnsi="Courier New"/>
                <w:sz w:val="16"/>
              </w:rPr>
              <w:t>enable_motion:=false launch_rviz:=true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1.4: Terminal A3 — Verificar sesión TCP Kortex y telemetría a 100 Hz:</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ss -tanp | grep 192.168.1.10</w:t>
            </w:r>
            <w:r>
              <w:br/>
            </w:r>
            <w:r>
              <w:rPr>
                <w:rFonts w:ascii="Courier New" w:hAnsi="Courier New"/>
                <w:sz w:val="16"/>
              </w:rPr>
              <w:t>ros2 topic hz /joint_states</w:t>
            </w:r>
            <w:r>
              <w:br/>
            </w:r>
            <w:r>
              <w:rPr>
                <w:rFonts w:ascii="Courier New" w:hAnsi="Courier New"/>
                <w:sz w:val="16"/>
              </w:rPr>
              <w:t>ros2 topic echo /burger/kinova/diagnostics --once | grep -A8 "identidad de la estación"</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2: Estaciones Monitoras, RQT y RViz (grupos monitores)</w:t>
      </w:r>
    </w:p>
    <w:p>
      <w:pPr>
        <w:keepNext w:val="0"/>
        <w:spacing w:before="0" w:after="80" w:line="240" w:lineRule="auto"/>
        <w:ind w:left="0" w:firstLine="0"/>
        <w:jc w:val="both"/>
      </w:pPr>
      <w:r>
        <w:rPr>
          <w:rFonts w:ascii="Arial" w:hAnsi="Arial"/>
          <w:b w:val="0"/>
          <w:i w:val="0"/>
          <w:sz w:val="18"/>
        </w:rPr>
        <w:t>Paso 2.1: Lanzar el monitor del grupo con nombre único (NN = número de grupo):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kinova_monitor --ros-args --params-file $CFG \</w:t>
            </w:r>
            <w:r>
              <w:br/>
            </w:r>
            <w:r>
              <w:rPr>
                <w:rFonts w:ascii="Courier New" w:hAnsi="Courier New"/>
                <w:sz w:val="16"/>
              </w:rPr>
              <w:t>-r __node:=kinova_monitor_eqNN \</w:t>
            </w:r>
            <w:r>
              <w:br/>
            </w:r>
            <w:r>
              <w:rPr>
                <w:rFonts w:ascii="Courier New" w:hAnsi="Courier New"/>
                <w:sz w:val="16"/>
              </w:rPr>
              <w:t>-p start_driver:=false -p use_fake_hardware:=false -p robot_ip:=192.168.1.10</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2.2: Auditar el estado del robot y roles anunciados:</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node list | grep kinova_monitor</w:t>
            </w:r>
            <w:r>
              <w:br/>
            </w:r>
            <w:r>
              <w:rPr>
                <w:rFonts w:ascii="Courier New" w:hAnsi="Courier New"/>
                <w:sz w:val="16"/>
              </w:rPr>
              <w:t>ros2 topic hz /joint_states</w:t>
            </w:r>
            <w:r>
              <w:br/>
            </w:r>
            <w:r>
              <w:rPr>
                <w:rFonts w:ascii="Courier New" w:hAnsi="Courier New"/>
                <w:sz w:val="16"/>
              </w:rPr>
              <w:t>ros2 topic echo /burger/kinova/diagnostics | grep -A8 "identidad de la estación"</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2.3: Visualizar el robot en RViz sin lanzar driver:</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rviz2 -d $(ros2 pkg prefix kortex_description)/share/kortex_description/rviz/view_robot.rviz</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2.4: Inspección gráfica con RQT — Grafo distribuido (rqt_graph) y Logs centralizados (rqt_console):</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Terminal 1: Ver el grafo computacional distribuido</w:t>
            </w:r>
            <w:r>
              <w:br/>
            </w:r>
            <w:r>
              <w:rPr>
                <w:rFonts w:ascii="Courier New" w:hAnsi="Courier New"/>
                <w:sz w:val="16"/>
              </w:rPr>
              <w:t>rqt_graph</w:t>
            </w:r>
            <w:r>
              <w:br/>
            </w:r>
            <w:r>
              <w:rPr>
                <w:rFonts w:ascii="Courier New" w:hAnsi="Courier New"/>
                <w:sz w:val="16"/>
              </w:rPr>
              <w:t>Terminal 2: Ver logs centralizados de /rosout filtrando por nodo</w:t>
            </w:r>
            <w:r>
              <w:br/>
            </w:r>
            <w:r>
              <w:rPr>
                <w:rFonts w:ascii="Courier New" w:hAnsi="Courier New"/>
                <w:sz w:val="16"/>
              </w:rPr>
              <w:t>ros2 run rqt_console rqt_console</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3: Envío de Trayectorias por Turnos</w:t>
      </w:r>
    </w:p>
    <w:p>
      <w:pPr>
        <w:keepNext w:val="0"/>
        <w:spacing w:before="0" w:after="80" w:line="240" w:lineRule="auto"/>
        <w:ind w:left="0" w:firstLine="0"/>
        <w:jc w:val="both"/>
      </w:pPr>
      <w:r>
        <w:rPr>
          <w:rFonts w:ascii="Arial" w:hAnsi="Arial"/>
          <w:b w:val="0"/>
          <w:i w:val="0"/>
          <w:sz w:val="18"/>
        </w:rPr>
        <w:t>Análisis de ángulo en joint_6: joint_6 rota la pinza Robotiq sobre su eje longitudinal. Un delta de ±0.05 rad (2.86°) produce ~7.5 mm de arco en los dedos de la pinza. Para mayor visibilidad a distancia se puede usar hasta ±0.08 rad (4.58°, ~12 mm de arco). El límite estricto de seguridad es max_joint_delta_rad = 0.10 rad (5.73°).</w:t>
      </w:r>
    </w:p>
    <w:p>
      <w:pPr>
        <w:keepNext w:val="0"/>
        <w:spacing w:before="0" w:after="80" w:line="240" w:lineRule="auto"/>
        <w:ind w:left="0" w:firstLine="0"/>
        <w:jc w:val="both"/>
      </w:pPr>
      <w:r>
        <w:rPr>
          <w:rFonts w:ascii="Arial" w:hAnsi="Arial"/>
          <w:b w:val="0"/>
          <w:i w:val="0"/>
          <w:sz w:val="18"/>
        </w:rPr>
        <w:t>¿Qué es el Modo Seco (dry_run:=true)?</w:t>
        <w:br/>
        <w:t>Consiste en ejecutar toda la validación matemática sobre telemetría viva (/joint_states), comprobando límites articulares, deltas de desplazamiento y vigencia temporal, pero INHIBIENDO el contacto con el servidor de acción. El robot permanece inmóvil y el cliente retorna código 0 en Linux ($? = 0). Es obligatorio antes de autorizar el envío físico.</w:t>
      </w:r>
    </w:p>
    <w:p>
      <w:pPr>
        <w:keepNext w:val="0"/>
        <w:spacing w:before="0" w:after="80" w:line="240" w:lineRule="auto"/>
        <w:ind w:left="0" w:firstLine="0"/>
        <w:jc w:val="both"/>
      </w:pPr>
      <w:r>
        <w:rPr>
          <w:rFonts w:ascii="Arial" w:hAnsi="Arial"/>
          <w:b w:val="0"/>
          <w:i w:val="0"/>
          <w:sz w:val="18"/>
        </w:rPr>
        <w:t>Paso 3.1: Leer pose actual y construir meta articular:</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topic echo /joint_states --once</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3.2: Ejecutar Modo Seco y verificar código de salida 0:</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safe_trajectory_client --ros-args --params-file $CFG \</w:t>
            </w:r>
            <w:r>
              <w:br/>
            </w:r>
            <w:r>
              <w:rPr>
                <w:rFonts w:ascii="Courier New" w:hAnsi="Courier New"/>
                <w:sz w:val="16"/>
              </w:rPr>
              <w:t>-r __node:=safe_trajectory_client_eqNN \</w:t>
            </w:r>
            <w:r>
              <w:br/>
            </w:r>
            <w:r>
              <w:rPr>
                <w:rFonts w:ascii="Courier New" w:hAnsi="Courier New"/>
                <w:sz w:val="16"/>
              </w:rPr>
              <w:t>-p use_fake_hardware:=false -p enable_motion:=true -p dry_run:=true \</w:t>
            </w:r>
            <w:r>
              <w:br/>
            </w:r>
            <w:r>
              <w:rPr>
                <w:rFonts w:ascii="Courier New" w:hAnsi="Courier New"/>
                <w:sz w:val="16"/>
              </w:rPr>
              <w:t>-p "safe_joint_positions_rad:=[-3.0294,-0.2658,1.8683,0.6188,-0.7071,-2.0110]"</w:t>
            </w:r>
            <w:r>
              <w:br/>
            </w:r>
            <w:r>
              <w:rPr>
                <w:rFonts w:ascii="Courier New" w:hAnsi="Courier New"/>
                <w:sz w:val="16"/>
              </w:rPr>
              <w:t>echo $?</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3.3: Tras autorización verbal, enviar al Hardware Real confirmando con 'si':</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run burger_kinova_reference safe_trajectory_client --ros-args --params-file $CFG \</w:t>
            </w:r>
            <w:r>
              <w:br/>
            </w:r>
            <w:r>
              <w:rPr>
                <w:rFonts w:ascii="Courier New" w:hAnsi="Courier New"/>
                <w:sz w:val="16"/>
              </w:rPr>
              <w:t>-r __node:=safe_trajectory_client_eqNN \</w:t>
            </w:r>
            <w:r>
              <w:br/>
            </w:r>
            <w:r>
              <w:rPr>
                <w:rFonts w:ascii="Courier New" w:hAnsi="Courier New"/>
                <w:sz w:val="16"/>
              </w:rPr>
              <w:t>-p use_fake_hardware:=false -p enable_motion:=true -p dry_run:=false \</w:t>
            </w:r>
            <w:r>
              <w:br/>
            </w:r>
            <w:r>
              <w:rPr>
                <w:rFonts w:ascii="Courier New" w:hAnsi="Courier New"/>
                <w:sz w:val="16"/>
              </w:rPr>
              <w:t>-p "safe_joint_positions_rad:=[-3.0294,-0.2658,1.8683,0.6188,-0.7071,-2.0110]"</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3.4: Verificar pose final y liberar el turno:</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ros2 topic echo /joint_states --once</w:t>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Fase 4: Cierre Ordenado y Observación de Pérdida de Enlace</w:t>
      </w:r>
    </w:p>
    <w:p>
      <w:pPr>
        <w:keepNext w:val="0"/>
        <w:spacing w:before="0" w:after="80" w:line="240" w:lineRule="auto"/>
        <w:ind w:left="0" w:firstLine="0"/>
        <w:jc w:val="both"/>
      </w:pPr>
      <w:r>
        <w:rPr>
          <w:rFonts w:ascii="Arial" w:hAnsi="Arial"/>
          <w:b w:val="0"/>
          <w:i w:val="0"/>
          <w:sz w:val="18"/>
        </w:rPr>
        <w:t>Paso 4.1: En anfitriona, detener driver con Ctrl+C y verificar liberación de socket Kortex:</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ss -tanp | grep 192.168.1.10</w:t>
            </w:r>
            <w:r>
              <w:br/>
            </w:r>
            <w:r>
              <w:rPr>
                <w:rFonts w:ascii="Courier New" w:hAnsi="Courier New"/>
                <w:sz w:val="16"/>
              </w:rPr>
              <w:t>ros2 bag info sesion_turnos_eqNN</w:t>
            </w:r>
          </w:p>
        </w:tc>
      </w:tr>
    </w:tbl>
    <w:p>
      <w:pPr>
        <w:keepNext w:val="0"/>
        <w:spacing w:before="0" w:after="80" w:line="240" w:lineRule="auto"/>
        <w:ind w:left="0" w:firstLine="0"/>
        <w:jc w:val="both"/>
      </w:pPr>
      <w:r>
        <w:rPr>
          <w:rFonts w:ascii="Arial" w:hAnsi="Arial"/>
          <w:b w:val="0"/>
          <w:i w:val="0"/>
          <w:sz w:val="4"/>
        </w:rPr>
      </w:r>
    </w:p>
    <w:p>
      <w:pPr>
        <w:keepNext w:val="0"/>
        <w:spacing w:before="0" w:after="80" w:line="240" w:lineRule="auto"/>
        <w:ind w:left="0" w:firstLine="0"/>
        <w:jc w:val="both"/>
      </w:pPr>
      <w:r>
        <w:rPr>
          <w:rFonts w:ascii="Arial" w:hAnsi="Arial"/>
          <w:b w:val="0"/>
          <w:i w:val="0"/>
          <w:sz w:val="18"/>
        </w:rPr>
        <w:t>Paso 4.2: En monitoras, registrar tiempo hasta transición OK -&gt; ERROR en la consola:</w:t>
      </w:r>
    </w:p>
    <w:tbl>
      <w:tblPr>
        <w:tblW w:type="auto" w:w="0"/>
        <w:jc w:val="center"/>
        <w:tblLayout w:type="autofit"/>
        <w:tblLook w:firstColumn="1" w:firstRow="1" w:lastColumn="0" w:lastRow="0" w:noHBand="0" w:noVBand="1" w:val="04A0"/>
      </w:tblPr>
      <w:tblGrid>
        <w:gridCol w:w="8840"/>
      </w:tblGrid>
      <w:tr>
        <w:tc>
          <w:tcPr>
            <w:tcW w:type="dxa" w:w="8840"/>
            <w:shd w:fill="F2F2F2"/>
            <w:tcMar>
              <w:top w:w="100" w:type="dxa"/>
              <w:start w:w="140" w:type="dxa"/>
              <w:bottom w:w="100" w:type="dxa"/>
              <w:end w:w="140" w:type="dxa"/>
            </w:tcMar>
          </w:tcPr>
          <w:p>
            <w:pPr>
              <w:spacing w:after="0"/>
            </w:pPr>
            <w:r/>
            <w:r>
              <w:rPr>
                <w:rFonts w:ascii="Courier New" w:hAnsi="Courier New"/>
                <w:sz w:val="16"/>
              </w:rPr>
              <w:t>[TRANSICIÓN] OK -&gt; ERROR | telemetría vencida: ... s sin mensaje válido (límite 1.00 s)</w:t>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color w:val="1F4E79"/>
          <w:sz w:val="20"/>
        </w:rPr>
        <w:t>8. REGISTRO DEL LABORATORIO</w:t>
      </w:r>
    </w:p>
    <w:p>
      <w:pPr>
        <w:keepNext w:val="0"/>
        <w:spacing w:before="0" w:after="80" w:line="240" w:lineRule="auto"/>
        <w:ind w:left="0" w:firstLine="0"/>
        <w:jc w:val="both"/>
      </w:pPr>
      <w:r>
        <w:rPr>
          <w:rFonts w:ascii="Arial" w:hAnsi="Arial"/>
          <w:b w:val="0"/>
          <w:i w:val="0"/>
          <w:sz w:val="18"/>
        </w:rPr>
        <w:t>Los grupos deben registrar experimentalmente las siguientes tablas en el documento único de entrega:</w:t>
      </w:r>
    </w:p>
    <w:p>
      <w:pPr>
        <w:keepNext/>
        <w:spacing w:before="100" w:after="60"/>
      </w:pPr>
      <w:r>
        <w:rPr>
          <w:rFonts w:ascii="Arial" w:hAnsi="Arial"/>
          <w:b/>
          <w:color w:val="1F4E79"/>
          <w:sz w:val="18"/>
        </w:rPr>
        <w:t>Tabla 1: Verificación de Entorno y Red (Fase 0, todos los grupos)</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10"/>
        <w:gridCol w:w="2210"/>
        <w:gridCol w:w="2210"/>
        <w:gridCol w:w="2210"/>
      </w:tblGrid>
      <w:tr>
        <w:trPr>
          <w:cantSplit/>
          <w:tblHeader w:val="true"/>
        </w:trPr>
        <w:tc>
          <w:tcPr>
            <w:tcW w:type="dxa" w:w="2835"/>
            <w:tcMar>
              <w:top w:w="90" w:type="dxa"/>
              <w:start w:w="90" w:type="dxa"/>
              <w:bottom w:w="90" w:type="dxa"/>
              <w:end w:w="90" w:type="dxa"/>
            </w:tcMar>
            <w:shd w:fill="1F4E79"/>
            <w:vAlign w:val="center"/>
          </w:tcPr>
          <w:p>
            <w:pPr>
              <w:spacing w:after="0" w:before="0"/>
              <w:jc w:val="center"/>
            </w:pPr>
            <w:r/>
            <w:r>
              <w:rPr>
                <w:rFonts w:ascii="Arial" w:hAnsi="Arial"/>
                <w:b/>
                <w:color w:val="FFFFFF"/>
                <w:sz w:val="16"/>
              </w:rPr>
              <w:t>Verificación</w:t>
            </w:r>
          </w:p>
        </w:tc>
        <w:tc>
          <w:tcPr>
            <w:tcW w:type="dxa" w:w="3118"/>
            <w:tcMar>
              <w:top w:w="90" w:type="dxa"/>
              <w:start w:w="90" w:type="dxa"/>
              <w:bottom w:w="90" w:type="dxa"/>
              <w:end w:w="90" w:type="dxa"/>
            </w:tcMar>
            <w:shd w:fill="1F4E79"/>
            <w:vAlign w:val="center"/>
          </w:tcPr>
          <w:p>
            <w:pPr>
              <w:spacing w:after="0" w:before="0"/>
              <w:jc w:val="center"/>
            </w:pPr>
            <w:r/>
            <w:r>
              <w:rPr>
                <w:rFonts w:ascii="Arial" w:hAnsi="Arial"/>
                <w:b/>
                <w:color w:val="FFFFFF"/>
                <w:sz w:val="16"/>
              </w:rPr>
              <w:t>Comando Ejecutado</w:t>
            </w:r>
          </w:p>
        </w:tc>
        <w:tc>
          <w:tcPr>
            <w:tcW w:type="dxa" w:w="2268"/>
            <w:tcMar>
              <w:top w:w="90" w:type="dxa"/>
              <w:start w:w="90" w:type="dxa"/>
              <w:bottom w:w="90" w:type="dxa"/>
              <w:end w:w="90" w:type="dxa"/>
            </w:tcMar>
            <w:shd w:fill="1F4E79"/>
            <w:vAlign w:val="center"/>
          </w:tcPr>
          <w:p>
            <w:pPr>
              <w:spacing w:after="0" w:before="0"/>
              <w:jc w:val="center"/>
            </w:pPr>
            <w:r/>
            <w:r>
              <w:rPr>
                <w:rFonts w:ascii="Arial" w:hAnsi="Arial"/>
                <w:b/>
                <w:color w:val="FFFFFF"/>
                <w:sz w:val="16"/>
              </w:rPr>
              <w:t>Resultado Esperado</w:t>
            </w:r>
          </w:p>
        </w:tc>
        <w:tc>
          <w:tcPr>
            <w:tcW w:type="dxa" w:w="1417"/>
            <w:tcMar>
              <w:top w:w="90" w:type="dxa"/>
              <w:start w:w="90" w:type="dxa"/>
              <w:bottom w:w="90" w:type="dxa"/>
              <w:end w:w="90" w:type="dxa"/>
            </w:tcMar>
            <w:shd w:fill="1F4E79"/>
            <w:vAlign w:val="center"/>
          </w:tcPr>
          <w:p>
            <w:pPr>
              <w:spacing w:after="0" w:before="0"/>
              <w:jc w:val="center"/>
            </w:pPr>
            <w:r/>
            <w:r>
              <w:rPr>
                <w:rFonts w:ascii="Arial" w:hAnsi="Arial"/>
                <w:b/>
                <w:color w:val="FFFFFF"/>
                <w:sz w:val="16"/>
              </w:rPr>
              <w:t>Resultado Obtenido</w:t>
            </w:r>
          </w:p>
        </w:tc>
      </w:tr>
      <w:tr>
        <w:trPr>
          <w:cantSplit/>
        </w:trPr>
        <w:tc>
          <w:tcPr>
            <w:tcW w:type="dxa" w:w="2835"/>
            <w:tcMar>
              <w:top w:w="90" w:type="dxa"/>
              <w:start w:w="90" w:type="dxa"/>
              <w:bottom w:w="90" w:type="dxa"/>
              <w:end w:w="90" w:type="dxa"/>
            </w:tcMar>
            <w:shd w:fill="F2F2F2"/>
            <w:vAlign w:val="center"/>
          </w:tcPr>
          <w:p>
            <w:pPr>
              <w:spacing w:after="0" w:before="0"/>
              <w:jc w:val="center"/>
            </w:pPr>
            <w:r/>
            <w:r>
              <w:rPr>
                <w:rFonts w:ascii="Arial" w:hAnsi="Arial"/>
                <w:b w:val="0"/>
                <w:sz w:val="16"/>
              </w:rPr>
              <w:t>IP propia en subred 192.168.1.0/24</w:t>
            </w:r>
          </w:p>
        </w:tc>
        <w:tc>
          <w:tcPr>
            <w:tcW w:type="dxa" w:w="3118"/>
            <w:tcMar>
              <w:top w:w="90" w:type="dxa"/>
              <w:start w:w="90" w:type="dxa"/>
              <w:bottom w:w="90" w:type="dxa"/>
              <w:end w:w="90" w:type="dxa"/>
            </w:tcMar>
            <w:shd w:fill="F2F2F2"/>
            <w:vAlign w:val="center"/>
          </w:tcPr>
          <w:p>
            <w:pPr>
              <w:spacing w:after="0" w:before="0"/>
              <w:jc w:val="left"/>
            </w:pPr>
            <w:r/>
            <w:r>
              <w:rPr>
                <w:rFonts w:ascii="Arial" w:hAnsi="Arial"/>
                <w:b w:val="0"/>
                <w:sz w:val="16"/>
              </w:rPr>
              <w:t>ip -brief addr</w:t>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t>IP asignada en 192.168.1.xx</w:t>
            </w:r>
          </w:p>
        </w:tc>
        <w:tc>
          <w:tcPr>
            <w:tcW w:type="dxa" w:w="1417"/>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2835"/>
            <w:tcMar>
              <w:top w:w="90" w:type="dxa"/>
              <w:start w:w="90" w:type="dxa"/>
              <w:bottom w:w="90" w:type="dxa"/>
              <w:end w:w="90" w:type="dxa"/>
            </w:tcMar>
            <w:vAlign w:val="center"/>
          </w:tcPr>
          <w:p>
            <w:pPr>
              <w:spacing w:after="0" w:before="0"/>
              <w:jc w:val="center"/>
            </w:pPr>
            <w:r/>
            <w:r>
              <w:rPr>
                <w:rFonts w:ascii="Arial" w:hAnsi="Arial"/>
                <w:b w:val="0"/>
                <w:sz w:val="16"/>
              </w:rPr>
              <w:t>Ping al robot Kinova (192.168.1.10)</w:t>
            </w:r>
          </w:p>
        </w:tc>
        <w:tc>
          <w:tcPr>
            <w:tcW w:type="dxa" w:w="3118"/>
            <w:tcMar>
              <w:top w:w="90" w:type="dxa"/>
              <w:start w:w="90" w:type="dxa"/>
              <w:bottom w:w="90" w:type="dxa"/>
              <w:end w:w="90" w:type="dxa"/>
            </w:tcMar>
            <w:vAlign w:val="center"/>
          </w:tcPr>
          <w:p>
            <w:pPr>
              <w:spacing w:after="0" w:before="0"/>
              <w:jc w:val="left"/>
            </w:pPr>
            <w:r/>
            <w:r>
              <w:rPr>
                <w:rFonts w:ascii="Arial" w:hAnsi="Arial"/>
                <w:b w:val="0"/>
                <w:sz w:val="16"/>
              </w:rPr>
              <w:t>ping -c 4 192.168.1.10</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0% packet loss, RTT &lt; 5 ms</w:t>
            </w:r>
          </w:p>
        </w:tc>
        <w:tc>
          <w:tcPr>
            <w:tcW w:type="dxa" w:w="1417"/>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2835"/>
            <w:tcMar>
              <w:top w:w="90" w:type="dxa"/>
              <w:start w:w="90" w:type="dxa"/>
              <w:bottom w:w="90" w:type="dxa"/>
              <w:end w:w="90" w:type="dxa"/>
            </w:tcMar>
            <w:shd w:fill="F2F2F2"/>
            <w:vAlign w:val="center"/>
          </w:tcPr>
          <w:p>
            <w:pPr>
              <w:spacing w:after="0" w:before="0"/>
              <w:jc w:val="center"/>
            </w:pPr>
            <w:r/>
            <w:r>
              <w:rPr>
                <w:rFonts w:ascii="Arial" w:hAnsi="Arial"/>
                <w:b w:val="0"/>
                <w:sz w:val="16"/>
              </w:rPr>
              <w:t>Dominio común ROS 2</w:t>
            </w:r>
          </w:p>
        </w:tc>
        <w:tc>
          <w:tcPr>
            <w:tcW w:type="dxa" w:w="3118"/>
            <w:tcMar>
              <w:top w:w="90" w:type="dxa"/>
              <w:start w:w="90" w:type="dxa"/>
              <w:bottom w:w="90" w:type="dxa"/>
              <w:end w:w="90" w:type="dxa"/>
            </w:tcMar>
            <w:shd w:fill="F2F2F2"/>
            <w:vAlign w:val="center"/>
          </w:tcPr>
          <w:p>
            <w:pPr>
              <w:spacing w:after="0" w:before="0"/>
              <w:jc w:val="left"/>
            </w:pPr>
            <w:r/>
            <w:r>
              <w:rPr>
                <w:rFonts w:ascii="Arial" w:hAnsi="Arial"/>
                <w:b w:val="0"/>
                <w:sz w:val="16"/>
              </w:rPr>
              <w:t>echo $ROS_DOMAIN_ID</w:t>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t>0</w:t>
            </w:r>
          </w:p>
        </w:tc>
        <w:tc>
          <w:tcPr>
            <w:tcW w:type="dxa" w:w="1417"/>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2835"/>
            <w:tcMar>
              <w:top w:w="90" w:type="dxa"/>
              <w:start w:w="90" w:type="dxa"/>
              <w:bottom w:w="90" w:type="dxa"/>
              <w:end w:w="90" w:type="dxa"/>
            </w:tcMar>
            <w:vAlign w:val="center"/>
          </w:tcPr>
          <w:p>
            <w:pPr>
              <w:spacing w:after="0" w:before="0"/>
              <w:jc w:val="center"/>
            </w:pPr>
            <w:r/>
            <w:r>
              <w:rPr>
                <w:rFonts w:ascii="Arial" w:hAnsi="Arial"/>
                <w:b w:val="0"/>
                <w:sz w:val="16"/>
              </w:rPr>
              <w:t>Middleware DDS optimizado</w:t>
            </w:r>
          </w:p>
        </w:tc>
        <w:tc>
          <w:tcPr>
            <w:tcW w:type="dxa" w:w="3118"/>
            <w:tcMar>
              <w:top w:w="90" w:type="dxa"/>
              <w:start w:w="90" w:type="dxa"/>
              <w:bottom w:w="90" w:type="dxa"/>
              <w:end w:w="90" w:type="dxa"/>
            </w:tcMar>
            <w:vAlign w:val="center"/>
          </w:tcPr>
          <w:p>
            <w:pPr>
              <w:spacing w:after="0" w:before="0"/>
              <w:jc w:val="left"/>
            </w:pPr>
            <w:r/>
            <w:r>
              <w:rPr>
                <w:rFonts w:ascii="Arial" w:hAnsi="Arial"/>
                <w:b w:val="0"/>
                <w:sz w:val="16"/>
              </w:rPr>
              <w:t>echo $RMW_IMPLEMENTATION</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rmw_cyclonedds_cpp</w:t>
            </w:r>
          </w:p>
        </w:tc>
        <w:tc>
          <w:tcPr>
            <w:tcW w:type="dxa" w:w="1417"/>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2835"/>
            <w:tcMar>
              <w:top w:w="90" w:type="dxa"/>
              <w:start w:w="90" w:type="dxa"/>
              <w:bottom w:w="90" w:type="dxa"/>
              <w:end w:w="90" w:type="dxa"/>
            </w:tcMar>
            <w:shd w:fill="F2F2F2"/>
            <w:vAlign w:val="center"/>
          </w:tcPr>
          <w:p>
            <w:pPr>
              <w:spacing w:after="0" w:before="0"/>
              <w:jc w:val="center"/>
            </w:pPr>
            <w:r/>
            <w:r>
              <w:rPr>
                <w:rFonts w:ascii="Arial" w:hAnsi="Arial"/>
                <w:b w:val="0"/>
                <w:sz w:val="16"/>
              </w:rPr>
              <w:t>Estado del Daemon de ROS 2</w:t>
            </w:r>
          </w:p>
        </w:tc>
        <w:tc>
          <w:tcPr>
            <w:tcW w:type="dxa" w:w="3118"/>
            <w:tcMar>
              <w:top w:w="90" w:type="dxa"/>
              <w:start w:w="90" w:type="dxa"/>
              <w:bottom w:w="90" w:type="dxa"/>
              <w:end w:w="90" w:type="dxa"/>
            </w:tcMar>
            <w:shd w:fill="F2F2F2"/>
            <w:vAlign w:val="center"/>
          </w:tcPr>
          <w:p>
            <w:pPr>
              <w:spacing w:after="0" w:before="0"/>
              <w:jc w:val="left"/>
            </w:pPr>
            <w:r/>
            <w:r>
              <w:rPr>
                <w:rFonts w:ascii="Arial" w:hAnsi="Arial"/>
                <w:b w:val="0"/>
                <w:sz w:val="16"/>
              </w:rPr>
              <w:t>ros2 daemon status</w:t>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t>The daemon is running</w:t>
            </w:r>
          </w:p>
        </w:tc>
        <w:tc>
          <w:tcPr>
            <w:tcW w:type="dxa" w:w="1417"/>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2835"/>
            <w:tcMar>
              <w:top w:w="90" w:type="dxa"/>
              <w:start w:w="90" w:type="dxa"/>
              <w:bottom w:w="90" w:type="dxa"/>
              <w:end w:w="90" w:type="dxa"/>
            </w:tcMar>
            <w:vAlign w:val="center"/>
          </w:tcPr>
          <w:p>
            <w:pPr>
              <w:spacing w:after="0" w:before="0"/>
              <w:jc w:val="center"/>
            </w:pPr>
            <w:r/>
            <w:r>
              <w:rPr>
                <w:rFonts w:ascii="Arial" w:hAnsi="Arial"/>
                <w:b w:val="0"/>
                <w:sz w:val="16"/>
              </w:rPr>
              <w:t>Ejecutables de referencia listos</w:t>
            </w:r>
          </w:p>
        </w:tc>
        <w:tc>
          <w:tcPr>
            <w:tcW w:type="dxa" w:w="3118"/>
            <w:tcMar>
              <w:top w:w="90" w:type="dxa"/>
              <w:start w:w="90" w:type="dxa"/>
              <w:bottom w:w="90" w:type="dxa"/>
              <w:end w:w="90" w:type="dxa"/>
            </w:tcMar>
            <w:vAlign w:val="center"/>
          </w:tcPr>
          <w:p>
            <w:pPr>
              <w:spacing w:after="0" w:before="0"/>
              <w:jc w:val="left"/>
            </w:pPr>
            <w:r/>
            <w:r>
              <w:rPr>
                <w:rFonts w:ascii="Arial" w:hAnsi="Arial"/>
                <w:b w:val="0"/>
                <w:sz w:val="16"/>
              </w:rPr>
              <w:t>ros2 pkg executables burger_kinova_reference</w:t>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t>3 ejecutables listados</w:t>
            </w:r>
          </w:p>
        </w:tc>
        <w:tc>
          <w:tcPr>
            <w:tcW w:type="dxa" w:w="1417"/>
            <w:tcMar>
              <w:top w:w="90" w:type="dxa"/>
              <w:start w:w="90" w:type="dxa"/>
              <w:bottom w:w="90" w:type="dxa"/>
              <w:end w:w="90" w:type="dxa"/>
            </w:tcMar>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2: Verificación de la Estación Anfitriona (Fase 1)</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47"/>
        <w:gridCol w:w="2947"/>
        <w:gridCol w:w="2947"/>
      </w:tblGrid>
      <w:tr>
        <w:trPr>
          <w:cantSplit/>
          <w:tblHeader w:val="true"/>
        </w:trPr>
        <w:tc>
          <w:tcPr>
            <w:tcW w:type="dxa" w:w="3402"/>
            <w:tcMar>
              <w:top w:w="90" w:type="dxa"/>
              <w:start w:w="90" w:type="dxa"/>
              <w:bottom w:w="90" w:type="dxa"/>
              <w:end w:w="90" w:type="dxa"/>
            </w:tcMar>
            <w:shd w:fill="1F4E79"/>
            <w:vAlign w:val="center"/>
          </w:tcPr>
          <w:p>
            <w:pPr>
              <w:spacing w:after="0" w:before="0"/>
              <w:jc w:val="center"/>
            </w:pPr>
            <w:r/>
            <w:r>
              <w:rPr>
                <w:rFonts w:ascii="Arial" w:hAnsi="Arial"/>
                <w:b/>
                <w:color w:val="FFFFFF"/>
                <w:sz w:val="16"/>
              </w:rPr>
              <w:t>Verificación</w:t>
            </w:r>
          </w:p>
        </w:tc>
        <w:tc>
          <w:tcPr>
            <w:tcW w:type="dxa" w:w="3402"/>
            <w:tcMar>
              <w:top w:w="90" w:type="dxa"/>
              <w:start w:w="90" w:type="dxa"/>
              <w:bottom w:w="90" w:type="dxa"/>
              <w:end w:w="90" w:type="dxa"/>
            </w:tcMar>
            <w:shd w:fill="1F4E79"/>
            <w:vAlign w:val="center"/>
          </w:tcPr>
          <w:p>
            <w:pPr>
              <w:spacing w:after="0" w:before="0"/>
              <w:jc w:val="center"/>
            </w:pPr>
            <w:r/>
            <w:r>
              <w:rPr>
                <w:rFonts w:ascii="Arial" w:hAnsi="Arial"/>
                <w:b/>
                <w:color w:val="FFFFFF"/>
                <w:sz w:val="16"/>
              </w:rPr>
              <w:t>Comando</w:t>
            </w:r>
          </w:p>
        </w:tc>
        <w:tc>
          <w:tcPr>
            <w:tcW w:type="dxa" w:w="2835"/>
            <w:tcMar>
              <w:top w:w="90" w:type="dxa"/>
              <w:start w:w="90" w:type="dxa"/>
              <w:bottom w:w="90" w:type="dxa"/>
              <w:end w:w="90" w:type="dxa"/>
            </w:tcMar>
            <w:shd w:fill="1F4E79"/>
            <w:vAlign w:val="center"/>
          </w:tcPr>
          <w:p>
            <w:pPr>
              <w:spacing w:after="0" w:before="0"/>
              <w:jc w:val="center"/>
            </w:pPr>
            <w:r/>
            <w:r>
              <w:rPr>
                <w:rFonts w:ascii="Arial" w:hAnsi="Arial"/>
                <w:b/>
                <w:color w:val="FFFFFF"/>
                <w:sz w:val="16"/>
              </w:rPr>
              <w:t>Resultado</w:t>
            </w:r>
          </w:p>
        </w:tc>
      </w:tr>
      <w:tr>
        <w:trPr>
          <w:cantSplit/>
        </w:trPr>
        <w:tc>
          <w:tcPr>
            <w:tcW w:type="dxa" w:w="3402"/>
            <w:tcMar>
              <w:top w:w="90" w:type="dxa"/>
              <w:start w:w="90" w:type="dxa"/>
              <w:bottom w:w="90" w:type="dxa"/>
              <w:end w:w="90" w:type="dxa"/>
            </w:tcMar>
            <w:shd w:fill="F2F2F2"/>
            <w:vAlign w:val="center"/>
          </w:tcPr>
          <w:p>
            <w:pPr>
              <w:spacing w:after="0" w:before="0"/>
              <w:jc w:val="center"/>
            </w:pPr>
            <w:r/>
            <w:r>
              <w:rPr>
                <w:rFonts w:ascii="Arial" w:hAnsi="Arial"/>
                <w:b w:val="0"/>
                <w:sz w:val="16"/>
              </w:rPr>
              <w:t>Nadie tenía el robot antes</w:t>
            </w:r>
          </w:p>
        </w:tc>
        <w:tc>
          <w:tcPr>
            <w:tcW w:type="dxa" w:w="3402"/>
            <w:tcMar>
              <w:top w:w="90" w:type="dxa"/>
              <w:start w:w="90" w:type="dxa"/>
              <w:bottom w:w="90" w:type="dxa"/>
              <w:end w:w="90" w:type="dxa"/>
            </w:tcMar>
            <w:shd w:fill="F2F2F2"/>
            <w:vAlign w:val="center"/>
          </w:tcPr>
          <w:p>
            <w:pPr>
              <w:spacing w:after="0" w:before="0"/>
              <w:jc w:val="left"/>
            </w:pPr>
            <w:r/>
            <w:r>
              <w:rPr>
                <w:rFonts w:ascii="Arial" w:hAnsi="Arial"/>
                <w:b w:val="0"/>
                <w:sz w:val="16"/>
              </w:rPr>
              <w:t>ss -tanp, ros2 node list</w:t>
            </w:r>
          </w:p>
        </w:tc>
        <w:tc>
          <w:tcPr>
            <w:tcW w:type="dxa" w:w="2835"/>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3402"/>
            <w:tcMar>
              <w:top w:w="90" w:type="dxa"/>
              <w:start w:w="90" w:type="dxa"/>
              <w:bottom w:w="90" w:type="dxa"/>
              <w:end w:w="90" w:type="dxa"/>
            </w:tcMar>
            <w:vAlign w:val="center"/>
          </w:tcPr>
          <w:p>
            <w:pPr>
              <w:spacing w:after="0" w:before="0"/>
              <w:jc w:val="center"/>
            </w:pPr>
            <w:r/>
            <w:r>
              <w:rPr>
                <w:rFonts w:ascii="Arial" w:hAnsi="Arial"/>
                <w:b w:val="0"/>
                <w:sz w:val="16"/>
              </w:rPr>
              <w:t>Sesión Kortex establecida</w:t>
            </w:r>
          </w:p>
        </w:tc>
        <w:tc>
          <w:tcPr>
            <w:tcW w:type="dxa" w:w="3402"/>
            <w:tcMar>
              <w:top w:w="90" w:type="dxa"/>
              <w:start w:w="90" w:type="dxa"/>
              <w:bottom w:w="90" w:type="dxa"/>
              <w:end w:w="90" w:type="dxa"/>
            </w:tcMar>
            <w:vAlign w:val="center"/>
          </w:tcPr>
          <w:p>
            <w:pPr>
              <w:spacing w:after="0" w:before="0"/>
              <w:jc w:val="left"/>
            </w:pPr>
            <w:r/>
            <w:r>
              <w:rPr>
                <w:rFonts w:ascii="Arial" w:hAnsi="Arial"/>
                <w:b w:val="0"/>
                <w:sz w:val="16"/>
              </w:rPr>
              <w:t>ss -tanp | grep 192.168.1.10</w:t>
            </w:r>
          </w:p>
        </w:tc>
        <w:tc>
          <w:tcPr>
            <w:tcW w:type="dxa" w:w="2835"/>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3402"/>
            <w:tcMar>
              <w:top w:w="90" w:type="dxa"/>
              <w:start w:w="90" w:type="dxa"/>
              <w:bottom w:w="90" w:type="dxa"/>
              <w:end w:w="90" w:type="dxa"/>
            </w:tcMar>
            <w:shd w:fill="F2F2F2"/>
            <w:vAlign w:val="center"/>
          </w:tcPr>
          <w:p>
            <w:pPr>
              <w:spacing w:after="0" w:before="0"/>
              <w:jc w:val="center"/>
            </w:pPr>
            <w:r/>
            <w:r>
              <w:rPr>
                <w:rFonts w:ascii="Arial" w:hAnsi="Arial"/>
                <w:b w:val="0"/>
                <w:sz w:val="16"/>
              </w:rPr>
              <w:t>Identidad anunciada</w:t>
            </w:r>
          </w:p>
        </w:tc>
        <w:tc>
          <w:tcPr>
            <w:tcW w:type="dxa" w:w="3402"/>
            <w:tcMar>
              <w:top w:w="90" w:type="dxa"/>
              <w:start w:w="90" w:type="dxa"/>
              <w:bottom w:w="90" w:type="dxa"/>
              <w:end w:w="90" w:type="dxa"/>
            </w:tcMar>
            <w:shd w:fill="F2F2F2"/>
            <w:vAlign w:val="center"/>
          </w:tcPr>
          <w:p>
            <w:pPr>
              <w:spacing w:after="0" w:before="0"/>
              <w:jc w:val="left"/>
            </w:pPr>
            <w:r/>
            <w:r>
              <w:rPr>
                <w:rFonts w:ascii="Arial" w:hAnsi="Arial"/>
                <w:b w:val="0"/>
                <w:sz w:val="16"/>
              </w:rPr>
              <w:t>rol_estacion / rol_verificado</w:t>
            </w:r>
          </w:p>
        </w:tc>
        <w:tc>
          <w:tcPr>
            <w:tcW w:type="dxa" w:w="2835"/>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3402"/>
            <w:tcMar>
              <w:top w:w="90" w:type="dxa"/>
              <w:start w:w="90" w:type="dxa"/>
              <w:bottom w:w="90" w:type="dxa"/>
              <w:end w:w="90" w:type="dxa"/>
            </w:tcMar>
            <w:vAlign w:val="center"/>
          </w:tcPr>
          <w:p>
            <w:pPr>
              <w:spacing w:after="0" w:before="0"/>
              <w:jc w:val="center"/>
            </w:pPr>
            <w:r/>
            <w:r>
              <w:rPr>
                <w:rFonts w:ascii="Arial" w:hAnsi="Arial"/>
                <w:b w:val="0"/>
                <w:sz w:val="16"/>
              </w:rPr>
              <w:t>Frecuencia /joint_states (cable)</w:t>
            </w:r>
          </w:p>
        </w:tc>
        <w:tc>
          <w:tcPr>
            <w:tcW w:type="dxa" w:w="3402"/>
            <w:tcMar>
              <w:top w:w="90" w:type="dxa"/>
              <w:start w:w="90" w:type="dxa"/>
              <w:bottom w:w="90" w:type="dxa"/>
              <w:end w:w="90" w:type="dxa"/>
            </w:tcMar>
            <w:vAlign w:val="center"/>
          </w:tcPr>
          <w:p>
            <w:pPr>
              <w:spacing w:after="0" w:before="0"/>
              <w:jc w:val="left"/>
            </w:pPr>
            <w:r/>
            <w:r>
              <w:rPr>
                <w:rFonts w:ascii="Arial" w:hAnsi="Arial"/>
                <w:b w:val="0"/>
                <w:sz w:val="16"/>
              </w:rPr>
              <w:t>ros2 topic hz</w:t>
            </w:r>
          </w:p>
        </w:tc>
        <w:tc>
          <w:tcPr>
            <w:tcW w:type="dxa" w:w="2835"/>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3402"/>
            <w:tcMar>
              <w:top w:w="90" w:type="dxa"/>
              <w:start w:w="90" w:type="dxa"/>
              <w:bottom w:w="90" w:type="dxa"/>
              <w:end w:w="90" w:type="dxa"/>
            </w:tcMar>
            <w:shd w:fill="F2F2F2"/>
            <w:vAlign w:val="center"/>
          </w:tcPr>
          <w:p>
            <w:pPr>
              <w:spacing w:after="0" w:before="0"/>
              <w:jc w:val="center"/>
            </w:pPr>
            <w:r/>
            <w:r>
              <w:rPr>
                <w:rFonts w:ascii="Arial" w:hAnsi="Arial"/>
                <w:b w:val="0"/>
                <w:sz w:val="16"/>
              </w:rPr>
              <w:t>Controladores activos</w:t>
            </w:r>
          </w:p>
        </w:tc>
        <w:tc>
          <w:tcPr>
            <w:tcW w:type="dxa" w:w="3402"/>
            <w:tcMar>
              <w:top w:w="90" w:type="dxa"/>
              <w:start w:w="90" w:type="dxa"/>
              <w:bottom w:w="90" w:type="dxa"/>
              <w:end w:w="90" w:type="dxa"/>
            </w:tcMar>
            <w:shd w:fill="F2F2F2"/>
            <w:vAlign w:val="center"/>
          </w:tcPr>
          <w:p>
            <w:pPr>
              <w:spacing w:after="0" w:before="0"/>
              <w:jc w:val="left"/>
            </w:pPr>
            <w:r/>
            <w:r>
              <w:rPr>
                <w:rFonts w:ascii="Arial" w:hAnsi="Arial"/>
                <w:b w:val="0"/>
                <w:sz w:val="16"/>
              </w:rPr>
              <w:t>ros2 control list_controllers</w:t>
            </w:r>
          </w:p>
        </w:tc>
        <w:tc>
          <w:tcPr>
            <w:tcW w:type="dxa" w:w="2835"/>
            <w:tcMar>
              <w:top w:w="90" w:type="dxa"/>
              <w:start w:w="90" w:type="dxa"/>
              <w:bottom w:w="90" w:type="dxa"/>
              <w:end w:w="90" w:type="dxa"/>
            </w:tcMar>
            <w:shd w:fill="F2F2F2"/>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3: Estaciones Monitoras (Fases 2 y 4, una fila por grupo)</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2"/>
        <w:gridCol w:w="982"/>
        <w:gridCol w:w="982"/>
        <w:gridCol w:w="982"/>
        <w:gridCol w:w="982"/>
        <w:gridCol w:w="982"/>
        <w:gridCol w:w="982"/>
        <w:gridCol w:w="982"/>
        <w:gridCol w:w="982"/>
      </w:tblGrid>
      <w:tr>
        <w:trPr>
          <w:cantSplit/>
          <w:tblHeader w:val="true"/>
        </w:trPr>
        <w:tc>
          <w:tcPr>
            <w:tcW w:type="dxa" w:w="850"/>
            <w:tcMar>
              <w:top w:w="90" w:type="dxa"/>
              <w:start w:w="90" w:type="dxa"/>
              <w:bottom w:w="90" w:type="dxa"/>
              <w:end w:w="90" w:type="dxa"/>
            </w:tcMar>
            <w:shd w:fill="1F4E79"/>
            <w:vAlign w:val="center"/>
          </w:tcPr>
          <w:p>
            <w:pPr>
              <w:spacing w:after="0" w:before="0"/>
              <w:jc w:val="center"/>
            </w:pPr>
            <w:r/>
            <w:r>
              <w:rPr>
                <w:rFonts w:ascii="Arial" w:hAnsi="Arial"/>
                <w:b/>
                <w:color w:val="FFFFFF"/>
                <w:sz w:val="16"/>
              </w:rPr>
              <w:t>Grupo</w:t>
            </w:r>
          </w:p>
        </w:tc>
        <w:tc>
          <w:tcPr>
            <w:tcW w:type="dxa" w:w="1814"/>
            <w:tcMar>
              <w:top w:w="90" w:type="dxa"/>
              <w:start w:w="90" w:type="dxa"/>
              <w:bottom w:w="90" w:type="dxa"/>
              <w:end w:w="90" w:type="dxa"/>
            </w:tcMar>
            <w:shd w:fill="1F4E79"/>
            <w:vAlign w:val="center"/>
          </w:tcPr>
          <w:p>
            <w:pPr>
              <w:spacing w:after="0" w:before="0"/>
              <w:jc w:val="center"/>
            </w:pPr>
            <w:r/>
            <w:r>
              <w:rPr>
                <w:rFonts w:ascii="Arial" w:hAnsi="Arial"/>
                <w:b/>
                <w:color w:val="FFFFFF"/>
                <w:sz w:val="16"/>
              </w:rPr>
              <w:t>Nodo</w:t>
            </w:r>
          </w:p>
        </w:tc>
        <w:tc>
          <w:tcPr>
            <w:tcW w:type="dxa" w:w="1134"/>
            <w:tcMar>
              <w:top w:w="90" w:type="dxa"/>
              <w:start w:w="90" w:type="dxa"/>
              <w:bottom w:w="90" w:type="dxa"/>
              <w:end w:w="90" w:type="dxa"/>
            </w:tcMar>
            <w:shd w:fill="1F4E79"/>
            <w:vAlign w:val="center"/>
          </w:tcPr>
          <w:p>
            <w:pPr>
              <w:spacing w:after="0" w:before="0"/>
              <w:jc w:val="center"/>
            </w:pPr>
            <w:r/>
            <w:r>
              <w:rPr>
                <w:rFonts w:ascii="Arial" w:hAnsi="Arial"/>
                <w:b/>
                <w:color w:val="FFFFFF"/>
                <w:sz w:val="16"/>
              </w:rPr>
              <w:t>IP</w:t>
            </w:r>
          </w:p>
        </w:tc>
        <w:tc>
          <w:tcPr>
            <w:tcW w:type="dxa" w:w="1134"/>
            <w:tcMar>
              <w:top w:w="90" w:type="dxa"/>
              <w:start w:w="90" w:type="dxa"/>
              <w:bottom w:w="90" w:type="dxa"/>
              <w:end w:w="90" w:type="dxa"/>
            </w:tcMar>
            <w:shd w:fill="1F4E79"/>
            <w:vAlign w:val="center"/>
          </w:tcPr>
          <w:p>
            <w:pPr>
              <w:spacing w:after="0" w:before="0"/>
              <w:jc w:val="center"/>
            </w:pPr>
            <w:r/>
            <w:r>
              <w:rPr>
                <w:rFonts w:ascii="Arial" w:hAnsi="Arial"/>
                <w:b/>
                <w:color w:val="FFFFFF"/>
                <w:sz w:val="16"/>
              </w:rPr>
              <w:t>rol_estacion</w:t>
            </w:r>
          </w:p>
        </w:tc>
        <w:tc>
          <w:tcPr>
            <w:tcW w:type="dxa" w:w="1247"/>
            <w:tcMar>
              <w:top w:w="90" w:type="dxa"/>
              <w:start w:w="90" w:type="dxa"/>
              <w:bottom w:w="90" w:type="dxa"/>
              <w:end w:w="90" w:type="dxa"/>
            </w:tcMar>
            <w:shd w:fill="1F4E79"/>
            <w:vAlign w:val="center"/>
          </w:tcPr>
          <w:p>
            <w:pPr>
              <w:spacing w:after="0" w:before="0"/>
              <w:jc w:val="center"/>
            </w:pPr>
            <w:r/>
            <w:r>
              <w:rPr>
                <w:rFonts w:ascii="Arial" w:hAnsi="Arial"/>
                <w:b/>
                <w:color w:val="FFFFFF"/>
                <w:sz w:val="16"/>
              </w:rPr>
              <w:t>Frecuencia /joint_states</w:t>
            </w:r>
          </w:p>
        </w:tc>
        <w:tc>
          <w:tcPr>
            <w:tcW w:type="dxa" w:w="1020"/>
            <w:tcMar>
              <w:top w:w="90" w:type="dxa"/>
              <w:start w:w="90" w:type="dxa"/>
              <w:bottom w:w="90" w:type="dxa"/>
              <w:end w:w="90" w:type="dxa"/>
            </w:tcMar>
            <w:shd w:fill="1F4E79"/>
            <w:vAlign w:val="center"/>
          </w:tcPr>
          <w:p>
            <w:pPr>
              <w:spacing w:after="0" w:before="0"/>
              <w:jc w:val="center"/>
            </w:pPr>
            <w:r/>
            <w:r>
              <w:rPr>
                <w:rFonts w:ascii="Arial" w:hAnsi="Arial"/>
                <w:b/>
                <w:color w:val="FFFFFF"/>
                <w:sz w:val="16"/>
              </w:rPr>
              <w:t>Estado inicial</w:t>
            </w:r>
          </w:p>
        </w:tc>
        <w:tc>
          <w:tcPr>
            <w:tcW w:type="dxa" w:w="1020"/>
            <w:tcMar>
              <w:top w:w="90" w:type="dxa"/>
              <w:start w:w="90" w:type="dxa"/>
              <w:bottom w:w="90" w:type="dxa"/>
              <w:end w:w="90" w:type="dxa"/>
            </w:tcMar>
            <w:shd w:fill="1F4E79"/>
            <w:vAlign w:val="center"/>
          </w:tcPr>
          <w:p>
            <w:pPr>
              <w:spacing w:after="0" w:before="0"/>
              <w:jc w:val="center"/>
            </w:pPr>
            <w:r/>
            <w:r>
              <w:rPr>
                <w:rFonts w:ascii="Arial" w:hAnsi="Arial"/>
                <w:b/>
                <w:color w:val="FFFFFF"/>
                <w:sz w:val="16"/>
              </w:rPr>
              <w:t>RViz / rqt_graph OK</w:t>
            </w:r>
          </w:p>
        </w:tc>
        <w:tc>
          <w:tcPr>
            <w:tcW w:type="dxa" w:w="850"/>
            <w:tcMar>
              <w:top w:w="90" w:type="dxa"/>
              <w:start w:w="90" w:type="dxa"/>
              <w:bottom w:w="90" w:type="dxa"/>
              <w:end w:w="90" w:type="dxa"/>
            </w:tcMar>
            <w:shd w:fill="1F4E79"/>
            <w:vAlign w:val="center"/>
          </w:tcPr>
          <w:p>
            <w:pPr>
              <w:spacing w:after="0" w:before="0"/>
              <w:jc w:val="center"/>
            </w:pPr>
            <w:r/>
            <w:r>
              <w:rPr>
                <w:rFonts w:ascii="Arial" w:hAnsi="Arial"/>
                <w:b/>
                <w:color w:val="FFFFFF"/>
                <w:sz w:val="16"/>
              </w:rPr>
              <w:t>Logs rqt_console</w:t>
            </w:r>
          </w:p>
        </w:tc>
        <w:tc>
          <w:tcPr>
            <w:tcW w:type="dxa" w:w="567"/>
            <w:tcMar>
              <w:top w:w="90" w:type="dxa"/>
              <w:start w:w="90" w:type="dxa"/>
              <w:bottom w:w="90" w:type="dxa"/>
              <w:end w:w="90" w:type="dxa"/>
            </w:tcMar>
            <w:shd w:fill="1F4E79"/>
            <w:vAlign w:val="center"/>
          </w:tcPr>
          <w:p>
            <w:pPr>
              <w:spacing w:after="0" w:before="0"/>
              <w:jc w:val="center"/>
            </w:pPr>
            <w:r/>
            <w:r>
              <w:rPr>
                <w:rFonts w:ascii="Arial" w:hAnsi="Arial"/>
                <w:b/>
                <w:color w:val="FFFFFF"/>
                <w:sz w:val="16"/>
              </w:rPr>
              <w:t>Tiempo OK-&gt;ERROR</w:t>
            </w:r>
          </w:p>
        </w:tc>
      </w:tr>
      <w:tr>
        <w:trPr>
          <w:cantSplit/>
        </w:trPr>
        <w:tc>
          <w:tcPr>
            <w:tcW w:type="dxa" w:w="850"/>
            <w:tcMar>
              <w:top w:w="90" w:type="dxa"/>
              <w:start w:w="90" w:type="dxa"/>
              <w:bottom w:w="90" w:type="dxa"/>
              <w:end w:w="90" w:type="dxa"/>
            </w:tcMar>
            <w:shd w:fill="F2F2F2"/>
            <w:vAlign w:val="center"/>
          </w:tcPr>
          <w:p>
            <w:pPr>
              <w:spacing w:after="0" w:before="0"/>
              <w:jc w:val="center"/>
            </w:pPr>
            <w:r/>
            <w:r>
              <w:rPr>
                <w:rFonts w:ascii="Arial" w:hAnsi="Arial"/>
                <w:b w:val="0"/>
                <w:sz w:val="16"/>
              </w:rPr>
              <w:t>G01</w:t>
            </w:r>
          </w:p>
        </w:tc>
        <w:tc>
          <w:tcPr>
            <w:tcW w:type="dxa" w:w="1814"/>
            <w:tcMar>
              <w:top w:w="90" w:type="dxa"/>
              <w:start w:w="90" w:type="dxa"/>
              <w:bottom w:w="90" w:type="dxa"/>
              <w:end w:w="90" w:type="dxa"/>
            </w:tcMar>
            <w:shd w:fill="F2F2F2"/>
            <w:vAlign w:val="center"/>
          </w:tcPr>
          <w:p>
            <w:pPr>
              <w:spacing w:after="0" w:before="0"/>
              <w:jc w:val="left"/>
            </w:pPr>
            <w:r/>
            <w:r>
              <w:rPr>
                <w:rFonts w:ascii="Arial" w:hAnsi="Arial"/>
                <w:b w:val="0"/>
                <w:sz w:val="16"/>
              </w:rPr>
              <w:t>kinova_monitor_eq01</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85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567"/>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850"/>
            <w:tcMar>
              <w:top w:w="90" w:type="dxa"/>
              <w:start w:w="90" w:type="dxa"/>
              <w:bottom w:w="90" w:type="dxa"/>
              <w:end w:w="90" w:type="dxa"/>
            </w:tcMar>
            <w:vAlign w:val="center"/>
          </w:tcPr>
          <w:p>
            <w:pPr>
              <w:spacing w:after="0" w:before="0"/>
              <w:jc w:val="center"/>
            </w:pPr>
            <w:r/>
            <w:r>
              <w:rPr>
                <w:rFonts w:ascii="Arial" w:hAnsi="Arial"/>
                <w:b w:val="0"/>
                <w:sz w:val="16"/>
              </w:rPr>
              <w:t>G02</w:t>
            </w:r>
          </w:p>
        </w:tc>
        <w:tc>
          <w:tcPr>
            <w:tcW w:type="dxa" w:w="1814"/>
            <w:tcMar>
              <w:top w:w="90" w:type="dxa"/>
              <w:start w:w="90" w:type="dxa"/>
              <w:bottom w:w="90" w:type="dxa"/>
              <w:end w:w="90" w:type="dxa"/>
            </w:tcMar>
            <w:vAlign w:val="center"/>
          </w:tcPr>
          <w:p>
            <w:pPr>
              <w:spacing w:after="0" w:before="0"/>
              <w:jc w:val="left"/>
            </w:pPr>
            <w:r/>
            <w:r>
              <w:rPr>
                <w:rFonts w:ascii="Arial" w:hAnsi="Arial"/>
                <w:b w:val="0"/>
                <w:sz w:val="16"/>
              </w:rPr>
              <w:t>kinova_monitor_eq02</w:t>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vAlign w:val="center"/>
          </w:tcPr>
          <w:p>
            <w:pPr>
              <w:spacing w:after="0" w:before="0"/>
              <w:jc w:val="left"/>
            </w:pPr>
            <w:r/>
            <w:r>
              <w:rPr>
                <w:rFonts w:ascii="Arial" w:hAnsi="Arial"/>
                <w:b w:val="0"/>
                <w:sz w:val="16"/>
              </w:rPr>
            </w:r>
          </w:p>
        </w:tc>
        <w:tc>
          <w:tcPr>
            <w:tcW w:type="dxa" w:w="850"/>
            <w:tcMar>
              <w:top w:w="90" w:type="dxa"/>
              <w:start w:w="90" w:type="dxa"/>
              <w:bottom w:w="90" w:type="dxa"/>
              <w:end w:w="90" w:type="dxa"/>
            </w:tcMar>
            <w:vAlign w:val="center"/>
          </w:tcPr>
          <w:p>
            <w:pPr>
              <w:spacing w:after="0" w:before="0"/>
              <w:jc w:val="left"/>
            </w:pPr>
            <w:r/>
            <w:r>
              <w:rPr>
                <w:rFonts w:ascii="Arial" w:hAnsi="Arial"/>
                <w:b w:val="0"/>
                <w:sz w:val="16"/>
              </w:rPr>
            </w:r>
          </w:p>
        </w:tc>
        <w:tc>
          <w:tcPr>
            <w:tcW w:type="dxa" w:w="567"/>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850"/>
            <w:tcMar>
              <w:top w:w="90" w:type="dxa"/>
              <w:start w:w="90" w:type="dxa"/>
              <w:bottom w:w="90" w:type="dxa"/>
              <w:end w:w="90" w:type="dxa"/>
            </w:tcMar>
            <w:shd w:fill="F2F2F2"/>
            <w:vAlign w:val="center"/>
          </w:tcPr>
          <w:p>
            <w:pPr>
              <w:spacing w:after="0" w:before="0"/>
              <w:jc w:val="center"/>
            </w:pPr>
            <w:r/>
            <w:r>
              <w:rPr>
                <w:rFonts w:ascii="Arial" w:hAnsi="Arial"/>
                <w:b w:val="0"/>
                <w:sz w:val="16"/>
              </w:rPr>
              <w:t>G03</w:t>
            </w:r>
          </w:p>
        </w:tc>
        <w:tc>
          <w:tcPr>
            <w:tcW w:type="dxa" w:w="1814"/>
            <w:tcMar>
              <w:top w:w="90" w:type="dxa"/>
              <w:start w:w="90" w:type="dxa"/>
              <w:bottom w:w="90" w:type="dxa"/>
              <w:end w:w="90" w:type="dxa"/>
            </w:tcMar>
            <w:shd w:fill="F2F2F2"/>
            <w:vAlign w:val="center"/>
          </w:tcPr>
          <w:p>
            <w:pPr>
              <w:spacing w:after="0" w:before="0"/>
              <w:jc w:val="left"/>
            </w:pPr>
            <w:r/>
            <w:r>
              <w:rPr>
                <w:rFonts w:ascii="Arial" w:hAnsi="Arial"/>
                <w:b w:val="0"/>
                <w:sz w:val="16"/>
              </w:rPr>
              <w:t>kinova_monitor_eq03</w:t>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85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567"/>
            <w:tcMar>
              <w:top w:w="90" w:type="dxa"/>
              <w:start w:w="90" w:type="dxa"/>
              <w:bottom w:w="90" w:type="dxa"/>
              <w:end w:w="90" w:type="dxa"/>
            </w:tcMar>
            <w:shd w:fill="F2F2F2"/>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4: Registro de Turnos (Fase 3)</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82"/>
        <w:gridCol w:w="982"/>
        <w:gridCol w:w="982"/>
        <w:gridCol w:w="982"/>
        <w:gridCol w:w="982"/>
        <w:gridCol w:w="982"/>
        <w:gridCol w:w="982"/>
        <w:gridCol w:w="982"/>
        <w:gridCol w:w="982"/>
      </w:tblGrid>
      <w:tr>
        <w:trPr>
          <w:cantSplit/>
          <w:tblHeader w:val="true"/>
        </w:trPr>
        <w:tc>
          <w:tcPr>
            <w:tcW w:type="dxa" w:w="680"/>
            <w:tcMar>
              <w:top w:w="90" w:type="dxa"/>
              <w:start w:w="90" w:type="dxa"/>
              <w:bottom w:w="90" w:type="dxa"/>
              <w:end w:w="90" w:type="dxa"/>
            </w:tcMar>
            <w:shd w:fill="1F4E79"/>
            <w:vAlign w:val="center"/>
          </w:tcPr>
          <w:p>
            <w:pPr>
              <w:spacing w:after="0" w:before="0"/>
              <w:jc w:val="center"/>
            </w:pPr>
            <w:r/>
            <w:r>
              <w:rPr>
                <w:rFonts w:ascii="Arial" w:hAnsi="Arial"/>
                <w:b/>
                <w:color w:val="FFFFFF"/>
                <w:sz w:val="16"/>
              </w:rPr>
              <w:t>Turno</w:t>
            </w:r>
          </w:p>
        </w:tc>
        <w:tc>
          <w:tcPr>
            <w:tcW w:type="dxa" w:w="850"/>
            <w:tcMar>
              <w:top w:w="90" w:type="dxa"/>
              <w:start w:w="90" w:type="dxa"/>
              <w:bottom w:w="90" w:type="dxa"/>
              <w:end w:w="90" w:type="dxa"/>
            </w:tcMar>
            <w:shd w:fill="1F4E79"/>
            <w:vAlign w:val="center"/>
          </w:tcPr>
          <w:p>
            <w:pPr>
              <w:spacing w:after="0" w:before="0"/>
              <w:jc w:val="center"/>
            </w:pPr>
            <w:r/>
            <w:r>
              <w:rPr>
                <w:rFonts w:ascii="Arial" w:hAnsi="Arial"/>
                <w:b/>
                <w:color w:val="FFFFFF"/>
                <w:sz w:val="16"/>
              </w:rPr>
              <w:t>Grupo</w:t>
            </w:r>
          </w:p>
        </w:tc>
        <w:tc>
          <w:tcPr>
            <w:tcW w:type="dxa" w:w="1020"/>
            <w:tcMar>
              <w:top w:w="90" w:type="dxa"/>
              <w:start w:w="90" w:type="dxa"/>
              <w:bottom w:w="90" w:type="dxa"/>
              <w:end w:w="90" w:type="dxa"/>
            </w:tcMar>
            <w:shd w:fill="1F4E79"/>
            <w:vAlign w:val="center"/>
          </w:tcPr>
          <w:p>
            <w:pPr>
              <w:spacing w:after="0" w:before="0"/>
              <w:jc w:val="center"/>
            </w:pPr>
            <w:r/>
            <w:r>
              <w:rPr>
                <w:rFonts w:ascii="Arial" w:hAnsi="Arial"/>
                <w:b/>
                <w:color w:val="FFFFFF"/>
                <w:sz w:val="16"/>
              </w:rPr>
              <w:t>Inicio</w:t>
            </w:r>
          </w:p>
        </w:tc>
        <w:tc>
          <w:tcPr>
            <w:tcW w:type="dxa" w:w="1247"/>
            <w:tcMar>
              <w:top w:w="90" w:type="dxa"/>
              <w:start w:w="90" w:type="dxa"/>
              <w:bottom w:w="90" w:type="dxa"/>
              <w:end w:w="90" w:type="dxa"/>
            </w:tcMar>
            <w:shd w:fill="1F4E79"/>
            <w:vAlign w:val="center"/>
          </w:tcPr>
          <w:p>
            <w:pPr>
              <w:spacing w:after="0" w:before="0"/>
              <w:jc w:val="center"/>
            </w:pPr>
            <w:r/>
            <w:r>
              <w:rPr>
                <w:rFonts w:ascii="Arial" w:hAnsi="Arial"/>
                <w:b/>
                <w:color w:val="FFFFFF"/>
                <w:sz w:val="16"/>
              </w:rPr>
              <w:t>joint_6 inicial</w:t>
            </w:r>
          </w:p>
        </w:tc>
        <w:tc>
          <w:tcPr>
            <w:tcW w:type="dxa" w:w="1361"/>
            <w:tcMar>
              <w:top w:w="90" w:type="dxa"/>
              <w:start w:w="90" w:type="dxa"/>
              <w:bottom w:w="90" w:type="dxa"/>
              <w:end w:w="90" w:type="dxa"/>
            </w:tcMar>
            <w:shd w:fill="1F4E79"/>
            <w:vAlign w:val="center"/>
          </w:tcPr>
          <w:p>
            <w:pPr>
              <w:spacing w:after="0" w:before="0"/>
              <w:jc w:val="center"/>
            </w:pPr>
            <w:r/>
            <w:r>
              <w:rPr>
                <w:rFonts w:ascii="Arial" w:hAnsi="Arial"/>
                <w:b/>
                <w:color w:val="FFFFFF"/>
                <w:sz w:val="16"/>
              </w:rPr>
              <w:t>Meta joint_6</w:t>
            </w:r>
          </w:p>
        </w:tc>
        <w:tc>
          <w:tcPr>
            <w:tcW w:type="dxa" w:w="1247"/>
            <w:tcMar>
              <w:top w:w="90" w:type="dxa"/>
              <w:start w:w="90" w:type="dxa"/>
              <w:bottom w:w="90" w:type="dxa"/>
              <w:end w:w="90" w:type="dxa"/>
            </w:tcMar>
            <w:shd w:fill="1F4E79"/>
            <w:vAlign w:val="center"/>
          </w:tcPr>
          <w:p>
            <w:pPr>
              <w:spacing w:after="0" w:before="0"/>
              <w:jc w:val="center"/>
            </w:pPr>
            <w:r/>
            <w:r>
              <w:rPr>
                <w:rFonts w:ascii="Arial" w:hAnsi="Arial"/>
                <w:b/>
                <w:color w:val="FFFFFF"/>
                <w:sz w:val="16"/>
              </w:rPr>
              <w:t>Modo seco (código)</w:t>
            </w:r>
          </w:p>
        </w:tc>
        <w:tc>
          <w:tcPr>
            <w:tcW w:type="dxa" w:w="1417"/>
            <w:tcMar>
              <w:top w:w="90" w:type="dxa"/>
              <w:start w:w="90" w:type="dxa"/>
              <w:bottom w:w="90" w:type="dxa"/>
              <w:end w:w="90" w:type="dxa"/>
            </w:tcMar>
            <w:shd w:fill="1F4E79"/>
            <w:vAlign w:val="center"/>
          </w:tcPr>
          <w:p>
            <w:pPr>
              <w:spacing w:after="0" w:before="0"/>
              <w:jc w:val="center"/>
            </w:pPr>
            <w:r/>
            <w:r>
              <w:rPr>
                <w:rFonts w:ascii="Arial" w:hAnsi="Arial"/>
                <w:b/>
                <w:color w:val="FFFFFF"/>
                <w:sz w:val="16"/>
              </w:rPr>
              <w:t>Envío (código / error)</w:t>
            </w:r>
          </w:p>
        </w:tc>
        <w:tc>
          <w:tcPr>
            <w:tcW w:type="dxa" w:w="1134"/>
            <w:tcMar>
              <w:top w:w="90" w:type="dxa"/>
              <w:start w:w="90" w:type="dxa"/>
              <w:bottom w:w="90" w:type="dxa"/>
              <w:end w:w="90" w:type="dxa"/>
            </w:tcMar>
            <w:shd w:fill="1F4E79"/>
            <w:vAlign w:val="center"/>
          </w:tcPr>
          <w:p>
            <w:pPr>
              <w:spacing w:after="0" w:before="0"/>
              <w:jc w:val="center"/>
            </w:pPr>
            <w:r/>
            <w:r>
              <w:rPr>
                <w:rFonts w:ascii="Arial" w:hAnsi="Arial"/>
                <w:b/>
                <w:color w:val="FFFFFF"/>
                <w:sz w:val="16"/>
              </w:rPr>
              <w:t>joint_6 final</w:t>
            </w:r>
          </w:p>
        </w:tc>
        <w:tc>
          <w:tcPr>
            <w:tcW w:type="dxa" w:w="680"/>
            <w:tcMar>
              <w:top w:w="90" w:type="dxa"/>
              <w:start w:w="90" w:type="dxa"/>
              <w:bottom w:w="90" w:type="dxa"/>
              <w:end w:w="90" w:type="dxa"/>
            </w:tcMar>
            <w:shd w:fill="1F4E79"/>
            <w:vAlign w:val="center"/>
          </w:tcPr>
          <w:p>
            <w:pPr>
              <w:spacing w:after="0" w:before="0"/>
              <w:jc w:val="center"/>
            </w:pPr>
            <w:r/>
            <w:r>
              <w:rPr>
                <w:rFonts w:ascii="Arial" w:hAnsi="Arial"/>
                <w:b/>
                <w:color w:val="FFFFFF"/>
                <w:sz w:val="16"/>
              </w:rPr>
              <w:t>Cierre</w:t>
            </w:r>
          </w:p>
        </w:tc>
      </w:tr>
      <w:tr>
        <w:trPr>
          <w:cantSplit/>
        </w:trPr>
        <w:tc>
          <w:tcPr>
            <w:tcW w:type="dxa" w:w="680"/>
            <w:tcMar>
              <w:top w:w="90" w:type="dxa"/>
              <w:start w:w="90" w:type="dxa"/>
              <w:bottom w:w="90" w:type="dxa"/>
              <w:end w:w="90" w:type="dxa"/>
            </w:tcMar>
            <w:shd w:fill="F2F2F2"/>
            <w:vAlign w:val="center"/>
          </w:tcPr>
          <w:p>
            <w:pPr>
              <w:spacing w:after="0" w:before="0"/>
              <w:jc w:val="center"/>
            </w:pPr>
            <w:r/>
            <w:r>
              <w:rPr>
                <w:rFonts w:ascii="Arial" w:hAnsi="Arial"/>
                <w:b w:val="0"/>
                <w:sz w:val="16"/>
              </w:rPr>
              <w:t>1</w:t>
            </w:r>
          </w:p>
        </w:tc>
        <w:tc>
          <w:tcPr>
            <w:tcW w:type="dxa" w:w="85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361"/>
            <w:tcMar>
              <w:top w:w="90" w:type="dxa"/>
              <w:start w:w="90" w:type="dxa"/>
              <w:bottom w:w="90" w:type="dxa"/>
              <w:end w:w="90" w:type="dxa"/>
            </w:tcMar>
            <w:shd w:fill="F2F2F2"/>
            <w:vAlign w:val="center"/>
          </w:tcPr>
          <w:p>
            <w:pPr>
              <w:spacing w:after="0" w:before="0"/>
              <w:jc w:val="left"/>
            </w:pPr>
            <w:r/>
            <w:r>
              <w:rPr>
                <w:rFonts w:ascii="Arial" w:hAnsi="Arial"/>
                <w:b w:val="0"/>
                <w:sz w:val="16"/>
              </w:rPr>
              <w:t>(+0.05 a +0.08)</w:t>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41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680"/>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680"/>
            <w:tcMar>
              <w:top w:w="90" w:type="dxa"/>
              <w:start w:w="90" w:type="dxa"/>
              <w:bottom w:w="90" w:type="dxa"/>
              <w:end w:w="90" w:type="dxa"/>
            </w:tcMar>
            <w:vAlign w:val="center"/>
          </w:tcPr>
          <w:p>
            <w:pPr>
              <w:spacing w:after="0" w:before="0"/>
              <w:jc w:val="center"/>
            </w:pPr>
            <w:r/>
            <w:r>
              <w:rPr>
                <w:rFonts w:ascii="Arial" w:hAnsi="Arial"/>
                <w:b w:val="0"/>
                <w:sz w:val="16"/>
              </w:rPr>
              <w:t>2</w:t>
            </w:r>
          </w:p>
        </w:tc>
        <w:tc>
          <w:tcPr>
            <w:tcW w:type="dxa" w:w="850"/>
            <w:tcMar>
              <w:top w:w="90" w:type="dxa"/>
              <w:start w:w="90" w:type="dxa"/>
              <w:bottom w:w="90" w:type="dxa"/>
              <w:end w:w="90" w:type="dxa"/>
            </w:tcMar>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vAlign w:val="center"/>
          </w:tcPr>
          <w:p>
            <w:pPr>
              <w:spacing w:after="0" w:before="0"/>
              <w:jc w:val="left"/>
            </w:pPr>
            <w:r/>
            <w:r>
              <w:rPr>
                <w:rFonts w:ascii="Arial" w:hAnsi="Arial"/>
                <w:b w:val="0"/>
                <w:sz w:val="16"/>
              </w:rPr>
            </w:r>
          </w:p>
        </w:tc>
        <w:tc>
          <w:tcPr>
            <w:tcW w:type="dxa" w:w="1361"/>
            <w:tcMar>
              <w:top w:w="90" w:type="dxa"/>
              <w:start w:w="90" w:type="dxa"/>
              <w:bottom w:w="90" w:type="dxa"/>
              <w:end w:w="90" w:type="dxa"/>
            </w:tcMar>
            <w:vAlign w:val="center"/>
          </w:tcPr>
          <w:p>
            <w:pPr>
              <w:spacing w:after="0" w:before="0"/>
              <w:jc w:val="left"/>
            </w:pPr>
            <w:r/>
            <w:r>
              <w:rPr>
                <w:rFonts w:ascii="Arial" w:hAnsi="Arial"/>
                <w:b w:val="0"/>
                <w:sz w:val="16"/>
              </w:rPr>
              <w:t>(-0.05 a -0.08)</w:t>
            </w:r>
          </w:p>
        </w:tc>
        <w:tc>
          <w:tcPr>
            <w:tcW w:type="dxa" w:w="1247"/>
            <w:tcMar>
              <w:top w:w="90" w:type="dxa"/>
              <w:start w:w="90" w:type="dxa"/>
              <w:bottom w:w="90" w:type="dxa"/>
              <w:end w:w="90" w:type="dxa"/>
            </w:tcMar>
            <w:vAlign w:val="center"/>
          </w:tcPr>
          <w:p>
            <w:pPr>
              <w:spacing w:after="0" w:before="0"/>
              <w:jc w:val="left"/>
            </w:pPr>
            <w:r/>
            <w:r>
              <w:rPr>
                <w:rFonts w:ascii="Arial" w:hAnsi="Arial"/>
                <w:b w:val="0"/>
                <w:sz w:val="16"/>
              </w:rPr>
            </w:r>
          </w:p>
        </w:tc>
        <w:tc>
          <w:tcPr>
            <w:tcW w:type="dxa" w:w="1417"/>
            <w:tcMar>
              <w:top w:w="90" w:type="dxa"/>
              <w:start w:w="90" w:type="dxa"/>
              <w:bottom w:w="90" w:type="dxa"/>
              <w:end w:w="90" w:type="dxa"/>
            </w:tcMar>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r>
          </w:p>
        </w:tc>
        <w:tc>
          <w:tcPr>
            <w:tcW w:type="dxa" w:w="680"/>
            <w:tcMar>
              <w:top w:w="90" w:type="dxa"/>
              <w:start w:w="90" w:type="dxa"/>
              <w:bottom w:w="90" w:type="dxa"/>
              <w:end w:w="90" w:type="dxa"/>
            </w:tcMar>
            <w:vAlign w:val="center"/>
          </w:tcPr>
          <w:p>
            <w:pPr>
              <w:spacing w:after="0" w:before="0"/>
              <w:jc w:val="left"/>
            </w:pPr>
            <w:r/>
            <w:r>
              <w:rPr>
                <w:rFonts w:ascii="Arial" w:hAnsi="Arial"/>
                <w:b w:val="0"/>
                <w:sz w:val="16"/>
              </w:rPr>
            </w:r>
          </w:p>
        </w:tc>
      </w:tr>
      <w:tr>
        <w:trPr>
          <w:cantSplit/>
        </w:trPr>
        <w:tc>
          <w:tcPr>
            <w:tcW w:type="dxa" w:w="680"/>
            <w:tcMar>
              <w:top w:w="90" w:type="dxa"/>
              <w:start w:w="90" w:type="dxa"/>
              <w:bottom w:w="90" w:type="dxa"/>
              <w:end w:w="90" w:type="dxa"/>
            </w:tcMar>
            <w:shd w:fill="F2F2F2"/>
            <w:vAlign w:val="center"/>
          </w:tcPr>
          <w:p>
            <w:pPr>
              <w:spacing w:after="0" w:before="0"/>
              <w:jc w:val="center"/>
            </w:pPr>
            <w:r/>
            <w:r>
              <w:rPr>
                <w:rFonts w:ascii="Arial" w:hAnsi="Arial"/>
                <w:b w:val="0"/>
                <w:sz w:val="16"/>
              </w:rPr>
              <w:t>3</w:t>
            </w:r>
          </w:p>
        </w:tc>
        <w:tc>
          <w:tcPr>
            <w:tcW w:type="dxa" w:w="85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361"/>
            <w:tcMar>
              <w:top w:w="90" w:type="dxa"/>
              <w:start w:w="90" w:type="dxa"/>
              <w:bottom w:w="90" w:type="dxa"/>
              <w:end w:w="90" w:type="dxa"/>
            </w:tcMar>
            <w:shd w:fill="F2F2F2"/>
            <w:vAlign w:val="center"/>
          </w:tcPr>
          <w:p>
            <w:pPr>
              <w:spacing w:after="0" w:before="0"/>
              <w:jc w:val="left"/>
            </w:pPr>
            <w:r/>
            <w:r>
              <w:rPr>
                <w:rFonts w:ascii="Arial" w:hAnsi="Arial"/>
                <w:b w:val="0"/>
                <w:sz w:val="16"/>
              </w:rPr>
              <w:t>(+0.05 a +0.08)</w:t>
            </w:r>
          </w:p>
        </w:tc>
        <w:tc>
          <w:tcPr>
            <w:tcW w:type="dxa" w:w="124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417"/>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680"/>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680"/>
            <w:tcMar>
              <w:top w:w="90" w:type="dxa"/>
              <w:start w:w="90" w:type="dxa"/>
              <w:bottom w:w="90" w:type="dxa"/>
              <w:end w:w="90" w:type="dxa"/>
            </w:tcMar>
            <w:vAlign w:val="center"/>
          </w:tcPr>
          <w:p>
            <w:pPr>
              <w:spacing w:after="0" w:before="0"/>
              <w:jc w:val="center"/>
            </w:pPr>
            <w:r/>
            <w:r>
              <w:rPr>
                <w:rFonts w:ascii="Arial" w:hAnsi="Arial"/>
                <w:b w:val="0"/>
                <w:sz w:val="16"/>
              </w:rPr>
              <w:t>4</w:t>
            </w:r>
          </w:p>
        </w:tc>
        <w:tc>
          <w:tcPr>
            <w:tcW w:type="dxa" w:w="850"/>
            <w:tcMar>
              <w:top w:w="90" w:type="dxa"/>
              <w:start w:w="90" w:type="dxa"/>
              <w:bottom w:w="90" w:type="dxa"/>
              <w:end w:w="90" w:type="dxa"/>
            </w:tcMar>
            <w:vAlign w:val="center"/>
          </w:tcPr>
          <w:p>
            <w:pPr>
              <w:spacing w:after="0" w:before="0"/>
              <w:jc w:val="left"/>
            </w:pPr>
            <w:r/>
            <w:r>
              <w:rPr>
                <w:rFonts w:ascii="Arial" w:hAnsi="Arial"/>
                <w:b w:val="0"/>
                <w:sz w:val="16"/>
              </w:rPr>
            </w:r>
          </w:p>
        </w:tc>
        <w:tc>
          <w:tcPr>
            <w:tcW w:type="dxa" w:w="1020"/>
            <w:tcMar>
              <w:top w:w="90" w:type="dxa"/>
              <w:start w:w="90" w:type="dxa"/>
              <w:bottom w:w="90" w:type="dxa"/>
              <w:end w:w="90" w:type="dxa"/>
            </w:tcMar>
            <w:vAlign w:val="center"/>
          </w:tcPr>
          <w:p>
            <w:pPr>
              <w:spacing w:after="0" w:before="0"/>
              <w:jc w:val="left"/>
            </w:pPr>
            <w:r/>
            <w:r>
              <w:rPr>
                <w:rFonts w:ascii="Arial" w:hAnsi="Arial"/>
                <w:b w:val="0"/>
                <w:sz w:val="16"/>
              </w:rPr>
            </w:r>
          </w:p>
        </w:tc>
        <w:tc>
          <w:tcPr>
            <w:tcW w:type="dxa" w:w="1247"/>
            <w:tcMar>
              <w:top w:w="90" w:type="dxa"/>
              <w:start w:w="90" w:type="dxa"/>
              <w:bottom w:w="90" w:type="dxa"/>
              <w:end w:w="90" w:type="dxa"/>
            </w:tcMar>
            <w:vAlign w:val="center"/>
          </w:tcPr>
          <w:p>
            <w:pPr>
              <w:spacing w:after="0" w:before="0"/>
              <w:jc w:val="left"/>
            </w:pPr>
            <w:r/>
            <w:r>
              <w:rPr>
                <w:rFonts w:ascii="Arial" w:hAnsi="Arial"/>
                <w:b w:val="0"/>
                <w:sz w:val="16"/>
              </w:rPr>
            </w:r>
          </w:p>
        </w:tc>
        <w:tc>
          <w:tcPr>
            <w:tcW w:type="dxa" w:w="1361"/>
            <w:tcMar>
              <w:top w:w="90" w:type="dxa"/>
              <w:start w:w="90" w:type="dxa"/>
              <w:bottom w:w="90" w:type="dxa"/>
              <w:end w:w="90" w:type="dxa"/>
            </w:tcMar>
            <w:vAlign w:val="center"/>
          </w:tcPr>
          <w:p>
            <w:pPr>
              <w:spacing w:after="0" w:before="0"/>
              <w:jc w:val="left"/>
            </w:pPr>
            <w:r/>
            <w:r>
              <w:rPr>
                <w:rFonts w:ascii="Arial" w:hAnsi="Arial"/>
                <w:b w:val="0"/>
                <w:sz w:val="16"/>
              </w:rPr>
              <w:t>(-0.05 a -0.08)</w:t>
            </w:r>
          </w:p>
        </w:tc>
        <w:tc>
          <w:tcPr>
            <w:tcW w:type="dxa" w:w="1247"/>
            <w:tcMar>
              <w:top w:w="90" w:type="dxa"/>
              <w:start w:w="90" w:type="dxa"/>
              <w:bottom w:w="90" w:type="dxa"/>
              <w:end w:w="90" w:type="dxa"/>
            </w:tcMar>
            <w:vAlign w:val="center"/>
          </w:tcPr>
          <w:p>
            <w:pPr>
              <w:spacing w:after="0" w:before="0"/>
              <w:jc w:val="left"/>
            </w:pPr>
            <w:r/>
            <w:r>
              <w:rPr>
                <w:rFonts w:ascii="Arial" w:hAnsi="Arial"/>
                <w:b w:val="0"/>
                <w:sz w:val="16"/>
              </w:rPr>
            </w:r>
          </w:p>
        </w:tc>
        <w:tc>
          <w:tcPr>
            <w:tcW w:type="dxa" w:w="1417"/>
            <w:tcMar>
              <w:top w:w="90" w:type="dxa"/>
              <w:start w:w="90" w:type="dxa"/>
              <w:bottom w:w="90" w:type="dxa"/>
              <w:end w:w="90" w:type="dxa"/>
            </w:tcMar>
            <w:vAlign w:val="center"/>
          </w:tcPr>
          <w:p>
            <w:pPr>
              <w:spacing w:after="0" w:before="0"/>
              <w:jc w:val="left"/>
            </w:pPr>
            <w:r/>
            <w:r>
              <w:rPr>
                <w:rFonts w:ascii="Arial" w:hAnsi="Arial"/>
                <w:b w:val="0"/>
                <w:sz w:val="16"/>
              </w:rPr>
            </w:r>
          </w:p>
        </w:tc>
        <w:tc>
          <w:tcPr>
            <w:tcW w:type="dxa" w:w="1134"/>
            <w:tcMar>
              <w:top w:w="90" w:type="dxa"/>
              <w:start w:w="90" w:type="dxa"/>
              <w:bottom w:w="90" w:type="dxa"/>
              <w:end w:w="90" w:type="dxa"/>
            </w:tcMar>
            <w:vAlign w:val="center"/>
          </w:tcPr>
          <w:p>
            <w:pPr>
              <w:spacing w:after="0" w:before="0"/>
              <w:jc w:val="left"/>
            </w:pPr>
            <w:r/>
            <w:r>
              <w:rPr>
                <w:rFonts w:ascii="Arial" w:hAnsi="Arial"/>
                <w:b w:val="0"/>
                <w:sz w:val="16"/>
              </w:rPr>
            </w:r>
          </w:p>
        </w:tc>
        <w:tc>
          <w:tcPr>
            <w:tcW w:type="dxa" w:w="680"/>
            <w:tcMar>
              <w:top w:w="90" w:type="dxa"/>
              <w:start w:w="90" w:type="dxa"/>
              <w:bottom w:w="90" w:type="dxa"/>
              <w:end w:w="90" w:type="dxa"/>
            </w:tcMar>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00" w:after="60"/>
      </w:pPr>
      <w:r>
        <w:rPr>
          <w:rFonts w:ascii="Arial" w:hAnsi="Arial"/>
          <w:b/>
          <w:color w:val="1F4E79"/>
          <w:sz w:val="18"/>
        </w:rPr>
        <w:t>Tabla 5: Incidentes y Diagnóstico por Capas</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8"/>
        <w:gridCol w:w="1768"/>
        <w:gridCol w:w="1768"/>
        <w:gridCol w:w="1768"/>
        <w:gridCol w:w="1768"/>
      </w:tblGrid>
      <w:tr>
        <w:trPr>
          <w:cantSplit/>
          <w:tblHeader w:val="true"/>
        </w:trPr>
        <w:tc>
          <w:tcPr>
            <w:tcW w:type="dxa" w:w="1134"/>
            <w:tcMar>
              <w:top w:w="90" w:type="dxa"/>
              <w:start w:w="90" w:type="dxa"/>
              <w:bottom w:w="90" w:type="dxa"/>
              <w:end w:w="90" w:type="dxa"/>
            </w:tcMar>
            <w:shd w:fill="1F4E79"/>
            <w:vAlign w:val="center"/>
          </w:tcPr>
          <w:p>
            <w:pPr>
              <w:spacing w:after="0" w:before="0"/>
              <w:jc w:val="center"/>
            </w:pPr>
            <w:r/>
            <w:r>
              <w:rPr>
                <w:rFonts w:ascii="Arial" w:hAnsi="Arial"/>
                <w:b/>
                <w:color w:val="FFFFFF"/>
                <w:sz w:val="16"/>
              </w:rPr>
              <w:t>Momento</w:t>
            </w:r>
          </w:p>
        </w:tc>
        <w:tc>
          <w:tcPr>
            <w:tcW w:type="dxa" w:w="2268"/>
            <w:tcMar>
              <w:top w:w="90" w:type="dxa"/>
              <w:start w:w="90" w:type="dxa"/>
              <w:bottom w:w="90" w:type="dxa"/>
              <w:end w:w="90" w:type="dxa"/>
            </w:tcMar>
            <w:shd w:fill="1F4E79"/>
            <w:vAlign w:val="center"/>
          </w:tcPr>
          <w:p>
            <w:pPr>
              <w:spacing w:after="0" w:before="0"/>
              <w:jc w:val="center"/>
            </w:pPr>
            <w:r/>
            <w:r>
              <w:rPr>
                <w:rFonts w:ascii="Arial" w:hAnsi="Arial"/>
                <w:b/>
                <w:color w:val="FFFFFF"/>
                <w:sz w:val="16"/>
              </w:rPr>
              <w:t>Síntoma observado</w:t>
            </w:r>
          </w:p>
        </w:tc>
        <w:tc>
          <w:tcPr>
            <w:tcW w:type="dxa" w:w="2268"/>
            <w:tcMar>
              <w:top w:w="90" w:type="dxa"/>
              <w:start w:w="90" w:type="dxa"/>
              <w:bottom w:w="90" w:type="dxa"/>
              <w:end w:w="90" w:type="dxa"/>
            </w:tcMar>
            <w:shd w:fill="1F4E79"/>
            <w:vAlign w:val="center"/>
          </w:tcPr>
          <w:p>
            <w:pPr>
              <w:spacing w:after="0" w:before="0"/>
              <w:jc w:val="center"/>
            </w:pPr>
            <w:r/>
            <w:r>
              <w:rPr>
                <w:rFonts w:ascii="Arial" w:hAnsi="Arial"/>
                <w:b/>
                <w:color w:val="FFFFFF"/>
                <w:sz w:val="16"/>
              </w:rPr>
              <w:t>Capa (Red/DDS/Driver/Lógica/Protocolo)</w:t>
            </w:r>
          </w:p>
        </w:tc>
        <w:tc>
          <w:tcPr>
            <w:tcW w:type="dxa" w:w="1984"/>
            <w:tcMar>
              <w:top w:w="90" w:type="dxa"/>
              <w:start w:w="90" w:type="dxa"/>
              <w:bottom w:w="90" w:type="dxa"/>
              <w:end w:w="90" w:type="dxa"/>
            </w:tcMar>
            <w:shd w:fill="1F4E79"/>
            <w:vAlign w:val="center"/>
          </w:tcPr>
          <w:p>
            <w:pPr>
              <w:spacing w:after="0" w:before="0"/>
              <w:jc w:val="center"/>
            </w:pPr>
            <w:r/>
            <w:r>
              <w:rPr>
                <w:rFonts w:ascii="Arial" w:hAnsi="Arial"/>
                <w:b/>
                <w:color w:val="FFFFFF"/>
                <w:sz w:val="16"/>
              </w:rPr>
              <w:t>Verificación realizada</w:t>
            </w:r>
          </w:p>
        </w:tc>
        <w:tc>
          <w:tcPr>
            <w:tcW w:type="dxa" w:w="1984"/>
            <w:tcMar>
              <w:top w:w="90" w:type="dxa"/>
              <w:start w:w="90" w:type="dxa"/>
              <w:bottom w:w="90" w:type="dxa"/>
              <w:end w:w="90" w:type="dxa"/>
            </w:tcMar>
            <w:shd w:fill="1F4E79"/>
            <w:vAlign w:val="center"/>
          </w:tcPr>
          <w:p>
            <w:pPr>
              <w:spacing w:after="0" w:before="0"/>
              <w:jc w:val="center"/>
            </w:pPr>
            <w:r/>
            <w:r>
              <w:rPr>
                <w:rFonts w:ascii="Arial" w:hAnsi="Arial"/>
                <w:b/>
                <w:color w:val="FFFFFF"/>
                <w:sz w:val="16"/>
              </w:rPr>
              <w:t>Acción Correctiva</w:t>
            </w:r>
          </w:p>
        </w:tc>
      </w:tr>
      <w:tr>
        <w:trPr>
          <w:cantSplit/>
        </w:trPr>
        <w:tc>
          <w:tcPr>
            <w:tcW w:type="dxa" w:w="1134"/>
            <w:tcMar>
              <w:top w:w="90" w:type="dxa"/>
              <w:start w:w="90" w:type="dxa"/>
              <w:bottom w:w="90" w:type="dxa"/>
              <w:end w:w="90" w:type="dxa"/>
            </w:tcMar>
            <w:shd w:fill="F2F2F2"/>
            <w:vAlign w:val="center"/>
          </w:tcPr>
          <w:p>
            <w:pPr>
              <w:spacing w:after="0" w:before="0"/>
              <w:jc w:val="center"/>
            </w:pPr>
            <w:r/>
            <w:r>
              <w:rPr>
                <w:rFonts w:ascii="Arial" w:hAnsi="Arial"/>
                <w:b w:val="0"/>
                <w:sz w:val="16"/>
              </w:rPr>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2268"/>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984"/>
            <w:tcMar>
              <w:top w:w="90" w:type="dxa"/>
              <w:start w:w="90" w:type="dxa"/>
              <w:bottom w:w="90" w:type="dxa"/>
              <w:end w:w="90" w:type="dxa"/>
            </w:tcMar>
            <w:shd w:fill="F2F2F2"/>
            <w:vAlign w:val="center"/>
          </w:tcPr>
          <w:p>
            <w:pPr>
              <w:spacing w:after="0" w:before="0"/>
              <w:jc w:val="left"/>
            </w:pPr>
            <w:r/>
            <w:r>
              <w:rPr>
                <w:rFonts w:ascii="Arial" w:hAnsi="Arial"/>
                <w:b w:val="0"/>
                <w:sz w:val="16"/>
              </w:rPr>
            </w:r>
          </w:p>
        </w:tc>
        <w:tc>
          <w:tcPr>
            <w:tcW w:type="dxa" w:w="1984"/>
            <w:tcMar>
              <w:top w:w="90" w:type="dxa"/>
              <w:start w:w="90" w:type="dxa"/>
              <w:bottom w:w="90" w:type="dxa"/>
              <w:end w:w="90" w:type="dxa"/>
            </w:tcMar>
            <w:shd w:fill="F2F2F2"/>
            <w:vAlign w:val="center"/>
          </w:tcPr>
          <w:p>
            <w:pPr>
              <w:spacing w:after="0" w:before="0"/>
              <w:jc w:val="left"/>
            </w:pPr>
            <w:r/>
            <w:r>
              <w:rPr>
                <w:rFonts w:ascii="Arial" w:hAnsi="Arial"/>
                <w:b w:val="0"/>
                <w:sz w:val="16"/>
              </w:rPr>
            </w:r>
          </w:p>
        </w:tc>
      </w:tr>
      <w:tr>
        <w:trPr>
          <w:cantSplit/>
        </w:trPr>
        <w:tc>
          <w:tcPr>
            <w:tcW w:type="dxa" w:w="1134"/>
            <w:tcMar>
              <w:top w:w="90" w:type="dxa"/>
              <w:start w:w="90" w:type="dxa"/>
              <w:bottom w:w="90" w:type="dxa"/>
              <w:end w:w="90" w:type="dxa"/>
            </w:tcMar>
            <w:vAlign w:val="center"/>
          </w:tcPr>
          <w:p>
            <w:pPr>
              <w:spacing w:after="0" w:before="0"/>
              <w:jc w:val="center"/>
            </w:pPr>
            <w:r/>
            <w:r>
              <w:rPr>
                <w:rFonts w:ascii="Arial" w:hAnsi="Arial"/>
                <w:b w:val="0"/>
                <w:sz w:val="16"/>
              </w:rPr>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r>
          </w:p>
        </w:tc>
        <w:tc>
          <w:tcPr>
            <w:tcW w:type="dxa" w:w="2268"/>
            <w:tcMar>
              <w:top w:w="90" w:type="dxa"/>
              <w:start w:w="90" w:type="dxa"/>
              <w:bottom w:w="90" w:type="dxa"/>
              <w:end w:w="90" w:type="dxa"/>
            </w:tcMar>
            <w:vAlign w:val="center"/>
          </w:tcPr>
          <w:p>
            <w:pPr>
              <w:spacing w:after="0" w:before="0"/>
              <w:jc w:val="left"/>
            </w:pPr>
            <w:r/>
            <w:r>
              <w:rPr>
                <w:rFonts w:ascii="Arial" w:hAnsi="Arial"/>
                <w:b w:val="0"/>
                <w:sz w:val="16"/>
              </w:rPr>
            </w:r>
          </w:p>
        </w:tc>
        <w:tc>
          <w:tcPr>
            <w:tcW w:type="dxa" w:w="1984"/>
            <w:tcMar>
              <w:top w:w="90" w:type="dxa"/>
              <w:start w:w="90" w:type="dxa"/>
              <w:bottom w:w="90" w:type="dxa"/>
              <w:end w:w="90" w:type="dxa"/>
            </w:tcMar>
            <w:vAlign w:val="center"/>
          </w:tcPr>
          <w:p>
            <w:pPr>
              <w:spacing w:after="0" w:before="0"/>
              <w:jc w:val="left"/>
            </w:pPr>
            <w:r/>
            <w:r>
              <w:rPr>
                <w:rFonts w:ascii="Arial" w:hAnsi="Arial"/>
                <w:b w:val="0"/>
                <w:sz w:val="16"/>
              </w:rPr>
            </w:r>
          </w:p>
        </w:tc>
        <w:tc>
          <w:tcPr>
            <w:tcW w:type="dxa" w:w="1984"/>
            <w:tcMar>
              <w:top w:w="90" w:type="dxa"/>
              <w:start w:w="90" w:type="dxa"/>
              <w:bottom w:w="90" w:type="dxa"/>
              <w:end w:w="90" w:type="dxa"/>
            </w:tcMar>
            <w:vAlign w:val="center"/>
          </w:tcPr>
          <w:p>
            <w:pPr>
              <w:spacing w:after="0" w:before="0"/>
              <w:jc w:val="left"/>
            </w:pPr>
            <w:r/>
            <w:r>
              <w:rPr>
                <w:rFonts w:ascii="Arial" w:hAnsi="Arial"/>
                <w:b w:val="0"/>
                <w:sz w:val="16"/>
              </w:rPr>
            </w:r>
          </w:p>
        </w:tc>
      </w:tr>
    </w:tbl>
    <w:p>
      <w:pPr>
        <w:keepNext w:val="0"/>
        <w:spacing w:before="0" w:after="80" w:line="240" w:lineRule="auto"/>
        <w:ind w:left="0" w:firstLine="0"/>
        <w:jc w:val="both"/>
      </w:pPr>
      <w:r>
        <w:rPr>
          <w:rFonts w:ascii="Arial" w:hAnsi="Arial"/>
          <w:b w:val="0"/>
          <w:i w:val="0"/>
          <w:sz w:val="4"/>
        </w:rPr>
      </w:r>
    </w:p>
    <w:p>
      <w:pPr>
        <w:keepNext/>
        <w:spacing w:before="160" w:after="100"/>
      </w:pPr>
      <w:r>
        <w:rPr>
          <w:rFonts w:ascii="Arial" w:hAnsi="Arial"/>
          <w:b/>
          <w:color w:val="1F4E79"/>
          <w:sz w:val="20"/>
        </w:rPr>
        <w:t>9. PREGUNTAS DE ANÁLISIS</w:t>
      </w:r>
    </w:p>
    <w:p>
      <w:pPr>
        <w:keepNext w:val="0"/>
        <w:spacing w:before="0" w:after="80" w:line="240" w:lineRule="auto"/>
        <w:ind w:left="0" w:firstLine="0"/>
        <w:jc w:val="both"/>
      </w:pPr>
      <w:r>
        <w:rPr>
          <w:rFonts w:ascii="Arial" w:hAnsi="Arial"/>
          <w:b w:val="0"/>
          <w:i w:val="0"/>
          <w:sz w:val="18"/>
        </w:rPr>
        <w:t>1. Unicidad del driver: Con la Tabla 2 y la identidad anunciada, argumente cómo la estación anfitriona única y el dominio compartido permiten responder '¿quién tiene el robot?' desde cualquier estación sin preguntar verbalmente.</w:t>
        <w:br/>
        <w:t>2. Emisores simultáneos y unicidad de acción: En ROS 2 y ros2_control, el servidor de acción /joint_trajectory_controller/follow_joint_trajectory acepta metas de cualquier nodo en el dominio 0. Si dos estaciones envían una meta de trayectoria simultáneamente, ¿qué le ocurre a la primera meta y por qué? ¿Por qué el protocolo de turnos es indispensable cuando todos comparten el ROS_DOMAIN_ID=0?</w:t>
        <w:br/>
        <w:t>3. Enlace por cable y por Wi-Fi: Compare la frecuencia de /joint_states en la anfitriona (cable) y en las monitoras (Wi-Fi). ¿Por qué la monitora puede ir por Wi-Fi y la anfitriona obligatoriamente por cable?</w:t>
        <w:br/>
        <w:t>4. Trazabilidad: Con el bag sesion_turnos_eqNN y la Tabla 4, reconstruya la cronología de un turno: qué nodo (por su nombre _eqNN) envió, cuándo se aceptó la meta y cuándo terminó.</w:t>
        <w:br/>
        <w:t>5. Garantía por software: El monitor publica 'habilitación de movimiento', pero el cliente no lo consulta antes de enviar. Proponga un diseño en el que el turno quede garantizado por software (por ejemplo, un servicio de concesión de turno en la anfitriona). ¿Qué nuevas fallas introduciría?</w:t>
        <w:br/>
        <w:t>6. Pérdida de enlace durante el movimiento: Si durante un turno se cae el Wi-Fi de la estación que envió la meta, ¿se detiene el robot? Razone con la arquitectura: dónde vive el controlador y dónde vive el cliente de acción.</w:t>
        <w:br/>
        <w:t>7. Aislamiento vs. Colaboración en DDS: ¿Qué ocurriría si un grupo deja accidentalmente su ROS_DOMAIN_ID en 10? ¿Podría ver la telemetría del robot o participar en los turnos? ¿Por qué es fundamental acordar exactamente el mismo ROS_DOMAIN_ID=0?</w:t>
      </w:r>
    </w:p>
    <w:p>
      <w:pPr>
        <w:keepNext/>
        <w:spacing w:before="160" w:after="100"/>
      </w:pPr>
      <w:r>
        <w:rPr>
          <w:rFonts w:ascii="Arial" w:hAnsi="Arial"/>
          <w:b/>
          <w:color w:val="1F4E79"/>
          <w:sz w:val="20"/>
        </w:rPr>
        <w:t>10. REFERENCIAS</w:t>
      </w:r>
    </w:p>
    <w:p>
      <w:pPr>
        <w:keepNext w:val="0"/>
        <w:spacing w:before="0" w:after="80" w:line="240" w:lineRule="auto"/>
        <w:ind w:left="0" w:firstLine="0"/>
        <w:jc w:val="both"/>
      </w:pPr>
      <w:r>
        <w:rPr>
          <w:rFonts w:ascii="Arial" w:hAnsi="Arial"/>
          <w:b w:val="0"/>
          <w:i w:val="0"/>
          <w:sz w:val="18"/>
        </w:rPr>
        <w:t>1. Kinova Robotics. (2024). Kinova Gen3 Ultra lightweight robot User Guide. Kinova Inc.</w:t>
        <w:br/>
        <w:t>2. ros2_control. (2024). joint_trajectory_controller — Documentation. https://control.ros.org/</w:t>
        <w:br/>
        <w:t>3. ROS 2 Documentation. (2024). Understanding actions. https://docs.ros.org/en/jazzy/</w:t>
        <w:br/>
        <w:t>4. Proyecto burger_delivery. burger_kinova_reference/README.md, VALIDACION_CORTE_1.md y TROUBLESHOOTING.md §2.</w:t>
      </w:r>
    </w:p>
    <w:tbl>
      <w:tblPr>
        <w:tblW w:w="5165"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79"/>
        <w:gridCol w:w="3198"/>
        <w:gridCol w:w="3078"/>
      </w:tblGrid>
      <w:tr w:rsidR="003E387E" w:rsidRPr="0067062F" w14:paraId="159881DB" w14:textId="77777777" w:rsidTr="007167DB">
        <w:trPr>
          <w:trHeight w:val="432"/>
        </w:trPr>
        <w:tc>
          <w:tcPr>
            <w:tcW w:w="5000" w:type="pct"/>
            <w:gridSpan w:val="3"/>
            <w:vAlign w:val="center"/>
          </w:tcPr>
          <w:p w14:paraId="338F2558" w14:textId="77777777" w:rsidR="003E387E" w:rsidRPr="0067062F" w:rsidRDefault="003E387E" w:rsidP="007167DB">
            <w:pPr>
              <w:tabs>
                <w:tab w:val="num" w:pos="0"/>
              </w:tabs>
              <w:jc w:val="center"/>
              <w:rPr>
                <w:rFonts w:ascii="Arial" w:hAnsi="Arial" w:cs="Arial"/>
                <w:b/>
                <w:sz w:val="20"/>
                <w:szCs w:val="20"/>
              </w:rPr>
            </w:pPr>
            <w:r>
              <w:rPr>
                <w:rFonts w:ascii="Arial" w:hAnsi="Arial" w:cs="Arial"/>
                <w:b/>
                <w:sz w:val="20"/>
                <w:szCs w:val="20"/>
              </w:rPr>
              <w:t>APROBACIÓN GUIA DE LABORATORIO</w:t>
            </w:r>
          </w:p>
        </w:tc>
      </w:tr>
      <w:tr w:rsidR="003E387E" w:rsidRPr="0067062F" w14:paraId="188C47E1" w14:textId="77777777" w:rsidTr="007167DB">
        <w:trPr>
          <w:trHeight w:val="283"/>
        </w:trPr>
        <w:tc>
          <w:tcPr>
            <w:tcW w:w="1646" w:type="pct"/>
            <w:vAlign w:val="center"/>
          </w:tcPr>
          <w:p w14:paraId="16BA6838" w14:textId="77777777" w:rsidR="003E387E" w:rsidRDefault="003E387E" w:rsidP="007167DB">
            <w:pPr>
              <w:tabs>
                <w:tab w:val="num" w:pos="0"/>
              </w:tabs>
              <w:jc w:val="center"/>
              <w:rPr>
                <w:rFonts w:ascii="Arial" w:hAnsi="Arial" w:cs="Arial"/>
                <w:b/>
                <w:sz w:val="20"/>
                <w:szCs w:val="20"/>
              </w:rPr>
            </w:pPr>
            <w:r w:rsidRPr="0067062F">
              <w:rPr>
                <w:rFonts w:ascii="Arial" w:hAnsi="Arial" w:cs="Arial"/>
                <w:b/>
                <w:sz w:val="20"/>
                <w:szCs w:val="20"/>
              </w:rPr>
              <w:t xml:space="preserve">Elaborado </w:t>
            </w:r>
            <w:r>
              <w:rPr>
                <w:rFonts w:ascii="Arial" w:hAnsi="Arial" w:cs="Arial"/>
                <w:b/>
                <w:sz w:val="20"/>
                <w:szCs w:val="20"/>
              </w:rPr>
              <w:t>/ Actualizado</w:t>
            </w:r>
          </w:p>
          <w:p w14:paraId="083CEA47" w14:textId="77777777" w:rsidR="003E387E" w:rsidRPr="0067062F" w:rsidRDefault="003E387E" w:rsidP="007167DB">
            <w:pPr>
              <w:tabs>
                <w:tab w:val="num" w:pos="0"/>
              </w:tabs>
              <w:jc w:val="center"/>
              <w:rPr>
                <w:rFonts w:ascii="Arial" w:hAnsi="Arial" w:cs="Arial"/>
                <w:b/>
                <w:sz w:val="20"/>
                <w:szCs w:val="20"/>
              </w:rPr>
            </w:pPr>
            <w:r>
              <w:rPr>
                <w:rFonts w:ascii="Arial" w:hAnsi="Arial" w:cs="Arial"/>
                <w:b/>
                <w:sz w:val="20"/>
                <w:szCs w:val="20"/>
              </w:rPr>
              <w:t>(Docente)</w:t>
            </w:r>
          </w:p>
        </w:tc>
        <w:tc>
          <w:tcPr>
            <w:tcW w:w="1709" w:type="pct"/>
            <w:vAlign w:val="center"/>
          </w:tcPr>
          <w:p w14:paraId="23F44AEC" w14:textId="77777777" w:rsidR="003E387E" w:rsidRDefault="003E387E" w:rsidP="007167DB">
            <w:pPr>
              <w:tabs>
                <w:tab w:val="num" w:pos="0"/>
              </w:tabs>
              <w:jc w:val="center"/>
              <w:rPr>
                <w:rFonts w:ascii="Arial" w:hAnsi="Arial" w:cs="Arial"/>
                <w:b/>
                <w:sz w:val="20"/>
                <w:szCs w:val="20"/>
                <w:lang w:val="pt-BR"/>
              </w:rPr>
            </w:pPr>
            <w:r w:rsidRPr="0067062F">
              <w:rPr>
                <w:rFonts w:ascii="Arial" w:hAnsi="Arial" w:cs="Arial"/>
                <w:b/>
                <w:sz w:val="20"/>
                <w:szCs w:val="20"/>
                <w:lang w:val="pt-BR"/>
              </w:rPr>
              <w:t>Revisado</w:t>
            </w:r>
          </w:p>
          <w:p w14:paraId="6DEB0680" w14:textId="77777777" w:rsidR="003E387E" w:rsidRPr="0067062F" w:rsidRDefault="003E387E" w:rsidP="007167DB">
            <w:pPr>
              <w:tabs>
                <w:tab w:val="num" w:pos="0"/>
              </w:tabs>
              <w:jc w:val="center"/>
              <w:rPr>
                <w:rFonts w:ascii="Arial" w:hAnsi="Arial" w:cs="Arial"/>
                <w:b/>
                <w:sz w:val="20"/>
                <w:szCs w:val="20"/>
                <w:lang w:val="pt-BR"/>
              </w:rPr>
            </w:pPr>
            <w:r>
              <w:rPr>
                <w:rFonts w:ascii="Arial" w:hAnsi="Arial" w:cs="Arial"/>
                <w:b/>
                <w:sz w:val="20"/>
                <w:szCs w:val="20"/>
                <w:lang w:val="pt-BR"/>
              </w:rPr>
              <w:t>(Director de programa)</w:t>
            </w:r>
          </w:p>
        </w:tc>
        <w:tc>
          <w:tcPr>
            <w:tcW w:w="1645" w:type="pct"/>
            <w:vAlign w:val="center"/>
          </w:tcPr>
          <w:p w14:paraId="6C655EFC" w14:textId="77777777" w:rsidR="003E387E" w:rsidRDefault="003E387E" w:rsidP="007167DB">
            <w:pPr>
              <w:tabs>
                <w:tab w:val="num" w:pos="0"/>
              </w:tabs>
              <w:jc w:val="center"/>
              <w:rPr>
                <w:rFonts w:ascii="Arial" w:hAnsi="Arial" w:cs="Arial"/>
                <w:b/>
                <w:sz w:val="20"/>
                <w:szCs w:val="20"/>
              </w:rPr>
            </w:pPr>
            <w:r w:rsidRPr="0067062F">
              <w:rPr>
                <w:rFonts w:ascii="Arial" w:hAnsi="Arial" w:cs="Arial"/>
                <w:b/>
                <w:sz w:val="20"/>
                <w:szCs w:val="20"/>
              </w:rPr>
              <w:t>Aprobado</w:t>
            </w:r>
          </w:p>
          <w:p w14:paraId="07F9E329" w14:textId="77777777" w:rsidR="003E387E" w:rsidRPr="0067062F" w:rsidRDefault="003E387E" w:rsidP="007167DB">
            <w:pPr>
              <w:tabs>
                <w:tab w:val="num" w:pos="0"/>
              </w:tabs>
              <w:jc w:val="center"/>
              <w:rPr>
                <w:rFonts w:ascii="Arial" w:hAnsi="Arial" w:cs="Arial"/>
                <w:b/>
                <w:sz w:val="20"/>
                <w:szCs w:val="20"/>
              </w:rPr>
            </w:pPr>
            <w:r>
              <w:rPr>
                <w:rFonts w:ascii="Arial" w:hAnsi="Arial" w:cs="Arial"/>
                <w:b/>
                <w:sz w:val="20"/>
                <w:szCs w:val="20"/>
              </w:rPr>
              <w:t>(Decano facultad)</w:t>
            </w:r>
          </w:p>
        </w:tc>
      </w:tr>
      <w:tr w:rsidR="003E387E" w:rsidRPr="0067062F" w14:paraId="4014B0DC" w14:textId="77777777" w:rsidTr="007167DB">
        <w:trPr>
          <w:trHeight w:val="1474"/>
        </w:trPr>
        <w:tc>
          <w:tcPr>
            <w:tcW w:w="1646" w:type="pct"/>
            <w:vAlign w:val="center"/>
            <w:tcMar>
              <w:top w:w="90" w:type="dxa"/>
              <w:start w:w="90" w:type="dxa"/>
              <w:bottom w:w="90" w:type="dxa"/>
              <w:end w:w="90" w:type="dxa"/>
            </w:tcMar>
          </w:tcPr>
          <w:p>
            <w:pPr>
              <w:spacing w:after="0" w:before="0"/>
              <w:jc w:val="center"/>
            </w:pPr>
            <w:r/>
            <w:r>
              <w:rPr>
                <w:rFonts w:ascii="Arial" w:hAnsi="Arial"/>
                <w:b w:val="0"/>
                <w:sz w:val="16"/>
              </w:rPr>
              <w:t>Ing. Henry Roncancio</w:t>
              <w:br/>
              <w:t>Docente Asignatura ROS</w:t>
            </w:r>
          </w:p>
        </w:tc>
        <w:tc>
          <w:tcPr>
            <w:tcW w:w="1709" w:type="pct"/>
            <w:vAlign w:val="center"/>
            <w:tcMar>
              <w:top w:w="90" w:type="dxa"/>
              <w:start w:w="90" w:type="dxa"/>
              <w:bottom w:w="90" w:type="dxa"/>
              <w:end w:w="90" w:type="dxa"/>
            </w:tcMar>
          </w:tcPr>
          <w:p>
            <w:pPr>
              <w:spacing w:after="0" w:before="0"/>
              <w:jc w:val="center"/>
            </w:pPr>
            <w:r/>
            <w:r>
              <w:rPr>
                <w:rFonts w:ascii="Arial" w:hAnsi="Arial"/>
                <w:b w:val="0"/>
                <w:sz w:val="16"/>
              </w:rPr>
              <w:t>Director de Programa</w:t>
              <w:br/>
              <w:t>Ingeniería Mecatrónica</w:t>
            </w:r>
          </w:p>
        </w:tc>
        <w:tc>
          <w:tcPr>
            <w:tcW w:w="1645" w:type="pct"/>
            <w:vAlign w:val="center"/>
            <w:tcMar>
              <w:top w:w="90" w:type="dxa"/>
              <w:start w:w="90" w:type="dxa"/>
              <w:bottom w:w="90" w:type="dxa"/>
              <w:end w:w="90" w:type="dxa"/>
            </w:tcMar>
          </w:tcPr>
          <w:p>
            <w:pPr>
              <w:spacing w:after="0" w:before="0"/>
              <w:jc w:val="center"/>
            </w:pPr>
            <w:r/>
            <w:r>
              <w:rPr>
                <w:rFonts w:ascii="Arial" w:hAnsi="Arial"/>
                <w:b w:val="0"/>
                <w:sz w:val="16"/>
              </w:rPr>
              <w:t>Decano(a)</w:t>
              <w:br/>
              <w:t>Facultad de Ingeniería</w:t>
            </w:r>
          </w:p>
        </w:tc>
      </w:tr>
    </w:tbl>
    <w:sectPr w:rsidR="006B18E3" w:rsidRPr="00E029CA" w:rsidSect="00857A43">
      <w:headerReference w:type="default" r:id="rId7"/>
      <w:footerReference w:type="even" r:id="rId8"/>
      <w:footerReference w:type="default" r:id="rId9"/>
      <w:pgSz w:w="12242" w:h="15842" w:code="1"/>
      <w:pgMar w:top="1418" w:right="1701" w:bottom="1418" w:left="1701" w:header="709" w:footer="96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311C91" w14:textId="77777777" w:rsidR="00C24045" w:rsidRDefault="00C24045">
      <w:r>
        <w:separator/>
      </w:r>
    </w:p>
  </w:endnote>
  <w:endnote w:type="continuationSeparator" w:id="0">
    <w:p w14:paraId="6E1E331E" w14:textId="77777777" w:rsidR="00C24045" w:rsidRDefault="00C240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E36CF" w14:textId="77777777" w:rsidR="004C3FAE" w:rsidRDefault="004C3FAE" w:rsidP="004146B6">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7F9962F6" w14:textId="77777777" w:rsidR="004C3FAE" w:rsidRDefault="004C3FAE" w:rsidP="00115369">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629EC" w14:textId="77777777" w:rsidR="004C3FAE" w:rsidRDefault="004C3FAE" w:rsidP="004146B6">
    <w:pPr>
      <w:pStyle w:val="Piedepgina"/>
      <w:framePr w:wrap="around" w:vAnchor="text" w:hAnchor="margin" w:xAlign="right" w:y="1"/>
      <w:spacing w:after="40"/>
      <w:jc w:val="center"/>
      <w:rPr>
        <w:rStyle w:val="Nmerodepgina"/>
      </w:rPr>
    </w:pPr>
    <w:r>
      <w:rPr>
        <w:rFonts w:ascii="Arial" w:hAnsi="Arial"/>
        <w:sz w:val="16"/>
      </w:rPr>
      <w:t xml:space="preserve">Página </w:t>
      <w:fldChar w:fldCharType="begin"/>
      <w:instrText xml:space="preserve">PAGE</w:instrText>
      <w:fldChar w:fldCharType="separate"/>
      <w:t>1</w:t>
      <w:fldChar w:fldCharType="end"/>
    </w:r>
    <w:r>
      <w:rPr>
        <w:rFonts w:ascii="Arial" w:hAnsi="Arial"/>
        <w:sz w:val="16"/>
      </w:rPr>
      <w:t xml:space="preserve"> de </w:t>
      <w:fldChar w:fldCharType="begin"/>
      <w:instrText xml:space="preserve">NUMPAGES</w:instrText>
      <w:fldChar w:fldCharType="separate"/>
      <w:t>1</w:t>
      <w:fldChar w:fldCharType="end"/>
    </w:r>
    <w:r>
      <w:rPr>
        <w:rFonts w:ascii="Arial" w:hAnsi="Arial"/>
        <w:sz w:val="14"/>
      </w:rPr>
      <w:br/>
      <w:t>El uso no autorizado de su contenido, así como su reproducción total o parcial, estará en contra de los derechos de autor.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7FDC98" w14:textId="77777777" w:rsidR="00C24045" w:rsidRDefault="00C24045">
      <w:r>
        <w:separator/>
      </w:r>
    </w:p>
  </w:footnote>
  <w:footnote w:type="continuationSeparator" w:id="0">
    <w:p w14:paraId="215D59A4" w14:textId="77777777" w:rsidR="00C24045" w:rsidRDefault="00C240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E2FF2" w14:textId="77777777" w:rsidR="004C3FAE" w:rsidRPr="005A59F9" w:rsidRDefault="004C3FAE" w:rsidP="00604BA6">
    <w:pPr>
      <w:pStyle w:val="Encabezado"/>
      <w:tabs>
        <w:tab w:val="num" w:pos="0"/>
      </w:tabs>
      <w:ind w:right="360"/>
      <w:jc w:val="center"/>
      <w:rPr>
        <w:rFonts w:ascii="Arial" w:hAnsi="Arial" w:cs="Arial"/>
        <w:b/>
        <w:sz w:val="28"/>
        <w:szCs w:val="28"/>
      </w:rPr>
    </w:pPr>
    <w:r w:rsidRPr="005A59F9">
      <w:rPr>
        <w:rFonts w:ascii="Arial" w:hAnsi="Arial" w:cs="Arial"/>
        <w:b/>
        <w:sz w:val="28"/>
        <w:szCs w:val="28"/>
      </w:rPr>
      <w:t>UNIVERSIDAD MILITAR NUEVA GRANADA</w:t>
    </w:r>
  </w:p>
  <w:p w14:paraId="2061FFD4" w14:textId="77777777" w:rsidR="004C3FAE" w:rsidRDefault="00263353" w:rsidP="0096522F">
    <w:pPr>
      <w:pStyle w:val="Encabezado"/>
      <w:tabs>
        <w:tab w:val="num" w:pos="0"/>
      </w:tabs>
      <w:jc w:val="center"/>
      <w:rPr>
        <w:rFonts w:cs="Arial"/>
        <w:b/>
      </w:rPr>
    </w:pPr>
    <w:r>
      <w:rPr>
        <w:sz w:val="28"/>
        <w:szCs w:val="28"/>
      </w:rPr>
      <w:pict w14:anchorId="1F3C78E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75pt;height:74.25pt">
          <v:imagedata r:id="rId1" o:title="logo umng"/>
        </v:shape>
      </w:pict>
    </w:r>
    <w:r w:rsidR="004C3FAE">
      <w:rPr>
        <w:rFonts w:cs="Arial"/>
        <w:b/>
        <w:sz w:val="20"/>
        <w:szCs w:val="20"/>
      </w:rPr>
      <w:pict w14:anchorId="6DF6DD2E">
        <v:shape id="_x0000_i1026" type="#_x0000_t75" style="width:415pt;height:6.65pt" o:hrpct="0" o:hralign="center" o:hr="t">
          <v:imagedata r:id="rId2" o:title="BD21328_"/>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369A3B60"/>
    <w:lvl w:ilvl="0">
      <w:start w:val="1"/>
      <w:numFmt w:val="none"/>
      <w:suff w:val="nothing"/>
      <w:lvlText w:val=""/>
      <w:lvlJc w:val="left"/>
      <w:pPr>
        <w:tabs>
          <w:tab w:val="num" w:pos="0"/>
        </w:tabs>
        <w:ind w:left="0" w:firstLine="0"/>
      </w:pPr>
    </w:lvl>
    <w:lvl w:ilvl="1">
      <w:start w:val="1"/>
      <w:numFmt w:val="decimal"/>
      <w:lvlText w:val="%2."/>
      <w:lvlJc w:val="left"/>
      <w:pPr>
        <w:tabs>
          <w:tab w:val="num" w:pos="357"/>
        </w:tabs>
        <w:ind w:left="357" w:hanging="357"/>
      </w:pPr>
      <w:rPr>
        <w:rFonts w:ascii="Times New Roman" w:eastAsia="Times New Roman" w:hAnsi="Times New Roman" w:cs="Times New Roman"/>
      </w:rPr>
    </w:lvl>
    <w:lvl w:ilvl="2">
      <w:start w:val="1"/>
      <w:numFmt w:val="none"/>
      <w:suff w:val="nothing"/>
      <w:lvlText w:val="1.1."/>
      <w:lvlJc w:val="left"/>
      <w:pPr>
        <w:tabs>
          <w:tab w:val="num" w:pos="357"/>
        </w:tabs>
        <w:ind w:left="357" w:hanging="357"/>
      </w:pPr>
    </w:lvl>
    <w:lvl w:ilvl="3">
      <w:start w:val="1"/>
      <w:numFmt w:val="decimal"/>
      <w:lvlText w:val="%4.1."/>
      <w:lvlJc w:val="left"/>
      <w:pPr>
        <w:tabs>
          <w:tab w:val="num" w:pos="357"/>
        </w:tabs>
        <w:ind w:left="357" w:hanging="357"/>
      </w:pPr>
    </w:lvl>
    <w:lvl w:ilvl="4">
      <w:start w:val="1"/>
      <w:numFmt w:val="decimal"/>
      <w:lvlText w:val="%2.%4.%5..1."/>
      <w:lvlJc w:val="left"/>
      <w:pPr>
        <w:tabs>
          <w:tab w:val="num" w:pos="357"/>
        </w:tabs>
        <w:ind w:left="357" w:hanging="357"/>
      </w:pPr>
    </w:lvl>
    <w:lvl w:ilvl="5">
      <w:start w:val="1"/>
      <w:numFmt w:val="decimal"/>
      <w:lvlText w:val="%2.%4.%5.%6..1."/>
      <w:lvlJc w:val="left"/>
      <w:pPr>
        <w:tabs>
          <w:tab w:val="num" w:pos="357"/>
        </w:tabs>
        <w:ind w:left="357" w:hanging="357"/>
      </w:pPr>
    </w:lvl>
    <w:lvl w:ilvl="6">
      <w:start w:val="1"/>
      <w:numFmt w:val="decimal"/>
      <w:lvlText w:val="%2.%4.%5.%6.%7..1."/>
      <w:lvlJc w:val="left"/>
      <w:pPr>
        <w:tabs>
          <w:tab w:val="num" w:pos="357"/>
        </w:tabs>
        <w:ind w:left="357" w:hanging="357"/>
      </w:pPr>
    </w:lvl>
    <w:lvl w:ilvl="7">
      <w:start w:val="1"/>
      <w:numFmt w:val="decimal"/>
      <w:lvlText w:val=".%4.%5.%6.%7.%8..1."/>
      <w:lvlJc w:val="left"/>
      <w:pPr>
        <w:tabs>
          <w:tab w:val="num" w:pos="357"/>
        </w:tabs>
        <w:ind w:left="357" w:hanging="357"/>
      </w:pPr>
    </w:lvl>
    <w:lvl w:ilvl="8">
      <w:start w:val="1"/>
      <w:numFmt w:val="decimal"/>
      <w:lvlText w:val="%2.%4.%5.%6.%7.%8.%9..1."/>
      <w:lvlJc w:val="left"/>
      <w:pPr>
        <w:tabs>
          <w:tab w:val="num" w:pos="357"/>
        </w:tabs>
        <w:ind w:left="357" w:hanging="357"/>
      </w:pPr>
    </w:lvl>
  </w:abstractNum>
  <w:abstractNum w:abstractNumId="1" w15:restartNumberingAfterBreak="0">
    <w:nsid w:val="05E84325"/>
    <w:multiLevelType w:val="hybridMultilevel"/>
    <w:tmpl w:val="12F483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10DB64E9"/>
    <w:multiLevelType w:val="hybridMultilevel"/>
    <w:tmpl w:val="31BC8A8C"/>
    <w:lvl w:ilvl="0" w:tplc="0C0A000F">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15:restartNumberingAfterBreak="0">
    <w:nsid w:val="2AE95A7C"/>
    <w:multiLevelType w:val="multilevel"/>
    <w:tmpl w:val="FF448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4055A3"/>
    <w:multiLevelType w:val="hybridMultilevel"/>
    <w:tmpl w:val="F250A11A"/>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5" w15:restartNumberingAfterBreak="0">
    <w:nsid w:val="48606133"/>
    <w:multiLevelType w:val="multilevel"/>
    <w:tmpl w:val="3D7669E6"/>
    <w:lvl w:ilvl="0">
      <w:start w:val="5"/>
      <w:numFmt w:val="decimal"/>
      <w:lvlText w:val="%1."/>
      <w:lvlJc w:val="left"/>
      <w:pPr>
        <w:tabs>
          <w:tab w:val="num" w:pos="390"/>
        </w:tabs>
        <w:ind w:left="390" w:hanging="390"/>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6" w15:restartNumberingAfterBreak="0">
    <w:nsid w:val="555F7500"/>
    <w:multiLevelType w:val="hybridMultilevel"/>
    <w:tmpl w:val="AADC29CE"/>
    <w:lvl w:ilvl="0" w:tplc="181A1498">
      <w:start w:val="1"/>
      <w:numFmt w:val="decimal"/>
      <w:pStyle w:val="Ttulo4"/>
      <w:lvlText w:val="%1."/>
      <w:lvlJc w:val="left"/>
      <w:pPr>
        <w:tabs>
          <w:tab w:val="num" w:pos="360"/>
        </w:tabs>
        <w:ind w:left="360" w:hanging="360"/>
      </w:pPr>
      <w:rPr>
        <w:b/>
        <w:sz w:val="24"/>
        <w:szCs w:val="24"/>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5ABB0FDA"/>
    <w:multiLevelType w:val="hybridMultilevel"/>
    <w:tmpl w:val="9E9C72A2"/>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5DF9756A"/>
    <w:multiLevelType w:val="multilevel"/>
    <w:tmpl w:val="45568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4B36E9E"/>
    <w:multiLevelType w:val="multilevel"/>
    <w:tmpl w:val="FE909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29F0883"/>
    <w:multiLevelType w:val="multilevel"/>
    <w:tmpl w:val="981E3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681B65"/>
    <w:multiLevelType w:val="hybridMultilevel"/>
    <w:tmpl w:val="BC02274E"/>
    <w:lvl w:ilvl="0" w:tplc="240A0001">
      <w:start w:val="1"/>
      <w:numFmt w:val="bullet"/>
      <w:lvlText w:val=""/>
      <w:lvlJc w:val="left"/>
      <w:pPr>
        <w:ind w:left="795" w:hanging="360"/>
      </w:pPr>
      <w:rPr>
        <w:rFonts w:ascii="Symbol" w:hAnsi="Symbol" w:hint="default"/>
      </w:rPr>
    </w:lvl>
    <w:lvl w:ilvl="1" w:tplc="240A0003" w:tentative="1">
      <w:start w:val="1"/>
      <w:numFmt w:val="bullet"/>
      <w:lvlText w:val="o"/>
      <w:lvlJc w:val="left"/>
      <w:pPr>
        <w:ind w:left="1515" w:hanging="360"/>
      </w:pPr>
      <w:rPr>
        <w:rFonts w:ascii="Courier New" w:hAnsi="Courier New" w:cs="Courier New" w:hint="default"/>
      </w:rPr>
    </w:lvl>
    <w:lvl w:ilvl="2" w:tplc="240A0005" w:tentative="1">
      <w:start w:val="1"/>
      <w:numFmt w:val="bullet"/>
      <w:lvlText w:val=""/>
      <w:lvlJc w:val="left"/>
      <w:pPr>
        <w:ind w:left="2235" w:hanging="360"/>
      </w:pPr>
      <w:rPr>
        <w:rFonts w:ascii="Wingdings" w:hAnsi="Wingdings" w:hint="default"/>
      </w:rPr>
    </w:lvl>
    <w:lvl w:ilvl="3" w:tplc="240A0001" w:tentative="1">
      <w:start w:val="1"/>
      <w:numFmt w:val="bullet"/>
      <w:lvlText w:val=""/>
      <w:lvlJc w:val="left"/>
      <w:pPr>
        <w:ind w:left="2955" w:hanging="360"/>
      </w:pPr>
      <w:rPr>
        <w:rFonts w:ascii="Symbol" w:hAnsi="Symbol" w:hint="default"/>
      </w:rPr>
    </w:lvl>
    <w:lvl w:ilvl="4" w:tplc="240A0003" w:tentative="1">
      <w:start w:val="1"/>
      <w:numFmt w:val="bullet"/>
      <w:lvlText w:val="o"/>
      <w:lvlJc w:val="left"/>
      <w:pPr>
        <w:ind w:left="3675" w:hanging="360"/>
      </w:pPr>
      <w:rPr>
        <w:rFonts w:ascii="Courier New" w:hAnsi="Courier New" w:cs="Courier New" w:hint="default"/>
      </w:rPr>
    </w:lvl>
    <w:lvl w:ilvl="5" w:tplc="240A0005" w:tentative="1">
      <w:start w:val="1"/>
      <w:numFmt w:val="bullet"/>
      <w:lvlText w:val=""/>
      <w:lvlJc w:val="left"/>
      <w:pPr>
        <w:ind w:left="4395" w:hanging="360"/>
      </w:pPr>
      <w:rPr>
        <w:rFonts w:ascii="Wingdings" w:hAnsi="Wingdings" w:hint="default"/>
      </w:rPr>
    </w:lvl>
    <w:lvl w:ilvl="6" w:tplc="240A0001" w:tentative="1">
      <w:start w:val="1"/>
      <w:numFmt w:val="bullet"/>
      <w:lvlText w:val=""/>
      <w:lvlJc w:val="left"/>
      <w:pPr>
        <w:ind w:left="5115" w:hanging="360"/>
      </w:pPr>
      <w:rPr>
        <w:rFonts w:ascii="Symbol" w:hAnsi="Symbol" w:hint="default"/>
      </w:rPr>
    </w:lvl>
    <w:lvl w:ilvl="7" w:tplc="240A0003" w:tentative="1">
      <w:start w:val="1"/>
      <w:numFmt w:val="bullet"/>
      <w:lvlText w:val="o"/>
      <w:lvlJc w:val="left"/>
      <w:pPr>
        <w:ind w:left="5835" w:hanging="360"/>
      </w:pPr>
      <w:rPr>
        <w:rFonts w:ascii="Courier New" w:hAnsi="Courier New" w:cs="Courier New" w:hint="default"/>
      </w:rPr>
    </w:lvl>
    <w:lvl w:ilvl="8" w:tplc="240A0005" w:tentative="1">
      <w:start w:val="1"/>
      <w:numFmt w:val="bullet"/>
      <w:lvlText w:val=""/>
      <w:lvlJc w:val="left"/>
      <w:pPr>
        <w:ind w:left="6555" w:hanging="360"/>
      </w:pPr>
      <w:rPr>
        <w:rFonts w:ascii="Wingdings" w:hAnsi="Wingdings" w:hint="default"/>
      </w:rPr>
    </w:lvl>
  </w:abstractNum>
  <w:abstractNum w:abstractNumId="12" w15:restartNumberingAfterBreak="0">
    <w:nsid w:val="7E3503FB"/>
    <w:multiLevelType w:val="hybridMultilevel"/>
    <w:tmpl w:val="ECB22E4A"/>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16cid:durableId="567884588">
    <w:abstractNumId w:val="4"/>
  </w:num>
  <w:num w:numId="2" w16cid:durableId="1133980242">
    <w:abstractNumId w:val="5"/>
  </w:num>
  <w:num w:numId="3" w16cid:durableId="1462191557">
    <w:abstractNumId w:val="7"/>
  </w:num>
  <w:num w:numId="4" w16cid:durableId="1317301039">
    <w:abstractNumId w:val="2"/>
  </w:num>
  <w:num w:numId="5" w16cid:durableId="692075715">
    <w:abstractNumId w:val="6"/>
  </w:num>
  <w:num w:numId="6" w16cid:durableId="1289895213">
    <w:abstractNumId w:val="0"/>
  </w:num>
  <w:num w:numId="7" w16cid:durableId="795174264">
    <w:abstractNumId w:val="12"/>
  </w:num>
  <w:num w:numId="8" w16cid:durableId="1887519278">
    <w:abstractNumId w:val="10"/>
  </w:num>
  <w:num w:numId="9" w16cid:durableId="561521363">
    <w:abstractNumId w:val="3"/>
  </w:num>
  <w:num w:numId="10" w16cid:durableId="772945599">
    <w:abstractNumId w:val="8"/>
  </w:num>
  <w:num w:numId="11" w16cid:durableId="39525686">
    <w:abstractNumId w:val="9"/>
  </w:num>
  <w:num w:numId="12" w16cid:durableId="1186289734">
    <w:abstractNumId w:val="1"/>
  </w:num>
  <w:num w:numId="13" w16cid:durableId="13410100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pt-BR" w:vendorID="64" w:dllVersion="131078" w:nlCheck="1" w:checkStyle="0"/>
  <w:activeWritingStyle w:appName="MSWord" w:lang="es-ES" w:vendorID="64" w:dllVersion="131078" w:nlCheck="1" w:checkStyle="0"/>
  <w:activeWritingStyle w:appName="MSWord" w:lang="en-US" w:vendorID="64" w:dllVersion="131078" w:nlCheck="1" w:checkStyle="0"/>
  <w:activeWritingStyle w:appName="MSWord" w:lang="es-ES" w:vendorID="64" w:dllVersion="0" w:nlCheck="1" w:checkStyle="0"/>
  <w:activeWritingStyle w:appName="MSWord" w:lang="pt-BR" w:vendorID="64" w:dllVersion="0" w:nlCheck="1" w:checkStyle="0"/>
  <w:activeWritingStyle w:appName="MSWord" w:lang="en-US" w:vendorID="64" w:dllVersion="0" w:nlCheck="1" w:checkStyle="0"/>
  <w:activeWritingStyle w:appName="MSWord" w:lang="es-CO" w:vendorID="64" w:dllVersion="0" w:nlCheck="1" w:checkStyle="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35810"/>
    <w:rsid w:val="00036F1C"/>
    <w:rsid w:val="00052D13"/>
    <w:rsid w:val="00060E7C"/>
    <w:rsid w:val="00061B2B"/>
    <w:rsid w:val="000848AE"/>
    <w:rsid w:val="00087EFF"/>
    <w:rsid w:val="000C0C3D"/>
    <w:rsid w:val="000E0577"/>
    <w:rsid w:val="000E368C"/>
    <w:rsid w:val="000F5DEC"/>
    <w:rsid w:val="00115369"/>
    <w:rsid w:val="00125374"/>
    <w:rsid w:val="00135810"/>
    <w:rsid w:val="00145BC7"/>
    <w:rsid w:val="001909C3"/>
    <w:rsid w:val="0019741C"/>
    <w:rsid w:val="001A7596"/>
    <w:rsid w:val="001C54AE"/>
    <w:rsid w:val="00202220"/>
    <w:rsid w:val="00226CF2"/>
    <w:rsid w:val="002439A5"/>
    <w:rsid w:val="00263353"/>
    <w:rsid w:val="002842A0"/>
    <w:rsid w:val="002C4911"/>
    <w:rsid w:val="002D119D"/>
    <w:rsid w:val="002D2493"/>
    <w:rsid w:val="003110F4"/>
    <w:rsid w:val="0031144B"/>
    <w:rsid w:val="0034564E"/>
    <w:rsid w:val="003621FB"/>
    <w:rsid w:val="00364C55"/>
    <w:rsid w:val="00365232"/>
    <w:rsid w:val="0036581D"/>
    <w:rsid w:val="00384F81"/>
    <w:rsid w:val="003B1093"/>
    <w:rsid w:val="003B1FCC"/>
    <w:rsid w:val="003D0300"/>
    <w:rsid w:val="003D0442"/>
    <w:rsid w:val="003E387E"/>
    <w:rsid w:val="003F165F"/>
    <w:rsid w:val="00411276"/>
    <w:rsid w:val="004146B6"/>
    <w:rsid w:val="00443EDC"/>
    <w:rsid w:val="00482470"/>
    <w:rsid w:val="0049178D"/>
    <w:rsid w:val="004965CF"/>
    <w:rsid w:val="0049678C"/>
    <w:rsid w:val="004A5808"/>
    <w:rsid w:val="004B24F6"/>
    <w:rsid w:val="004C3FAE"/>
    <w:rsid w:val="004D284E"/>
    <w:rsid w:val="004E2318"/>
    <w:rsid w:val="004E6E05"/>
    <w:rsid w:val="004F4557"/>
    <w:rsid w:val="00526A5E"/>
    <w:rsid w:val="00527447"/>
    <w:rsid w:val="00534C60"/>
    <w:rsid w:val="00536EBC"/>
    <w:rsid w:val="005611F7"/>
    <w:rsid w:val="00566576"/>
    <w:rsid w:val="005A59F9"/>
    <w:rsid w:val="005B03D2"/>
    <w:rsid w:val="005D3300"/>
    <w:rsid w:val="005D4227"/>
    <w:rsid w:val="005E7B2C"/>
    <w:rsid w:val="005F423C"/>
    <w:rsid w:val="00604BA6"/>
    <w:rsid w:val="00612536"/>
    <w:rsid w:val="00630FB8"/>
    <w:rsid w:val="00644560"/>
    <w:rsid w:val="0067062F"/>
    <w:rsid w:val="0067368A"/>
    <w:rsid w:val="006740CD"/>
    <w:rsid w:val="00683144"/>
    <w:rsid w:val="0068744C"/>
    <w:rsid w:val="006962C5"/>
    <w:rsid w:val="006B18E3"/>
    <w:rsid w:val="006C4F4C"/>
    <w:rsid w:val="006D3667"/>
    <w:rsid w:val="006E6E2C"/>
    <w:rsid w:val="00700ECE"/>
    <w:rsid w:val="00713E85"/>
    <w:rsid w:val="007167DB"/>
    <w:rsid w:val="007359BB"/>
    <w:rsid w:val="0074533B"/>
    <w:rsid w:val="00750B95"/>
    <w:rsid w:val="00781B83"/>
    <w:rsid w:val="008015A0"/>
    <w:rsid w:val="00806A14"/>
    <w:rsid w:val="00813769"/>
    <w:rsid w:val="00821CDD"/>
    <w:rsid w:val="00836FAE"/>
    <w:rsid w:val="00837442"/>
    <w:rsid w:val="00846D83"/>
    <w:rsid w:val="00846F03"/>
    <w:rsid w:val="00857A43"/>
    <w:rsid w:val="008630AE"/>
    <w:rsid w:val="00890D09"/>
    <w:rsid w:val="00906354"/>
    <w:rsid w:val="00914B81"/>
    <w:rsid w:val="00961AFD"/>
    <w:rsid w:val="0096522F"/>
    <w:rsid w:val="009702A5"/>
    <w:rsid w:val="009C6847"/>
    <w:rsid w:val="009E61AF"/>
    <w:rsid w:val="009F1C8D"/>
    <w:rsid w:val="00A077AE"/>
    <w:rsid w:val="00A35512"/>
    <w:rsid w:val="00A37C5D"/>
    <w:rsid w:val="00A45B91"/>
    <w:rsid w:val="00A573C7"/>
    <w:rsid w:val="00A94210"/>
    <w:rsid w:val="00AA3A5B"/>
    <w:rsid w:val="00AA50CA"/>
    <w:rsid w:val="00AD3832"/>
    <w:rsid w:val="00AE086C"/>
    <w:rsid w:val="00AE50E6"/>
    <w:rsid w:val="00AF51B0"/>
    <w:rsid w:val="00B112F7"/>
    <w:rsid w:val="00B85B58"/>
    <w:rsid w:val="00B863D6"/>
    <w:rsid w:val="00BA75C5"/>
    <w:rsid w:val="00BE7280"/>
    <w:rsid w:val="00C24045"/>
    <w:rsid w:val="00C46F90"/>
    <w:rsid w:val="00C66007"/>
    <w:rsid w:val="00C77A34"/>
    <w:rsid w:val="00C8650C"/>
    <w:rsid w:val="00C93789"/>
    <w:rsid w:val="00CB4B07"/>
    <w:rsid w:val="00CD611B"/>
    <w:rsid w:val="00D1739D"/>
    <w:rsid w:val="00D204AA"/>
    <w:rsid w:val="00D25247"/>
    <w:rsid w:val="00D354C7"/>
    <w:rsid w:val="00D64754"/>
    <w:rsid w:val="00D83016"/>
    <w:rsid w:val="00DA3A9F"/>
    <w:rsid w:val="00DD0E6C"/>
    <w:rsid w:val="00DE4162"/>
    <w:rsid w:val="00E029CA"/>
    <w:rsid w:val="00E02B2A"/>
    <w:rsid w:val="00E731B9"/>
    <w:rsid w:val="00E80301"/>
    <w:rsid w:val="00EA7345"/>
    <w:rsid w:val="00EE76E2"/>
    <w:rsid w:val="00EF5C0D"/>
    <w:rsid w:val="00F37EAA"/>
    <w:rsid w:val="00F7693A"/>
    <w:rsid w:val="00F946AC"/>
    <w:rsid w:val="00FC4C88"/>
    <w:rsid w:val="00FC699B"/>
    <w:rsid w:val="00FC7C1B"/>
    <w:rsid w:val="00FE6E6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hapeDefaults>
    <o:shapedefaults v:ext="edit" spidmax="2050"/>
    <o:shapelayout v:ext="edit">
      <o:idmap v:ext="edit" data="2"/>
    </o:shapelayout>
  </w:shapeDefaults>
  <w:decimalSymbol w:val=","/>
  <w:listSeparator w:val=";"/>
  <w14:docId w14:val="5B86F212"/>
  <w15:chartTrackingRefBased/>
  <w15:docId w15:val="{2BB68E45-ED40-4903-A4D3-07A2DA588E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es-ES" w:eastAsia="es-ES"/>
    </w:rPr>
  </w:style>
  <w:style w:type="paragraph" w:styleId="Ttulo2">
    <w:name w:val="heading 2"/>
    <w:basedOn w:val="Normal"/>
    <w:next w:val="Normal"/>
    <w:autoRedefine/>
    <w:qFormat/>
    <w:rsid w:val="005A59F9"/>
    <w:pPr>
      <w:keepNext/>
      <w:tabs>
        <w:tab w:val="left" w:pos="732"/>
      </w:tabs>
      <w:outlineLvl w:val="1"/>
    </w:pPr>
    <w:rPr>
      <w:rFonts w:ascii="Arial" w:hAnsi="Arial" w:cs="Arial"/>
      <w:b/>
      <w:bCs/>
    </w:rPr>
  </w:style>
  <w:style w:type="paragraph" w:styleId="Ttulo3">
    <w:name w:val="heading 3"/>
    <w:basedOn w:val="Normal"/>
    <w:next w:val="Normal"/>
    <w:autoRedefine/>
    <w:qFormat/>
    <w:rsid w:val="005A59F9"/>
    <w:pPr>
      <w:keepNext/>
      <w:tabs>
        <w:tab w:val="num" w:pos="357"/>
      </w:tabs>
      <w:ind w:left="357" w:hanging="357"/>
      <w:jc w:val="both"/>
      <w:outlineLvl w:val="2"/>
    </w:pPr>
    <w:rPr>
      <w:rFonts w:ascii="Arial" w:hAnsi="Arial"/>
      <w:szCs w:val="20"/>
    </w:rPr>
  </w:style>
  <w:style w:type="paragraph" w:styleId="Ttulo4">
    <w:name w:val="heading 4"/>
    <w:basedOn w:val="Normal"/>
    <w:next w:val="Normal"/>
    <w:autoRedefine/>
    <w:qFormat/>
    <w:rsid w:val="003E387E"/>
    <w:pPr>
      <w:keepNext/>
      <w:numPr>
        <w:numId w:val="5"/>
      </w:numPr>
      <w:tabs>
        <w:tab w:val="clear" w:pos="360"/>
        <w:tab w:val="num" w:pos="720"/>
      </w:tabs>
      <w:spacing w:line="360" w:lineRule="auto"/>
      <w:ind w:left="720" w:hanging="720"/>
      <w:jc w:val="both"/>
      <w:outlineLvl w:val="3"/>
    </w:pPr>
    <w:rPr>
      <w:rFonts w:ascii="Arial" w:hAnsi="Arial"/>
      <w:b/>
      <w:bCs/>
      <w:szCs w:val="20"/>
    </w:rPr>
  </w:style>
  <w:style w:type="character" w:default="1" w:styleId="Fuentedeprrafopredeter">
    <w:name w:val="Default Paragraph Font"/>
    <w:semiHidden/>
  </w:style>
  <w:style w:type="table" w:default="1" w:styleId="Tablanormal">
    <w:name w:val="Normal Table"/>
    <w:semiHidden/>
    <w:tblPr>
      <w:tblInd w:w="0" w:type="dxa"/>
      <w:tblCellMar>
        <w:top w:w="0" w:type="dxa"/>
        <w:left w:w="108" w:type="dxa"/>
        <w:bottom w:w="0" w:type="dxa"/>
        <w:right w:w="108" w:type="dxa"/>
      </w:tblCellMar>
    </w:tblPr>
  </w:style>
  <w:style w:type="numbering" w:default="1" w:styleId="Sinlista">
    <w:name w:val="No List"/>
    <w:semiHidden/>
  </w:style>
  <w:style w:type="paragraph" w:styleId="Encabezado">
    <w:name w:val="header"/>
    <w:basedOn w:val="Normal"/>
    <w:rsid w:val="001909C3"/>
    <w:pPr>
      <w:tabs>
        <w:tab w:val="center" w:pos="4252"/>
        <w:tab w:val="right" w:pos="8504"/>
      </w:tabs>
    </w:pPr>
  </w:style>
  <w:style w:type="paragraph" w:styleId="Piedepgina">
    <w:name w:val="footer"/>
    <w:basedOn w:val="Normal"/>
    <w:rsid w:val="001909C3"/>
    <w:pPr>
      <w:tabs>
        <w:tab w:val="center" w:pos="4252"/>
        <w:tab w:val="right" w:pos="8504"/>
      </w:tabs>
    </w:pPr>
  </w:style>
  <w:style w:type="table" w:styleId="Tablaconcuadrcula">
    <w:name w:val="Table Grid"/>
    <w:basedOn w:val="Tablanormal"/>
    <w:rsid w:val="001909C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rsid w:val="00E80301"/>
  </w:style>
  <w:style w:type="paragraph" w:styleId="Textodeglobo">
    <w:name w:val="Balloon Text"/>
    <w:basedOn w:val="Normal"/>
    <w:link w:val="TextodegloboCar"/>
    <w:rsid w:val="000F5DEC"/>
    <w:rPr>
      <w:rFonts w:ascii="Tahoma" w:hAnsi="Tahoma"/>
      <w:sz w:val="16"/>
      <w:szCs w:val="16"/>
    </w:rPr>
  </w:style>
  <w:style w:type="character" w:customStyle="1" w:styleId="TextodegloboCar">
    <w:name w:val="Texto de globo Car"/>
    <w:link w:val="Textodeglobo"/>
    <w:rsid w:val="000F5DEC"/>
    <w:rPr>
      <w:rFonts w:ascii="Tahoma" w:hAnsi="Tahoma" w:cs="Tahoma"/>
      <w:sz w:val="16"/>
      <w:szCs w:val="16"/>
      <w:lang w:val="es-ES" w:eastAsia="es-ES"/>
    </w:rPr>
  </w:style>
  <w:style w:type="character" w:styleId="Refdecomentario">
    <w:name w:val="annotation reference"/>
    <w:rsid w:val="00AF51B0"/>
    <w:rPr>
      <w:sz w:val="16"/>
      <w:szCs w:val="16"/>
    </w:rPr>
  </w:style>
  <w:style w:type="paragraph" w:styleId="Textocomentario">
    <w:name w:val="annotation text"/>
    <w:basedOn w:val="Normal"/>
    <w:link w:val="TextocomentarioCar"/>
    <w:rsid w:val="00AF51B0"/>
    <w:rPr>
      <w:sz w:val="20"/>
      <w:szCs w:val="20"/>
    </w:rPr>
  </w:style>
  <w:style w:type="character" w:customStyle="1" w:styleId="TextocomentarioCar">
    <w:name w:val="Texto comentario Car"/>
    <w:link w:val="Textocomentario"/>
    <w:rsid w:val="00AF51B0"/>
    <w:rPr>
      <w:lang w:val="es-ES" w:eastAsia="es-ES"/>
    </w:rPr>
  </w:style>
  <w:style w:type="paragraph" w:styleId="Asuntodelcomentario">
    <w:name w:val="annotation subject"/>
    <w:basedOn w:val="Textocomentario"/>
    <w:next w:val="Textocomentario"/>
    <w:link w:val="AsuntodelcomentarioCar"/>
    <w:rsid w:val="00AF51B0"/>
    <w:rPr>
      <w:b/>
      <w:bCs/>
    </w:rPr>
  </w:style>
  <w:style w:type="character" w:customStyle="1" w:styleId="AsuntodelcomentarioCar">
    <w:name w:val="Asunto del comentario Car"/>
    <w:link w:val="Asuntodelcomentario"/>
    <w:rsid w:val="00AF51B0"/>
    <w:rPr>
      <w:b/>
      <w:bCs/>
      <w:lang w:val="es-ES" w:eastAsia="es-ES"/>
    </w:rPr>
  </w:style>
  <w:style w:type="paragraph" w:styleId="Prrafodelista">
    <w:name w:val="List Paragraph"/>
    <w:basedOn w:val="Normal"/>
    <w:uiPriority w:val="34"/>
    <w:qFormat/>
    <w:rsid w:val="003E387E"/>
    <w:pPr>
      <w:ind w:left="708"/>
    </w:pPr>
  </w:style>
  <w:style w:type="character" w:styleId="Textoennegrita">
    <w:name w:val="Texto en negrita"/>
    <w:uiPriority w:val="22"/>
    <w:qFormat/>
    <w:rsid w:val="003E387E"/>
    <w:rPr>
      <w:b/>
      <w:bCs/>
    </w:rPr>
  </w:style>
  <w:style w:type="paragraph" w:styleId="NormalWeb">
    <w:name w:val="Normal (Web)"/>
    <w:basedOn w:val="Normal"/>
    <w:uiPriority w:val="99"/>
    <w:unhideWhenUsed/>
    <w:rsid w:val="003E387E"/>
    <w:pPr>
      <w:spacing w:before="100" w:beforeAutospacing="1" w:after="100" w:afterAutospacing="1"/>
    </w:pPr>
    <w:rPr>
      <w:lang w:val="es-CO"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902</Words>
  <Characters>4961</Characters>
  <Application>Microsoft Office Word</Application>
  <DocSecurity>0</DocSecurity>
  <Lines>41</Lines>
  <Paragraphs>11</Paragraphs>
  <ScaleCrop>false</ScaleCrop>
  <HeadingPairs>
    <vt:vector size="2" baseType="variant">
      <vt:variant>
        <vt:lpstr>Título</vt:lpstr>
      </vt:variant>
      <vt:variant>
        <vt:i4>1</vt:i4>
      </vt:variant>
    </vt:vector>
  </HeadingPairs>
  <TitlesOfParts>
    <vt:vector size="1" baseType="lpstr">
      <vt:lpstr>UNIVERSIDAD MILITAR NUEVA GRANADA</vt:lpstr>
    </vt:vector>
  </TitlesOfParts>
  <Company>UMNG</Company>
  <LinksUpToDate>false</LinksUpToDate>
  <CharactersWithSpaces>5852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de Laboratorio 03 – Operación Distribuida del Kinova Gen3</dc:title>
  <dc:subject>ROBOT OPERATING SYSTEM - ROS</dc:subject>
  <dc:creator>Universidad Militar Nueva Granada</dc:creator>
  <cp:keywords/>
  <cp:lastModifiedBy>Henry Antonio Roncancio Velandia</cp:lastModifiedBy>
  <cp:revision>2</cp:revision>
  <cp:lastPrinted>2025-09-28T03:43:00Z</cp:lastPrinted>
  <dcterms:created xsi:type="dcterms:W3CDTF">2026-07-29T21:37:00Z</dcterms:created>
  <dcterms:modified xsi:type="dcterms:W3CDTF">2026-07-29T21:37:00Z</dcterms:modified>
  <dc:description>Documento construido sobre el formato institucional GL-AA-F-1 con soporte de estación anfitriona, monitores por Wi-Fi, RQT, protocolo de turnos y validación en modo seco.</dc:description>
</cp:coreProperties>
</file>