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Ind w:w="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4983"/>
        <w:gridCol w:w="2147"/>
        <w:gridCol w:w="2219"/>
      </w:tblGrid>
      <w:tr w:rsidR="00750B95" w:rsidRPr="003A2EBA" w14:paraId="7BC184B8" w14:textId="77777777" w:rsidTr="007359BB">
        <w:trPr>
          <w:trHeight w:val="448"/>
        </w:trPr>
        <w:tc>
          <w:tcPr>
            <w:tcW w:w="2665" w:type="pct"/>
            <w:vMerge w:val="restart"/>
            <w:vAlign w:val="center"/>
          </w:tcPr>
          <w:p w14:paraId="6DD8D64B" w14:textId="77777777" w:rsidR="00750B95" w:rsidRDefault="00750B95" w:rsidP="00750B95">
            <w:pPr>
              <w:jc w:val="center"/>
              <w:rPr>
                <w:rFonts w:ascii="Arial" w:hAnsi="Arial" w:cs="Arial"/>
                <w:b/>
                <w:bCs/>
                <w:sz w:val="36"/>
                <w:szCs w:val="36"/>
              </w:rPr>
            </w:pPr>
            <w:r w:rsidRPr="005A59F9">
              <w:rPr>
                <w:rFonts w:ascii="Arial" w:hAnsi="Arial" w:cs="Arial"/>
                <w:b/>
                <w:bCs/>
                <w:sz w:val="36"/>
                <w:szCs w:val="36"/>
              </w:rPr>
              <w:t xml:space="preserve">Guía de </w:t>
            </w:r>
            <w:r>
              <w:rPr>
                <w:rFonts w:ascii="Arial" w:hAnsi="Arial" w:cs="Arial"/>
                <w:b/>
                <w:bCs/>
                <w:sz w:val="36"/>
                <w:szCs w:val="36"/>
              </w:rPr>
              <w:t xml:space="preserve">Preparación </w:t>
            </w:r>
          </w:p>
          <w:p w14:paraId="32A1F3E2" w14:textId="77777777" w:rsidR="00750B95" w:rsidRPr="00292D93" w:rsidRDefault="00750B95" w:rsidP="00750B95">
            <w:pPr>
              <w:jc w:val="center"/>
              <w:rPr>
                <w:rFonts w:ascii="Arial" w:hAnsi="Arial" w:cs="Arial"/>
                <w:b/>
                <w:bCs/>
                <w:color w:val="FF0000"/>
                <w:sz w:val="36"/>
                <w:szCs w:val="36"/>
              </w:rPr>
            </w:pPr>
            <w:r>
              <w:rPr>
                <w:rFonts w:ascii="Arial" w:hAnsi="Arial" w:cs="Arial"/>
                <w:b/>
                <w:bCs/>
                <w:sz w:val="36"/>
                <w:szCs w:val="36"/>
              </w:rPr>
              <w:t xml:space="preserve">Práctica de </w:t>
            </w:r>
            <w:r w:rsidRPr="005A59F9">
              <w:rPr>
                <w:rFonts w:ascii="Arial" w:hAnsi="Arial" w:cs="Arial"/>
                <w:b/>
                <w:bCs/>
                <w:sz w:val="36"/>
                <w:szCs w:val="36"/>
              </w:rPr>
              <w:t>Laboratorio</w:t>
            </w:r>
          </w:p>
        </w:tc>
        <w:tc>
          <w:tcPr>
            <w:tcW w:w="1148" w:type="pct"/>
            <w:vAlign w:val="center"/>
            <w:tcMar>
              <w:top w:w="90" w:type="dxa"/>
              <w:start w:w="90" w:type="dxa"/>
              <w:bottom w:w="90" w:type="dxa"/>
              <w:end w:w="90" w:type="dxa"/>
            </w:tcMar>
          </w:tcPr>
          <w:p>
            <w:pPr>
              <w:spacing w:after="0" w:before="0"/>
              <w:jc w:val="center"/>
            </w:pPr>
            <w:r/>
            <w:r>
              <w:rPr>
                <w:rFonts w:ascii="Arial" w:hAnsi="Arial"/>
                <w:b/>
                <w:sz w:val="16"/>
              </w:rPr>
              <w:t>Fecha Emisión:</w:t>
              <w:br/>
              <w:t>2026/10/19</w:t>
            </w:r>
          </w:p>
        </w:tc>
        <w:tc>
          <w:tcPr>
            <w:tcW w:w="1187" w:type="pct"/>
            <w:vAlign w:val="center"/>
          </w:tcPr>
          <w:p w14:paraId="13032C27" w14:textId="77777777" w:rsidR="00750B95" w:rsidRPr="00292D93" w:rsidRDefault="00750B95" w:rsidP="007359BB">
            <w:pPr>
              <w:jc w:val="center"/>
              <w:rPr>
                <w:rFonts w:ascii="Arial" w:hAnsi="Arial" w:cs="Arial"/>
                <w:b/>
                <w:bCs/>
                <w:color w:val="FF0000"/>
              </w:rPr>
            </w:pPr>
            <w:r>
              <w:rPr>
                <w:rFonts w:ascii="Arial" w:hAnsi="Arial" w:cs="Arial"/>
                <w:b/>
                <w:bCs/>
                <w:lang w:eastAsia="es-CO"/>
              </w:rPr>
              <w:t>GL</w:t>
            </w:r>
            <w:r w:rsidRPr="00CA76DF">
              <w:rPr>
                <w:rFonts w:ascii="Arial" w:hAnsi="Arial" w:cs="Arial"/>
                <w:b/>
                <w:bCs/>
                <w:lang w:eastAsia="es-CO"/>
              </w:rPr>
              <w:t>-</w:t>
            </w:r>
            <w:r>
              <w:rPr>
                <w:rFonts w:ascii="Arial" w:hAnsi="Arial" w:cs="Arial"/>
                <w:b/>
                <w:bCs/>
                <w:lang w:eastAsia="es-CO"/>
              </w:rPr>
              <w:t>AA</w:t>
            </w:r>
            <w:r w:rsidRPr="00CA76DF">
              <w:rPr>
                <w:rFonts w:ascii="Arial" w:hAnsi="Arial" w:cs="Arial"/>
                <w:b/>
                <w:bCs/>
                <w:lang w:eastAsia="es-CO"/>
              </w:rPr>
              <w:t>-F</w:t>
            </w:r>
            <w:r>
              <w:rPr>
                <w:rFonts w:ascii="Arial" w:hAnsi="Arial" w:cs="Arial"/>
                <w:b/>
                <w:bCs/>
                <w:lang w:eastAsia="es-CO"/>
              </w:rPr>
              <w:t>-</w:t>
            </w:r>
            <w:r w:rsidR="00087EFF">
              <w:rPr>
                <w:rFonts w:ascii="Arial" w:hAnsi="Arial" w:cs="Arial"/>
                <w:b/>
                <w:bCs/>
                <w:lang w:eastAsia="es-CO"/>
              </w:rPr>
              <w:t>1</w:t>
            </w:r>
          </w:p>
        </w:tc>
      </w:tr>
      <w:tr w:rsidR="00750B95" w:rsidRPr="003A2EBA" w14:paraId="2201EA9E" w14:textId="77777777" w:rsidTr="007359BB">
        <w:trPr>
          <w:trHeight w:val="458"/>
        </w:trPr>
        <w:tc>
          <w:tcPr>
            <w:tcW w:w="2665" w:type="pct"/>
            <w:vMerge/>
            <w:vAlign w:val="center"/>
          </w:tcPr>
          <w:p w14:paraId="4A0D7BA8" w14:textId="77777777" w:rsidR="00750B95" w:rsidRPr="003A2EBA" w:rsidRDefault="00750B95" w:rsidP="007359BB">
            <w:pPr>
              <w:jc w:val="center"/>
              <w:rPr>
                <w:rFonts w:ascii="Arial" w:hAnsi="Arial" w:cs="Arial"/>
                <w:b/>
                <w:bCs/>
                <w:sz w:val="36"/>
                <w:szCs w:val="36"/>
              </w:rPr>
            </w:pPr>
          </w:p>
        </w:tc>
        <w:tc>
          <w:tcPr>
            <w:tcW w:w="1148" w:type="pct"/>
            <w:vAlign w:val="center"/>
            <w:tcMar>
              <w:top w:w="90" w:type="dxa"/>
              <w:start w:w="90" w:type="dxa"/>
              <w:bottom w:w="90" w:type="dxa"/>
              <w:end w:w="90" w:type="dxa"/>
            </w:tcMar>
          </w:tcPr>
          <w:p>
            <w:pPr>
              <w:spacing w:after="0" w:before="0"/>
              <w:jc w:val="center"/>
            </w:pPr>
            <w:r/>
            <w:r>
              <w:rPr>
                <w:rFonts w:ascii="Arial" w:hAnsi="Arial"/>
                <w:b/>
                <w:sz w:val="16"/>
              </w:rPr>
              <w:t>Revisión No.:</w:t>
              <w:br/>
              <w:t>1</w:t>
            </w:r>
          </w:p>
        </w:tc>
        <w:tc>
          <w:tcPr>
            <w:tcW w:w="1187" w:type="pct"/>
            <w:vAlign w:val="center"/>
          </w:tcPr>
          <w:p>
            <w:pPr>
              <w:jc w:val="center"/>
            </w:pPr>
            <w:r/>
            <w:r>
              <w:rPr>
                <w:rFonts w:ascii="Arial" w:hAnsi="Arial"/>
                <w:b/>
                <w:sz w:val="16"/>
              </w:rPr>
              <w:t xml:space="preserve">Página </w:t>
              <w:fldChar w:fldCharType="begin"/>
              <w:instrText xml:space="preserve">PAGE</w:instrText>
              <w:fldChar w:fldCharType="separate"/>
              <w:t>1</w:t>
              <w:fldChar w:fldCharType="end"/>
            </w:r>
            <w:r>
              <w:rPr>
                <w:rFonts w:ascii="Arial" w:hAnsi="Arial"/>
                <w:b/>
                <w:sz w:val="16"/>
              </w:rPr>
              <w:t xml:space="preserve"> de </w:t>
              <w:fldChar w:fldCharType="begin"/>
              <w:instrText xml:space="preserve">NUMPAGES</w:instrText>
              <w:fldChar w:fldCharType="separate"/>
              <w:t>1</w:t>
              <w:fldChar w:fldCharType="end"/>
            </w:r>
          </w:p>
        </w:tc>
      </w:tr>
    </w:tbl>
    <w:p>
      <w:pPr>
        <w:keepNext w:val="0"/>
        <w:spacing w:before="0" w:after="80" w:line="240" w:lineRule="auto"/>
        <w:ind w:left="0" w:firstLine="0"/>
        <w:jc w:val="both"/>
      </w:pPr>
      <w:r>
        <w:rPr>
          <w:rFonts w:ascii="Arial" w:hAnsi="Arial"/>
          <w:b w:val="0"/>
          <w:i w:val="0"/>
          <w:sz w:val="8"/>
        </w:rPr>
      </w:r>
    </w:p>
    <w:tbl>
      <w:tblPr>
        <w:tblW w:w="52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8"/>
      </w:tblGrid>
      <w:tr w:rsidR="00087EFF" w:rsidRPr="005A59F9" w14:paraId="6D76A42A"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Laboratorio de: ROBOT OPERATING SYSTEM - ROS</w:t>
            </w:r>
          </w:p>
        </w:tc>
      </w:tr>
      <w:tr w:rsidR="00087EFF" w14:paraId="2886B818"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Título de Laboratorio: Laboratorio 04. Planificación con MoveIt 2 y ejecución supervisada del Kinova Gen3 sobre la escena de burger_description</w:t>
            </w:r>
          </w:p>
        </w:tc>
      </w:tr>
    </w:tbl>
    <w:p>
      <w:pPr>
        <w:keepNext w:val="0"/>
        <w:spacing w:before="0" w:after="80" w:line="240" w:lineRule="auto"/>
        <w:ind w:left="0" w:firstLine="0"/>
        <w:jc w:val="both"/>
      </w:pPr>
      <w:r>
        <w:rPr>
          <w:rFonts w:ascii="Arial" w:hAnsi="Arial"/>
          <w:b w:val="0"/>
          <w:i w:val="0"/>
          <w:sz w:val="12"/>
        </w:rPr>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FE6E64" w:rsidRPr="00B062BA" w14:paraId="70678EE1" w14:textId="77777777" w:rsidTr="00B85B58">
        <w:trPr>
          <w:trHeight w:val="3141"/>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Elaborado por:</w:t>
              <w:br/>
              <w:b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Revisado por:</w:t>
              <w:br/>
              <w:b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Aprobado por:</w:t>
              <w:br/>
              <w:br/>
              <w:t>Decano(a)</w:t>
              <w:br/>
              <w:t>Facultad de Ingeniería</w:t>
            </w:r>
          </w:p>
        </w:tc>
      </w:tr>
    </w:tbl>
    <w:p>
      <w:r>
        <w:br w:type="page"/>
      </w:r>
    </w:p>
    <w:p>
      <w:pPr>
        <w:keepNext/>
        <w:spacing w:before="160" w:after="100"/>
      </w:pPr>
      <w:r>
        <w:rPr>
          <w:rFonts w:ascii="Arial" w:hAnsi="Arial"/>
          <w:b/>
          <w:color w:val="1F4E79"/>
          <w:sz w:val="20"/>
        </w:rPr>
        <w:t>CONTROL DE CAMBIOS DE LA GUÍA DE PRÁCTICA</w:t>
      </w:r>
    </w:p>
    <w:tbl>
      <w:tblPr>
        <w:tblW w:w="9066" w:type="dxa"/>
        <w:tblInd w:w="-5" w:type="dxa"/>
        <w:tblLayout w:type="fixed"/>
        <w:tblLook w:val="0000" w:firstRow="0" w:lastRow="0" w:firstColumn="0" w:lastColumn="0" w:noHBand="0" w:noVBand="0"/>
      </w:tblPr>
      <w:tblGrid>
        <w:gridCol w:w="3515"/>
        <w:gridCol w:w="3119"/>
        <w:gridCol w:w="2432"/>
      </w:tblGrid>
      <w:tr w:rsidR="0049678C" w:rsidRPr="00263353" w14:paraId="1A3FFC4D" w14:textId="77777777" w:rsidTr="003110F4">
        <w:trPr>
          <w:tblHeader w:val="true"/>
        </w:trPr>
        <w:tc>
          <w:tcPr>
            <w:tcW w:w="3515" w:type="dxa"/>
            <w:tcBorders>
              <w:top w:val="single" w:sz="4" w:space="0" w:color="000000"/>
              <w:left w:val="single" w:sz="4" w:space="0" w:color="000000"/>
              <w:bottom w:val="single" w:sz="4" w:space="0" w:color="000000"/>
            </w:tcBorders>
            <w:vAlign w:val="center"/>
          </w:tcPr>
          <w:p w14:paraId="3ACF07BD" w14:textId="77777777" w:rsidR="0049678C" w:rsidRPr="00263353" w:rsidRDefault="00700ECE"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Descripción</w:t>
            </w:r>
            <w:r w:rsidR="0049678C" w:rsidRPr="00263353">
              <w:rPr>
                <w:rFonts w:ascii="Arial" w:hAnsi="Arial" w:cs="Arial"/>
                <w:b/>
              </w:rPr>
              <w:t xml:space="preserve"> del Cambio</w:t>
            </w:r>
          </w:p>
        </w:tc>
        <w:tc>
          <w:tcPr>
            <w:tcW w:w="3119" w:type="dxa"/>
            <w:tcBorders>
              <w:top w:val="single" w:sz="4" w:space="0" w:color="000000"/>
              <w:left w:val="single" w:sz="4" w:space="0" w:color="000000"/>
              <w:bottom w:val="single" w:sz="4" w:space="0" w:color="000000"/>
            </w:tcBorders>
            <w:vAlign w:val="center"/>
          </w:tcPr>
          <w:p w14:paraId="3368B8ED" w14:textId="77777777" w:rsidR="0049678C" w:rsidRPr="00263353" w:rsidRDefault="003110F4"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Justificación del Cambio</w:t>
            </w:r>
          </w:p>
        </w:tc>
        <w:tc>
          <w:tcPr>
            <w:tcW w:w="2432" w:type="dxa"/>
            <w:tcBorders>
              <w:top w:val="single" w:sz="4" w:space="0" w:color="000000"/>
              <w:left w:val="single" w:sz="4" w:space="0" w:color="000000"/>
              <w:bottom w:val="single" w:sz="4" w:space="0" w:color="000000"/>
              <w:right w:val="single" w:sz="4" w:space="0" w:color="000000"/>
            </w:tcBorders>
            <w:vAlign w:val="center"/>
          </w:tcPr>
          <w:p w14:paraId="538B18B7" w14:textId="77777777" w:rsidR="0049678C" w:rsidRPr="00263353" w:rsidRDefault="0049678C"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 xml:space="preserve">Fecha de </w:t>
            </w:r>
            <w:r w:rsidR="003110F4" w:rsidRPr="00263353">
              <w:rPr>
                <w:rFonts w:ascii="Arial" w:hAnsi="Arial" w:cs="Arial"/>
                <w:b/>
              </w:rPr>
              <w:t>Elaboración / Actualización</w:t>
            </w:r>
          </w:p>
        </w:tc>
      </w:tr>
      <w:tr w:rsidR="00BE7280" w:rsidRPr="00263353" w14:paraId="3E2F36AE"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Creación e implementación de la Guía de Laboratorio 04</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Lleva MoveIt 2 al Kinova Gen3 real sin perder las salvaguardas validadas en los cortes 1 y 2: move_group sólo planifica y burger_kinova_reference valida y ejecuta cada trayectoria (moveit_safe_executor). La mesa y los marcos de la celda se toman de burger_description.</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19/10/2026</w:t>
            </w:r>
          </w:p>
        </w:tc>
      </w:tr>
      <w:tr w:rsidR="00BE7280" w:rsidRPr="00263353" w14:paraId="3594A97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Base del Gen3 apoyada sobre la cara superior de la mesa en burger_description</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Al cargar la escena en MoveIt, la mesa invadía 25 mm la base del robot (table_to_world en z = 0 con la mesa centrada en table_link) y MoveIt declaraba en colisión el estado inicial. table_to_world pasa a z = 0.025 m, la misma altura de tag_mesa. La Fase 1 reproduce el fallo a propósito.</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19/10/2026</w:t>
            </w:r>
          </w:p>
        </w:tc>
      </w:tr>
      <w:tr w:rsidR="00BE7280" w:rsidRPr="00263353" w14:paraId="06723AF1"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Instrumento ABET de entrega</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Se crea INSTRUMENTO_ABET_LAB_04_MOVEIT2_EJECUCION_SEGURA (Markdown y Word) con las Tablas 1 a 6, las evidencias E1 a E9, el cuestionario, el Anexo A y las rúbricas de C1 a C5. Las secciones 5.2 y 8 lo citan como formato de entrega.</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21/10/2026</w:t>
            </w:r>
          </w:p>
        </w:tc>
      </w:tr>
      <w:tr w:rsidR="00BE7280" w:rsidRPr="00263353" w14:paraId="7F3FF212"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Aviso de sincronización con la base del curso</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Igual que en los talleres, la guía empieza recordando sincronizar el repositorio privado del equipo con la base del curso (base-latest) antes del laboratorio.</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21/10/2026</w:t>
            </w:r>
          </w:p>
        </w:tc>
      </w:tr>
      <w:tr w:rsidR="00BE7280" w:rsidRPr="00263353" w14:paraId="704D4279"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B24BEE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38AB72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504777FA"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FA3F35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0C94C58"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64F8F17D" w14:textId="77777777" w:rsidTr="001A7596">
        <w:trPr>
          <w:trHeight w:val="407"/>
        </w:trPr>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bl>
    <w:p>
      <w:r>
        <w:br w:type="page"/>
      </w:r>
    </w:p>
    <w:p>
      <w:pPr>
        <w:keepNext/>
        <w:spacing w:before="0" w:after="80" w:line="240" w:lineRule="auto"/>
        <w:ind w:left="0" w:firstLine="0"/>
        <w:jc w:val="both"/>
      </w:pPr>
      <w:r>
        <w:rPr>
          <w:rFonts w:ascii="Arial" w:hAnsi="Arial"/>
          <w:b w:val="0"/>
          <w:i w:val="0"/>
          <w:sz w:val="18"/>
        </w:rPr>
      </w:r>
      <w:r>
        <w:rPr>
          <w:rFonts w:ascii="Arial" w:hAnsi="Arial"/>
          <w:b/>
          <w:sz w:val="18"/>
        </w:rPr>
        <w:t xml:space="preserve">FACULTAD O UNIDAD ACADÉMICA: </w:t>
      </w:r>
      <w:r>
        <w:rPr>
          <w:rFonts w:ascii="Arial" w:hAnsi="Arial"/>
          <w:b w:val="0"/>
          <w:sz w:val="18"/>
        </w:rPr>
        <w:t>Facultad de Ingeniería</w:t>
      </w:r>
    </w:p>
    <w:p>
      <w:pPr>
        <w:keepNext/>
        <w:spacing w:before="0" w:after="80" w:line="240" w:lineRule="auto"/>
        <w:ind w:left="0" w:firstLine="0"/>
        <w:jc w:val="both"/>
      </w:pPr>
      <w:r>
        <w:rPr>
          <w:rFonts w:ascii="Arial" w:hAnsi="Arial"/>
          <w:b w:val="0"/>
          <w:i w:val="0"/>
          <w:sz w:val="18"/>
        </w:rPr>
      </w:r>
      <w:r>
        <w:rPr>
          <w:rFonts w:ascii="Arial" w:hAnsi="Arial"/>
          <w:b/>
          <w:sz w:val="18"/>
        </w:rPr>
        <w:t xml:space="preserve">PROGRAMA: </w:t>
      </w:r>
      <w:r>
        <w:rPr>
          <w:rFonts w:ascii="Arial" w:hAnsi="Arial"/>
          <w:b w:val="0"/>
          <w:sz w:val="18"/>
        </w:rPr>
        <w:t>Ingeniería Mecatrónica</w:t>
      </w:r>
    </w:p>
    <w:p>
      <w:pPr>
        <w:keepNext/>
        <w:spacing w:before="0" w:after="80" w:line="240" w:lineRule="auto"/>
        <w:ind w:left="0" w:firstLine="0"/>
        <w:jc w:val="both"/>
      </w:pPr>
      <w:r>
        <w:rPr>
          <w:rFonts w:ascii="Arial" w:hAnsi="Arial"/>
          <w:b w:val="0"/>
          <w:i w:val="0"/>
          <w:sz w:val="18"/>
        </w:rPr>
      </w:r>
      <w:r>
        <w:rPr>
          <w:rFonts w:ascii="Arial" w:hAnsi="Arial"/>
          <w:b/>
          <w:sz w:val="18"/>
        </w:rPr>
        <w:t xml:space="preserve">ASIGNATURA: </w:t>
      </w:r>
      <w:r>
        <w:rPr>
          <w:rFonts w:ascii="Arial" w:hAnsi="Arial"/>
          <w:b w:val="0"/>
          <w:sz w:val="18"/>
        </w:rPr>
        <w:t>ROBOT OPERATING SYSTEM - ROS</w:t>
      </w:r>
    </w:p>
    <w:p>
      <w:pPr>
        <w:keepNext/>
        <w:spacing w:before="0" w:after="80" w:line="240" w:lineRule="auto"/>
        <w:ind w:left="0" w:firstLine="0"/>
        <w:jc w:val="both"/>
      </w:pPr>
      <w:r>
        <w:rPr>
          <w:rFonts w:ascii="Arial" w:hAnsi="Arial"/>
          <w:b w:val="0"/>
          <w:i w:val="0"/>
          <w:sz w:val="18"/>
        </w:rPr>
      </w:r>
      <w:r>
        <w:rPr>
          <w:rFonts w:ascii="Arial" w:hAnsi="Arial"/>
          <w:b/>
          <w:sz w:val="18"/>
        </w:rPr>
        <w:t xml:space="preserve">SEMESTRE: </w:t>
      </w:r>
      <w:r>
        <w:rPr>
          <w:rFonts w:ascii="Arial" w:hAnsi="Arial"/>
          <w:b w:val="0"/>
          <w:sz w:val="18"/>
        </w:rPr>
        <w:t>VIII – IX</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IMPORTANTE: </w:t>
            </w:r>
            <w:r>
              <w:rPr>
                <w:rFonts w:ascii="Arial" w:hAnsi="Arial"/>
                <w:sz w:val="16"/>
              </w:rPr>
              <w:t>Actualización del Repositorio Privado del Equipo:</w:t>
              <w:br/>
              <w:t>Antes de iniciar o continuar con este laboratorio, asegúrese de haber sincronizado su repositorio privado de equipo con los últimos cambios de la base del curso. Consulte la Guía Oficial de Sincronización y Actualizaciones (education/proyectos_evaluables/ACTUALIZACIONES_BASE_CORTE_1.md) para realizar este proceso correctamente.</w:t>
            </w:r>
          </w:p>
        </w:tc>
      </w:tr>
    </w:tbl>
    <w:p>
      <w:pPr>
        <w:keepNext w:val="0"/>
        <w:spacing w:before="0" w:after="80" w:line="240" w:lineRule="auto"/>
        <w:ind w:left="0" w:firstLine="0"/>
        <w:jc w:val="both"/>
      </w:pPr>
      <w:r>
        <w:rPr>
          <w:rFonts w:ascii="Arial" w:hAnsi="Arial"/>
          <w:b w:val="0"/>
          <w:i w:val="0"/>
          <w:sz w:val="4"/>
        </w:rPr>
      </w:r>
    </w:p>
    <w:p>
      <w:pPr>
        <w:keepNext/>
        <w:pageBreakBefore w:val="0"/>
        <w:spacing w:before="160" w:after="100"/>
      </w:pPr>
      <w:r>
        <w:rPr>
          <w:rFonts w:ascii="Arial" w:hAnsi="Arial"/>
          <w:b/>
          <w:color w:val="1F4E79"/>
          <w:sz w:val="20"/>
        </w:rPr>
        <w:t>INTRODUCCIÓN</w:t>
      </w:r>
    </w:p>
    <w:p>
      <w:pPr>
        <w:keepNext/>
        <w:spacing w:before="100" w:after="60"/>
      </w:pPr>
      <w:r>
        <w:rPr>
          <w:rFonts w:ascii="Arial" w:hAnsi="Arial"/>
          <w:b/>
          <w:color w:val="1F4E79"/>
          <w:sz w:val="18"/>
        </w:rPr>
        <w:t>Del punto articular a la tarea en el espacio</w:t>
      </w:r>
    </w:p>
    <w:p>
      <w:pPr>
        <w:keepNext w:val="0"/>
        <w:spacing w:before="0" w:after="80" w:line="240" w:lineRule="auto"/>
        <w:ind w:left="0" w:firstLine="0"/>
        <w:jc w:val="both"/>
      </w:pPr>
      <w:r>
        <w:rPr>
          <w:rFonts w:ascii="Arial" w:hAnsi="Arial"/>
          <w:b w:val="0"/>
          <w:i w:val="0"/>
          <w:sz w:val="18"/>
        </w:rPr>
        <w:t>En el Laboratorio 03 cada turno enviaba una meta articular cercana: ninguna articulación podía moverse más de max_joint_delta_rad (0.35 rad) desde la pose medida. Para llevar la pinza a un punto de la mesa hace falta otra cosa: planificar. Hay que encontrar una configuración articular que ponga el efector donde se pide (cinemática inversa), un camino que no atraviese la mesa (detección de colisiones) y una ley de tiempo que respete los límites de velocidad y aceleración (parametrización temporal). Eso es MoveIt 2:</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1"/>
        <w:gridCol w:w="5437"/>
      </w:tblGrid>
      <w:tr>
        <w:trPr>
          <w:cantSplit/>
          <w:tblHeader w:val="true"/>
        </w:trPr>
        <w:tc>
          <w:tcPr>
            <w:tcW w:type="dxa" w:w="4201"/>
            <w:tcMar>
              <w:top w:w="90" w:type="dxa"/>
              <w:start w:w="90" w:type="dxa"/>
              <w:bottom w:w="90" w:type="dxa"/>
              <w:end w:w="90" w:type="dxa"/>
            </w:tcMar>
            <w:shd w:fill="1F4E79"/>
            <w:vAlign w:val="center"/>
          </w:tcPr>
          <w:p>
            <w:pPr>
              <w:spacing w:after="0" w:before="0"/>
              <w:jc w:val="center"/>
            </w:pPr>
            <w:r/>
            <w:r>
              <w:rPr>
                <w:rFonts w:ascii="Arial" w:hAnsi="Arial"/>
                <w:b/>
                <w:color w:val="FFFFFF"/>
                <w:sz w:val="16"/>
              </w:rPr>
              <w:t>Pieza de MoveIt 2</w:t>
            </w:r>
          </w:p>
        </w:tc>
        <w:tc>
          <w:tcPr>
            <w:tcW w:type="dxa" w:w="5437"/>
            <w:tcMar>
              <w:top w:w="90" w:type="dxa"/>
              <w:start w:w="90" w:type="dxa"/>
              <w:bottom w:w="90" w:type="dxa"/>
              <w:end w:w="90" w:type="dxa"/>
            </w:tcMar>
            <w:shd w:fill="1F4E79"/>
            <w:vAlign w:val="center"/>
          </w:tcPr>
          <w:p>
            <w:pPr>
              <w:spacing w:after="0" w:before="0"/>
              <w:jc w:val="center"/>
            </w:pPr>
            <w:r/>
            <w:r>
              <w:rPr>
                <w:rFonts w:ascii="Arial" w:hAnsi="Arial"/>
                <w:b/>
                <w:color w:val="FFFFFF"/>
                <w:sz w:val="16"/>
              </w:rPr>
              <w:t>Qué resuelve en esta práctica</w:t>
            </w:r>
          </w:p>
        </w:tc>
      </w:tr>
      <w:tr>
        <w:trPr>
          <w:cantSplit/>
        </w:trPr>
        <w:tc>
          <w:tcPr>
            <w:tcW w:type="dxa" w:w="4201"/>
            <w:tcMar>
              <w:top w:w="90" w:type="dxa"/>
              <w:start w:w="90" w:type="dxa"/>
              <w:bottom w:w="90" w:type="dxa"/>
              <w:end w:w="90" w:type="dxa"/>
            </w:tcMar>
            <w:vAlign w:val="center"/>
          </w:tcPr>
          <w:p>
            <w:pPr>
              <w:spacing w:after="0" w:before="0"/>
              <w:jc w:val="left"/>
            </w:pPr>
            <w:r/>
            <w:r>
              <w:rPr>
                <w:rFonts w:ascii="Arial" w:hAnsi="Arial"/>
                <w:b w:val="0"/>
                <w:sz w:val="16"/>
              </w:rPr>
              <w:t>move_group</w:t>
            </w:r>
          </w:p>
        </w:tc>
        <w:tc>
          <w:tcPr>
            <w:tcW w:type="dxa" w:w="5437"/>
            <w:tcMar>
              <w:top w:w="90" w:type="dxa"/>
              <w:start w:w="90" w:type="dxa"/>
              <w:bottom w:w="90" w:type="dxa"/>
              <w:end w:w="90" w:type="dxa"/>
            </w:tcMar>
            <w:vAlign w:val="center"/>
          </w:tcPr>
          <w:p>
            <w:pPr>
              <w:spacing w:after="0" w:before="0"/>
              <w:jc w:val="left"/>
            </w:pPr>
            <w:r/>
            <w:r>
              <w:rPr>
                <w:rFonts w:ascii="Arial" w:hAnsi="Arial"/>
                <w:b w:val="0"/>
                <w:sz w:val="16"/>
              </w:rPr>
              <w:t>Nodo central: recibe las peticiones de planificación y mantiene la escena</w:t>
            </w:r>
          </w:p>
        </w:tc>
      </w:tr>
      <w:tr>
        <w:trPr>
          <w:cantSplit/>
        </w:trPr>
        <w:tc>
          <w:tcPr>
            <w:tcW w:type="dxa" w:w="4201"/>
            <w:tcMar>
              <w:top w:w="90" w:type="dxa"/>
              <w:start w:w="90" w:type="dxa"/>
              <w:bottom w:w="90" w:type="dxa"/>
              <w:end w:w="90" w:type="dxa"/>
            </w:tcMar>
            <w:shd w:fill="F2F2F2"/>
            <w:vAlign w:val="center"/>
          </w:tcPr>
          <w:p>
            <w:pPr>
              <w:spacing w:after="0" w:before="0"/>
              <w:jc w:val="left"/>
            </w:pPr>
            <w:r/>
            <w:r>
              <w:rPr>
                <w:rFonts w:ascii="Arial" w:hAnsi="Arial"/>
                <w:b w:val="0"/>
                <w:sz w:val="16"/>
              </w:rPr>
              <w:t>SRDF (kinova_gen3_6dof_robotiq_2f_85_moveit_config)</w:t>
            </w:r>
          </w:p>
        </w:tc>
        <w:tc>
          <w:tcPr>
            <w:tcW w:type="dxa" w:w="5437"/>
            <w:tcMar>
              <w:top w:w="90" w:type="dxa"/>
              <w:start w:w="90" w:type="dxa"/>
              <w:bottom w:w="90" w:type="dxa"/>
              <w:end w:w="90" w:type="dxa"/>
            </w:tcMar>
            <w:shd w:fill="F2F2F2"/>
            <w:vAlign w:val="center"/>
          </w:tcPr>
          <w:p>
            <w:pPr>
              <w:spacing w:after="0" w:before="0"/>
              <w:jc w:val="left"/>
            </w:pPr>
            <w:r/>
            <w:r>
              <w:rPr>
                <w:rFonts w:ascii="Arial" w:hAnsi="Arial"/>
                <w:b w:val="0"/>
                <w:sz w:val="16"/>
              </w:rPr>
              <w:t>Grupos manipulator y gripper, efector end_effector_link, estados Home, Retract, Vertical</w:t>
            </w:r>
          </w:p>
        </w:tc>
      </w:tr>
      <w:tr>
        <w:trPr>
          <w:cantSplit/>
        </w:trPr>
        <w:tc>
          <w:tcPr>
            <w:tcW w:type="dxa" w:w="4201"/>
            <w:tcMar>
              <w:top w:w="90" w:type="dxa"/>
              <w:start w:w="90" w:type="dxa"/>
              <w:bottom w:w="90" w:type="dxa"/>
              <w:end w:w="90" w:type="dxa"/>
            </w:tcMar>
            <w:vAlign w:val="center"/>
          </w:tcPr>
          <w:p>
            <w:pPr>
              <w:spacing w:after="0" w:before="0"/>
              <w:jc w:val="left"/>
            </w:pPr>
            <w:r/>
            <w:r>
              <w:rPr>
                <w:rFonts w:ascii="Arial" w:hAnsi="Arial"/>
                <w:b w:val="0"/>
                <w:sz w:val="16"/>
              </w:rPr>
              <w:t>OMPL</w:t>
            </w:r>
          </w:p>
        </w:tc>
        <w:tc>
          <w:tcPr>
            <w:tcW w:type="dxa" w:w="5437"/>
            <w:tcMar>
              <w:top w:w="90" w:type="dxa"/>
              <w:start w:w="90" w:type="dxa"/>
              <w:bottom w:w="90" w:type="dxa"/>
              <w:end w:w="90" w:type="dxa"/>
            </w:tcMar>
            <w:vAlign w:val="center"/>
          </w:tcPr>
          <w:p>
            <w:pPr>
              <w:spacing w:after="0" w:before="0"/>
              <w:jc w:val="left"/>
            </w:pPr>
            <w:r/>
            <w:r>
              <w:rPr>
                <w:rFonts w:ascii="Arial" w:hAnsi="Arial"/>
                <w:b w:val="0"/>
                <w:sz w:val="16"/>
              </w:rPr>
              <w:t>Planificador por muestreo para movimientos libres (metas articulares y de pose)</w:t>
            </w:r>
          </w:p>
        </w:tc>
      </w:tr>
      <w:tr>
        <w:trPr>
          <w:cantSplit/>
        </w:trPr>
        <w:tc>
          <w:tcPr>
            <w:tcW w:type="dxa" w:w="4201"/>
            <w:tcMar>
              <w:top w:w="90" w:type="dxa"/>
              <w:start w:w="90" w:type="dxa"/>
              <w:bottom w:w="90" w:type="dxa"/>
              <w:end w:w="90" w:type="dxa"/>
            </w:tcMar>
            <w:shd w:fill="F2F2F2"/>
            <w:vAlign w:val="center"/>
          </w:tcPr>
          <w:p>
            <w:pPr>
              <w:spacing w:after="0" w:before="0"/>
              <w:jc w:val="left"/>
            </w:pPr>
            <w:r/>
            <w:r>
              <w:rPr>
                <w:rFonts w:ascii="Arial" w:hAnsi="Arial"/>
                <w:b w:val="0"/>
                <w:sz w:val="16"/>
              </w:rPr>
              <w:t>compute_cartesian_path</w:t>
            </w:r>
          </w:p>
        </w:tc>
        <w:tc>
          <w:tcPr>
            <w:tcW w:type="dxa" w:w="5437"/>
            <w:tcMar>
              <w:top w:w="90" w:type="dxa"/>
              <w:start w:w="90" w:type="dxa"/>
              <w:bottom w:w="90" w:type="dxa"/>
              <w:end w:w="90" w:type="dxa"/>
            </w:tcMar>
            <w:shd w:fill="F2F2F2"/>
            <w:vAlign w:val="center"/>
          </w:tcPr>
          <w:p>
            <w:pPr>
              <w:spacing w:after="0" w:before="0"/>
              <w:jc w:val="left"/>
            </w:pPr>
            <w:r/>
            <w:r>
              <w:rPr>
                <w:rFonts w:ascii="Arial" w:hAnsi="Arial"/>
                <w:b w:val="0"/>
                <w:sz w:val="16"/>
              </w:rPr>
              <w:t>Tramos en línea recta del efector (aproximación y retirada)</w:t>
            </w:r>
          </w:p>
        </w:tc>
      </w:tr>
      <w:tr>
        <w:trPr>
          <w:cantSplit/>
        </w:trPr>
        <w:tc>
          <w:tcPr>
            <w:tcW w:type="dxa" w:w="4201"/>
            <w:tcMar>
              <w:top w:w="90" w:type="dxa"/>
              <w:start w:w="90" w:type="dxa"/>
              <w:bottom w:w="90" w:type="dxa"/>
              <w:end w:w="90" w:type="dxa"/>
            </w:tcMar>
            <w:vAlign w:val="center"/>
          </w:tcPr>
          <w:p>
            <w:pPr>
              <w:spacing w:after="0" w:before="0"/>
              <w:jc w:val="left"/>
            </w:pPr>
            <w:r/>
            <w:r>
              <w:rPr>
                <w:rFonts w:ascii="Arial" w:hAnsi="Arial"/>
                <w:b w:val="0"/>
                <w:sz w:val="16"/>
              </w:rPr>
              <w:t>Escena de planificación</w:t>
            </w:r>
          </w:p>
        </w:tc>
        <w:tc>
          <w:tcPr>
            <w:tcW w:type="dxa" w:w="5437"/>
            <w:tcMar>
              <w:top w:w="90" w:type="dxa"/>
              <w:start w:w="90" w:type="dxa"/>
              <w:bottom w:w="90" w:type="dxa"/>
              <w:end w:w="90" w:type="dxa"/>
            </w:tcMar>
            <w:vAlign w:val="center"/>
          </w:tcPr>
          <w:p>
            <w:pPr>
              <w:spacing w:after="0" w:before="0"/>
              <w:jc w:val="left"/>
            </w:pPr>
            <w:r/>
            <w:r>
              <w:rPr>
                <w:rFonts w:ascii="Arial" w:hAnsi="Arial"/>
                <w:b w:val="0"/>
                <w:sz w:val="16"/>
              </w:rPr>
              <w:t>Obstáculos que el planificador debe evitar: aquí, la mesa</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Quién planifica y quién ejecuta</w:t>
      </w:r>
    </w:p>
    <w:p>
      <w:pPr>
        <w:keepNext w:val="0"/>
        <w:spacing w:before="0" w:after="80" w:line="240" w:lineRule="auto"/>
        <w:ind w:left="0" w:firstLine="0"/>
        <w:jc w:val="both"/>
      </w:pPr>
      <w:r>
        <w:rPr>
          <w:rFonts w:ascii="Arial" w:hAnsi="Arial"/>
          <w:b w:val="0"/>
          <w:i w:val="0"/>
          <w:sz w:val="18"/>
        </w:rPr>
        <w:t>Un plan de MoveIt es una trayectoria de decenas de puntos con tiempos. Si move_group la ejecuta directamente, la envía al joint_trajectory_controller y se salta todo lo que el paquete de referencia validó en el robot: enable_motion, modo seco, confirmación del operador, telemetría fresca y límites aprobados. En esta práctica la responsabilidad se separa: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burger_description ──(mesa)──► escena_moveit ──► move_group  (allow_trajectory_execution: false)</w:t>
            </w:r>
            <w:r>
              <w:br/>
            </w:r>
            <w:r>
              <w:rPr>
                <w:rFonts w:ascii="Courier New" w:hAnsi="Courier New"/>
                <w:sz w:val="16"/>
              </w:rPr>
              <w:t>▲   │ plan</w:t>
            </w:r>
            <w:r>
              <w:br/>
            </w:r>
            <w:r>
              <w:rPr>
                <w:rFonts w:ascii="Courier New" w:hAnsi="Courier New"/>
                <w:sz w:val="16"/>
              </w:rPr>
              <w:t>metas_moveit.yaml / botón Plan de RViz ──► moveit_safe_executor ──(valida, confirma)──► joint_trajectory_controller</w:t>
            </w:r>
            <w:r>
              <w:br/>
            </w:r>
            <w:r>
              <w:rPr>
                <w:rFonts w:ascii="Courier New" w:hAnsi="Courier New"/>
                <w:sz w:val="16"/>
              </w:rPr>
              <w:t>▲</w:t>
            </w:r>
            <w:r>
              <w:br/>
            </w:r>
            <w:r>
              <w:rPr>
                <w:rFonts w:ascii="Courier New" w:hAnsi="Courier New"/>
                <w:sz w:val="16"/>
              </w:rPr>
              <w:t>/joint_states</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 move_group no puede mover el robot. Se lanza con allow_trajectory_execution: false: el botón Execute de RViz no hace nada.</w:t>
      </w:r>
    </w:p>
    <w:p>
      <w:pPr>
        <w:keepNext w:val="0"/>
        <w:spacing w:before="0" w:after="80" w:line="240" w:lineRule="auto"/>
        <w:ind w:left="312" w:hanging="255"/>
        <w:jc w:val="left"/>
      </w:pPr>
      <w:r>
        <w:rPr>
          <w:rFonts w:ascii="Arial" w:hAnsi="Arial"/>
          <w:b w:val="0"/>
          <w:i w:val="0"/>
          <w:sz w:val="18"/>
        </w:rPr>
        <w:t>• moveit_safe_executor es la única puerta. Pide cada plan desde la pose medida, valida la trayectoria completa, muestra un informe, pide confirmación escribiendo si y, durante el movimiento, cancela la meta si la telemetría se pierde o si alguien pulsa Ctrl+C.</w:t>
      </w:r>
    </w:p>
    <w:p>
      <w:pPr>
        <w:keepNext/>
        <w:spacing w:before="100" w:after="60"/>
      </w:pPr>
      <w:r>
        <w:rPr>
          <w:rFonts w:ascii="Arial" w:hAnsi="Arial"/>
          <w:b/>
          <w:color w:val="1F4E79"/>
          <w:sz w:val="18"/>
        </w:rPr>
        <w:t>Reglas sobre la trayectoria completa</w:t>
      </w:r>
    </w:p>
    <w:p>
      <w:pPr>
        <w:keepNext w:val="0"/>
        <w:spacing w:before="0" w:after="80" w:line="240" w:lineRule="auto"/>
        <w:ind w:left="0" w:firstLine="0"/>
        <w:jc w:val="both"/>
      </w:pPr>
      <w:r>
        <w:rPr>
          <w:rFonts w:ascii="Arial" w:hAnsi="Arial"/>
          <w:b w:val="0"/>
          <w:i w:val="0"/>
          <w:sz w:val="18"/>
        </w:rPr>
        <w:t>validate_goal (cortes 1 y 2) no sirve para un plan: un plan puede recorrer más de un radián rodeando la mesa. trajectory_validation.py aplica estas reglas, todas a la vez:</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3"/>
        <w:gridCol w:w="3209"/>
        <w:gridCol w:w="3521"/>
      </w:tblGrid>
      <w:tr>
        <w:trPr>
          <w:cantSplit/>
          <w:tblHeader w:val="true"/>
        </w:trPr>
        <w:tc>
          <w:tcPr>
            <w:tcW w:type="dxa" w:w="2903"/>
            <w:tcMar>
              <w:top w:w="90" w:type="dxa"/>
              <w:start w:w="90" w:type="dxa"/>
              <w:bottom w:w="90" w:type="dxa"/>
              <w:end w:w="90" w:type="dxa"/>
            </w:tcMar>
            <w:shd w:fill="1F4E79"/>
            <w:vAlign w:val="center"/>
          </w:tcPr>
          <w:p>
            <w:pPr>
              <w:spacing w:after="0" w:before="0"/>
              <w:jc w:val="center"/>
            </w:pPr>
            <w:r/>
            <w:r>
              <w:rPr>
                <w:rFonts w:ascii="Arial" w:hAnsi="Arial"/>
                <w:b/>
                <w:color w:val="FFFFFF"/>
                <w:sz w:val="16"/>
              </w:rPr>
              <w:t>Regla</w:t>
            </w:r>
          </w:p>
        </w:tc>
        <w:tc>
          <w:tcPr>
            <w:tcW w:type="dxa" w:w="3209"/>
            <w:tcMar>
              <w:top w:w="90" w:type="dxa"/>
              <w:start w:w="90" w:type="dxa"/>
              <w:bottom w:w="90" w:type="dxa"/>
              <w:end w:w="90" w:type="dxa"/>
            </w:tcMar>
            <w:shd w:fill="1F4E79"/>
            <w:vAlign w:val="center"/>
          </w:tcPr>
          <w:p>
            <w:pPr>
              <w:spacing w:after="0" w:before="0"/>
              <w:jc w:val="center"/>
            </w:pPr>
            <w:r/>
            <w:r>
              <w:rPr>
                <w:rFonts w:ascii="Arial" w:hAnsi="Arial"/>
                <w:b/>
                <w:color w:val="FFFFFF"/>
                <w:sz w:val="16"/>
              </w:rPr>
              <w:t>Parámetro</w:t>
            </w:r>
          </w:p>
        </w:tc>
        <w:tc>
          <w:tcPr>
            <w:tcW w:type="dxa" w:w="3521"/>
            <w:tcMar>
              <w:top w:w="90" w:type="dxa"/>
              <w:start w:w="90" w:type="dxa"/>
              <w:bottom w:w="90" w:type="dxa"/>
              <w:end w:w="90" w:type="dxa"/>
            </w:tcMar>
            <w:shd w:fill="1F4E79"/>
            <w:vAlign w:val="center"/>
          </w:tcPr>
          <w:p>
            <w:pPr>
              <w:spacing w:after="0" w:before="0"/>
              <w:jc w:val="center"/>
            </w:pPr>
            <w:r/>
            <w:r>
              <w:rPr>
                <w:rFonts w:ascii="Arial" w:hAnsi="Arial"/>
                <w:b/>
                <w:color w:val="FFFFFF"/>
                <w:sz w:val="16"/>
              </w:rPr>
              <w:t>Por qué</w:t>
            </w:r>
          </w:p>
        </w:tc>
      </w:tr>
      <w:tr>
        <w:trPr>
          <w:cantSplit/>
        </w:trPr>
        <w:tc>
          <w:tcPr>
            <w:tcW w:type="dxa" w:w="2903"/>
            <w:tcMar>
              <w:top w:w="90" w:type="dxa"/>
              <w:start w:w="90" w:type="dxa"/>
              <w:bottom w:w="90" w:type="dxa"/>
              <w:end w:w="90" w:type="dxa"/>
            </w:tcMar>
            <w:vAlign w:val="center"/>
          </w:tcPr>
          <w:p>
            <w:pPr>
              <w:spacing w:after="0" w:before="0"/>
              <w:jc w:val="left"/>
            </w:pPr>
            <w:r/>
            <w:r>
              <w:rPr>
                <w:rFonts w:ascii="Arial" w:hAnsi="Arial"/>
                <w:b w:val="0"/>
                <w:sz w:val="16"/>
              </w:rPr>
              <w:t>El primer punto coincide con la pose medida</w:t>
            </w:r>
          </w:p>
        </w:tc>
        <w:tc>
          <w:tcPr>
            <w:tcW w:type="dxa" w:w="3209"/>
            <w:tcMar>
              <w:top w:w="90" w:type="dxa"/>
              <w:start w:w="90" w:type="dxa"/>
              <w:bottom w:w="90" w:type="dxa"/>
              <w:end w:w="90" w:type="dxa"/>
            </w:tcMar>
            <w:vAlign w:val="center"/>
          </w:tcPr>
          <w:p>
            <w:pPr>
              <w:spacing w:after="0" w:before="0"/>
              <w:jc w:val="left"/>
            </w:pPr>
            <w:r/>
            <w:r>
              <w:rPr>
                <w:rFonts w:ascii="Arial" w:hAnsi="Arial"/>
                <w:b w:val="0"/>
                <w:sz w:val="16"/>
              </w:rPr>
              <w:t>start_tolerance_rad = 0.02</w:t>
            </w:r>
          </w:p>
        </w:tc>
        <w:tc>
          <w:tcPr>
            <w:tcW w:type="dxa" w:w="3521"/>
            <w:tcMar>
              <w:top w:w="90" w:type="dxa"/>
              <w:start w:w="90" w:type="dxa"/>
              <w:bottom w:w="90" w:type="dxa"/>
              <w:end w:w="90" w:type="dxa"/>
            </w:tcMar>
            <w:vAlign w:val="center"/>
          </w:tcPr>
          <w:p>
            <w:pPr>
              <w:spacing w:after="0" w:before="0"/>
              <w:jc w:val="left"/>
            </w:pPr>
            <w:r/>
            <w:r>
              <w:rPr>
                <w:rFonts w:ascii="Arial" w:hAnsi="Arial"/>
                <w:b w:val="0"/>
                <w:sz w:val="16"/>
              </w:rPr>
              <w:t>Un plan calculado sobre una pose vieja movería el brazo desde donde ya no está</w:t>
            </w:r>
          </w:p>
        </w:tc>
      </w:tr>
      <w:tr>
        <w:trPr>
          <w:cantSplit/>
        </w:trPr>
        <w:tc>
          <w:tcPr>
            <w:tcW w:type="dxa" w:w="2903"/>
            <w:tcMar>
              <w:top w:w="90" w:type="dxa"/>
              <w:start w:w="90" w:type="dxa"/>
              <w:bottom w:w="90" w:type="dxa"/>
              <w:end w:w="90" w:type="dxa"/>
            </w:tcMar>
            <w:shd w:fill="F2F2F2"/>
            <w:vAlign w:val="center"/>
          </w:tcPr>
          <w:p>
            <w:pPr>
              <w:spacing w:after="0" w:before="0"/>
              <w:jc w:val="left"/>
            </w:pPr>
            <w:r/>
            <w:r>
              <w:rPr>
                <w:rFonts w:ascii="Arial" w:hAnsi="Arial"/>
                <w:b w:val="0"/>
                <w:sz w:val="16"/>
              </w:rPr>
              <w:t>Todos los puntos dentro de los límites aprobados</w:t>
            </w:r>
          </w:p>
        </w:tc>
        <w:tc>
          <w:tcPr>
            <w:tcW w:type="dxa" w:w="3209"/>
            <w:tcMar>
              <w:top w:w="90" w:type="dxa"/>
              <w:start w:w="90" w:type="dxa"/>
              <w:bottom w:w="90" w:type="dxa"/>
              <w:end w:w="90" w:type="dxa"/>
            </w:tcMar>
            <w:shd w:fill="F2F2F2"/>
            <w:vAlign w:val="center"/>
          </w:tcPr>
          <w:p>
            <w:pPr>
              <w:spacing w:after="0" w:before="0"/>
              <w:jc w:val="left"/>
            </w:pPr>
            <w:r/>
            <w:r>
              <w:rPr>
                <w:rFonts w:ascii="Arial" w:hAnsi="Arial"/>
                <w:b w:val="0"/>
                <w:sz w:val="16"/>
              </w:rPr>
              <w:t>joint_min_rad, joint_max_rad</w:t>
            </w:r>
          </w:p>
        </w:tc>
        <w:tc>
          <w:tcPr>
            <w:tcW w:type="dxa" w:w="3521"/>
            <w:tcMar>
              <w:top w:w="90" w:type="dxa"/>
              <w:start w:w="90" w:type="dxa"/>
              <w:bottom w:w="90" w:type="dxa"/>
              <w:end w:w="90" w:type="dxa"/>
            </w:tcMar>
            <w:shd w:fill="F2F2F2"/>
            <w:vAlign w:val="center"/>
          </w:tcPr>
          <w:p>
            <w:pPr>
              <w:spacing w:after="0" w:before="0"/>
              <w:jc w:val="left"/>
            </w:pPr>
            <w:r/>
            <w:r>
              <w:rPr>
                <w:rFonts w:ascii="Arial" w:hAnsi="Arial"/>
                <w:b w:val="0"/>
                <w:sz w:val="16"/>
              </w:rPr>
              <w:t>Los mismos de los cortes anteriores; nunca se amplían</w:t>
            </w:r>
          </w:p>
        </w:tc>
      </w:tr>
      <w:tr>
        <w:trPr>
          <w:cantSplit/>
        </w:trPr>
        <w:tc>
          <w:tcPr>
            <w:tcW w:type="dxa" w:w="2903"/>
            <w:tcMar>
              <w:top w:w="90" w:type="dxa"/>
              <w:start w:w="90" w:type="dxa"/>
              <w:bottom w:w="90" w:type="dxa"/>
              <w:end w:w="90" w:type="dxa"/>
            </w:tcMar>
            <w:vAlign w:val="center"/>
          </w:tcPr>
          <w:p>
            <w:pPr>
              <w:spacing w:after="0" w:before="0"/>
              <w:jc w:val="left"/>
            </w:pPr>
            <w:r/>
            <w:r>
              <w:rPr>
                <w:rFonts w:ascii="Arial" w:hAnsi="Arial"/>
                <w:b w:val="0"/>
                <w:sz w:val="16"/>
              </w:rPr>
              <w:t>Velocidad entre puntos y declarada</w:t>
            </w:r>
          </w:p>
        </w:tc>
        <w:tc>
          <w:tcPr>
            <w:tcW w:type="dxa" w:w="3209"/>
            <w:tcMar>
              <w:top w:w="90" w:type="dxa"/>
              <w:start w:w="90" w:type="dxa"/>
              <w:bottom w:w="90" w:type="dxa"/>
              <w:end w:w="90" w:type="dxa"/>
            </w:tcMar>
            <w:vAlign w:val="center"/>
          </w:tcPr>
          <w:p>
            <w:pPr>
              <w:spacing w:after="0" w:before="0"/>
              <w:jc w:val="left"/>
            </w:pPr>
            <w:r/>
            <w:r>
              <w:rPr>
                <w:rFonts w:ascii="Arial" w:hAnsi="Arial"/>
                <w:b w:val="0"/>
                <w:sz w:val="16"/>
              </w:rPr>
              <w:t>max_velocity_rad_s = 0.35</w:t>
            </w:r>
          </w:p>
        </w:tc>
        <w:tc>
          <w:tcPr>
            <w:tcW w:type="dxa" w:w="3521"/>
            <w:tcMar>
              <w:top w:w="90" w:type="dxa"/>
              <w:start w:w="90" w:type="dxa"/>
              <w:bottom w:w="90" w:type="dxa"/>
              <w:end w:w="90" w:type="dxa"/>
            </w:tcMar>
            <w:vAlign w:val="center"/>
          </w:tcPr>
          <w:p>
            <w:pPr>
              <w:spacing w:after="0" w:before="0"/>
              <w:jc w:val="left"/>
            </w:pPr>
            <w:r/>
            <w:r>
              <w:rPr>
                <w:rFonts w:ascii="Arial" w:hAnsi="Arial"/>
                <w:b w:val="0"/>
                <w:sz w:val="16"/>
              </w:rPr>
              <w:t>Tope del laboratorio, independiente del escalado que se pida a MoveIt</w:t>
            </w:r>
          </w:p>
        </w:tc>
      </w:tr>
      <w:tr>
        <w:trPr>
          <w:cantSplit/>
        </w:trPr>
        <w:tc>
          <w:tcPr>
            <w:tcW w:type="dxa" w:w="2903"/>
            <w:tcMar>
              <w:top w:w="90" w:type="dxa"/>
              <w:start w:w="90" w:type="dxa"/>
              <w:bottom w:w="90" w:type="dxa"/>
              <w:end w:w="90" w:type="dxa"/>
            </w:tcMar>
            <w:shd w:fill="F2F2F2"/>
            <w:vAlign w:val="center"/>
          </w:tcPr>
          <w:p>
            <w:pPr>
              <w:spacing w:after="0" w:before="0"/>
              <w:jc w:val="left"/>
            </w:pPr>
            <w:r/>
            <w:r>
              <w:rPr>
                <w:rFonts w:ascii="Arial" w:hAnsi="Arial"/>
                <w:b w:val="0"/>
                <w:sz w:val="16"/>
              </w:rPr>
              <w:t>Sin saltos de 2π en articulaciones continuas</w:t>
            </w:r>
          </w:p>
        </w:tc>
        <w:tc>
          <w:tcPr>
            <w:tcW w:type="dxa" w:w="3209"/>
            <w:tcMar>
              <w:top w:w="90" w:type="dxa"/>
              <w:start w:w="90" w:type="dxa"/>
              <w:bottom w:w="90" w:type="dxa"/>
              <w:end w:w="90" w:type="dxa"/>
            </w:tcMar>
            <w:shd w:fill="F2F2F2"/>
            <w:vAlign w:val="center"/>
          </w:tcPr>
          <w:p>
            <w:pPr>
              <w:spacing w:after="0" w:before="0"/>
              <w:jc w:val="left"/>
            </w:pPr>
            <w:r/>
            <w:r>
              <w:rPr>
                <w:rFonts w:ascii="Arial" w:hAnsi="Arial"/>
                <w:b w:val="0"/>
                <w:sz w:val="16"/>
              </w:rPr>
              <w:t>continuous_joints</w:t>
            </w:r>
          </w:p>
        </w:tc>
        <w:tc>
          <w:tcPr>
            <w:tcW w:type="dxa" w:w="3521"/>
            <w:tcMar>
              <w:top w:w="90" w:type="dxa"/>
              <w:start w:w="90" w:type="dxa"/>
              <w:bottom w:w="90" w:type="dxa"/>
              <w:end w:w="90" w:type="dxa"/>
            </w:tcMar>
            <w:shd w:fill="F2F2F2"/>
            <w:vAlign w:val="center"/>
          </w:tcPr>
          <w:p>
            <w:pPr>
              <w:spacing w:after="0" w:before="0"/>
              <w:jc w:val="left"/>
            </w:pPr>
            <w:r/>
            <w:r>
              <w:rPr>
                <w:rFonts w:ascii="Arial" w:hAnsi="Arial"/>
                <w:b w:val="0"/>
                <w:sz w:val="16"/>
              </w:rPr>
              <w:t>Un paso de +3.1 a −3.1 rad es un cambio de representación, no un giro corto</w:t>
            </w:r>
          </w:p>
        </w:tc>
      </w:tr>
      <w:tr>
        <w:trPr>
          <w:cantSplit/>
        </w:trPr>
        <w:tc>
          <w:tcPr>
            <w:tcW w:type="dxa" w:w="2903"/>
            <w:tcMar>
              <w:top w:w="90" w:type="dxa"/>
              <w:start w:w="90" w:type="dxa"/>
              <w:bottom w:w="90" w:type="dxa"/>
              <w:end w:w="90" w:type="dxa"/>
            </w:tcMar>
            <w:vAlign w:val="center"/>
          </w:tcPr>
          <w:p>
            <w:pPr>
              <w:spacing w:after="0" w:before="0"/>
              <w:jc w:val="left"/>
            </w:pPr>
            <w:r/>
            <w:r>
              <w:rPr>
                <w:rFonts w:ascii="Arial" w:hAnsi="Arial"/>
                <w:b w:val="0"/>
                <w:sz w:val="16"/>
              </w:rPr>
              <w:t>Recorrido acumulado y duración acotados</w:t>
            </w:r>
          </w:p>
        </w:tc>
        <w:tc>
          <w:tcPr>
            <w:tcW w:type="dxa" w:w="3209"/>
            <w:tcMar>
              <w:top w:w="90" w:type="dxa"/>
              <w:start w:w="90" w:type="dxa"/>
              <w:bottom w:w="90" w:type="dxa"/>
              <w:end w:w="90" w:type="dxa"/>
            </w:tcMar>
            <w:vAlign w:val="center"/>
          </w:tcPr>
          <w:p>
            <w:pPr>
              <w:spacing w:after="0" w:before="0"/>
              <w:jc w:val="left"/>
            </w:pPr>
            <w:r/>
            <w:r>
              <w:rPr>
                <w:rFonts w:ascii="Arial" w:hAnsi="Arial"/>
                <w:b w:val="0"/>
                <w:sz w:val="16"/>
              </w:rPr>
              <w:t>max_joint_travel_rad = 3.0, max_trajectory_duration_s = 60</w:t>
            </w:r>
          </w:p>
        </w:tc>
        <w:tc>
          <w:tcPr>
            <w:tcW w:type="dxa" w:w="3521"/>
            <w:tcMar>
              <w:top w:w="90" w:type="dxa"/>
              <w:start w:w="90" w:type="dxa"/>
              <w:bottom w:w="90" w:type="dxa"/>
              <w:end w:w="90" w:type="dxa"/>
            </w:tcMar>
            <w:vAlign w:val="center"/>
          </w:tcPr>
          <w:p>
            <w:pPr>
              <w:spacing w:after="0" w:before="0"/>
              <w:jc w:val="left"/>
            </w:pPr>
            <w:r/>
            <w:r>
              <w:rPr>
                <w:rFonts w:ascii="Arial" w:hAnsi="Arial"/>
                <w:b w:val="0"/>
                <w:sz w:val="16"/>
              </w:rPr>
              <w:t>Un plan que serpentea es una señal de alarma</w:t>
            </w:r>
          </w:p>
        </w:tc>
      </w:tr>
      <w:tr>
        <w:trPr>
          <w:cantSplit/>
        </w:trPr>
        <w:tc>
          <w:tcPr>
            <w:tcW w:type="dxa" w:w="2903"/>
            <w:tcMar>
              <w:top w:w="90" w:type="dxa"/>
              <w:start w:w="90" w:type="dxa"/>
              <w:bottom w:w="90" w:type="dxa"/>
              <w:end w:w="90" w:type="dxa"/>
            </w:tcMar>
            <w:shd w:fill="F2F2F2"/>
            <w:vAlign w:val="center"/>
          </w:tcPr>
          <w:p>
            <w:pPr>
              <w:spacing w:after="0" w:before="0"/>
              <w:jc w:val="left"/>
            </w:pPr>
            <w:r/>
            <w:r>
              <w:rPr>
                <w:rFonts w:ascii="Arial" w:hAnsi="Arial"/>
                <w:b w:val="0"/>
                <w:sz w:val="16"/>
              </w:rPr>
              <w:t>Telemetría fresca y enable_motion</w:t>
            </w:r>
          </w:p>
        </w:tc>
        <w:tc>
          <w:tcPr>
            <w:tcW w:type="dxa" w:w="3209"/>
            <w:tcMar>
              <w:top w:w="90" w:type="dxa"/>
              <w:start w:w="90" w:type="dxa"/>
              <w:bottom w:w="90" w:type="dxa"/>
              <w:end w:w="90" w:type="dxa"/>
            </w:tcMar>
            <w:shd w:fill="F2F2F2"/>
            <w:vAlign w:val="center"/>
          </w:tcPr>
          <w:p>
            <w:pPr>
              <w:spacing w:after="0" w:before="0"/>
              <w:jc w:val="left"/>
            </w:pPr>
            <w:r/>
            <w:r>
              <w:rPr>
                <w:rFonts w:ascii="Arial" w:hAnsi="Arial"/>
                <w:b w:val="0"/>
                <w:sz w:val="16"/>
              </w:rPr>
              <w:t>igual que en el Laboratorio 03</w:t>
            </w:r>
          </w:p>
        </w:tc>
        <w:tc>
          <w:tcPr>
            <w:tcW w:type="dxa" w:w="3521"/>
            <w:tcMar>
              <w:top w:w="90" w:type="dxa"/>
              <w:start w:w="90" w:type="dxa"/>
              <w:bottom w:w="90" w:type="dxa"/>
              <w:end w:w="90" w:type="dxa"/>
            </w:tcMar>
            <w:shd w:fill="F2F2F2"/>
            <w:vAlign w:val="center"/>
          </w:tcPr>
          <w:p>
            <w:pPr>
              <w:spacing w:after="0" w:before="0"/>
              <w:jc w:val="left"/>
            </w:pPr>
            <w:r/>
            <w:r>
              <w:rPr>
                <w:rFonts w:ascii="Arial" w:hAnsi="Arial"/>
                <w:b w:val="0"/>
                <w:sz w:val="16"/>
              </w:rPr>
              <w:t>Sin estado medido no hay ejecución segura</w:t>
            </w:r>
          </w:p>
        </w:tc>
      </w:tr>
    </w:tbl>
    <w:p>
      <w:pPr>
        <w:keepNext w:val="0"/>
        <w:spacing w:before="0" w:after="80" w:line="240" w:lineRule="auto"/>
        <w:ind w:left="0" w:firstLine="0"/>
        <w:jc w:val="both"/>
      </w:pPr>
      <w:r>
        <w:rPr>
          <w:rFonts w:ascii="Arial" w:hAnsi="Arial"/>
          <w:b w:val="0"/>
          <w:i w:val="0"/>
          <w:sz w:val="4"/>
        </w:rPr>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IMPORTANTE: </w:t>
            </w:r>
            <w:r>
              <w:rPr>
                <w:rFonts w:ascii="Arial" w:hAnsi="Arial"/>
                <w:sz w:val="16"/>
              </w:rPr>
              <w:t>El validador no ve la geometría. Comprueba articulaciones y tiempos, no colisiones. La única protección contra atravesar la mesa es que la mesa esté en la escena y en el lugar correcto. Por eso la escena se toma de burger_description, el mismo modelo que comparten todos los equipos, y por eso la Fase 1 empieza verificándola.</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La escena de burger_description en el marco del robot</w:t>
      </w:r>
    </w:p>
    <w:p>
      <w:pPr>
        <w:keepNext w:val="0"/>
        <w:spacing w:before="0" w:after="80" w:line="240" w:lineRule="auto"/>
        <w:ind w:left="0" w:firstLine="0"/>
        <w:jc w:val="both"/>
      </w:pPr>
      <w:r>
        <w:rPr>
          <w:rFonts w:ascii="Arial" w:hAnsi="Arial"/>
          <w:b w:val="0"/>
          <w:i w:val="0"/>
          <w:sz w:val="18"/>
        </w:rPr>
        <w:t>En delivery_scene_fixed.urdf el eslabón world es donde se monta la base del Gen3, es decir, el base_link del driver. escena_moveit recorre las articulaciones fijas de la escena y expresa cada caja de colisión en ese marco: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3010"/>
        <w:gridCol w:w="3481"/>
      </w:tblGrid>
      <w:tr>
        <w:trPr>
          <w:cantSplit/>
          <w:tblHeader w:val="true"/>
        </w:trPr>
        <w:tc>
          <w:tcPr>
            <w:tcW w:type="dxa" w:w="3146"/>
            <w:tcMar>
              <w:top w:w="90" w:type="dxa"/>
              <w:start w:w="90" w:type="dxa"/>
              <w:bottom w:w="90" w:type="dxa"/>
              <w:end w:w="90" w:type="dxa"/>
            </w:tcMar>
            <w:shd w:fill="1F4E79"/>
            <w:vAlign w:val="center"/>
          </w:tcPr>
          <w:p>
            <w:pPr>
              <w:spacing w:after="0" w:before="0"/>
              <w:jc w:val="center"/>
            </w:pPr>
            <w:r/>
            <w:r>
              <w:rPr>
                <w:rFonts w:ascii="Arial" w:hAnsi="Arial"/>
                <w:b/>
                <w:color w:val="FFFFFF"/>
                <w:sz w:val="16"/>
              </w:rPr>
              <w:t>Elemento de la escena</w:t>
            </w:r>
          </w:p>
        </w:tc>
        <w:tc>
          <w:tcPr>
            <w:tcW w:type="dxa" w:w="3010"/>
            <w:tcMar>
              <w:top w:w="90" w:type="dxa"/>
              <w:start w:w="90" w:type="dxa"/>
              <w:bottom w:w="90" w:type="dxa"/>
              <w:end w:w="90" w:type="dxa"/>
            </w:tcMar>
            <w:shd w:fill="1F4E79"/>
            <w:vAlign w:val="center"/>
          </w:tcPr>
          <w:p>
            <w:pPr>
              <w:spacing w:after="0" w:before="0"/>
              <w:jc w:val="center"/>
            </w:pPr>
            <w:r/>
            <w:r>
              <w:rPr>
                <w:rFonts w:ascii="Arial" w:hAnsi="Arial"/>
                <w:b/>
                <w:color w:val="FFFFFF"/>
                <w:sz w:val="16"/>
              </w:rPr>
              <w:t>Pose en base_link (m)</w:t>
            </w:r>
          </w:p>
        </w:tc>
        <w:tc>
          <w:tcPr>
            <w:tcW w:type="dxa" w:w="3481"/>
            <w:tcMar>
              <w:top w:w="90" w:type="dxa"/>
              <w:start w:w="90" w:type="dxa"/>
              <w:bottom w:w="90" w:type="dxa"/>
              <w:end w:w="90" w:type="dxa"/>
            </w:tcMar>
            <w:shd w:fill="1F4E79"/>
            <w:vAlign w:val="center"/>
          </w:tcPr>
          <w:p>
            <w:pPr>
              <w:spacing w:after="0" w:before="0"/>
              <w:jc w:val="center"/>
            </w:pPr>
            <w:r/>
            <w:r>
              <w:rPr>
                <w:rFonts w:ascii="Arial" w:hAnsi="Arial"/>
                <w:b/>
                <w:color w:val="FFFFFF"/>
                <w:sz w:val="16"/>
              </w:rPr>
              <w:t>Uso en la práctica</w:t>
            </w:r>
          </w:p>
        </w:tc>
      </w:tr>
      <w:tr>
        <w:trPr>
          <w:cantSplit/>
        </w:trPr>
        <w:tc>
          <w:tcPr>
            <w:tcW w:type="dxa" w:w="3146"/>
            <w:tcMar>
              <w:top w:w="90" w:type="dxa"/>
              <w:start w:w="90" w:type="dxa"/>
              <w:bottom w:w="90" w:type="dxa"/>
              <w:end w:w="90" w:type="dxa"/>
            </w:tcMar>
            <w:vAlign w:val="center"/>
          </w:tcPr>
          <w:p>
            <w:pPr>
              <w:spacing w:after="0" w:before="0"/>
              <w:jc w:val="left"/>
            </w:pPr>
            <w:r/>
            <w:r>
              <w:rPr>
                <w:rFonts w:ascii="Arial" w:hAnsi="Arial"/>
                <w:b w:val="0"/>
                <w:sz w:val="16"/>
              </w:rPr>
              <w:t>table_link (caja 1.2 × 0.8 × 0.05)</w:t>
            </w:r>
          </w:p>
        </w:tc>
        <w:tc>
          <w:tcPr>
            <w:tcW w:type="dxa" w:w="3010"/>
            <w:tcMar>
              <w:top w:w="90" w:type="dxa"/>
              <w:start w:w="90" w:type="dxa"/>
              <w:bottom w:w="90" w:type="dxa"/>
              <w:end w:w="90" w:type="dxa"/>
            </w:tcMar>
            <w:vAlign w:val="center"/>
          </w:tcPr>
          <w:p>
            <w:pPr>
              <w:spacing w:after="0" w:before="0"/>
              <w:jc w:val="left"/>
            </w:pPr>
            <w:r/>
            <w:r>
              <w:rPr>
                <w:rFonts w:ascii="Arial" w:hAnsi="Arial"/>
                <w:b w:val="0"/>
                <w:sz w:val="16"/>
              </w:rPr>
              <w:t>centro en (−0.20, −0.30, −0.025)</w:t>
            </w:r>
          </w:p>
        </w:tc>
        <w:tc>
          <w:tcPr>
            <w:tcW w:type="dxa" w:w="3481"/>
            <w:tcMar>
              <w:top w:w="90" w:type="dxa"/>
              <w:start w:w="90" w:type="dxa"/>
              <w:bottom w:w="90" w:type="dxa"/>
              <w:end w:w="90" w:type="dxa"/>
            </w:tcMar>
            <w:vAlign w:val="center"/>
          </w:tcPr>
          <w:p>
            <w:pPr>
              <w:spacing w:after="0" w:before="0"/>
              <w:jc w:val="left"/>
            </w:pPr>
            <w:r/>
            <w:r>
              <w:rPr>
                <w:rFonts w:ascii="Arial" w:hAnsi="Arial"/>
                <w:b w:val="0"/>
                <w:sz w:val="16"/>
              </w:rPr>
              <w:t>Obstáculo de MoveIt</w:t>
            </w:r>
          </w:p>
        </w:tc>
      </w:tr>
      <w:tr>
        <w:trPr>
          <w:cantSplit/>
        </w:trPr>
        <w:tc>
          <w:tcPr>
            <w:tcW w:type="dxa" w:w="3146"/>
            <w:tcMar>
              <w:top w:w="90" w:type="dxa"/>
              <w:start w:w="90" w:type="dxa"/>
              <w:bottom w:w="90" w:type="dxa"/>
              <w:end w:w="90" w:type="dxa"/>
            </w:tcMar>
            <w:shd w:fill="F2F2F2"/>
            <w:vAlign w:val="center"/>
          </w:tcPr>
          <w:p>
            <w:pPr>
              <w:spacing w:after="0" w:before="0"/>
              <w:jc w:val="left"/>
            </w:pPr>
            <w:r/>
            <w:r>
              <w:rPr>
                <w:rFonts w:ascii="Arial" w:hAnsi="Arial"/>
                <w:b w:val="0"/>
                <w:sz w:val="16"/>
              </w:rPr>
              <w:t>tag_mesa</w:t>
            </w:r>
          </w:p>
        </w:tc>
        <w:tc>
          <w:tcPr>
            <w:tcW w:type="dxa" w:w="3010"/>
            <w:tcMar>
              <w:top w:w="90" w:type="dxa"/>
              <w:start w:w="90" w:type="dxa"/>
              <w:bottom w:w="90" w:type="dxa"/>
              <w:end w:w="90" w:type="dxa"/>
            </w:tcMar>
            <w:shd w:fill="F2F2F2"/>
            <w:vAlign w:val="center"/>
          </w:tcPr>
          <w:p>
            <w:pPr>
              <w:spacing w:after="0" w:before="0"/>
              <w:jc w:val="left"/>
            </w:pPr>
            <w:r/>
            <w:r>
              <w:rPr>
                <w:rFonts w:ascii="Arial" w:hAnsi="Arial"/>
                <w:b w:val="0"/>
                <w:sz w:val="16"/>
              </w:rPr>
              <w:t>(0.30, 0.00, 0.00)</w:t>
            </w:r>
          </w:p>
        </w:tc>
        <w:tc>
          <w:tcPr>
            <w:tcW w:type="dxa" w:w="3481"/>
            <w:tcMar>
              <w:top w:w="90" w:type="dxa"/>
              <w:start w:w="90" w:type="dxa"/>
              <w:bottom w:w="90" w:type="dxa"/>
              <w:end w:w="90" w:type="dxa"/>
            </w:tcMar>
            <w:shd w:fill="F2F2F2"/>
            <w:vAlign w:val="center"/>
          </w:tcPr>
          <w:p>
            <w:pPr>
              <w:spacing w:after="0" w:before="0"/>
              <w:jc w:val="left"/>
            </w:pPr>
            <w:r/>
            <w:r>
              <w:rPr>
                <w:rFonts w:ascii="Arial" w:hAnsi="Arial"/>
                <w:b w:val="0"/>
                <w:sz w:val="16"/>
              </w:rPr>
              <w:t>Marco de las metas tipo pose</w:t>
            </w:r>
          </w:p>
        </w:tc>
      </w:tr>
      <w:tr>
        <w:trPr>
          <w:cantSplit/>
        </w:trPr>
        <w:tc>
          <w:tcPr>
            <w:tcW w:type="dxa" w:w="3146"/>
            <w:tcMar>
              <w:top w:w="90" w:type="dxa"/>
              <w:start w:w="90" w:type="dxa"/>
              <w:bottom w:w="90" w:type="dxa"/>
              <w:end w:w="90" w:type="dxa"/>
            </w:tcMar>
            <w:vAlign w:val="center"/>
          </w:tcPr>
          <w:p>
            <w:pPr>
              <w:spacing w:after="0" w:before="0"/>
              <w:jc w:val="left"/>
            </w:pPr>
            <w:r/>
            <w:r>
              <w:rPr>
                <w:rFonts w:ascii="Arial" w:hAnsi="Arial"/>
                <w:b w:val="0"/>
                <w:sz w:val="16"/>
              </w:rPr>
              <w:t>delivery_slot_1</w:t>
            </w:r>
          </w:p>
        </w:tc>
        <w:tc>
          <w:tcPr>
            <w:tcW w:type="dxa" w:w="3010"/>
            <w:tcMar>
              <w:top w:w="90" w:type="dxa"/>
              <w:start w:w="90" w:type="dxa"/>
              <w:bottom w:w="90" w:type="dxa"/>
              <w:end w:w="90" w:type="dxa"/>
            </w:tcMar>
            <w:vAlign w:val="center"/>
          </w:tcPr>
          <w:p>
            <w:pPr>
              <w:spacing w:after="0" w:before="0"/>
              <w:jc w:val="left"/>
            </w:pPr>
            <w:r/>
            <w:r>
              <w:rPr>
                <w:rFonts w:ascii="Arial" w:hAnsi="Arial"/>
                <w:b w:val="0"/>
                <w:sz w:val="16"/>
              </w:rPr>
              <w:t>(−0.20, 1.10, −0.30)</w:t>
            </w:r>
          </w:p>
        </w:tc>
        <w:tc>
          <w:tcPr>
            <w:tcW w:type="dxa" w:w="3481"/>
            <w:tcMar>
              <w:top w:w="90" w:type="dxa"/>
              <w:start w:w="90" w:type="dxa"/>
              <w:bottom w:w="90" w:type="dxa"/>
              <w:end w:w="90" w:type="dxa"/>
            </w:tcMar>
            <w:vAlign w:val="center"/>
          </w:tcPr>
          <w:p>
            <w:pPr>
              <w:spacing w:after="0" w:before="0"/>
              <w:jc w:val="left"/>
            </w:pPr>
            <w:r/>
            <w:r>
              <w:rPr>
                <w:rFonts w:ascii="Arial" w:hAnsi="Arial"/>
                <w:b w:val="0"/>
                <w:sz w:val="16"/>
              </w:rPr>
              <w:t>Fuera del alcance; ejemplo de meta inalcanzable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Una meta de tipo pose se escribe en un marco de la escena. Por ejemplo, «0.30 m sobre tag_mesa, con la pinza hacia abajo» se escribe marco: tag_mesa, posicion: [0, 0, 0.30], rpy: [π, 0, 0]. Si mañana se corrige la posición de la mesa en el URDF, la meta se corrige sola.</w:t>
      </w:r>
    </w:p>
    <w:p>
      <w:pPr>
        <w:keepNext/>
        <w:pageBreakBefore w:val="0"/>
        <w:spacing w:before="160" w:after="100"/>
      </w:pPr>
      <w:r>
        <w:rPr>
          <w:rFonts w:ascii="Arial" w:hAnsi="Arial"/>
          <w:b/>
          <w:color w:val="1F4E79"/>
          <w:sz w:val="20"/>
        </w:rPr>
        <w:t>OBJETIVOS</w:t>
      </w:r>
    </w:p>
    <w:p>
      <w:pPr>
        <w:keepNext/>
        <w:spacing w:before="100" w:after="60"/>
      </w:pPr>
      <w:r>
        <w:rPr>
          <w:rFonts w:ascii="Arial" w:hAnsi="Arial"/>
          <w:b/>
          <w:color w:val="1F4E79"/>
          <w:sz w:val="18"/>
        </w:rPr>
        <w:t>Objetivo General</w:t>
      </w:r>
    </w:p>
    <w:p>
      <w:pPr>
        <w:keepNext w:val="0"/>
        <w:spacing w:before="0" w:after="80" w:line="240" w:lineRule="auto"/>
        <w:ind w:left="0" w:firstLine="0"/>
        <w:jc w:val="both"/>
      </w:pPr>
      <w:r>
        <w:rPr>
          <w:rFonts w:ascii="Arial" w:hAnsi="Arial"/>
          <w:b w:val="0"/>
          <w:i w:val="0"/>
          <w:sz w:val="18"/>
        </w:rPr>
        <w:t>Planificar con MoveIt 2 movimientos del Kinova Gen3 sobre la escena de burger_description y ejecutarlos en el robot real a través de la validación de trayectorias de burger_kinova_reference, verificando experimentalmente cada salvaguarda.</w:t>
      </w:r>
    </w:p>
    <w:p>
      <w:pPr>
        <w:keepNext/>
        <w:spacing w:before="100" w:after="60"/>
      </w:pPr>
      <w:r>
        <w:rPr>
          <w:rFonts w:ascii="Arial" w:hAnsi="Arial"/>
          <w:b/>
          <w:color w:val="1F4E79"/>
          <w:sz w:val="18"/>
        </w:rPr>
        <w:t>Objetivos Específicos</w:t>
      </w:r>
    </w:p>
    <w:p>
      <w:pPr>
        <w:keepNext w:val="0"/>
        <w:spacing w:before="0" w:after="80" w:line="240" w:lineRule="auto"/>
        <w:ind w:left="312" w:hanging="255"/>
        <w:jc w:val="left"/>
      </w:pPr>
      <w:r>
        <w:rPr>
          <w:rFonts w:ascii="Arial" w:hAnsi="Arial"/>
          <w:b w:val="0"/>
          <w:i w:val="0"/>
          <w:sz w:val="18"/>
        </w:rPr>
        <w:t>1. Levantar MoveIt 2 en modo sólo planificación sobre el driver de la estación anfitriona (o el driver fake) y cargar la mesa de burger_description como obstáculo.</w:t>
      </w:r>
    </w:p>
    <w:p>
      <w:pPr>
        <w:keepNext w:val="0"/>
        <w:spacing w:before="0" w:after="80" w:line="240" w:lineRule="auto"/>
        <w:ind w:left="312" w:hanging="255"/>
        <w:jc w:val="left"/>
      </w:pPr>
      <w:r>
        <w:rPr>
          <w:rFonts w:ascii="Arial" w:hAnsi="Arial"/>
          <w:b w:val="0"/>
          <w:i w:val="0"/>
          <w:sz w:val="18"/>
        </w:rPr>
        <w:t>2. Interpretar el informe de validación de una trayectoria: puntos, duración, recorrido y velocidad pico por articulación.</w:t>
      </w:r>
    </w:p>
    <w:p>
      <w:pPr>
        <w:keepNext w:val="0"/>
        <w:spacing w:before="0" w:after="80" w:line="240" w:lineRule="auto"/>
        <w:ind w:left="312" w:hanging="255"/>
        <w:jc w:val="left"/>
      </w:pPr>
      <w:r>
        <w:rPr>
          <w:rFonts w:ascii="Arial" w:hAnsi="Arial"/>
          <w:b w:val="0"/>
          <w:i w:val="0"/>
          <w:sz w:val="18"/>
        </w:rPr>
        <w:t>3. Provocar y explicar cada regla de bloqueo del validador y cada fallo de planificación.</w:t>
      </w:r>
    </w:p>
    <w:p>
      <w:pPr>
        <w:keepNext w:val="0"/>
        <w:spacing w:before="0" w:after="80" w:line="240" w:lineRule="auto"/>
        <w:ind w:left="312" w:hanging="255"/>
        <w:jc w:val="left"/>
      </w:pPr>
      <w:r>
        <w:rPr>
          <w:rFonts w:ascii="Arial" w:hAnsi="Arial"/>
          <w:b w:val="0"/>
          <w:i w:val="0"/>
          <w:sz w:val="18"/>
        </w:rPr>
        <w:t>4. Diseñar metas propias expresadas en marcos de la celda (tag_mesa) y validarlas en modo seco.</w:t>
      </w:r>
    </w:p>
    <w:p>
      <w:pPr>
        <w:keepNext w:val="0"/>
        <w:spacing w:before="0" w:after="80" w:line="240" w:lineRule="auto"/>
        <w:ind w:left="312" w:hanging="255"/>
        <w:jc w:val="left"/>
      </w:pPr>
      <w:r>
        <w:rPr>
          <w:rFonts w:ascii="Arial" w:hAnsi="Arial"/>
          <w:b w:val="0"/>
          <w:i w:val="0"/>
          <w:sz w:val="18"/>
        </w:rPr>
        <w:t>5. Ejecutar la secuencia en el robot real bajo el protocolo de turnos y comparar lo ejecutado con lo planificado.</w:t>
      </w:r>
    </w:p>
    <w:p>
      <w:pPr>
        <w:keepNext/>
        <w:pageBreakBefore w:val="0"/>
        <w:spacing w:before="160" w:after="100"/>
      </w:pPr>
      <w:r>
        <w:rPr>
          <w:rFonts w:ascii="Arial" w:hAnsi="Arial"/>
          <w:b/>
          <w:color w:val="1F4E79"/>
          <w:sz w:val="20"/>
        </w:rPr>
        <w:t>DESCRIPCIÓN DE LA PRÁCTICA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3"/>
        <w:gridCol w:w="3419"/>
        <w:gridCol w:w="2659"/>
        <w:gridCol w:w="2132"/>
      </w:tblGrid>
      <w:tr>
        <w:trPr>
          <w:cantSplit/>
          <w:tblHeader w:val="true"/>
        </w:trPr>
        <w:tc>
          <w:tcPr>
            <w:tcW w:type="dxa" w:w="1423"/>
            <w:tcMar>
              <w:top w:w="90" w:type="dxa"/>
              <w:start w:w="90" w:type="dxa"/>
              <w:bottom w:w="90" w:type="dxa"/>
              <w:end w:w="90" w:type="dxa"/>
            </w:tcMar>
            <w:shd w:fill="1F4E79"/>
            <w:vAlign w:val="center"/>
          </w:tcPr>
          <w:p>
            <w:pPr>
              <w:spacing w:after="0" w:before="0"/>
              <w:jc w:val="center"/>
            </w:pPr>
            <w:r/>
            <w:r>
              <w:rPr>
                <w:rFonts w:ascii="Arial" w:hAnsi="Arial"/>
                <w:b/>
                <w:color w:val="FFFFFF"/>
                <w:sz w:val="16"/>
              </w:rPr>
              <w:t>Fase</w:t>
            </w:r>
          </w:p>
        </w:tc>
        <w:tc>
          <w:tcPr>
            <w:tcW w:type="dxa" w:w="3419"/>
            <w:tcMar>
              <w:top w:w="90" w:type="dxa"/>
              <w:start w:w="90" w:type="dxa"/>
              <w:bottom w:w="90" w:type="dxa"/>
              <w:end w:w="90" w:type="dxa"/>
            </w:tcMar>
            <w:shd w:fill="1F4E79"/>
            <w:vAlign w:val="center"/>
          </w:tcPr>
          <w:p>
            <w:pPr>
              <w:spacing w:after="0" w:before="0"/>
              <w:jc w:val="center"/>
            </w:pPr>
            <w:r/>
            <w:r>
              <w:rPr>
                <w:rFonts w:ascii="Arial" w:hAnsi="Arial"/>
                <w:b/>
                <w:color w:val="FFFFFF"/>
                <w:sz w:val="16"/>
              </w:rPr>
              <w:t>Contenido</w:t>
            </w:r>
          </w:p>
        </w:tc>
        <w:tc>
          <w:tcPr>
            <w:tcW w:type="dxa" w:w="2659"/>
            <w:tcMar>
              <w:top w:w="90" w:type="dxa"/>
              <w:start w:w="90" w:type="dxa"/>
              <w:bottom w:w="90" w:type="dxa"/>
              <w:end w:w="90" w:type="dxa"/>
            </w:tcMar>
            <w:shd w:fill="1F4E79"/>
            <w:vAlign w:val="center"/>
          </w:tcPr>
          <w:p>
            <w:pPr>
              <w:spacing w:after="0" w:before="0"/>
              <w:jc w:val="center"/>
            </w:pPr>
            <w:r/>
            <w:r>
              <w:rPr>
                <w:rFonts w:ascii="Arial" w:hAnsi="Arial"/>
                <w:b/>
                <w:color w:val="FFFFFF"/>
                <w:sz w:val="16"/>
              </w:rPr>
              <w:t>Dónde</w:t>
            </w:r>
          </w:p>
        </w:tc>
        <w:tc>
          <w:tcPr>
            <w:tcW w:type="dxa" w:w="2132"/>
            <w:tcMar>
              <w:top w:w="90" w:type="dxa"/>
              <w:start w:w="90" w:type="dxa"/>
              <w:bottom w:w="90" w:type="dxa"/>
              <w:end w:w="90" w:type="dxa"/>
            </w:tcMar>
            <w:shd w:fill="1F4E79"/>
            <w:vAlign w:val="center"/>
          </w:tcPr>
          <w:p>
            <w:pPr>
              <w:spacing w:after="0" w:before="0"/>
              <w:jc w:val="center"/>
            </w:pPr>
            <w:r/>
            <w:r>
              <w:rPr>
                <w:rFonts w:ascii="Arial" w:hAnsi="Arial"/>
                <w:b/>
                <w:color w:val="FFFFFF"/>
                <w:sz w:val="16"/>
              </w:rPr>
              <w:t>Duración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0</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Entorno, compilación y dominio del grupo</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Portátil del grupo</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15 min</w:t>
            </w:r>
          </w:p>
        </w:tc>
      </w:tr>
      <w:tr>
        <w:trPr>
          <w:cantSplit/>
        </w:trPr>
        <w:tc>
          <w:tcPr>
            <w:tcW w:type="dxa" w:w="1423"/>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3419"/>
            <w:tcMar>
              <w:top w:w="90" w:type="dxa"/>
              <w:start w:w="90" w:type="dxa"/>
              <w:bottom w:w="90" w:type="dxa"/>
              <w:end w:w="90" w:type="dxa"/>
            </w:tcMar>
            <w:shd w:fill="F2F2F2"/>
            <w:vAlign w:val="center"/>
          </w:tcPr>
          <w:p>
            <w:pPr>
              <w:spacing w:after="0" w:before="0"/>
              <w:jc w:val="left"/>
            </w:pPr>
            <w:r/>
            <w:r>
              <w:rPr>
                <w:rFonts w:ascii="Arial" w:hAnsi="Arial"/>
                <w:b w:val="0"/>
                <w:sz w:val="16"/>
              </w:rPr>
              <w:t>MoveIt sólo planificación y escena de burger_description</w:t>
            </w:r>
          </w:p>
        </w:tc>
        <w:tc>
          <w:tcPr>
            <w:tcW w:type="dxa" w:w="2659"/>
            <w:tcMar>
              <w:top w:w="90" w:type="dxa"/>
              <w:start w:w="90" w:type="dxa"/>
              <w:bottom w:w="90" w:type="dxa"/>
              <w:end w:w="90" w:type="dxa"/>
            </w:tcMar>
            <w:shd w:fill="F2F2F2"/>
            <w:vAlign w:val="center"/>
          </w:tcPr>
          <w:p>
            <w:pPr>
              <w:spacing w:after="0" w:before="0"/>
              <w:jc w:val="left"/>
            </w:pPr>
            <w:r/>
            <w:r>
              <w:rPr>
                <w:rFonts w:ascii="Arial" w:hAnsi="Arial"/>
                <w:b w:val="0"/>
                <w:sz w:val="16"/>
              </w:rPr>
              <w:t>Driver fake, dominio del grupo</w:t>
            </w:r>
          </w:p>
        </w:tc>
        <w:tc>
          <w:tcPr>
            <w:tcW w:type="dxa" w:w="2132"/>
            <w:tcMar>
              <w:top w:w="90" w:type="dxa"/>
              <w:start w:w="90" w:type="dxa"/>
              <w:bottom w:w="90" w:type="dxa"/>
              <w:end w:w="90" w:type="dxa"/>
            </w:tcMar>
            <w:shd w:fill="F2F2F2"/>
            <w:vAlign w:val="center"/>
          </w:tcPr>
          <w:p>
            <w:pPr>
              <w:spacing w:after="0" w:before="0"/>
              <w:jc w:val="left"/>
            </w:pPr>
            <w:r/>
            <w:r>
              <w:rPr>
                <w:rFonts w:ascii="Arial" w:hAnsi="Arial"/>
                <w:b w:val="0"/>
                <w:sz w:val="16"/>
              </w:rPr>
              <w:t>25 min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2</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Secuencia en modo seco: leer el informe de validación</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20 min</w:t>
            </w:r>
          </w:p>
        </w:tc>
      </w:tr>
      <w:tr>
        <w:trPr>
          <w:cantSplit/>
        </w:trPr>
        <w:tc>
          <w:tcPr>
            <w:tcW w:type="dxa" w:w="1423"/>
            <w:tcMar>
              <w:top w:w="90" w:type="dxa"/>
              <w:start w:w="90" w:type="dxa"/>
              <w:bottom w:w="90" w:type="dxa"/>
              <w:end w:w="90" w:type="dxa"/>
            </w:tcMar>
            <w:shd w:fill="F2F2F2"/>
            <w:vAlign w:val="center"/>
          </w:tcPr>
          <w:p>
            <w:pPr>
              <w:spacing w:after="0" w:before="0"/>
              <w:jc w:val="left"/>
            </w:pPr>
            <w:r/>
            <w:r>
              <w:rPr>
                <w:rFonts w:ascii="Arial" w:hAnsi="Arial"/>
                <w:b w:val="0"/>
                <w:sz w:val="16"/>
              </w:rPr>
              <w:t>3</w:t>
            </w:r>
          </w:p>
        </w:tc>
        <w:tc>
          <w:tcPr>
            <w:tcW w:type="dxa" w:w="3419"/>
            <w:tcMar>
              <w:top w:w="90" w:type="dxa"/>
              <w:start w:w="90" w:type="dxa"/>
              <w:bottom w:w="90" w:type="dxa"/>
              <w:end w:w="90" w:type="dxa"/>
            </w:tcMar>
            <w:shd w:fill="F2F2F2"/>
            <w:vAlign w:val="center"/>
          </w:tcPr>
          <w:p>
            <w:pPr>
              <w:spacing w:after="0" w:before="0"/>
              <w:jc w:val="left"/>
            </w:pPr>
            <w:r/>
            <w:r>
              <w:rPr>
                <w:rFonts w:ascii="Arial" w:hAnsi="Arial"/>
                <w:b w:val="0"/>
                <w:sz w:val="16"/>
              </w:rPr>
              <w:t>Ejecución en hardware simulado</w:t>
            </w:r>
          </w:p>
        </w:tc>
        <w:tc>
          <w:tcPr>
            <w:tcW w:type="dxa" w:w="2659"/>
            <w:tcMar>
              <w:top w:w="90" w:type="dxa"/>
              <w:start w:w="90" w:type="dxa"/>
              <w:bottom w:w="90" w:type="dxa"/>
              <w:end w:w="90" w:type="dxa"/>
            </w:tcMar>
            <w:shd w:fill="F2F2F2"/>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shd w:fill="F2F2F2"/>
            <w:vAlign w:val="center"/>
          </w:tcPr>
          <w:p>
            <w:pPr>
              <w:spacing w:after="0" w:before="0"/>
              <w:jc w:val="left"/>
            </w:pPr>
            <w:r/>
            <w:r>
              <w:rPr>
                <w:rFonts w:ascii="Arial" w:hAnsi="Arial"/>
                <w:b w:val="0"/>
                <w:sz w:val="16"/>
              </w:rPr>
              <w:t>15 min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4</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Provocar cada bloqueo</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30 min</w:t>
            </w:r>
          </w:p>
        </w:tc>
      </w:tr>
      <w:tr>
        <w:trPr>
          <w:cantSplit/>
        </w:trPr>
        <w:tc>
          <w:tcPr>
            <w:tcW w:type="dxa" w:w="1423"/>
            <w:tcMar>
              <w:top w:w="90" w:type="dxa"/>
              <w:start w:w="90" w:type="dxa"/>
              <w:bottom w:w="90" w:type="dxa"/>
              <w:end w:w="90" w:type="dxa"/>
            </w:tcMar>
            <w:shd w:fill="F2F2F2"/>
            <w:vAlign w:val="center"/>
          </w:tcPr>
          <w:p>
            <w:pPr>
              <w:spacing w:after="0" w:before="0"/>
              <w:jc w:val="left"/>
            </w:pPr>
            <w:r/>
            <w:r>
              <w:rPr>
                <w:rFonts w:ascii="Arial" w:hAnsi="Arial"/>
                <w:b w:val="0"/>
                <w:sz w:val="16"/>
              </w:rPr>
              <w:t>5</w:t>
            </w:r>
          </w:p>
        </w:tc>
        <w:tc>
          <w:tcPr>
            <w:tcW w:type="dxa" w:w="3419"/>
            <w:tcMar>
              <w:top w:w="90" w:type="dxa"/>
              <w:start w:w="90" w:type="dxa"/>
              <w:bottom w:w="90" w:type="dxa"/>
              <w:end w:w="90" w:type="dxa"/>
            </w:tcMar>
            <w:shd w:fill="F2F2F2"/>
            <w:vAlign w:val="center"/>
          </w:tcPr>
          <w:p>
            <w:pPr>
              <w:spacing w:after="0" w:before="0"/>
              <w:jc w:val="left"/>
            </w:pPr>
            <w:r/>
            <w:r>
              <w:rPr>
                <w:rFonts w:ascii="Arial" w:hAnsi="Arial"/>
                <w:b w:val="0"/>
                <w:sz w:val="16"/>
              </w:rPr>
              <w:t>Metas propias sobre la celda</w:t>
            </w:r>
          </w:p>
        </w:tc>
        <w:tc>
          <w:tcPr>
            <w:tcW w:type="dxa" w:w="2659"/>
            <w:tcMar>
              <w:top w:w="90" w:type="dxa"/>
              <w:start w:w="90" w:type="dxa"/>
              <w:bottom w:w="90" w:type="dxa"/>
              <w:end w:w="90" w:type="dxa"/>
            </w:tcMar>
            <w:shd w:fill="F2F2F2"/>
            <w:vAlign w:val="center"/>
          </w:tcPr>
          <w:p>
            <w:pPr>
              <w:spacing w:after="0" w:before="0"/>
              <w:jc w:val="left"/>
            </w:pPr>
            <w:r/>
            <w:r>
              <w:rPr>
                <w:rFonts w:ascii="Arial" w:hAnsi="Arial"/>
                <w:b w:val="0"/>
                <w:sz w:val="16"/>
              </w:rPr>
              <w:t>Driver fake</w:t>
            </w:r>
          </w:p>
        </w:tc>
        <w:tc>
          <w:tcPr>
            <w:tcW w:type="dxa" w:w="2132"/>
            <w:tcMar>
              <w:top w:w="90" w:type="dxa"/>
              <w:start w:w="90" w:type="dxa"/>
              <w:bottom w:w="90" w:type="dxa"/>
              <w:end w:w="90" w:type="dxa"/>
            </w:tcMar>
            <w:shd w:fill="F2F2F2"/>
            <w:vAlign w:val="center"/>
          </w:tcPr>
          <w:p>
            <w:pPr>
              <w:spacing w:after="0" w:before="0"/>
              <w:jc w:val="left"/>
            </w:pPr>
            <w:r/>
            <w:r>
              <w:rPr>
                <w:rFonts w:ascii="Arial" w:hAnsi="Arial"/>
                <w:b w:val="0"/>
                <w:sz w:val="16"/>
              </w:rPr>
              <w:t>20 min</w:t>
            </w:r>
          </w:p>
        </w:tc>
      </w:tr>
      <w:tr>
        <w:trPr>
          <w:cantSplit/>
        </w:trPr>
        <w:tc>
          <w:tcPr>
            <w:tcW w:type="dxa" w:w="1423"/>
            <w:tcMar>
              <w:top w:w="90" w:type="dxa"/>
              <w:start w:w="90" w:type="dxa"/>
              <w:bottom w:w="90" w:type="dxa"/>
              <w:end w:w="90" w:type="dxa"/>
            </w:tcMar>
            <w:vAlign w:val="center"/>
          </w:tcPr>
          <w:p>
            <w:pPr>
              <w:spacing w:after="0" w:before="0"/>
              <w:jc w:val="left"/>
            </w:pPr>
            <w:r/>
            <w:r>
              <w:rPr>
                <w:rFonts w:ascii="Arial" w:hAnsi="Arial"/>
                <w:b w:val="0"/>
                <w:sz w:val="16"/>
              </w:rPr>
              <w:t>6</w:t>
            </w:r>
          </w:p>
        </w:tc>
        <w:tc>
          <w:tcPr>
            <w:tcW w:type="dxa" w:w="3419"/>
            <w:tcMar>
              <w:top w:w="90" w:type="dxa"/>
              <w:start w:w="90" w:type="dxa"/>
              <w:bottom w:w="90" w:type="dxa"/>
              <w:end w:w="90" w:type="dxa"/>
            </w:tcMar>
            <w:vAlign w:val="center"/>
          </w:tcPr>
          <w:p>
            <w:pPr>
              <w:spacing w:after="0" w:before="0"/>
              <w:jc w:val="left"/>
            </w:pPr>
            <w:r/>
            <w:r>
              <w:rPr>
                <w:rFonts w:ascii="Arial" w:hAnsi="Arial"/>
                <w:b w:val="0"/>
                <w:sz w:val="16"/>
              </w:rPr>
              <w:t>Ejecución en el robot real por turnos</w:t>
            </w:r>
          </w:p>
        </w:tc>
        <w:tc>
          <w:tcPr>
            <w:tcW w:type="dxa" w:w="2659"/>
            <w:tcMar>
              <w:top w:w="90" w:type="dxa"/>
              <w:start w:w="90" w:type="dxa"/>
              <w:bottom w:w="90" w:type="dxa"/>
              <w:end w:w="90" w:type="dxa"/>
            </w:tcMar>
            <w:vAlign w:val="center"/>
          </w:tcPr>
          <w:p>
            <w:pPr>
              <w:spacing w:after="0" w:before="0"/>
              <w:jc w:val="left"/>
            </w:pPr>
            <w:r/>
            <w:r>
              <w:rPr>
                <w:rFonts w:ascii="Arial" w:hAnsi="Arial"/>
                <w:b w:val="0"/>
                <w:sz w:val="16"/>
              </w:rPr>
              <w:t>Anfitriona, dominio 0</w:t>
            </w:r>
          </w:p>
        </w:tc>
        <w:tc>
          <w:tcPr>
            <w:tcW w:type="dxa" w:w="2132"/>
            <w:tcMar>
              <w:top w:w="90" w:type="dxa"/>
              <w:start w:w="90" w:type="dxa"/>
              <w:bottom w:w="90" w:type="dxa"/>
              <w:end w:w="90" w:type="dxa"/>
            </w:tcMar>
            <w:vAlign w:val="center"/>
          </w:tcPr>
          <w:p>
            <w:pPr>
              <w:spacing w:after="0" w:before="0"/>
              <w:jc w:val="left"/>
            </w:pPr>
            <w:r/>
            <w:r>
              <w:rPr>
                <w:rFonts w:ascii="Arial" w:hAnsi="Arial"/>
                <w:b w:val="0"/>
                <w:sz w:val="16"/>
              </w:rPr>
              <w:t>10 min por grupo</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Las fases 0 a 5 no tocan el robot: cada grupo trabaja con su propio driver fake en su dominio. Sólo la Fase 6 usa el Kinova real, con un único move_group en la estación anfitriona y un grupo ejecutando a la vez.</w:t>
      </w:r>
    </w:p>
    <w:p>
      <w:pPr>
        <w:keepNext/>
        <w:spacing w:before="100" w:after="60"/>
      </w:pPr>
      <w:r>
        <w:rPr>
          <w:rFonts w:ascii="Arial" w:hAnsi="Arial"/>
          <w:b/>
          <w:color w:val="1F4E79"/>
          <w:sz w:val="18"/>
        </w:rPr>
        <w:t>Resultados de Aprendizaje Evaluables (RAE) y Ponderación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8"/>
        <w:gridCol w:w="3997"/>
        <w:gridCol w:w="1406"/>
        <w:gridCol w:w="1497"/>
      </w:tblGrid>
      <w:tr>
        <w:trPr>
          <w:cantSplit/>
          <w:tblHeader w:val="true"/>
        </w:trPr>
        <w:tc>
          <w:tcPr>
            <w:tcW w:type="dxa" w:w="2738"/>
            <w:tcMar>
              <w:top w:w="90" w:type="dxa"/>
              <w:start w:w="90" w:type="dxa"/>
              <w:bottom w:w="90" w:type="dxa"/>
              <w:end w:w="90" w:type="dxa"/>
            </w:tcMar>
            <w:shd w:fill="1F4E79"/>
            <w:vAlign w:val="center"/>
          </w:tcPr>
          <w:p>
            <w:pPr>
              <w:spacing w:after="0" w:before="0"/>
              <w:jc w:val="center"/>
            </w:pPr>
            <w:r/>
            <w:r>
              <w:rPr>
                <w:rFonts w:ascii="Arial" w:hAnsi="Arial"/>
                <w:b/>
                <w:color w:val="FFFFFF"/>
                <w:sz w:val="16"/>
              </w:rPr>
              <w:t>Criterio</w:t>
            </w:r>
          </w:p>
        </w:tc>
        <w:tc>
          <w:tcPr>
            <w:tcW w:type="dxa" w:w="3997"/>
            <w:tcMar>
              <w:top w:w="90" w:type="dxa"/>
              <w:start w:w="90" w:type="dxa"/>
              <w:bottom w:w="90" w:type="dxa"/>
              <w:end w:w="90" w:type="dxa"/>
            </w:tcMar>
            <w:shd w:fill="1F4E79"/>
            <w:vAlign w:val="center"/>
          </w:tcPr>
          <w:p>
            <w:pPr>
              <w:spacing w:after="0" w:before="0"/>
              <w:jc w:val="center"/>
            </w:pPr>
            <w:r/>
            <w:r>
              <w:rPr>
                <w:rFonts w:ascii="Arial" w:hAnsi="Arial"/>
                <w:b/>
                <w:color w:val="FFFFFF"/>
                <w:sz w:val="16"/>
              </w:rPr>
              <w:t>RAE / Indicador de Desempeño</w:t>
            </w:r>
          </w:p>
        </w:tc>
        <w:tc>
          <w:tcPr>
            <w:tcW w:type="dxa" w:w="1406"/>
            <w:tcMar>
              <w:top w:w="90" w:type="dxa"/>
              <w:start w:w="90" w:type="dxa"/>
              <w:bottom w:w="90" w:type="dxa"/>
              <w:end w:w="90" w:type="dxa"/>
            </w:tcMar>
            <w:shd w:fill="1F4E79"/>
            <w:vAlign w:val="center"/>
          </w:tcPr>
          <w:p>
            <w:pPr>
              <w:spacing w:after="0" w:before="0"/>
              <w:jc w:val="center"/>
            </w:pPr>
            <w:r/>
            <w:r>
              <w:rPr>
                <w:rFonts w:ascii="Arial" w:hAnsi="Arial"/>
                <w:b/>
                <w:color w:val="FFFFFF"/>
                <w:sz w:val="16"/>
              </w:rPr>
              <w:t>SO</w:t>
            </w:r>
          </w:p>
        </w:tc>
        <w:tc>
          <w:tcPr>
            <w:tcW w:type="dxa" w:w="1497"/>
            <w:tcMar>
              <w:top w:w="90" w:type="dxa"/>
              <w:start w:w="90" w:type="dxa"/>
              <w:bottom w:w="90" w:type="dxa"/>
              <w:end w:w="90" w:type="dxa"/>
            </w:tcMar>
            <w:shd w:fill="1F4E79"/>
            <w:vAlign w:val="center"/>
          </w:tcPr>
          <w:p>
            <w:pPr>
              <w:spacing w:after="0" w:before="0"/>
              <w:jc w:val="center"/>
            </w:pPr>
            <w:r/>
            <w:r>
              <w:rPr>
                <w:rFonts w:ascii="Arial" w:hAnsi="Arial"/>
                <w:b/>
                <w:color w:val="FFFFFF"/>
                <w:sz w:val="16"/>
              </w:rPr>
              <w:t>Ponderación</w:t>
            </w:r>
          </w:p>
        </w:tc>
      </w:tr>
      <w:tr>
        <w:trPr>
          <w:cantSplit/>
        </w:trPr>
        <w:tc>
          <w:tcPr>
            <w:tcW w:type="dxa" w:w="2738"/>
            <w:tcMar>
              <w:top w:w="90" w:type="dxa"/>
              <w:start w:w="90" w:type="dxa"/>
              <w:bottom w:w="90" w:type="dxa"/>
              <w:end w:w="90" w:type="dxa"/>
            </w:tcMar>
            <w:vAlign w:val="center"/>
          </w:tcPr>
          <w:p>
            <w:pPr>
              <w:spacing w:after="0" w:before="0"/>
              <w:jc w:val="left"/>
            </w:pPr>
            <w:r/>
            <w:r>
              <w:rPr>
                <w:rFonts w:ascii="Arial" w:hAnsi="Arial"/>
                <w:b w:val="0"/>
                <w:sz w:val="16"/>
              </w:rPr>
              <w:t>C1. Escena, cinemática y planificación</w:t>
            </w:r>
          </w:p>
        </w:tc>
        <w:tc>
          <w:tcPr>
            <w:tcW w:type="dxa" w:w="3997"/>
            <w:tcMar>
              <w:top w:w="90" w:type="dxa"/>
              <w:start w:w="90" w:type="dxa"/>
              <w:bottom w:w="90" w:type="dxa"/>
              <w:end w:w="90" w:type="dxa"/>
            </w:tcMar>
            <w:vAlign w:val="center"/>
          </w:tcPr>
          <w:p>
            <w:pPr>
              <w:spacing w:after="0" w:before="0"/>
              <w:jc w:val="left"/>
            </w:pPr>
            <w:r/>
            <w:r>
              <w:rPr>
                <w:rFonts w:ascii="Arial" w:hAnsi="Arial"/>
                <w:b w:val="0"/>
                <w:sz w:val="16"/>
              </w:rPr>
              <w:t>1.1. Aplica principios matemáticos (transformaciones homogéneas, cinemática directa e inversa) para resolver problemas espaciales en robótica.</w:t>
            </w:r>
          </w:p>
        </w:tc>
        <w:tc>
          <w:tcPr>
            <w:tcW w:type="dxa" w:w="1406"/>
            <w:tcMar>
              <w:top w:w="90" w:type="dxa"/>
              <w:start w:w="90" w:type="dxa"/>
              <w:bottom w:w="90" w:type="dxa"/>
              <w:end w:w="90" w:type="dxa"/>
            </w:tcMar>
            <w:vAlign w:val="center"/>
          </w:tcPr>
          <w:p>
            <w:pPr>
              <w:spacing w:after="0" w:before="0"/>
              <w:jc w:val="left"/>
            </w:pPr>
            <w:r/>
            <w:r>
              <w:rPr>
                <w:rFonts w:ascii="Arial" w:hAnsi="Arial"/>
                <w:b w:val="0"/>
                <w:sz w:val="16"/>
              </w:rPr>
              <w:t>SO1</w:t>
            </w:r>
          </w:p>
        </w:tc>
        <w:tc>
          <w:tcPr>
            <w:tcW w:type="dxa" w:w="1497"/>
            <w:tcMar>
              <w:top w:w="90" w:type="dxa"/>
              <w:start w:w="90" w:type="dxa"/>
              <w:bottom w:w="90" w:type="dxa"/>
              <w:end w:w="90" w:type="dxa"/>
            </w:tcMar>
            <w:vAlign w:val="center"/>
          </w:tcPr>
          <w:p>
            <w:pPr>
              <w:spacing w:after="0" w:before="0"/>
              <w:jc w:val="left"/>
            </w:pPr>
            <w:r/>
            <w:r>
              <w:rPr>
                <w:rFonts w:ascii="Arial" w:hAnsi="Arial"/>
                <w:b w:val="0"/>
                <w:sz w:val="16"/>
              </w:rPr>
              <w:t>25%</w:t>
            </w:r>
          </w:p>
        </w:tc>
      </w:tr>
      <w:tr>
        <w:trPr>
          <w:cantSplit/>
        </w:trPr>
        <w:tc>
          <w:tcPr>
            <w:tcW w:type="dxa" w:w="2738"/>
            <w:tcMar>
              <w:top w:w="90" w:type="dxa"/>
              <w:start w:w="90" w:type="dxa"/>
              <w:bottom w:w="90" w:type="dxa"/>
              <w:end w:w="90" w:type="dxa"/>
            </w:tcMar>
            <w:shd w:fill="F2F2F2"/>
            <w:vAlign w:val="center"/>
          </w:tcPr>
          <w:p>
            <w:pPr>
              <w:spacing w:after="0" w:before="0"/>
              <w:jc w:val="left"/>
            </w:pPr>
            <w:r/>
            <w:r>
              <w:rPr>
                <w:rFonts w:ascii="Arial" w:hAnsi="Arial"/>
                <w:b w:val="0"/>
                <w:sz w:val="16"/>
              </w:rPr>
              <w:t>C2. Integración de MoveIt 2 con el paquete de referencia</w:t>
            </w:r>
          </w:p>
        </w:tc>
        <w:tc>
          <w:tcPr>
            <w:tcW w:type="dxa" w:w="3997"/>
            <w:tcMar>
              <w:top w:w="90" w:type="dxa"/>
              <w:start w:w="90" w:type="dxa"/>
              <w:bottom w:w="90" w:type="dxa"/>
              <w:end w:w="90" w:type="dxa"/>
            </w:tcMar>
            <w:shd w:fill="F2F2F2"/>
            <w:vAlign w:val="center"/>
          </w:tcPr>
          <w:p>
            <w:pPr>
              <w:spacing w:after="0" w:before="0"/>
              <w:jc w:val="left"/>
            </w:pPr>
            <w:r/>
            <w:r>
              <w:rPr>
                <w:rFonts w:ascii="Arial" w:hAnsi="Arial"/>
                <w:b w:val="0"/>
                <w:sz w:val="16"/>
              </w:rPr>
              <w:t>2.1. Diseña soluciones de software integrando contratos ROS 2 (servicios, acciones, QoS) en sistemas robóticos reales.</w:t>
            </w:r>
          </w:p>
        </w:tc>
        <w:tc>
          <w:tcPr>
            <w:tcW w:type="dxa" w:w="1406"/>
            <w:tcMar>
              <w:top w:w="90" w:type="dxa"/>
              <w:start w:w="90" w:type="dxa"/>
              <w:bottom w:w="90" w:type="dxa"/>
              <w:end w:w="90" w:type="dxa"/>
            </w:tcMar>
            <w:shd w:fill="F2F2F2"/>
            <w:vAlign w:val="center"/>
          </w:tcPr>
          <w:p>
            <w:pPr>
              <w:spacing w:after="0" w:before="0"/>
              <w:jc w:val="left"/>
            </w:pPr>
            <w:r/>
            <w:r>
              <w:rPr>
                <w:rFonts w:ascii="Arial" w:hAnsi="Arial"/>
                <w:b w:val="0"/>
                <w:sz w:val="16"/>
              </w:rPr>
              <w:t>SO2</w:t>
            </w:r>
          </w:p>
        </w:tc>
        <w:tc>
          <w:tcPr>
            <w:tcW w:type="dxa" w:w="1497"/>
            <w:tcMar>
              <w:top w:w="90" w:type="dxa"/>
              <w:start w:w="90" w:type="dxa"/>
              <w:bottom w:w="90" w:type="dxa"/>
              <w:end w:w="90" w:type="dxa"/>
            </w:tcMar>
            <w:shd w:fill="F2F2F2"/>
            <w:vAlign w:val="center"/>
          </w:tcPr>
          <w:p>
            <w:pPr>
              <w:spacing w:after="0" w:before="0"/>
              <w:jc w:val="left"/>
            </w:pPr>
            <w:r/>
            <w:r>
              <w:rPr>
                <w:rFonts w:ascii="Arial" w:hAnsi="Arial"/>
                <w:b w:val="0"/>
                <w:sz w:val="16"/>
              </w:rPr>
              <w:t>20%</w:t>
            </w:r>
          </w:p>
        </w:tc>
      </w:tr>
      <w:tr>
        <w:trPr>
          <w:cantSplit/>
        </w:trPr>
        <w:tc>
          <w:tcPr>
            <w:tcW w:type="dxa" w:w="2738"/>
            <w:tcMar>
              <w:top w:w="90" w:type="dxa"/>
              <w:start w:w="90" w:type="dxa"/>
              <w:bottom w:w="90" w:type="dxa"/>
              <w:end w:w="90" w:type="dxa"/>
            </w:tcMar>
            <w:vAlign w:val="center"/>
          </w:tcPr>
          <w:p>
            <w:pPr>
              <w:spacing w:after="0" w:before="0"/>
              <w:jc w:val="left"/>
            </w:pPr>
            <w:r/>
            <w:r>
              <w:rPr>
                <w:rFonts w:ascii="Arial" w:hAnsi="Arial"/>
                <w:b w:val="0"/>
                <w:sz w:val="16"/>
              </w:rPr>
              <w:t>C3. Validación experimental y diagnóstico de bloqueos</w:t>
            </w:r>
          </w:p>
        </w:tc>
        <w:tc>
          <w:tcPr>
            <w:tcW w:type="dxa" w:w="3997"/>
            <w:tcMar>
              <w:top w:w="90" w:type="dxa"/>
              <w:start w:w="90" w:type="dxa"/>
              <w:bottom w:w="90" w:type="dxa"/>
              <w:end w:w="90" w:type="dxa"/>
            </w:tcMar>
            <w:vAlign w:val="center"/>
          </w:tcPr>
          <w:p>
            <w:pPr>
              <w:spacing w:after="0" w:before="0"/>
              <w:jc w:val="left"/>
            </w:pPr>
            <w:r/>
            <w:r>
              <w:rPr>
                <w:rFonts w:ascii="Arial" w:hAnsi="Arial"/>
                <w:b w:val="0"/>
                <w:sz w:val="16"/>
              </w:rPr>
              <w:t>6.4. Interpreta fallas y diagnósticos experimentales aplicando protocolos por capas para aislar errores de planificación, validación y ejecución.</w:t>
            </w:r>
          </w:p>
        </w:tc>
        <w:tc>
          <w:tcPr>
            <w:tcW w:type="dxa" w:w="1406"/>
            <w:tcMar>
              <w:top w:w="90" w:type="dxa"/>
              <w:start w:w="90" w:type="dxa"/>
              <w:bottom w:w="90" w:type="dxa"/>
              <w:end w:w="90" w:type="dxa"/>
            </w:tcMar>
            <w:vAlign w:val="center"/>
          </w:tcPr>
          <w:p>
            <w:pPr>
              <w:spacing w:after="0" w:before="0"/>
              <w:jc w:val="left"/>
            </w:pPr>
            <w:r/>
            <w:r>
              <w:rPr>
                <w:rFonts w:ascii="Arial" w:hAnsi="Arial"/>
                <w:b w:val="0"/>
                <w:sz w:val="16"/>
              </w:rPr>
              <w:t>SO6</w:t>
            </w:r>
          </w:p>
        </w:tc>
        <w:tc>
          <w:tcPr>
            <w:tcW w:type="dxa" w:w="1497"/>
            <w:tcMar>
              <w:top w:w="90" w:type="dxa"/>
              <w:start w:w="90" w:type="dxa"/>
              <w:bottom w:w="90" w:type="dxa"/>
              <w:end w:w="90" w:type="dxa"/>
            </w:tcMar>
            <w:vAlign w:val="center"/>
          </w:tcPr>
          <w:p>
            <w:pPr>
              <w:spacing w:after="0" w:before="0"/>
              <w:jc w:val="left"/>
            </w:pPr>
            <w:r/>
            <w:r>
              <w:rPr>
                <w:rFonts w:ascii="Arial" w:hAnsi="Arial"/>
                <w:b w:val="0"/>
                <w:sz w:val="16"/>
              </w:rPr>
              <w:t>25%</w:t>
            </w:r>
          </w:p>
        </w:tc>
      </w:tr>
      <w:tr>
        <w:trPr>
          <w:cantSplit/>
        </w:trPr>
        <w:tc>
          <w:tcPr>
            <w:tcW w:type="dxa" w:w="2738"/>
            <w:tcMar>
              <w:top w:w="90" w:type="dxa"/>
              <w:start w:w="90" w:type="dxa"/>
              <w:bottom w:w="90" w:type="dxa"/>
              <w:end w:w="90" w:type="dxa"/>
            </w:tcMar>
            <w:shd w:fill="F2F2F2"/>
            <w:vAlign w:val="center"/>
          </w:tcPr>
          <w:p>
            <w:pPr>
              <w:spacing w:after="0" w:before="0"/>
              <w:jc w:val="left"/>
            </w:pPr>
            <w:r/>
            <w:r>
              <w:rPr>
                <w:rFonts w:ascii="Arial" w:hAnsi="Arial"/>
                <w:b w:val="0"/>
                <w:sz w:val="16"/>
              </w:rPr>
              <w:t>C4. Seguridad en la ejecución real</w:t>
            </w:r>
          </w:p>
        </w:tc>
        <w:tc>
          <w:tcPr>
            <w:tcW w:type="dxa" w:w="3997"/>
            <w:tcMar>
              <w:top w:w="90" w:type="dxa"/>
              <w:start w:w="90" w:type="dxa"/>
              <w:bottom w:w="90" w:type="dxa"/>
              <w:end w:w="90" w:type="dxa"/>
            </w:tcMar>
            <w:shd w:fill="F2F2F2"/>
            <w:vAlign w:val="center"/>
          </w:tcPr>
          <w:p>
            <w:pPr>
              <w:spacing w:after="0" w:before="0"/>
              <w:jc w:val="left"/>
            </w:pPr>
            <w:r/>
            <w:r>
              <w:rPr>
                <w:rFonts w:ascii="Arial" w:hAnsi="Arial"/>
                <w:b w:val="0"/>
                <w:sz w:val="16"/>
              </w:rPr>
              <w:t>4.1. Identifica riesgos de seguridad física, paradas de emergencia y celdas robóticas.</w:t>
            </w:r>
          </w:p>
        </w:tc>
        <w:tc>
          <w:tcPr>
            <w:tcW w:type="dxa" w:w="1406"/>
            <w:tcMar>
              <w:top w:w="90" w:type="dxa"/>
              <w:start w:w="90" w:type="dxa"/>
              <w:bottom w:w="90" w:type="dxa"/>
              <w:end w:w="90" w:type="dxa"/>
            </w:tcMar>
            <w:shd w:fill="F2F2F2"/>
            <w:vAlign w:val="center"/>
          </w:tcPr>
          <w:p>
            <w:pPr>
              <w:spacing w:after="0" w:before="0"/>
              <w:jc w:val="left"/>
            </w:pPr>
            <w:r/>
            <w:r>
              <w:rPr>
                <w:rFonts w:ascii="Arial" w:hAnsi="Arial"/>
                <w:b w:val="0"/>
                <w:sz w:val="16"/>
              </w:rPr>
              <w:t>SO4</w:t>
            </w:r>
          </w:p>
        </w:tc>
        <w:tc>
          <w:tcPr>
            <w:tcW w:type="dxa" w:w="1497"/>
            <w:tcMar>
              <w:top w:w="90" w:type="dxa"/>
              <w:start w:w="90" w:type="dxa"/>
              <w:bottom w:w="90" w:type="dxa"/>
              <w:end w:w="90" w:type="dxa"/>
            </w:tcMar>
            <w:shd w:fill="F2F2F2"/>
            <w:vAlign w:val="center"/>
          </w:tcPr>
          <w:p>
            <w:pPr>
              <w:spacing w:after="0" w:before="0"/>
              <w:jc w:val="left"/>
            </w:pPr>
            <w:r/>
            <w:r>
              <w:rPr>
                <w:rFonts w:ascii="Arial" w:hAnsi="Arial"/>
                <w:b w:val="0"/>
                <w:sz w:val="16"/>
              </w:rPr>
              <w:t>20%</w:t>
            </w:r>
          </w:p>
        </w:tc>
      </w:tr>
      <w:tr>
        <w:trPr>
          <w:cantSplit/>
        </w:trPr>
        <w:tc>
          <w:tcPr>
            <w:tcW w:type="dxa" w:w="2738"/>
            <w:tcMar>
              <w:top w:w="90" w:type="dxa"/>
              <w:start w:w="90" w:type="dxa"/>
              <w:bottom w:w="90" w:type="dxa"/>
              <w:end w:w="90" w:type="dxa"/>
            </w:tcMar>
            <w:vAlign w:val="center"/>
          </w:tcPr>
          <w:p>
            <w:pPr>
              <w:spacing w:after="0" w:before="0"/>
              <w:jc w:val="left"/>
            </w:pPr>
            <w:r/>
            <w:r>
              <w:rPr>
                <w:rFonts w:ascii="Arial" w:hAnsi="Arial"/>
                <w:b w:val="0"/>
                <w:sz w:val="16"/>
              </w:rPr>
              <w:t>C5. Trazabilidad y trabajo en equipo</w:t>
            </w:r>
          </w:p>
        </w:tc>
        <w:tc>
          <w:tcPr>
            <w:tcW w:type="dxa" w:w="3997"/>
            <w:tcMar>
              <w:top w:w="90" w:type="dxa"/>
              <w:start w:w="90" w:type="dxa"/>
              <w:bottom w:w="90" w:type="dxa"/>
              <w:end w:w="90" w:type="dxa"/>
            </w:tcMar>
            <w:vAlign w:val="center"/>
          </w:tcPr>
          <w:p>
            <w:pPr>
              <w:spacing w:after="0" w:before="0"/>
              <w:jc w:val="left"/>
            </w:pPr>
            <w:r/>
            <w:r>
              <w:rPr>
                <w:rFonts w:ascii="Arial" w:hAnsi="Arial"/>
                <w:b w:val="0"/>
                <w:sz w:val="16"/>
              </w:rPr>
              <w:t>3.1 - 3.3. Elabora documentación técnica reproducible y registra evidencias.</w:t>
              <w:br/>
              <w:t>5.1. Define roles técnicos y coordina la ejecución en equipo.</w:t>
            </w:r>
          </w:p>
        </w:tc>
        <w:tc>
          <w:tcPr>
            <w:tcW w:type="dxa" w:w="1406"/>
            <w:tcMar>
              <w:top w:w="90" w:type="dxa"/>
              <w:start w:w="90" w:type="dxa"/>
              <w:bottom w:w="90" w:type="dxa"/>
              <w:end w:w="90" w:type="dxa"/>
            </w:tcMar>
            <w:vAlign w:val="center"/>
          </w:tcPr>
          <w:p>
            <w:pPr>
              <w:spacing w:after="0" w:before="0"/>
              <w:jc w:val="left"/>
            </w:pPr>
            <w:r/>
            <w:r>
              <w:rPr>
                <w:rFonts w:ascii="Arial" w:hAnsi="Arial"/>
                <w:b w:val="0"/>
                <w:sz w:val="16"/>
              </w:rPr>
              <w:t>SO3 / SO5</w:t>
            </w:r>
          </w:p>
        </w:tc>
        <w:tc>
          <w:tcPr>
            <w:tcW w:type="dxa" w:w="1497"/>
            <w:tcMar>
              <w:top w:w="90" w:type="dxa"/>
              <w:start w:w="90" w:type="dxa"/>
              <w:bottom w:w="90" w:type="dxa"/>
              <w:end w:w="90" w:type="dxa"/>
            </w:tcMar>
            <w:vAlign w:val="center"/>
          </w:tcPr>
          <w:p>
            <w:pPr>
              <w:spacing w:after="0" w:before="0"/>
              <w:jc w:val="left"/>
            </w:pPr>
            <w:r/>
            <w:r>
              <w:rPr>
                <w:rFonts w:ascii="Arial" w:hAnsi="Arial"/>
                <w:b w:val="0"/>
                <w:sz w:val="16"/>
              </w:rPr>
              <w:t>10%</w:t>
            </w:r>
          </w:p>
        </w:tc>
      </w:tr>
      <w:tr>
        <w:trPr>
          <w:cantSplit/>
        </w:trPr>
        <w:tc>
          <w:tcPr>
            <w:tcW w:type="dxa" w:w="2738"/>
            <w:tcMar>
              <w:top w:w="90" w:type="dxa"/>
              <w:start w:w="90" w:type="dxa"/>
              <w:bottom w:w="90" w:type="dxa"/>
              <w:end w:w="90" w:type="dxa"/>
            </w:tcMar>
            <w:shd w:fill="F2F2F2"/>
            <w:vAlign w:val="center"/>
          </w:tcPr>
          <w:p>
            <w:pPr>
              <w:spacing w:after="0" w:before="0"/>
              <w:jc w:val="left"/>
            </w:pPr>
            <w:r/>
            <w:r>
              <w:rPr>
                <w:rFonts w:ascii="Arial" w:hAnsi="Arial"/>
                <w:b w:val="0"/>
                <w:sz w:val="16"/>
              </w:rPr>
              <w:t>Total</w:t>
            </w:r>
          </w:p>
        </w:tc>
        <w:tc>
          <w:tcPr>
            <w:tcW w:type="dxa" w:w="399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06"/>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97"/>
            <w:tcMar>
              <w:top w:w="90" w:type="dxa"/>
              <w:start w:w="90" w:type="dxa"/>
              <w:bottom w:w="90" w:type="dxa"/>
              <w:end w:w="90" w:type="dxa"/>
            </w:tcMar>
            <w:shd w:fill="F2F2F2"/>
            <w:vAlign w:val="center"/>
          </w:tcPr>
          <w:p>
            <w:pPr>
              <w:spacing w:after="0" w:before="0"/>
              <w:jc w:val="left"/>
            </w:pPr>
            <w:r/>
            <w:r>
              <w:rPr>
                <w:rFonts w:ascii="Arial" w:hAnsi="Arial"/>
                <w:b w:val="0"/>
                <w:sz w:val="16"/>
              </w:rPr>
              <w:t>100%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Cada criterio se califica en cinco niveles sobre la escala de 0 a 500. N3 es el umbral individual de logro y la meta de cohorte es que al menos el 70 % de los estudiantes alcance N3 o superior en cada indicador.</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8"/>
        <w:gridCol w:w="2268"/>
        <w:gridCol w:w="5352"/>
      </w:tblGrid>
      <w:tr>
        <w:trPr>
          <w:cantSplit/>
          <w:tblHeader w:val="true"/>
        </w:trPr>
        <w:tc>
          <w:tcPr>
            <w:tcW w:type="dxa" w:w="2018"/>
            <w:tcMar>
              <w:top w:w="90" w:type="dxa"/>
              <w:start w:w="90" w:type="dxa"/>
              <w:bottom w:w="90" w:type="dxa"/>
              <w:end w:w="90" w:type="dxa"/>
            </w:tcMar>
            <w:shd w:fill="1F4E79"/>
            <w:vAlign w:val="center"/>
          </w:tcPr>
          <w:p>
            <w:pPr>
              <w:spacing w:after="0" w:before="0"/>
              <w:jc w:val="center"/>
            </w:pPr>
            <w:r/>
            <w:r>
              <w:rPr>
                <w:rFonts w:ascii="Arial" w:hAnsi="Arial"/>
                <w:b/>
                <w:color w:val="FFFFFF"/>
                <w:sz w:val="16"/>
              </w:rPr>
              <w:t>Nivel</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Intervalo</w:t>
            </w:r>
          </w:p>
        </w:tc>
        <w:tc>
          <w:tcPr>
            <w:tcW w:type="dxa" w:w="5352"/>
            <w:tcMar>
              <w:top w:w="90" w:type="dxa"/>
              <w:start w:w="90" w:type="dxa"/>
              <w:bottom w:w="90" w:type="dxa"/>
              <w:end w:w="90" w:type="dxa"/>
            </w:tcMar>
            <w:shd w:fill="1F4E79"/>
            <w:vAlign w:val="center"/>
          </w:tcPr>
          <w:p>
            <w:pPr>
              <w:spacing w:after="0" w:before="0"/>
              <w:jc w:val="center"/>
            </w:pPr>
            <w:r/>
            <w:r>
              <w:rPr>
                <w:rFonts w:ascii="Arial" w:hAnsi="Arial"/>
                <w:b/>
                <w:color w:val="FFFFFF"/>
                <w:sz w:val="16"/>
              </w:rPr>
              <w:t>Interpretación</w:t>
            </w:r>
          </w:p>
        </w:tc>
      </w:tr>
      <w:tr>
        <w:trPr>
          <w:cantSplit/>
        </w:trPr>
        <w:tc>
          <w:tcPr>
            <w:tcW w:type="dxa" w:w="2018"/>
            <w:tcMar>
              <w:top w:w="90" w:type="dxa"/>
              <w:start w:w="90" w:type="dxa"/>
              <w:bottom w:w="90" w:type="dxa"/>
              <w:end w:w="90" w:type="dxa"/>
            </w:tcMar>
            <w:vAlign w:val="center"/>
          </w:tcPr>
          <w:p>
            <w:pPr>
              <w:spacing w:after="0" w:before="0"/>
              <w:jc w:val="left"/>
            </w:pPr>
            <w:r/>
            <w:r>
              <w:rPr>
                <w:rFonts w:ascii="Arial" w:hAnsi="Arial"/>
                <w:b w:val="0"/>
                <w:sz w:val="16"/>
              </w:rPr>
              <w:t>N5</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475–500</w:t>
            </w:r>
          </w:p>
        </w:tc>
        <w:tc>
          <w:tcPr>
            <w:tcW w:type="dxa" w:w="5352"/>
            <w:tcMar>
              <w:top w:w="90" w:type="dxa"/>
              <w:start w:w="90" w:type="dxa"/>
              <w:bottom w:w="90" w:type="dxa"/>
              <w:end w:w="90" w:type="dxa"/>
            </w:tcMar>
            <w:vAlign w:val="center"/>
          </w:tcPr>
          <w:p>
            <w:pPr>
              <w:spacing w:after="0" w:before="0"/>
              <w:jc w:val="left"/>
            </w:pPr>
            <w:r/>
            <w:r>
              <w:rPr>
                <w:rFonts w:ascii="Arial" w:hAnsi="Arial"/>
                <w:b w:val="0"/>
                <w:sz w:val="16"/>
              </w:rPr>
              <w:t>Excelente: evidencia completa y reproducible; explica cada bloqueo con su causa y su regla.</w:t>
            </w:r>
          </w:p>
        </w:tc>
      </w:tr>
      <w:tr>
        <w:trPr>
          <w:cantSplit/>
        </w:trPr>
        <w:tc>
          <w:tcPr>
            <w:tcW w:type="dxa" w:w="2018"/>
            <w:tcMar>
              <w:top w:w="90" w:type="dxa"/>
              <w:start w:w="90" w:type="dxa"/>
              <w:bottom w:w="90" w:type="dxa"/>
              <w:end w:w="90" w:type="dxa"/>
            </w:tcMar>
            <w:shd w:fill="F2F2F2"/>
            <w:vAlign w:val="center"/>
          </w:tcPr>
          <w:p>
            <w:pPr>
              <w:spacing w:after="0" w:before="0"/>
              <w:jc w:val="left"/>
            </w:pPr>
            <w:r/>
            <w:r>
              <w:rPr>
                <w:rFonts w:ascii="Arial" w:hAnsi="Arial"/>
                <w:b w:val="0"/>
                <w:sz w:val="16"/>
              </w:rPr>
              <w:t>N4</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400–474</w:t>
            </w:r>
          </w:p>
        </w:tc>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Bueno: desempeño correcto con omisiones menores que no comprometen la validez de las mediciones.</w:t>
            </w:r>
          </w:p>
        </w:tc>
      </w:tr>
      <w:tr>
        <w:trPr>
          <w:cantSplit/>
        </w:trPr>
        <w:tc>
          <w:tcPr>
            <w:tcW w:type="dxa" w:w="2018"/>
            <w:tcMar>
              <w:top w:w="90" w:type="dxa"/>
              <w:start w:w="90" w:type="dxa"/>
              <w:bottom w:w="90" w:type="dxa"/>
              <w:end w:w="90" w:type="dxa"/>
            </w:tcMar>
            <w:vAlign w:val="center"/>
          </w:tcPr>
          <w:p>
            <w:pPr>
              <w:spacing w:after="0" w:before="0"/>
              <w:jc w:val="left"/>
            </w:pPr>
            <w:r/>
            <w:r>
              <w:rPr>
                <w:rFonts w:ascii="Arial" w:hAnsi="Arial"/>
                <w:b w:val="0"/>
                <w:sz w:val="16"/>
              </w:rPr>
              <w:t>N3</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300–399</w:t>
            </w:r>
          </w:p>
        </w:tc>
        <w:tc>
          <w:tcPr>
            <w:tcW w:type="dxa" w:w="5352"/>
            <w:tcMar>
              <w:top w:w="90" w:type="dxa"/>
              <w:start w:w="90" w:type="dxa"/>
              <w:bottom w:w="90" w:type="dxa"/>
              <w:end w:w="90" w:type="dxa"/>
            </w:tcMar>
            <w:vAlign w:val="center"/>
          </w:tcPr>
          <w:p>
            <w:pPr>
              <w:spacing w:after="0" w:before="0"/>
              <w:jc w:val="left"/>
            </w:pPr>
            <w:r/>
            <w:r>
              <w:rPr>
                <w:rFonts w:ascii="Arial" w:hAnsi="Arial"/>
                <w:b w:val="0"/>
                <w:sz w:val="16"/>
              </w:rPr>
              <w:t>Aceptable: completa las fases con evidencia verificable (umbral de logro).</w:t>
            </w:r>
          </w:p>
        </w:tc>
      </w:tr>
      <w:tr>
        <w:trPr>
          <w:cantSplit/>
        </w:trPr>
        <w:tc>
          <w:tcPr>
            <w:tcW w:type="dxa" w:w="2018"/>
            <w:tcMar>
              <w:top w:w="90" w:type="dxa"/>
              <w:start w:w="90" w:type="dxa"/>
              <w:bottom w:w="90" w:type="dxa"/>
              <w:end w:w="90" w:type="dxa"/>
            </w:tcMar>
            <w:shd w:fill="F2F2F2"/>
            <w:vAlign w:val="center"/>
          </w:tcPr>
          <w:p>
            <w:pPr>
              <w:spacing w:after="0" w:before="0"/>
              <w:jc w:val="left"/>
            </w:pPr>
            <w:r/>
            <w:r>
              <w:rPr>
                <w:rFonts w:ascii="Arial" w:hAnsi="Arial"/>
                <w:b w:val="0"/>
                <w:sz w:val="16"/>
              </w:rPr>
              <w:t>N2</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150–299</w:t>
            </w:r>
          </w:p>
        </w:tc>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Parcial: evidencia incompleta o bloqueos sin explicar.</w:t>
            </w:r>
          </w:p>
        </w:tc>
      </w:tr>
      <w:tr>
        <w:trPr>
          <w:cantSplit/>
        </w:trPr>
        <w:tc>
          <w:tcPr>
            <w:tcW w:type="dxa" w:w="2018"/>
            <w:tcMar>
              <w:top w:w="90" w:type="dxa"/>
              <w:start w:w="90" w:type="dxa"/>
              <w:bottom w:w="90" w:type="dxa"/>
              <w:end w:w="90" w:type="dxa"/>
            </w:tcMar>
            <w:vAlign w:val="center"/>
          </w:tcPr>
          <w:p>
            <w:pPr>
              <w:spacing w:after="0" w:before="0"/>
              <w:jc w:val="left"/>
            </w:pPr>
            <w:r/>
            <w:r>
              <w:rPr>
                <w:rFonts w:ascii="Arial" w:hAnsi="Arial"/>
                <w:b w:val="0"/>
                <w:sz w:val="16"/>
              </w:rPr>
              <w:t>N1</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0–149</w:t>
            </w:r>
          </w:p>
        </w:tc>
        <w:tc>
          <w:tcPr>
            <w:tcW w:type="dxa" w:w="5352"/>
            <w:tcMar>
              <w:top w:w="90" w:type="dxa"/>
              <w:start w:w="90" w:type="dxa"/>
              <w:bottom w:w="90" w:type="dxa"/>
              <w:end w:w="90" w:type="dxa"/>
            </w:tcMar>
            <w:vAlign w:val="center"/>
          </w:tcPr>
          <w:p>
            <w:pPr>
              <w:spacing w:after="0" w:before="0"/>
              <w:jc w:val="left"/>
            </w:pPr>
            <w:r/>
            <w:r>
              <w:rPr>
                <w:rFonts w:ascii="Arial" w:hAnsi="Arial"/>
                <w:b w:val="0"/>
                <w:sz w:val="16"/>
              </w:rPr>
              <w:t>No cumple: evidencia mínima, o ejecuta en el robot fuera del protocolo.</w:t>
            </w:r>
          </w:p>
        </w:tc>
      </w:tr>
    </w:tbl>
    <w:p>
      <w:pPr>
        <w:keepNext w:val="0"/>
        <w:spacing w:before="0" w:after="80" w:line="240" w:lineRule="auto"/>
        <w:ind w:left="0" w:firstLine="0"/>
        <w:jc w:val="both"/>
      </w:pPr>
      <w:r>
        <w:rPr>
          <w:rFonts w:ascii="Arial" w:hAnsi="Arial"/>
          <w:b w:val="0"/>
          <w:i w:val="0"/>
          <w:sz w:val="4"/>
        </w:rPr>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NOTA: </w:t>
            </w:r>
            <w:r>
              <w:rPr>
                <w:rFonts w:ascii="Arial" w:hAnsi="Arial"/>
                <w:sz w:val="16"/>
              </w:rPr>
              <w:t>Los indicadores 1.1, 2.1, 3.1 - 3.3, 4.1, 5.1 y 6.4 se citan como aparecen en los instrumentos de las prácticas anteriores. Verifíquelos contra el syllabus vigente.</w:t>
            </w:r>
          </w:p>
        </w:tc>
      </w:tr>
    </w:tbl>
    <w:p>
      <w:pPr>
        <w:keepNext w:val="0"/>
        <w:spacing w:before="0" w:after="80" w:line="240" w:lineRule="auto"/>
        <w:ind w:left="0" w:firstLine="0"/>
        <w:jc w:val="both"/>
      </w:pPr>
      <w:r>
        <w:rPr>
          <w:rFonts w:ascii="Arial" w:hAnsi="Arial"/>
          <w:b w:val="0"/>
          <w:i w:val="0"/>
          <w:sz w:val="4"/>
        </w:rPr>
      </w:r>
    </w:p>
    <w:p>
      <w:pPr>
        <w:keepNext/>
        <w:pageBreakBefore/>
        <w:spacing w:before="160" w:after="100"/>
      </w:pPr>
      <w:r>
        <w:rPr>
          <w:rFonts w:ascii="Arial" w:hAnsi="Arial"/>
          <w:b/>
          <w:color w:val="1F4E79"/>
          <w:sz w:val="20"/>
        </w:rPr>
        <w:t>MATERIALES Y EQUIPOS</w:t>
      </w:r>
    </w:p>
    <w:p>
      <w:pPr>
        <w:keepNext/>
        <w:spacing w:before="100" w:after="60"/>
      </w:pPr>
      <w:r>
        <w:rPr>
          <w:rFonts w:ascii="Arial" w:hAnsi="Arial"/>
          <w:b/>
          <w:color w:val="1F4E79"/>
          <w:sz w:val="18"/>
        </w:rPr>
        <w:t>Equipos del Laboratorio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1"/>
        <w:gridCol w:w="2086"/>
        <w:gridCol w:w="2591"/>
      </w:tblGrid>
      <w:tr>
        <w:trPr>
          <w:cantSplit/>
          <w:tblHeader w:val="true"/>
        </w:trPr>
        <w:tc>
          <w:tcPr>
            <w:tcW w:type="dxa" w:w="4961"/>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2086"/>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2591"/>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4961"/>
            <w:tcMar>
              <w:top w:w="90" w:type="dxa"/>
              <w:start w:w="90" w:type="dxa"/>
              <w:bottom w:w="90" w:type="dxa"/>
              <w:end w:w="90" w:type="dxa"/>
            </w:tcMar>
            <w:vAlign w:val="center"/>
          </w:tcPr>
          <w:p>
            <w:pPr>
              <w:spacing w:after="0" w:before="0"/>
              <w:jc w:val="left"/>
            </w:pPr>
            <w:r/>
            <w:r>
              <w:rPr>
                <w:rFonts w:ascii="Arial" w:hAnsi="Arial"/>
                <w:b w:val="0"/>
                <w:sz w:val="16"/>
              </w:rPr>
              <w:t>Brazo Kinova Gen3 (6 GDL) con pinza Robotiq 2F-85 (IP 192.168.1.10)</w:t>
            </w:r>
          </w:p>
        </w:tc>
        <w:tc>
          <w:tcPr>
            <w:tcW w:type="dxa" w:w="2086"/>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shd w:fill="F2F2F2"/>
            <w:vAlign w:val="center"/>
          </w:tcPr>
          <w:p>
            <w:pPr>
              <w:spacing w:after="0" w:before="0"/>
              <w:jc w:val="left"/>
            </w:pPr>
            <w:r/>
            <w:r>
              <w:rPr>
                <w:rFonts w:ascii="Arial" w:hAnsi="Arial"/>
                <w:b w:val="0"/>
                <w:sz w:val="16"/>
              </w:rPr>
              <w:t>Estación anfitriona con Ubuntu 24.04, ROS 2 Jazzy, MoveIt 2 y cable Ethernet al router</w:t>
            </w:r>
          </w:p>
        </w:tc>
        <w:tc>
          <w:tcPr>
            <w:tcW w:type="dxa" w:w="2086"/>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vAlign w:val="center"/>
          </w:tcPr>
          <w:p>
            <w:pPr>
              <w:spacing w:after="0" w:before="0"/>
              <w:jc w:val="left"/>
            </w:pPr>
            <w:r/>
            <w:r>
              <w:rPr>
                <w:rFonts w:ascii="Arial" w:hAnsi="Arial"/>
                <w:b w:val="0"/>
                <w:sz w:val="16"/>
              </w:rPr>
              <w:t>Router TP-Link AX12 (SSID ros2, subred 192.168.1.0/24)</w:t>
            </w:r>
          </w:p>
        </w:tc>
        <w:tc>
          <w:tcPr>
            <w:tcW w:type="dxa" w:w="2086"/>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shd w:fill="F2F2F2"/>
            <w:vAlign w:val="center"/>
          </w:tcPr>
          <w:p>
            <w:pPr>
              <w:spacing w:after="0" w:before="0"/>
              <w:jc w:val="left"/>
            </w:pPr>
            <w:r/>
            <w:r>
              <w:rPr>
                <w:rFonts w:ascii="Arial" w:hAnsi="Arial"/>
                <w:b w:val="0"/>
                <w:sz w:val="16"/>
              </w:rPr>
              <w:t>Pulsador de parada de emergencia física, accesible desde la anfitriona</w:t>
            </w:r>
          </w:p>
        </w:tc>
        <w:tc>
          <w:tcPr>
            <w:tcW w:type="dxa" w:w="2086"/>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4961"/>
            <w:tcMar>
              <w:top w:w="90" w:type="dxa"/>
              <w:start w:w="90" w:type="dxa"/>
              <w:bottom w:w="90" w:type="dxa"/>
              <w:end w:w="90" w:type="dxa"/>
            </w:tcMar>
            <w:vAlign w:val="center"/>
          </w:tcPr>
          <w:p>
            <w:pPr>
              <w:spacing w:after="0" w:before="0"/>
              <w:jc w:val="left"/>
            </w:pPr>
            <w:r/>
            <w:r>
              <w:rPr>
                <w:rFonts w:ascii="Arial" w:hAnsi="Arial"/>
                <w:b w:val="0"/>
                <w:sz w:val="16"/>
              </w:rPr>
              <w:t>Mesa de la celda con tag_mesa instalado; cinta métrica</w:t>
            </w:r>
          </w:p>
        </w:tc>
        <w:tc>
          <w:tcPr>
            <w:tcW w:type="dxa" w:w="2086"/>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591"/>
            <w:tcMar>
              <w:top w:w="90" w:type="dxa"/>
              <w:start w:w="90" w:type="dxa"/>
              <w:bottom w:w="90" w:type="dxa"/>
              <w:end w:w="90" w:type="dxa"/>
            </w:tcMar>
            <w:vAlign w:val="center"/>
          </w:tcPr>
          <w:p>
            <w:pPr>
              <w:spacing w:after="0" w:before="0"/>
              <w:jc w:val="left"/>
            </w:pPr>
            <w:r/>
            <w:r>
              <w:rPr>
                <w:rFonts w:ascii="Arial" w:hAnsi="Arial"/>
                <w:b w:val="0"/>
                <w:sz w:val="16"/>
              </w:rPr>
              <w:t>Juego</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Equipos del Estudiante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8"/>
        <w:gridCol w:w="1928"/>
        <w:gridCol w:w="2392"/>
      </w:tblGrid>
      <w:tr>
        <w:trPr>
          <w:cantSplit/>
          <w:tblHeader w:val="true"/>
        </w:trPr>
        <w:tc>
          <w:tcPr>
            <w:tcW w:type="dxa" w:w="5318"/>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1928"/>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2392"/>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5318"/>
            <w:tcMar>
              <w:top w:w="90" w:type="dxa"/>
              <w:start w:w="90" w:type="dxa"/>
              <w:bottom w:w="90" w:type="dxa"/>
              <w:end w:w="90" w:type="dxa"/>
            </w:tcMar>
            <w:vAlign w:val="center"/>
          </w:tcPr>
          <w:p>
            <w:pPr>
              <w:spacing w:after="0" w:before="0"/>
              <w:jc w:val="left"/>
            </w:pPr>
            <w:r/>
            <w:r>
              <w:rPr>
                <w:rFonts w:ascii="Arial" w:hAnsi="Arial"/>
                <w:b w:val="0"/>
                <w:sz w:val="16"/>
              </w:rPr>
              <w:t>Portátil con Ubuntu 24.04, ROS 2 Jazzy y MoveIt 2 (ros-jazzy-moveit, ros-jazzy-kinova-gen3-6dof-robotiq-2f-85-moveit-config)</w:t>
            </w:r>
          </w:p>
        </w:tc>
        <w:tc>
          <w:tcPr>
            <w:tcW w:type="dxa" w:w="1928"/>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392"/>
            <w:tcMar>
              <w:top w:w="90" w:type="dxa"/>
              <w:start w:w="90" w:type="dxa"/>
              <w:bottom w:w="90" w:type="dxa"/>
              <w:end w:w="90" w:type="dxa"/>
            </w:tcMar>
            <w:vAlign w:val="center"/>
          </w:tcPr>
          <w:p>
            <w:pPr>
              <w:spacing w:after="0" w:before="0"/>
              <w:jc w:val="left"/>
            </w:pPr>
            <w:r/>
            <w:r>
              <w:rPr>
                <w:rFonts w:ascii="Arial" w:hAnsi="Arial"/>
                <w:b w:val="0"/>
                <w:sz w:val="16"/>
              </w:rPr>
              <w:t>Por grupo</w:t>
            </w:r>
          </w:p>
        </w:tc>
      </w:tr>
      <w:tr>
        <w:trPr>
          <w:cantSplit/>
        </w:trPr>
        <w:tc>
          <w:tcPr>
            <w:tcW w:type="dxa" w:w="5318"/>
            <w:tcMar>
              <w:top w:w="90" w:type="dxa"/>
              <w:start w:w="90" w:type="dxa"/>
              <w:bottom w:w="90" w:type="dxa"/>
              <w:end w:w="90" w:type="dxa"/>
            </w:tcMar>
            <w:shd w:fill="F2F2F2"/>
            <w:vAlign w:val="center"/>
          </w:tcPr>
          <w:p>
            <w:pPr>
              <w:spacing w:after="0" w:before="0"/>
              <w:jc w:val="left"/>
            </w:pPr>
            <w:r/>
            <w:r>
              <w:rPr>
                <w:rFonts w:ascii="Arial" w:hAnsi="Arial"/>
                <w:b w:val="0"/>
                <w:sz w:val="16"/>
              </w:rPr>
              <w:t>Workspace ~/ros2_ws con burger_delivery y ros2_kortex compilados</w:t>
            </w:r>
          </w:p>
        </w:tc>
        <w:tc>
          <w:tcPr>
            <w:tcW w:type="dxa" w:w="1928"/>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2392"/>
            <w:tcMar>
              <w:top w:w="90" w:type="dxa"/>
              <w:start w:w="90" w:type="dxa"/>
              <w:bottom w:w="90" w:type="dxa"/>
              <w:end w:w="90" w:type="dxa"/>
            </w:tcMar>
            <w:shd w:fill="F2F2F2"/>
            <w:vAlign w:val="center"/>
          </w:tcPr>
          <w:p>
            <w:pPr>
              <w:spacing w:after="0" w:before="0"/>
              <w:jc w:val="left"/>
            </w:pPr>
            <w:r/>
            <w:r>
              <w:rPr>
                <w:rFonts w:ascii="Arial" w:hAnsi="Arial"/>
                <w:b w:val="0"/>
                <w:sz w:val="16"/>
              </w:rPr>
              <w:t>Workspace</w:t>
            </w:r>
          </w:p>
        </w:tc>
      </w:tr>
      <w:tr>
        <w:trPr>
          <w:cantSplit/>
        </w:trPr>
        <w:tc>
          <w:tcPr>
            <w:tcW w:type="dxa" w:w="5318"/>
            <w:tcMar>
              <w:top w:w="90" w:type="dxa"/>
              <w:start w:w="90" w:type="dxa"/>
              <w:bottom w:w="90" w:type="dxa"/>
              <w:end w:w="90" w:type="dxa"/>
            </w:tcMar>
            <w:vAlign w:val="center"/>
          </w:tcPr>
          <w:p>
            <w:pPr>
              <w:spacing w:after="0" w:before="0"/>
              <w:jc w:val="left"/>
            </w:pPr>
            <w:r/>
            <w:r>
              <w:rPr>
                <w:rFonts w:ascii="Arial" w:hAnsi="Arial"/>
                <w:b w:val="0"/>
                <w:sz w:val="16"/>
              </w:rPr>
              <w:t>Instrumento de entrega del laboratorio (DOCX) con las Tablas 1 a 6, más los registros .jsonl</w:t>
            </w:r>
          </w:p>
        </w:tc>
        <w:tc>
          <w:tcPr>
            <w:tcW w:type="dxa" w:w="1928"/>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392"/>
            <w:tcMar>
              <w:top w:w="90" w:type="dxa"/>
              <w:start w:w="90" w:type="dxa"/>
              <w:bottom w:w="90" w:type="dxa"/>
              <w:end w:w="90" w:type="dxa"/>
            </w:tcMar>
            <w:vAlign w:val="center"/>
          </w:tcPr>
          <w:p>
            <w:pPr>
              <w:spacing w:after="0" w:before="0"/>
              <w:jc w:val="left"/>
            </w:pPr>
            <w:r/>
            <w:r>
              <w:rPr>
                <w:rFonts w:ascii="Arial" w:hAnsi="Arial"/>
                <w:b w:val="0"/>
                <w:sz w:val="16"/>
              </w:rPr>
              <w:t>Documento</w:t>
            </w:r>
          </w:p>
        </w:tc>
      </w:tr>
    </w:tbl>
    <w:p>
      <w:pPr>
        <w:keepNext w:val="0"/>
        <w:spacing w:before="0" w:after="80" w:line="240" w:lineRule="auto"/>
        <w:ind w:left="0" w:firstLine="0"/>
        <w:jc w:val="both"/>
      </w:pPr>
      <w:r>
        <w:rPr>
          <w:rFonts w:ascii="Arial" w:hAnsi="Arial"/>
          <w:b w:val="0"/>
          <w:i w:val="0"/>
          <w:sz w:val="4"/>
        </w:rPr>
      </w:r>
    </w:p>
    <w:p>
      <w:pPr>
        <w:keepNext/>
        <w:pageBreakBefore w:val="0"/>
        <w:spacing w:before="160" w:after="100"/>
      </w:pPr>
      <w:r>
        <w:rPr>
          <w:rFonts w:ascii="Arial" w:hAnsi="Arial"/>
          <w:b/>
          <w:color w:val="1F4E79"/>
          <w:sz w:val="20"/>
        </w:rPr>
        <w:t>SEGURIDAD EN EL LABORATORIO</w:t>
      </w:r>
    </w:p>
    <w:tbl>
      <w:tblPr>
        <w:tblW w:type="auto" w:w="0"/>
        <w:jc w:val="center"/>
        <w:tblLook w:firstColumn="1" w:firstRow="1" w:lastColumn="0" w:lastRow="0" w:noHBand="0" w:noVBand="1" w:val="04A0"/>
      </w:tblPr>
      <w:tblGrid>
        <w:gridCol w:w="8840"/>
      </w:tblGrid>
      <w:tr>
        <w:tc>
          <w:tcPr>
            <w:tcW w:type="dxa" w:w="8840"/>
            <w:shd w:fill="FFF2CC"/>
            <w:tcMar>
              <w:top w:w="120" w:type="dxa"/>
              <w:start w:w="140" w:type="dxa"/>
              <w:bottom w:w="120" w:type="dxa"/>
              <w:end w:w="140" w:type="dxa"/>
            </w:tcMar>
          </w:tcPr>
          <w:p>
            <w:pPr>
              <w:spacing w:after="0"/>
            </w:pPr>
            <w:r/>
            <w:r>
              <w:rPr>
                <w:rFonts w:ascii="Arial" w:hAnsi="Arial"/>
                <w:b/>
                <w:sz w:val="16"/>
              </w:rPr>
              <w:t xml:space="preserve">ADVERTENCIA: </w:t>
            </w:r>
            <w:r>
              <w:rPr>
                <w:rFonts w:ascii="Arial" w:hAnsi="Arial"/>
                <w:sz w:val="16"/>
              </w:rPr>
              <w:t>1. Fases 0 a 5 sin robot. Cada grupo usa su driver fake en su propio ROS_DOMAIN_ID. Un driver fake en el dominio 0 publicaría /joint_states y /joint_trajectory_controller con los mismos nombres que el robot real.</w:t>
              <w:br/>
              <w:t>2. Un solo move_group y un solo ejecutor en el dominio 0. En la Fase 6 la anfitriona lanza el driver real y el único move_group. Sólo el grupo en turno corre moveit_safe_executor. Dos ejecutores en el dominio enviarían metas al mismo controlador.</w:t>
              <w:br/>
              <w:t>3. Modo seco primero, siempre. Ninguna meta se ejecuta en el robot si antes no pasó en modo seco con el robot en la misma pose y el docente no revisó el informe.</w:t>
              <w:br/>
              <w:t>4. Custodia de la parada de emergencia. Un integrante de la anfitriona permanece junto al pulsador durante todo el turno. Radio libre de 1.2 m alrededor de la base.</w:t>
              <w:br/>
              <w:t>5. No ampliar límites. joint_min_rad, joint_max_rad, max_velocity_rad_s y start_tolerance_rad no se modifican para «hacer pasar» un plan. En la Fase 4 se reducen a propósito para provocar bloqueos; nunca se aumentan.</w:t>
              <w:br/>
              <w:t>6. Ctrl+C cancela. En el ejecutor, Ctrl+C cancela la trayectoria en curso y el controlador detiene el brazo. La parada de emergencia física sigue siendo la protección última.</w:t>
            </w:r>
          </w:p>
        </w:tc>
      </w:tr>
    </w:tbl>
    <w:p>
      <w:pPr>
        <w:keepNext w:val="0"/>
        <w:spacing w:before="0" w:after="80" w:line="240" w:lineRule="auto"/>
        <w:ind w:left="0" w:firstLine="0"/>
        <w:jc w:val="both"/>
      </w:pPr>
      <w:r>
        <w:rPr>
          <w:rFonts w:ascii="Arial" w:hAnsi="Arial"/>
          <w:b w:val="0"/>
          <w:i w:val="0"/>
          <w:sz w:val="4"/>
        </w:rPr>
      </w:r>
    </w:p>
    <w:p>
      <w:pPr>
        <w:keepNext/>
        <w:pageBreakBefore/>
        <w:spacing w:before="160" w:after="100"/>
      </w:pPr>
      <w:r>
        <w:rPr>
          <w:rFonts w:ascii="Arial" w:hAnsi="Arial"/>
          <w:b/>
          <w:color w:val="1F4E79"/>
          <w:sz w:val="20"/>
        </w:rPr>
        <w:t>PROCEDIMIENTO EXPERIMENTAL</w:t>
      </w:r>
    </w:p>
    <w:p>
      <w:pPr>
        <w:keepNext/>
        <w:spacing w:before="100" w:after="60"/>
      </w:pPr>
      <w:r>
        <w:rPr>
          <w:rFonts w:ascii="Arial" w:hAnsi="Arial"/>
          <w:b/>
          <w:color w:val="1F4E79"/>
          <w:sz w:val="18"/>
        </w:rPr>
        <w:t>Fase 0: Entorno, Compilación y Dominio del Grupo</w:t>
      </w:r>
    </w:p>
    <w:p>
      <w:pPr>
        <w:keepNext w:val="0"/>
        <w:spacing w:before="0" w:after="80" w:line="240" w:lineRule="auto"/>
        <w:ind w:left="312" w:hanging="255"/>
        <w:jc w:val="left"/>
      </w:pPr>
      <w:r>
        <w:rPr>
          <w:rFonts w:ascii="Arial" w:hAnsi="Arial"/>
          <w:b w:val="0"/>
          <w:i w:val="0"/>
          <w:sz w:val="18"/>
        </w:rPr>
        <w:t>1. Actualice el repositorio del grupo con la base del curso (Guía de Sincronización) y compile: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cd ~/ros2_ws</w:t>
            </w:r>
            <w:r>
              <w:br/>
            </w:r>
            <w:r>
              <w:rPr>
                <w:rFonts w:ascii="Courier New" w:hAnsi="Courier New"/>
                <w:sz w:val="16"/>
              </w:rPr>
              <w:t>colcon build --packages-select burger_description burger_kinova_reference</w:t>
            </w:r>
            <w:r>
              <w:br/>
            </w:r>
            <w:r>
              <w:rPr>
                <w:rFonts w:ascii="Courier New" w:hAnsi="Courier New"/>
                <w:sz w:val="16"/>
              </w:rPr>
              <w:t>source install/setup.bash</w:t>
            </w:r>
            <w:r>
              <w:br/>
            </w:r>
            <w:r>
              <w:rPr>
                <w:rFonts w:ascii="Courier New" w:hAnsi="Courier New"/>
                <w:sz w:val="16"/>
              </w:rPr>
              <w:t>colcon test --packages-select burger_kinova_reference</w:t>
            </w:r>
            <w:r>
              <w:br/>
            </w:r>
            <w:r>
              <w:rPr>
                <w:rFonts w:ascii="Courier New" w:hAnsi="Courier New"/>
                <w:sz w:val="16"/>
              </w:rPr>
              <w:t>colcon test-result --verbose --test-result-base build/burger_kinova_reference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Las pruebas de test_trajectory_validation.py, test_escena_urdf.py y test_metas_moveit.py deben pasar. Registre el resultado en la Tabla 1.</w:t>
      </w:r>
    </w:p>
    <w:p>
      <w:pPr>
        <w:keepNext w:val="0"/>
        <w:spacing w:before="0" w:after="80" w:line="240" w:lineRule="auto"/>
        <w:ind w:left="312" w:hanging="255"/>
        <w:jc w:val="left"/>
      </w:pPr>
      <w:r>
        <w:rPr>
          <w:rFonts w:ascii="Arial" w:hAnsi="Arial"/>
          <w:b w:val="0"/>
          <w:i w:val="0"/>
          <w:sz w:val="18"/>
        </w:rPr>
        <w:t>2. Fije el dominio del grupo en todas las terminales (convención eqNN del Laboratorio 03):</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export ROS_DOMAIN_ID=$((10 + NN))      # NN = número de grupo, p. ej. 13 para eq03</w:t>
            </w:r>
            <w:r>
              <w:br/>
            </w:r>
            <w:r>
              <w:rPr>
                <w:rFonts w:ascii="Courier New" w:hAnsi="Courier New"/>
                <w:sz w:val="16"/>
              </w:rPr>
              <w:t>timeout 5s ros2 daemon stop; ros2 daemon start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1: MoveIt Sólo Planificación y Escena de burger_description</w:t>
      </w:r>
    </w:p>
    <w:p>
      <w:pPr>
        <w:keepNext w:val="0"/>
        <w:spacing w:before="0" w:after="80" w:line="240" w:lineRule="auto"/>
        <w:ind w:left="312" w:hanging="255"/>
        <w:jc w:val="left"/>
      </w:pPr>
      <w:r>
        <w:rPr>
          <w:rFonts w:ascii="Arial" w:hAnsi="Arial"/>
          <w:b w:val="0"/>
          <w:i w:val="0"/>
          <w:sz w:val="18"/>
        </w:rPr>
        <w:t>1. Terminal 1 — driver fake (sin robot; la pinza se omite en modo fake):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launch burger_kinova_reference kinova_connection.launch.py \</w:t>
            </w:r>
            <w:r>
              <w:br/>
            </w:r>
            <w:r>
              <w:rPr>
                <w:rFonts w:ascii="Courier New" w:hAnsi="Courier New"/>
                <w:sz w:val="16"/>
              </w:rPr>
              <w:t>start_driver:=true robot_ip:=0.0.0.0 use_fake_hardware:=true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2. Terminal 2 — MoveIt sólo planificación + mesa: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launch burger_kinova_reference moveit_planificacion.launch.py</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En el log de escena_moveit debe aparecer table_link: caja [1.2, 0.8, 0.05] en base_link (-0.200, -0.300, -0.025) m y 1 obstáculo(s) cargados. En RViz, la mesa aparece como objeto de colisión bajo el robot.</w:t>
      </w:r>
    </w:p>
    <w:p>
      <w:pPr>
        <w:keepNext w:val="0"/>
        <w:spacing w:before="0" w:after="80" w:line="240" w:lineRule="auto"/>
        <w:ind w:left="312" w:hanging="255"/>
        <w:jc w:val="left"/>
      </w:pPr>
      <w:r>
        <w:rPr>
          <w:rFonts w:ascii="Arial" w:hAnsi="Arial"/>
          <w:b w:val="0"/>
          <w:i w:val="0"/>
          <w:sz w:val="18"/>
        </w:rPr>
        <w:t>3. Compruebe que MoveIt no puede ejecutar. En el panel MotionPlanning elija Goal State: Home, pulse Plan y luego Execute. Copie en la Tabla 2 el aviso de move_group y explique por qué es deseable.</w:t>
      </w:r>
    </w:p>
    <w:p>
      <w:pPr>
        <w:keepNext w:val="0"/>
        <w:spacing w:before="0" w:after="80" w:line="240" w:lineRule="auto"/>
        <w:ind w:left="312" w:hanging="255"/>
        <w:jc w:val="left"/>
      </w:pPr>
      <w:r>
        <w:rPr>
          <w:rFonts w:ascii="Arial" w:hAnsi="Arial"/>
          <w:b w:val="0"/>
          <w:i w:val="0"/>
          <w:sz w:val="18"/>
        </w:rPr>
        <w:t>4. Reproduzca el error de modelado que motivó el cambio de burger_description (ver Control de Cambios):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cp $(ros2 pkg prefix burger_description)/share/burger_description/urdf/delivery_scene_fixed.urdf /tmp/escena_z0.urdf</w:t>
            </w:r>
            <w:r>
              <w:br/>
            </w:r>
            <w:r>
              <w:rPr>
                <w:rFonts w:ascii="Courier New" w:hAnsi="Courier New"/>
                <w:sz w:val="16"/>
              </w:rPr>
              <w:t>sed -i '/name="table_to_world"/,/&lt;\/joint&gt;/s/0.20 0.30 0.025/0.20 0.30 0.00/' /tmp/escena_z0.urdf</w:t>
            </w:r>
            <w:r>
              <w:br/>
            </w:r>
            <w:r>
              <w:rPr>
                <w:rFonts w:ascii="Courier New" w:hAnsi="Courier New"/>
                <w:sz w:val="16"/>
              </w:rPr>
              <w:t>ros2 run burger_kinova_reference escena_moveit --ros-args -p scene_urdf:=/tmp/escena_z0.urdf</w:t>
            </w:r>
            <w:r>
              <w:br/>
            </w:r>
            <w:r>
              <w:rPr>
                <w:rFonts w:ascii="Courier New" w:hAnsi="Courier New"/>
                <w:sz w:val="16"/>
              </w:rPr>
              <w:t>echo "código de salida: $?"</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escena_moveit debe negarse a cargar la escena y terminar con código 1. Con la cinemática directa, calcule a mano a qué altura queda la cara superior de la mesa respecto a base_link en cada versión y anótelo en la Tabla 2.</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CONSEJO: </w:t>
            </w:r>
            <w:r>
              <w:rPr>
                <w:rFonts w:ascii="Arial" w:hAnsi="Arial"/>
                <w:sz w:val="16"/>
              </w:rPr>
              <w:t>Comprobar el efecto, no el código de salida (TROUBLESHOOTING.md §4.7). Que escena_moveit termine con 0 no basta: confirme en RViz (Scene Objects) que la caja existe y está bajo el robot.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2: Secuencia en Modo Seco — Leer el Informe de Validación</w:t>
      </w:r>
    </w:p>
    <w:p>
      <w:pPr>
        <w:keepNext w:val="0"/>
        <w:spacing w:before="0" w:after="80" w:line="240" w:lineRule="auto"/>
        <w:ind w:left="312" w:hanging="255"/>
        <w:jc w:val="left"/>
      </w:pPr>
      <w:r>
        <w:rPr>
          <w:rFonts w:ascii="Arial" w:hAnsi="Arial"/>
          <w:b w:val="0"/>
          <w:i w:val="0"/>
          <w:sz w:val="18"/>
        </w:rPr>
        <w:t>1. Terminal 3 — ejecutor en modo seco (valor por defecto):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SHARE=$(ros2 pkg prefix burger_kinova_reference)/share/burger_kinova_reference</w:t>
            </w:r>
            <w:r>
              <w:b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goals_file:=$SHARE/config/metas_moveit.yaml \</w:t>
            </w:r>
            <w:r>
              <w:br/>
            </w:r>
            <w:r>
              <w:rPr>
                <w:rFonts w:ascii="Courier New" w:hAnsi="Courier New"/>
                <w:sz w:val="16"/>
              </w:rPr>
              <w:t>-p report_file:=$HOME/lab04_eqNN/seco.jsonl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La secuencia por defecto es home → sobre_tag_mesa → bajar_5cm → subir_5cm → home. En modo seco el brazo no se mueve: cada meta se planifica desde la pose final del plan anterior y el log lo indica.</w:t>
      </w:r>
    </w:p>
    <w:p>
      <w:pPr>
        <w:keepNext w:val="0"/>
        <w:spacing w:before="0" w:after="80" w:line="240" w:lineRule="auto"/>
        <w:ind w:left="312" w:hanging="255"/>
        <w:jc w:val="left"/>
      </w:pPr>
      <w:r>
        <w:rPr>
          <w:rFonts w:ascii="Arial" w:hAnsi="Arial"/>
          <w:b w:val="0"/>
          <w:i w:val="0"/>
          <w:sz w:val="18"/>
        </w:rPr>
        <w:t>2. Para cada meta, copie del informe a la Tabla 3: tipo, número de puntos, duración, articulación de mayor recorrido y velocidad pico. Verifique que ninguna velocidad pico supera 0.35 rad/s.</w:t>
      </w:r>
    </w:p>
    <w:p>
      <w:pPr>
        <w:keepNext w:val="0"/>
        <w:spacing w:before="0" w:after="80" w:line="240" w:lineRule="auto"/>
        <w:ind w:left="312" w:hanging="255"/>
        <w:jc w:val="left"/>
      </w:pPr>
      <w:r>
        <w:rPr>
          <w:rFonts w:ascii="Arial" w:hAnsi="Arial"/>
          <w:b w:val="0"/>
          <w:i w:val="0"/>
          <w:sz w:val="18"/>
        </w:rPr>
        <w:t>3. Abra metas_moveit.yaml y relacione la pose objetivo que imprime el ejecutor para sobre_tag_mesa (Pose objetivo en base_link: (+0.300, +0.000, +0.300) m) con la pose de tag_mesa de la sección 2.4.</w:t>
      </w:r>
    </w:p>
    <w:p>
      <w:pPr>
        <w:keepNext/>
        <w:spacing w:before="100" w:after="60"/>
      </w:pPr>
      <w:r>
        <w:rPr>
          <w:rFonts w:ascii="Arial" w:hAnsi="Arial"/>
          <w:b/>
          <w:color w:val="1F4E79"/>
          <w:sz w:val="18"/>
        </w:rPr>
        <w:t>Fase 3: Ejecución en Hardware Simulado</w:t>
      </w:r>
    </w:p>
    <w:p>
      <w:pPr>
        <w:keepNext w:val="0"/>
        <w:spacing w:before="0" w:after="80" w:line="240" w:lineRule="auto"/>
        <w:ind w:left="312" w:hanging="255"/>
        <w:jc w:val="left"/>
      </w:pPr>
      <w:r>
        <w:rPr>
          <w:rFonts w:ascii="Arial" w:hAnsi="Arial"/>
          <w:b w:val="0"/>
          <w:i w:val="0"/>
          <w:sz w:val="18"/>
        </w:rPr>
        <w:t>1. Relance el ejecutor habilitando el movimiento (sigue siendo el driver fake):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goals_file:=$SHARE/config/metas_moveit.yaml \</w:t>
            </w:r>
            <w:r>
              <w:br/>
            </w:r>
            <w:r>
              <w:rPr>
                <w:rFonts w:ascii="Courier New" w:hAnsi="Courier New"/>
                <w:sz w:val="16"/>
              </w:rPr>
              <w:t>-p dry_run:=false -p enable_motion:=true \</w:t>
            </w:r>
            <w:r>
              <w:br/>
            </w:r>
            <w:r>
              <w:rPr>
                <w:rFonts w:ascii="Courier New" w:hAnsi="Courier New"/>
                <w:sz w:val="16"/>
              </w:rPr>
              <w:t>-p report_file:=$HOME/lab04_eqNN/fake.jsonl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Confirme cada meta escribiendo si. Observe el movimiento en RViz.</w:t>
      </w:r>
    </w:p>
    <w:p>
      <w:pPr>
        <w:keepNext w:val="0"/>
        <w:spacing w:before="0" w:after="80" w:line="240" w:lineRule="auto"/>
        <w:ind w:left="312" w:hanging="255"/>
        <w:jc w:val="left"/>
      </w:pPr>
      <w:r>
        <w:rPr>
          <w:rFonts w:ascii="Arial" w:hAnsi="Arial"/>
          <w:b w:val="0"/>
          <w:i w:val="0"/>
          <w:sz w:val="18"/>
        </w:rPr>
        <w:t>2. Al final de cada meta el ejecutor compara la pose medida con la final del plan (desvío final máximo). Anótelo en la Tabla 3.</w:t>
      </w:r>
    </w:p>
    <w:p>
      <w:pPr>
        <w:keepNext/>
        <w:spacing w:before="100" w:after="60"/>
      </w:pPr>
      <w:r>
        <w:rPr>
          <w:rFonts w:ascii="Arial" w:hAnsi="Arial"/>
          <w:b/>
          <w:color w:val="1F4E79"/>
          <w:sz w:val="18"/>
        </w:rPr>
        <w:t>Fase 4: Provocar Cada Bloqueo</w:t>
      </w:r>
    </w:p>
    <w:p>
      <w:pPr>
        <w:keepNext w:val="0"/>
        <w:spacing w:before="0" w:after="80" w:line="240" w:lineRule="auto"/>
        <w:ind w:left="0" w:firstLine="0"/>
        <w:jc w:val="both"/>
      </w:pPr>
      <w:r>
        <w:rPr>
          <w:rFonts w:ascii="Arial" w:hAnsi="Arial"/>
          <w:b w:val="0"/>
          <w:i w:val="0"/>
          <w:sz w:val="18"/>
        </w:rPr>
        <w:t>Ejecute cada prueba en modo seco o con el driver fake y anote en la Tabla 4 la regla que actuó, el mensaje exacto, el código de salida (echo ?) y su explicación. Sólo se reducen límites; nunca se aumentan.</w:t>
      </w:r>
    </w:p>
    <w:p>
      <w:pPr>
        <w:keepNext w:val="0"/>
        <w:spacing w:before="0" w:after="80" w:line="240" w:lineRule="auto"/>
        <w:ind w:left="0" w:firstLine="0"/>
        <w:jc w:val="both"/>
      </w:pPr>
      <w:r>
        <w:rPr>
          <w:rFonts w:ascii="Arial" w:hAnsi="Arial"/>
          <w:b w:val="0"/>
          <w:i w:val="0"/>
          <w:sz w:val="18"/>
        </w:rPr>
        <w:t>Primero copie las metas a la carpeta del grupo; las pruebas 4.4 y 4.5 añaden metas a esa copia, que se pasa con -p goals_file:=HOME/lab04_eqNN/metas_eqNN.yaml:</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mkdir -p $HOME/lab04_eqNN &amp;&amp; cp $SHARE/config/metas_moveit.yaml $HOME/lab04_eqNN/metas_eqNN.yaml</w:t>
            </w:r>
          </w:p>
        </w:tc>
      </w:tr>
    </w:tbl>
    <w:p>
      <w:pPr>
        <w:keepNext w:val="0"/>
        <w:spacing w:before="0" w:after="80" w:line="240" w:lineRule="auto"/>
        <w:ind w:left="0" w:firstLine="0"/>
        <w:jc w:val="both"/>
      </w:pPr>
      <w:r>
        <w:rPr>
          <w:rFonts w:ascii="Arial" w:hAnsi="Arial"/>
          <w:b w:val="0"/>
          <w:i w:val="0"/>
          <w:sz w:val="4"/>
        </w:rP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3"/>
        <w:gridCol w:w="2772"/>
        <w:gridCol w:w="5477"/>
      </w:tblGrid>
      <w:tr>
        <w:trPr>
          <w:cantSplit/>
          <w:tblHeader w:val="true"/>
        </w:trPr>
        <w:tc>
          <w:tcPr>
            <w:tcW w:type="dxa" w:w="1383"/>
            <w:tcMar>
              <w:top w:w="90" w:type="dxa"/>
              <w:start w:w="90" w:type="dxa"/>
              <w:bottom w:w="90" w:type="dxa"/>
              <w:end w:w="90" w:type="dxa"/>
            </w:tcMar>
            <w:shd w:fill="1F4E79"/>
            <w:vAlign w:val="center"/>
          </w:tcPr>
          <w:p>
            <w:pPr>
              <w:spacing w:after="0" w:before="0"/>
              <w:jc w:val="center"/>
            </w:pPr>
            <w:r/>
            <w:r>
              <w:rPr>
                <w:rFonts w:ascii="Arial" w:hAnsi="Arial"/>
                <w:b/>
                <w:color w:val="FFFFFF"/>
                <w:sz w:val="16"/>
              </w:rPr>
              <w:t>N.º</w:t>
            </w:r>
          </w:p>
        </w:tc>
        <w:tc>
          <w:tcPr>
            <w:tcW w:type="dxa" w:w="2772"/>
            <w:tcMar>
              <w:top w:w="90" w:type="dxa"/>
              <w:start w:w="90" w:type="dxa"/>
              <w:bottom w:w="90" w:type="dxa"/>
              <w:end w:w="90" w:type="dxa"/>
            </w:tcMar>
            <w:shd w:fill="1F4E79"/>
            <w:vAlign w:val="center"/>
          </w:tcPr>
          <w:p>
            <w:pPr>
              <w:spacing w:after="0" w:before="0"/>
              <w:jc w:val="center"/>
            </w:pPr>
            <w:r/>
            <w:r>
              <w:rPr>
                <w:rFonts w:ascii="Arial" w:hAnsi="Arial"/>
                <w:b/>
                <w:color w:val="FFFFFF"/>
                <w:sz w:val="16"/>
              </w:rPr>
              <w:t>Prueba</w:t>
            </w:r>
          </w:p>
        </w:tc>
        <w:tc>
          <w:tcPr>
            <w:tcW w:type="dxa" w:w="5477"/>
            <w:tcMar>
              <w:top w:w="90" w:type="dxa"/>
              <w:start w:w="90" w:type="dxa"/>
              <w:bottom w:w="90" w:type="dxa"/>
              <w:end w:w="90" w:type="dxa"/>
            </w:tcMar>
            <w:shd w:fill="1F4E79"/>
            <w:vAlign w:val="center"/>
          </w:tcPr>
          <w:p>
            <w:pPr>
              <w:spacing w:after="0" w:before="0"/>
              <w:jc w:val="center"/>
            </w:pPr>
            <w:r/>
            <w:r>
              <w:rPr>
                <w:rFonts w:ascii="Arial" w:hAnsi="Arial"/>
                <w:b/>
                <w:color w:val="FFFFFF"/>
                <w:sz w:val="16"/>
              </w:rPr>
              <w:t>Cómo provocarla</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4.1</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Velocidad</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-p max_velocity_rad_s:=0.05</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4.2</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Velocidad declarada por MoveIt</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-p velocity_scaling:=0.6 (deja max_velocity_rad_s en 0.35)</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4.3</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Arranque desde otra pose</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-p source:=rviz -p dry_run:=false -p enable_motion:=true; en RViz elija Start State: random valid, Goal State: Home y pulse Plan</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4.4</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Meta inalcanzable</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Añada inalcanzable: tipo pose, marco: delivery_slot_1, posicion: [0, 0, 0.2], rpy: [3.14159, 0, 0]; ejecute con -p sequence:="['home', 'inalcanzable']"</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4.5</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Meta dentro de la mesa</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Añada en_la_mesa: tipo pose, marco: tag_mesa, posicion: [0, 0, -0.05], rpy: [3.14159, 0, 0]; ejecute con -p sequence:="['home', 'en_la_mesa']"</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4.6</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Telemetría perdida</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Durante la ejecución de home (Fase 3), detenga el driver fake con Ctrl+C en la Terminal 1</w:t>
            </w:r>
          </w:p>
        </w:tc>
      </w:tr>
      <w:tr>
        <w:trPr>
          <w:cantSplit/>
        </w:trPr>
        <w:tc>
          <w:tcPr>
            <w:tcW w:type="dxa" w:w="1383"/>
            <w:tcMar>
              <w:top w:w="90" w:type="dxa"/>
              <w:start w:w="90" w:type="dxa"/>
              <w:bottom w:w="90" w:type="dxa"/>
              <w:end w:w="90" w:type="dxa"/>
            </w:tcMar>
            <w:vAlign w:val="center"/>
          </w:tcPr>
          <w:p>
            <w:pPr>
              <w:spacing w:after="0" w:before="0"/>
              <w:jc w:val="left"/>
            </w:pPr>
            <w:r/>
            <w:r>
              <w:rPr>
                <w:rFonts w:ascii="Arial" w:hAnsi="Arial"/>
                <w:b w:val="0"/>
                <w:sz w:val="16"/>
              </w:rPr>
              <w:t>4.7</w:t>
            </w:r>
          </w:p>
        </w:tc>
        <w:tc>
          <w:tcPr>
            <w:tcW w:type="dxa" w:w="2772"/>
            <w:tcMar>
              <w:top w:w="90" w:type="dxa"/>
              <w:start w:w="90" w:type="dxa"/>
              <w:bottom w:w="90" w:type="dxa"/>
              <w:end w:w="90" w:type="dxa"/>
            </w:tcMar>
            <w:vAlign w:val="center"/>
          </w:tcPr>
          <w:p>
            <w:pPr>
              <w:spacing w:after="0" w:before="0"/>
              <w:jc w:val="left"/>
            </w:pPr>
            <w:r/>
            <w:r>
              <w:rPr>
                <w:rFonts w:ascii="Arial" w:hAnsi="Arial"/>
                <w:b w:val="0"/>
                <w:sz w:val="16"/>
              </w:rPr>
              <w:t>Cancelación del operador</w:t>
            </w:r>
          </w:p>
        </w:tc>
        <w:tc>
          <w:tcPr>
            <w:tcW w:type="dxa" w:w="5477"/>
            <w:tcMar>
              <w:top w:w="90" w:type="dxa"/>
              <w:start w:w="90" w:type="dxa"/>
              <w:bottom w:w="90" w:type="dxa"/>
              <w:end w:w="90" w:type="dxa"/>
            </w:tcMar>
            <w:vAlign w:val="center"/>
          </w:tcPr>
          <w:p>
            <w:pPr>
              <w:spacing w:after="0" w:before="0"/>
              <w:jc w:val="left"/>
            </w:pPr>
            <w:r/>
            <w:r>
              <w:rPr>
                <w:rFonts w:ascii="Arial" w:hAnsi="Arial"/>
                <w:b w:val="0"/>
                <w:sz w:val="16"/>
              </w:rPr>
              <w:t>Durante la ejecución, pulse Ctrl+C en la Terminal 3</w:t>
            </w:r>
          </w:p>
        </w:tc>
      </w:tr>
      <w:tr>
        <w:trPr>
          <w:cantSplit/>
        </w:trPr>
        <w:tc>
          <w:tcPr>
            <w:tcW w:type="dxa" w:w="1383"/>
            <w:tcMar>
              <w:top w:w="90" w:type="dxa"/>
              <w:start w:w="90" w:type="dxa"/>
              <w:bottom w:w="90" w:type="dxa"/>
              <w:end w:w="90" w:type="dxa"/>
            </w:tcMar>
            <w:shd w:fill="F2F2F2"/>
            <w:vAlign w:val="center"/>
          </w:tcPr>
          <w:p>
            <w:pPr>
              <w:spacing w:after="0" w:before="0"/>
              <w:jc w:val="left"/>
            </w:pPr>
            <w:r/>
            <w:r>
              <w:rPr>
                <w:rFonts w:ascii="Arial" w:hAnsi="Arial"/>
                <w:b w:val="0"/>
                <w:sz w:val="16"/>
              </w:rPr>
              <w:t>4.8</w:t>
            </w:r>
          </w:p>
        </w:tc>
        <w:tc>
          <w:tcPr>
            <w:tcW w:type="dxa" w:w="2772"/>
            <w:tcMar>
              <w:top w:w="90" w:type="dxa"/>
              <w:start w:w="90" w:type="dxa"/>
              <w:bottom w:w="90" w:type="dxa"/>
              <w:end w:w="90" w:type="dxa"/>
            </w:tcMar>
            <w:shd w:fill="F2F2F2"/>
            <w:vAlign w:val="center"/>
          </w:tcPr>
          <w:p>
            <w:pPr>
              <w:spacing w:after="0" w:before="0"/>
              <w:jc w:val="left"/>
            </w:pPr>
            <w:r/>
            <w:r>
              <w:rPr>
                <w:rFonts w:ascii="Arial" w:hAnsi="Arial"/>
                <w:b w:val="0"/>
                <w:sz w:val="16"/>
              </w:rPr>
              <w:t>Sin la mesa en la escena</w:t>
            </w:r>
          </w:p>
        </w:tc>
        <w:tc>
          <w:tcPr>
            <w:tcW w:type="dxa" w:w="5477"/>
            <w:tcMar>
              <w:top w:w="90" w:type="dxa"/>
              <w:start w:w="90" w:type="dxa"/>
              <w:bottom w:w="90" w:type="dxa"/>
              <w:end w:w="90" w:type="dxa"/>
            </w:tcMar>
            <w:shd w:fill="F2F2F2"/>
            <w:vAlign w:val="center"/>
          </w:tcPr>
          <w:p>
            <w:pPr>
              <w:spacing w:after="0" w:before="0"/>
              <w:jc w:val="left"/>
            </w:pPr>
            <w:r/>
            <w:r>
              <w:rPr>
                <w:rFonts w:ascii="Arial" w:hAnsi="Arial"/>
                <w:b w:val="0"/>
                <w:sz w:val="16"/>
              </w:rPr>
              <w:t>ros2 run burger_kinova_reference escena_moveit --ros-args -p remove:=true y repita 4.5 en modo seco</w:t>
            </w:r>
          </w:p>
        </w:tc>
      </w:tr>
    </w:tbl>
    <w:p>
      <w:pPr>
        <w:keepNext w:val="0"/>
        <w:spacing w:before="0" w:after="80" w:line="240" w:lineRule="auto"/>
        <w:ind w:left="0" w:firstLine="0"/>
        <w:jc w:val="both"/>
      </w:pPr>
      <w:r>
        <w:rPr>
          <w:rFonts w:ascii="Arial" w:hAnsi="Arial"/>
          <w:b w:val="0"/>
          <w:i w:val="0"/>
          <w:sz w:val="4"/>
        </w:rPr>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IMPORTANTE: </w:t>
            </w:r>
            <w:r>
              <w:rPr>
                <w:rFonts w:ascii="Arial" w:hAnsi="Arial"/>
                <w:sz w:val="16"/>
              </w:rPr>
              <w:t>La prueba 4.8 es la más importante de la práctica. Sin la mesa, MoveIt encuentra un plan hacia un punto dentro de la mesa y el validador lo permite, porque no ve la geometría. Explique en el análisis qué capa protege de qué y vuelva a cargar la escena antes de continuar: ros2 run burger_kinova_reference escena_moveit.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5: Metas Propias sobre la Celda</w:t>
      </w:r>
    </w:p>
    <w:p>
      <w:pPr>
        <w:keepNext w:val="0"/>
        <w:spacing w:before="0" w:after="80" w:line="240" w:lineRule="auto"/>
        <w:ind w:left="312" w:hanging="255"/>
        <w:jc w:val="left"/>
      </w:pPr>
      <w:r>
        <w:rPr>
          <w:rFonts w:ascii="Arial" w:hAnsi="Arial"/>
          <w:b w:val="0"/>
          <w:i w:val="0"/>
          <w:sz w:val="18"/>
        </w:rPr>
        <w:t>1. En ~/lab04_eqNN/metas_eqNN.yaml (la copia de la Fase 4) añada:</w:t>
      </w:r>
    </w:p>
    <w:p>
      <w:pPr>
        <w:keepNext w:val="0"/>
        <w:spacing w:before="0" w:after="80" w:line="240" w:lineRule="auto"/>
        <w:ind w:left="567" w:hanging="255"/>
        <w:jc w:val="left"/>
      </w:pPr>
      <w:r>
        <w:rPr>
          <w:rFonts w:ascii="Arial" w:hAnsi="Arial"/>
          <w:b w:val="0"/>
          <w:i w:val="0"/>
          <w:sz w:val="18"/>
        </w:rPr>
        <w:t>• aproximacion_eqNN: tipo pose, marco: tag_mesa, una posición distinta de la de sobre_tag_mesa dentro de un cuadrado de ±0.10 m en x e y, a 0.30 m de altura, con la pinza hacia abajo.</w:t>
      </w:r>
    </w:p>
    <w:p>
      <w:pPr>
        <w:keepNext w:val="0"/>
        <w:spacing w:before="0" w:after="80" w:line="240" w:lineRule="auto"/>
        <w:ind w:left="567" w:hanging="255"/>
        <w:jc w:val="left"/>
      </w:pPr>
      <w:r>
        <w:rPr>
          <w:rFonts w:ascii="Arial" w:hAnsi="Arial"/>
          <w:b w:val="0"/>
          <w:i w:val="0"/>
          <w:sz w:val="18"/>
        </w:rPr>
        <w:t>• descenso_eqNN: tipo cartesiana, que baje la pinza entre 0.03 y 0.08 m.</w:t>
      </w:r>
    </w:p>
    <w:p>
      <w:pPr>
        <w:keepNext w:val="0"/>
        <w:spacing w:before="0" w:after="80" w:line="240" w:lineRule="auto"/>
        <w:ind w:left="567" w:hanging="255"/>
        <w:jc w:val="left"/>
      </w:pPr>
      <w:r>
        <w:rPr>
          <w:rFonts w:ascii="Arial" w:hAnsi="Arial"/>
          <w:b w:val="0"/>
          <w:i w:val="0"/>
          <w:sz w:val="18"/>
        </w:rPr>
        <w:t>• Una secuencia que vaya de home a sus metas y regrese a home.</w:t>
      </w:r>
    </w:p>
    <w:p>
      <w:pPr>
        <w:keepNext w:val="0"/>
        <w:spacing w:before="0" w:after="80" w:line="240" w:lineRule="auto"/>
        <w:ind w:left="312" w:hanging="255"/>
        <w:jc w:val="left"/>
      </w:pPr>
      <w:r>
        <w:rPr>
          <w:rFonts w:ascii="Arial" w:hAnsi="Arial"/>
          <w:b w:val="0"/>
          <w:i w:val="0"/>
          <w:sz w:val="18"/>
        </w:rPr>
        <w:t>2. Valídela en modo seco y después ejecútela con el driver fake (Fase 3). Copie los informes a la Tabla 5.</w:t>
      </w:r>
    </w:p>
    <w:p>
      <w:pPr>
        <w:keepNext w:val="0"/>
        <w:spacing w:before="0" w:after="80" w:line="240" w:lineRule="auto"/>
        <w:ind w:left="312" w:hanging="255"/>
        <w:jc w:val="left"/>
      </w:pPr>
      <w:r>
        <w:rPr>
          <w:rFonts w:ascii="Arial" w:hAnsi="Arial"/>
          <w:b w:val="0"/>
          <w:i w:val="0"/>
          <w:sz w:val="18"/>
        </w:rPr>
        <w:t>3. Predicción: antes de ejecutarla, calcule con la sección 2.4 la posición del efector en base_link para aproximacion_eqNN. Compárela con la que imprime el ejecutor.</w:t>
      </w:r>
    </w:p>
    <w:p>
      <w:pPr>
        <w:keepNext/>
        <w:spacing w:before="100" w:after="60"/>
      </w:pPr>
      <w:r>
        <w:rPr>
          <w:rFonts w:ascii="Arial" w:hAnsi="Arial"/>
          <w:b/>
          <w:color w:val="1F4E79"/>
          <w:sz w:val="18"/>
        </w:rPr>
        <w:t>Fase 6: Ejecución en el Robot Real por Turnos</w:t>
      </w:r>
    </w:p>
    <w:p>
      <w:pPr>
        <w:keepNext w:val="0"/>
        <w:spacing w:before="0" w:after="80" w:line="240" w:lineRule="auto"/>
        <w:ind w:left="0" w:firstLine="0"/>
        <w:jc w:val="both"/>
      </w:pPr>
      <w:r>
        <w:rPr>
          <w:rFonts w:ascii="Arial" w:hAnsi="Arial"/>
          <w:b w:val="0"/>
          <w:i w:val="0"/>
          <w:sz w:val="18"/>
        </w:rPr>
        <w:t>Estación anfitriona (docente o grupo anfitrión), dominio 0, por cable: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export ROS_DOMAIN_ID=0</w:t>
            </w:r>
            <w:r>
              <w:br/>
            </w:r>
            <w:r>
              <w:rPr>
                <w:rFonts w:ascii="Courier New" w:hAnsi="Courier New"/>
                <w:sz w:val="16"/>
              </w:rPr>
              <w:t>ros2 launch burger_kinova_reference kinova_connection.launch.py \</w:t>
            </w:r>
            <w:r>
              <w:br/>
            </w:r>
            <w:r>
              <w:rPr>
                <w:rFonts w:ascii="Courier New" w:hAnsi="Courier New"/>
                <w:sz w:val="16"/>
              </w:rPr>
              <w:t>start_driver:=true robot_ip:=192.168.1.10 use_fake_hardware:=false</w:t>
            </w:r>
            <w:r>
              <w:br/>
            </w:r>
            <w:r>
              <w:rPr>
                <w:rFonts w:ascii="Courier New" w:hAnsi="Courier New"/>
                <w:sz w:val="16"/>
              </w:rPr>
              <w:t>ros2 launch burger_kinova_reference moveit_planificacion.launch.py use_fake_hardware:=false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Grupo en turno, dominio 0, en su portátil:</w:t>
      </w:r>
    </w:p>
    <w:p>
      <w:pPr>
        <w:keepNext w:val="0"/>
        <w:spacing w:before="0" w:after="80" w:line="240" w:lineRule="auto"/>
        <w:ind w:left="312" w:hanging="255"/>
        <w:jc w:val="left"/>
      </w:pPr>
      <w:r>
        <w:rPr>
          <w:rFonts w:ascii="Arial" w:hAnsi="Arial"/>
          <w:b w:val="0"/>
          <w:i w:val="0"/>
          <w:sz w:val="18"/>
        </w:rPr>
        <w:t>1. Grabe la evidencia durante todo el turno: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export ROS_DOMAIN_ID=0</w:t>
            </w:r>
            <w:r>
              <w:br/>
            </w:r>
            <w:r>
              <w:rPr>
                <w:rFonts w:ascii="Courier New" w:hAnsi="Courier New"/>
                <w:sz w:val="16"/>
              </w:rPr>
              <w:t>SHARE=$(ros2 pkg prefix burger_kinova_reference)/share/burger_kinova_reference</w:t>
            </w:r>
            <w:r>
              <w:br/>
            </w:r>
            <w:r>
              <w:rPr>
                <w:rFonts w:ascii="Courier New" w:hAnsi="Courier New"/>
                <w:sz w:val="16"/>
              </w:rPr>
              <w:t>bash $SHARE/scripts/record_kinova_bag.sh lab04_eqNN_real 120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2. Modo seco con el robot real (obligatorio):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use_fake_hardware:=false \</w:t>
            </w:r>
            <w:r>
              <w:br/>
            </w:r>
            <w:r>
              <w:rPr>
                <w:rFonts w:ascii="Courier New" w:hAnsi="Courier New"/>
                <w:sz w:val="16"/>
              </w:rPr>
              <w:t>-p goals_file:=$HOME/lab04_eqNN/metas_eqNN.yaml \</w:t>
            </w:r>
            <w:r>
              <w:br/>
            </w:r>
            <w:r>
              <w:rPr>
                <w:rFonts w:ascii="Courier New" w:hAnsi="Courier New"/>
                <w:sz w:val="16"/>
              </w:rPr>
              <w:t>-p report_file:=$HOME/lab04_eqNN/real.jsonl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El docente revisa el informe de cada meta en pantalla.</w:t>
      </w:r>
    </w:p>
    <w:p>
      <w:pPr>
        <w:keepNext w:val="0"/>
        <w:spacing w:before="0" w:after="80" w:line="240" w:lineRule="auto"/>
        <w:ind w:left="312" w:hanging="255"/>
        <w:jc w:val="left"/>
      </w:pPr>
      <w:r>
        <w:rPr>
          <w:rFonts w:ascii="Arial" w:hAnsi="Arial"/>
          <w:b w:val="0"/>
          <w:i w:val="0"/>
          <w:sz w:val="18"/>
        </w:rPr>
        <w:t>3. Ejecución supervisada (con autorización verbal, la parada de emergencia custodiada y el área despejada):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moveit_safe_executor --ros-args \</w:t>
            </w:r>
            <w:r>
              <w:br/>
            </w:r>
            <w:r>
              <w:rPr>
                <w:rFonts w:ascii="Courier New" w:hAnsi="Courier New"/>
                <w:sz w:val="16"/>
              </w:rPr>
              <w:t>--params-file $SHARE/config/kinova_connection.yaml \</w:t>
            </w:r>
            <w:r>
              <w:br/>
            </w:r>
            <w:r>
              <w:rPr>
                <w:rFonts w:ascii="Courier New" w:hAnsi="Courier New"/>
                <w:sz w:val="16"/>
              </w:rPr>
              <w:t>-p use_fake_hardware:=false -p dry_run:=false -p enable_motion:=true \</w:t>
            </w:r>
            <w:r>
              <w:br/>
            </w:r>
            <w:r>
              <w:rPr>
                <w:rFonts w:ascii="Courier New" w:hAnsi="Courier New"/>
                <w:sz w:val="16"/>
              </w:rPr>
              <w:t>-p goals_file:=$HOME/lab04_eqNN/metas_eqNN.yaml \</w:t>
            </w:r>
            <w:r>
              <w:br/>
            </w:r>
            <w:r>
              <w:rPr>
                <w:rFonts w:ascii="Courier New" w:hAnsi="Courier New"/>
                <w:sz w:val="16"/>
              </w:rPr>
              <w:t>-p report_file:=$HOME/lab04_eqNN/real.jsonl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4. Con cinta métrica, mida la altura de las puntas de la pinza sobre la mesa al final de descenso_eqNN y compárela con la esperada. Complete la Tabla 6 y cierre el turno deteniendo el ejecutor y la grabación.</w:t>
      </w:r>
    </w:p>
    <w:p>
      <w:pPr>
        <w:keepNext/>
        <w:pageBreakBefore/>
        <w:spacing w:before="160" w:after="100"/>
      </w:pPr>
      <w:r>
        <w:rPr>
          <w:rFonts w:ascii="Arial" w:hAnsi="Arial"/>
          <w:b/>
          <w:color w:val="1F4E79"/>
          <w:sz w:val="20"/>
        </w:rPr>
        <w:t>RESULTADOS DE LA PRÁCTICA</w:t>
      </w:r>
    </w:p>
    <w:p>
      <w:pPr>
        <w:keepNext w:val="0"/>
        <w:spacing w:before="0" w:after="80" w:line="240" w:lineRule="auto"/>
        <w:ind w:left="0" w:firstLine="0"/>
        <w:jc w:val="both"/>
      </w:pPr>
      <w:r>
        <w:rPr>
          <w:rFonts w:ascii="Arial" w:hAnsi="Arial"/>
          <w:b w:val="0"/>
          <w:i w:val="0"/>
          <w:sz w:val="18"/>
        </w:rPr>
        <w:t>Las tablas se diligencian en el instrumento de entrega, INSTRUMENTO_ABET_LAB_04_MOVEIT2_EJECUCION_SEGURA.docx, que se entrega como C3_L04_G&lt;grupo&gt;_&lt;codigo1&gt;_&lt;codigo2&gt;_v1.docx. Con él se adjuntan metas_eqNN.yaml, los archivos seco.jsonl, fake.jsonl y real.jsonl que escribe el ejecutor (report_file) y la salida de ros2 bag info de la bolsa de la Fase 6. Aquí se reproducen como referencia para la sesión.</w:t>
      </w:r>
    </w:p>
    <w:p>
      <w:pPr>
        <w:keepNext/>
        <w:spacing w:before="100" w:after="60"/>
      </w:pPr>
      <w:r>
        <w:rPr>
          <w:rFonts w:ascii="Arial" w:hAnsi="Arial"/>
          <w:b/>
          <w:color w:val="1F4E79"/>
          <w:sz w:val="18"/>
        </w:rPr>
        <w:t>Tabla 1: Entorno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2"/>
        <w:gridCol w:w="4286"/>
      </w:tblGrid>
      <w:tr>
        <w:trPr>
          <w:cantSplit/>
          <w:tblHeader w:val="true"/>
        </w:trPr>
        <w:tc>
          <w:tcPr>
            <w:tcW w:type="dxa" w:w="5352"/>
            <w:tcMar>
              <w:top w:w="90" w:type="dxa"/>
              <w:start w:w="90" w:type="dxa"/>
              <w:bottom w:w="90" w:type="dxa"/>
              <w:end w:w="90" w:type="dxa"/>
            </w:tcMar>
            <w:shd w:fill="1F4E79"/>
            <w:vAlign w:val="center"/>
          </w:tcPr>
          <w:p>
            <w:pPr>
              <w:spacing w:after="0" w:before="0"/>
              <w:jc w:val="center"/>
            </w:pPr>
            <w:r/>
            <w:r>
              <w:rPr>
                <w:rFonts w:ascii="Arial" w:hAnsi="Arial"/>
                <w:b/>
                <w:color w:val="FFFFFF"/>
                <w:sz w:val="16"/>
              </w:rPr>
              <w:t>Ítem</w:t>
            </w:r>
          </w:p>
        </w:tc>
        <w:tc>
          <w:tcPr>
            <w:tcW w:type="dxa" w:w="4286"/>
            <w:tcMar>
              <w:top w:w="90" w:type="dxa"/>
              <w:start w:w="90" w:type="dxa"/>
              <w:bottom w:w="90" w:type="dxa"/>
              <w:end w:w="90" w:type="dxa"/>
            </w:tcMar>
            <w:shd w:fill="1F4E79"/>
            <w:vAlign w:val="center"/>
          </w:tcPr>
          <w:p>
            <w:pPr>
              <w:spacing w:after="0" w:before="0"/>
              <w:jc w:val="center"/>
            </w:pPr>
            <w:r/>
            <w:r>
              <w:rPr>
                <w:rFonts w:ascii="Arial" w:hAnsi="Arial"/>
                <w:b/>
                <w:color w:val="FFFFFF"/>
                <w:sz w:val="16"/>
              </w:rPr>
              <w:t>Valor</w:t>
            </w:r>
          </w:p>
        </w:tc>
      </w:tr>
      <w:tr>
        <w:trPr>
          <w:cantSplit/>
        </w:trPr>
        <w:tc>
          <w:tcPr>
            <w:tcW w:type="dxa" w:w="5352"/>
            <w:tcMar>
              <w:top w:w="90" w:type="dxa"/>
              <w:start w:w="90" w:type="dxa"/>
              <w:bottom w:w="90" w:type="dxa"/>
              <w:end w:w="90" w:type="dxa"/>
            </w:tcMar>
            <w:vAlign w:val="center"/>
          </w:tcPr>
          <w:p>
            <w:pPr>
              <w:spacing w:after="0" w:before="0"/>
              <w:jc w:val="left"/>
            </w:pPr>
            <w:r/>
            <w:r>
              <w:rPr>
                <w:rFonts w:ascii="Arial" w:hAnsi="Arial"/>
                <w:b w:val="0"/>
                <w:sz w:val="16"/>
              </w:rPr>
              <w:t>Grupo (eqNN) y ROS_DOMAIN_ID de las fases 0 a 5</w:t>
            </w:r>
          </w:p>
        </w:tc>
        <w:tc>
          <w:tcPr>
            <w:tcW w:type="dxa" w:w="4286"/>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Versión de MoveIt (ros2 pkg xml moveit_ros_move_group | grep version)</w:t>
            </w:r>
          </w:p>
        </w:tc>
        <w:tc>
          <w:tcPr>
            <w:tcW w:type="dxa" w:w="4286"/>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5352"/>
            <w:tcMar>
              <w:top w:w="90" w:type="dxa"/>
              <w:start w:w="90" w:type="dxa"/>
              <w:bottom w:w="90" w:type="dxa"/>
              <w:end w:w="90" w:type="dxa"/>
            </w:tcMar>
            <w:vAlign w:val="center"/>
          </w:tcPr>
          <w:p>
            <w:pPr>
              <w:spacing w:after="0" w:before="0"/>
              <w:jc w:val="left"/>
            </w:pPr>
            <w:r/>
            <w:r>
              <w:rPr>
                <w:rFonts w:ascii="Arial" w:hAnsi="Arial"/>
                <w:b w:val="0"/>
                <w:sz w:val="16"/>
              </w:rPr>
              <w:t>Resultado de colcon test de burger_kinova_reference (aprobadas / fallidas)</w:t>
            </w:r>
          </w:p>
        </w:tc>
        <w:tc>
          <w:tcPr>
            <w:tcW w:type="dxa" w:w="4286"/>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5352"/>
            <w:tcMar>
              <w:top w:w="90" w:type="dxa"/>
              <w:start w:w="90" w:type="dxa"/>
              <w:bottom w:w="90" w:type="dxa"/>
              <w:end w:w="90" w:type="dxa"/>
            </w:tcMar>
            <w:shd w:fill="F2F2F2"/>
            <w:vAlign w:val="center"/>
          </w:tcPr>
          <w:p>
            <w:pPr>
              <w:spacing w:after="0" w:before="0"/>
              <w:jc w:val="left"/>
            </w:pPr>
            <w:r/>
            <w:r>
              <w:rPr>
                <w:rFonts w:ascii="Arial" w:hAnsi="Arial"/>
                <w:b w:val="0"/>
                <w:sz w:val="16"/>
              </w:rPr>
              <w:t>Commit del repositorio del grupo (SHA)</w:t>
            </w:r>
          </w:p>
        </w:tc>
        <w:tc>
          <w:tcPr>
            <w:tcW w:type="dxa" w:w="4286"/>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2: Escena y Ejecución Deshabilitada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8"/>
        <w:gridCol w:w="2965"/>
        <w:gridCol w:w="2965"/>
      </w:tblGrid>
      <w:tr>
        <w:trPr>
          <w:cantSplit/>
          <w:tblHeader w:val="true"/>
        </w:trPr>
        <w:tc>
          <w:tcPr>
            <w:tcW w:type="dxa" w:w="3708"/>
            <w:tcMar>
              <w:top w:w="90" w:type="dxa"/>
              <w:start w:w="90" w:type="dxa"/>
              <w:bottom w:w="90" w:type="dxa"/>
              <w:end w:w="90" w:type="dxa"/>
            </w:tcMar>
            <w:shd w:fill="1F4E79"/>
            <w:vAlign w:val="center"/>
          </w:tcPr>
          <w:p>
            <w:pPr>
              <w:spacing w:after="0" w:before="0"/>
              <w:jc w:val="center"/>
            </w:pPr>
            <w:r/>
            <w:r>
              <w:rPr>
                <w:rFonts w:ascii="Arial" w:hAnsi="Arial"/>
                <w:b/>
                <w:color w:val="FFFFFF"/>
                <w:sz w:val="16"/>
              </w:rPr>
              <w:t>Comprobación</w:t>
            </w:r>
          </w:p>
        </w:tc>
        <w:tc>
          <w:tcPr>
            <w:tcW w:type="dxa" w:w="2965"/>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 observado</w:t>
            </w:r>
          </w:p>
        </w:tc>
        <w:tc>
          <w:tcPr>
            <w:tcW w:type="dxa" w:w="2965"/>
            <w:tcMar>
              <w:top w:w="90" w:type="dxa"/>
              <w:start w:w="90" w:type="dxa"/>
              <w:bottom w:w="90" w:type="dxa"/>
              <w:end w:w="90" w:type="dxa"/>
            </w:tcMar>
            <w:shd w:fill="1F4E79"/>
            <w:vAlign w:val="center"/>
          </w:tcPr>
          <w:p>
            <w:pPr>
              <w:spacing w:after="0" w:before="0"/>
              <w:jc w:val="center"/>
            </w:pPr>
            <w:r/>
            <w:r>
              <w:rPr>
                <w:rFonts w:ascii="Arial" w:hAnsi="Arial"/>
                <w:b/>
                <w:color w:val="FFFFFF"/>
                <w:sz w:val="16"/>
              </w:rPr>
              <w:t>Explicación</w:t>
            </w:r>
          </w:p>
        </w:tc>
      </w:tr>
      <w:tr>
        <w:trPr>
          <w:cantSplit/>
        </w:trPr>
        <w:tc>
          <w:tcPr>
            <w:tcW w:type="dxa" w:w="3708"/>
            <w:tcMar>
              <w:top w:w="90" w:type="dxa"/>
              <w:start w:w="90" w:type="dxa"/>
              <w:bottom w:w="90" w:type="dxa"/>
              <w:end w:w="90" w:type="dxa"/>
            </w:tcMar>
            <w:vAlign w:val="center"/>
          </w:tcPr>
          <w:p>
            <w:pPr>
              <w:spacing w:after="0" w:before="0"/>
              <w:jc w:val="left"/>
            </w:pPr>
            <w:r/>
            <w:r>
              <w:rPr>
                <w:rFonts w:ascii="Arial" w:hAnsi="Arial"/>
                <w:b w:val="0"/>
                <w:sz w:val="16"/>
              </w:rPr>
              <w:t>Aviso de move_group al pulsar Execute</w:t>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shd w:fill="F2F2F2"/>
            <w:vAlign w:val="center"/>
          </w:tcPr>
          <w:p>
            <w:pPr>
              <w:spacing w:after="0" w:before="0"/>
              <w:jc w:val="left"/>
            </w:pPr>
            <w:r/>
            <w:r>
              <w:rPr>
                <w:rFonts w:ascii="Arial" w:hAnsi="Arial"/>
                <w:b w:val="0"/>
                <w:sz w:val="16"/>
              </w:rPr>
              <w:t>Caja table_link en base_link (centro y tamaño)</w:t>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vAlign w:val="center"/>
          </w:tcPr>
          <w:p>
            <w:pPr>
              <w:spacing w:after="0" w:before="0"/>
              <w:jc w:val="left"/>
            </w:pPr>
            <w:r/>
            <w:r>
              <w:rPr>
                <w:rFonts w:ascii="Arial" w:hAnsi="Arial"/>
                <w:b w:val="0"/>
                <w:sz w:val="16"/>
              </w:rPr>
              <w:t>Cara superior de la mesa en base_link, escena corregida (z, calculado)</w:t>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shd w:fill="F2F2F2"/>
            <w:vAlign w:val="center"/>
          </w:tcPr>
          <w:p>
            <w:pPr>
              <w:spacing w:after="0" w:before="0"/>
              <w:jc w:val="left"/>
            </w:pPr>
            <w:r/>
            <w:r>
              <w:rPr>
                <w:rFonts w:ascii="Arial" w:hAnsi="Arial"/>
                <w:b w:val="0"/>
                <w:sz w:val="16"/>
              </w:rPr>
              <w:t>Cara superior de la mesa en base_link, escena con z = 0 (z, calculado)</w:t>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708"/>
            <w:tcMar>
              <w:top w:w="90" w:type="dxa"/>
              <w:start w:w="90" w:type="dxa"/>
              <w:bottom w:w="90" w:type="dxa"/>
              <w:end w:w="90" w:type="dxa"/>
            </w:tcMar>
            <w:vAlign w:val="center"/>
          </w:tcPr>
          <w:p>
            <w:pPr>
              <w:spacing w:after="0" w:before="0"/>
              <w:jc w:val="left"/>
            </w:pPr>
            <w:r/>
            <w:r>
              <w:rPr>
                <w:rFonts w:ascii="Arial" w:hAnsi="Arial"/>
                <w:b w:val="0"/>
                <w:sz w:val="16"/>
              </w:rPr>
              <w:t>Salida y código de escena_moveit con la escena z = 0</w:t>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c>
          <w:tcPr>
            <w:tcW w:type="dxa" w:w="2965"/>
            <w:tcMar>
              <w:top w:w="90" w:type="dxa"/>
              <w:start w:w="90" w:type="dxa"/>
              <w:bottom w:w="90" w:type="dxa"/>
              <w:end w:w="90" w:type="dxa"/>
            </w:tcMar>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3: Secuencia por Defecto (modo seco y driver fake)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4"/>
        <w:gridCol w:w="1089"/>
        <w:gridCol w:w="1366"/>
        <w:gridCol w:w="1366"/>
        <w:gridCol w:w="1706"/>
        <w:gridCol w:w="1412"/>
        <w:gridCol w:w="1434"/>
      </w:tblGrid>
      <w:tr>
        <w:trPr>
          <w:cantSplit/>
          <w:tblHeader w:val="true"/>
        </w:trPr>
        <w:tc>
          <w:tcPr>
            <w:tcW w:type="dxa" w:w="1264"/>
            <w:tcMar>
              <w:top w:w="90" w:type="dxa"/>
              <w:start w:w="90" w:type="dxa"/>
              <w:bottom w:w="90" w:type="dxa"/>
              <w:end w:w="90" w:type="dxa"/>
            </w:tcMar>
            <w:shd w:fill="1F4E79"/>
            <w:vAlign w:val="center"/>
          </w:tcPr>
          <w:p>
            <w:pPr>
              <w:spacing w:after="0" w:before="0"/>
              <w:jc w:val="center"/>
            </w:pPr>
            <w:r/>
            <w:r>
              <w:rPr>
                <w:rFonts w:ascii="Arial" w:hAnsi="Arial"/>
                <w:b/>
                <w:color w:val="FFFFFF"/>
                <w:sz w:val="15"/>
              </w:rPr>
              <w:t>Meta</w:t>
            </w:r>
          </w:p>
        </w:tc>
        <w:tc>
          <w:tcPr>
            <w:tcW w:type="dxa" w:w="1089"/>
            <w:tcMar>
              <w:top w:w="90" w:type="dxa"/>
              <w:start w:w="90" w:type="dxa"/>
              <w:bottom w:w="90" w:type="dxa"/>
              <w:end w:w="90" w:type="dxa"/>
            </w:tcMar>
            <w:shd w:fill="1F4E79"/>
            <w:vAlign w:val="center"/>
          </w:tcPr>
          <w:p>
            <w:pPr>
              <w:spacing w:after="0" w:before="0"/>
              <w:jc w:val="center"/>
            </w:pPr>
            <w:r/>
            <w:r>
              <w:rPr>
                <w:rFonts w:ascii="Arial" w:hAnsi="Arial"/>
                <w:b/>
                <w:color w:val="FFFFFF"/>
                <w:sz w:val="15"/>
              </w:rPr>
              <w:t>Tipo</w:t>
            </w:r>
          </w:p>
        </w:tc>
        <w:tc>
          <w:tcPr>
            <w:tcW w:type="dxa" w:w="1366"/>
            <w:tcMar>
              <w:top w:w="90" w:type="dxa"/>
              <w:start w:w="90" w:type="dxa"/>
              <w:bottom w:w="90" w:type="dxa"/>
              <w:end w:w="90" w:type="dxa"/>
            </w:tcMar>
            <w:shd w:fill="1F4E79"/>
            <w:vAlign w:val="center"/>
          </w:tcPr>
          <w:p>
            <w:pPr>
              <w:spacing w:after="0" w:before="0"/>
              <w:jc w:val="center"/>
            </w:pPr>
            <w:r/>
            <w:r>
              <w:rPr>
                <w:rFonts w:ascii="Arial" w:hAnsi="Arial"/>
                <w:b/>
                <w:color w:val="FFFFFF"/>
                <w:sz w:val="15"/>
              </w:rPr>
              <w:t>Puntos</w:t>
            </w:r>
          </w:p>
        </w:tc>
        <w:tc>
          <w:tcPr>
            <w:tcW w:type="dxa" w:w="1366"/>
            <w:tcMar>
              <w:top w:w="90" w:type="dxa"/>
              <w:start w:w="90" w:type="dxa"/>
              <w:bottom w:w="90" w:type="dxa"/>
              <w:end w:w="90" w:type="dxa"/>
            </w:tcMar>
            <w:shd w:fill="1F4E79"/>
            <w:vAlign w:val="center"/>
          </w:tcPr>
          <w:p>
            <w:pPr>
              <w:spacing w:after="0" w:before="0"/>
              <w:jc w:val="center"/>
            </w:pPr>
            <w:r/>
            <w:r>
              <w:rPr>
                <w:rFonts w:ascii="Arial" w:hAnsi="Arial"/>
                <w:b/>
                <w:color w:val="FFFFFF"/>
                <w:sz w:val="15"/>
              </w:rPr>
              <w:t>Duración (s)</w:t>
            </w:r>
          </w:p>
        </w:tc>
        <w:tc>
          <w:tcPr>
            <w:tcW w:type="dxa" w:w="1706"/>
            <w:tcMar>
              <w:top w:w="90" w:type="dxa"/>
              <w:start w:w="90" w:type="dxa"/>
              <w:bottom w:w="90" w:type="dxa"/>
              <w:end w:w="90" w:type="dxa"/>
            </w:tcMar>
            <w:shd w:fill="1F4E79"/>
            <w:vAlign w:val="center"/>
          </w:tcPr>
          <w:p>
            <w:pPr>
              <w:spacing w:after="0" w:before="0"/>
              <w:jc w:val="center"/>
            </w:pPr>
            <w:r/>
            <w:r>
              <w:rPr>
                <w:rFonts w:ascii="Arial" w:hAnsi="Arial"/>
                <w:b/>
                <w:color w:val="FFFFFF"/>
                <w:sz w:val="15"/>
              </w:rPr>
              <w:t>Articulación de mayor recorrido (rad)</w:t>
            </w:r>
          </w:p>
        </w:tc>
        <w:tc>
          <w:tcPr>
            <w:tcW w:type="dxa" w:w="1412"/>
            <w:tcMar>
              <w:top w:w="90" w:type="dxa"/>
              <w:start w:w="90" w:type="dxa"/>
              <w:bottom w:w="90" w:type="dxa"/>
              <w:end w:w="90" w:type="dxa"/>
            </w:tcMar>
            <w:shd w:fill="1F4E79"/>
            <w:vAlign w:val="center"/>
          </w:tcPr>
          <w:p>
            <w:pPr>
              <w:spacing w:after="0" w:before="0"/>
              <w:jc w:val="center"/>
            </w:pPr>
            <w:r/>
            <w:r>
              <w:rPr>
                <w:rFonts w:ascii="Arial" w:hAnsi="Arial"/>
                <w:b/>
                <w:color w:val="FFFFFF"/>
                <w:sz w:val="15"/>
              </w:rPr>
              <w:t>Velocidad pico (rad/s)</w:t>
            </w:r>
          </w:p>
        </w:tc>
        <w:tc>
          <w:tcPr>
            <w:tcW w:type="dxa" w:w="1434"/>
            <w:tcMar>
              <w:top w:w="90" w:type="dxa"/>
              <w:start w:w="90" w:type="dxa"/>
              <w:bottom w:w="90" w:type="dxa"/>
              <w:end w:w="90" w:type="dxa"/>
            </w:tcMar>
            <w:shd w:fill="1F4E79"/>
            <w:vAlign w:val="center"/>
          </w:tcPr>
          <w:p>
            <w:pPr>
              <w:spacing w:after="0" w:before="0"/>
              <w:jc w:val="center"/>
            </w:pPr>
            <w:r/>
            <w:r>
              <w:rPr>
                <w:rFonts w:ascii="Arial" w:hAnsi="Arial"/>
                <w:b/>
                <w:color w:val="FFFFFF"/>
                <w:sz w:val="15"/>
              </w:rPr>
              <w:t>Desvío final fake (rad)</w:t>
            </w:r>
          </w:p>
        </w:tc>
      </w:tr>
      <w:tr>
        <w:trPr>
          <w:cantSplit/>
        </w:trPr>
        <w:tc>
          <w:tcPr>
            <w:tcW w:type="dxa" w:w="1264"/>
            <w:tcMar>
              <w:top w:w="90" w:type="dxa"/>
              <w:start w:w="90" w:type="dxa"/>
              <w:bottom w:w="90" w:type="dxa"/>
              <w:end w:w="90" w:type="dxa"/>
            </w:tcMar>
            <w:vAlign w:val="center"/>
          </w:tcPr>
          <w:p>
            <w:pPr>
              <w:spacing w:after="0" w:before="0"/>
              <w:jc w:val="left"/>
            </w:pPr>
            <w:r/>
            <w:r>
              <w:rPr>
                <w:rFonts w:ascii="Arial" w:hAnsi="Arial"/>
                <w:b w:val="0"/>
                <w:sz w:val="15"/>
              </w:rPr>
              <w:t>home</w:t>
            </w:r>
          </w:p>
        </w:tc>
        <w:tc>
          <w:tcPr>
            <w:tcW w:type="dxa" w:w="1089"/>
            <w:tcMar>
              <w:top w:w="90" w:type="dxa"/>
              <w:start w:w="90" w:type="dxa"/>
              <w:bottom w:w="90" w:type="dxa"/>
              <w:end w:w="90" w:type="dxa"/>
            </w:tcMar>
            <w:vAlign w:val="center"/>
          </w:tcPr>
          <w:p>
            <w:pPr>
              <w:spacing w:after="0" w:before="0"/>
              <w:jc w:val="left"/>
            </w:pPr>
            <w:r/>
            <w:r>
              <w:rPr>
                <w:rFonts w:ascii="Arial" w:hAnsi="Arial"/>
                <w:b w:val="0"/>
                <w:sz w:val="15"/>
              </w:rPr>
              <w:t>articular</w:t>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shd w:fill="F2F2F2"/>
            <w:vAlign w:val="center"/>
          </w:tcPr>
          <w:p>
            <w:pPr>
              <w:spacing w:after="0" w:before="0"/>
              <w:jc w:val="left"/>
            </w:pPr>
            <w:r/>
            <w:r>
              <w:rPr>
                <w:rFonts w:ascii="Arial" w:hAnsi="Arial"/>
                <w:b w:val="0"/>
                <w:sz w:val="15"/>
              </w:rPr>
              <w:t>sobre_tag_mesa</w:t>
            </w:r>
          </w:p>
        </w:tc>
        <w:tc>
          <w:tcPr>
            <w:tcW w:type="dxa" w:w="1089"/>
            <w:tcMar>
              <w:top w:w="90" w:type="dxa"/>
              <w:start w:w="90" w:type="dxa"/>
              <w:bottom w:w="90" w:type="dxa"/>
              <w:end w:w="90" w:type="dxa"/>
            </w:tcMar>
            <w:shd w:fill="F2F2F2"/>
            <w:vAlign w:val="center"/>
          </w:tcPr>
          <w:p>
            <w:pPr>
              <w:spacing w:after="0" w:before="0"/>
              <w:jc w:val="left"/>
            </w:pPr>
            <w:r/>
            <w:r>
              <w:rPr>
                <w:rFonts w:ascii="Arial" w:hAnsi="Arial"/>
                <w:b w:val="0"/>
                <w:sz w:val="15"/>
              </w:rPr>
              <w:t>pose</w:t>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vAlign w:val="center"/>
          </w:tcPr>
          <w:p>
            <w:pPr>
              <w:spacing w:after="0" w:before="0"/>
              <w:jc w:val="left"/>
            </w:pPr>
            <w:r/>
            <w:r>
              <w:rPr>
                <w:rFonts w:ascii="Arial" w:hAnsi="Arial"/>
                <w:b w:val="0"/>
                <w:sz w:val="15"/>
              </w:rPr>
              <w:t>bajar_5cm</w:t>
            </w:r>
          </w:p>
        </w:tc>
        <w:tc>
          <w:tcPr>
            <w:tcW w:type="dxa" w:w="1089"/>
            <w:tcMar>
              <w:top w:w="90" w:type="dxa"/>
              <w:start w:w="90" w:type="dxa"/>
              <w:bottom w:w="90" w:type="dxa"/>
              <w:end w:w="90" w:type="dxa"/>
            </w:tcMar>
            <w:vAlign w:val="center"/>
          </w:tcPr>
          <w:p>
            <w:pPr>
              <w:spacing w:after="0" w:before="0"/>
              <w:jc w:val="left"/>
            </w:pPr>
            <w:r/>
            <w:r>
              <w:rPr>
                <w:rFonts w:ascii="Arial" w:hAnsi="Arial"/>
                <w:b w:val="0"/>
                <w:sz w:val="15"/>
              </w:rPr>
              <w:t>cartesiana</w:t>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shd w:fill="F2F2F2"/>
            <w:vAlign w:val="center"/>
          </w:tcPr>
          <w:p>
            <w:pPr>
              <w:spacing w:after="0" w:before="0"/>
              <w:jc w:val="left"/>
            </w:pPr>
            <w:r/>
            <w:r>
              <w:rPr>
                <w:rFonts w:ascii="Arial" w:hAnsi="Arial"/>
                <w:b w:val="0"/>
                <w:sz w:val="15"/>
              </w:rPr>
              <w:t>subir_5cm</w:t>
            </w:r>
          </w:p>
        </w:tc>
        <w:tc>
          <w:tcPr>
            <w:tcW w:type="dxa" w:w="1089"/>
            <w:tcMar>
              <w:top w:w="90" w:type="dxa"/>
              <w:start w:w="90" w:type="dxa"/>
              <w:bottom w:w="90" w:type="dxa"/>
              <w:end w:w="90" w:type="dxa"/>
            </w:tcMar>
            <w:shd w:fill="F2F2F2"/>
            <w:vAlign w:val="center"/>
          </w:tcPr>
          <w:p>
            <w:pPr>
              <w:spacing w:after="0" w:before="0"/>
              <w:jc w:val="left"/>
            </w:pPr>
            <w:r/>
            <w:r>
              <w:rPr>
                <w:rFonts w:ascii="Arial" w:hAnsi="Arial"/>
                <w:b w:val="0"/>
                <w:sz w:val="15"/>
              </w:rPr>
              <w:t>cartesiana</w:t>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64"/>
            <w:tcMar>
              <w:top w:w="90" w:type="dxa"/>
              <w:start w:w="90" w:type="dxa"/>
              <w:bottom w:w="90" w:type="dxa"/>
              <w:end w:w="90" w:type="dxa"/>
            </w:tcMar>
            <w:vAlign w:val="center"/>
          </w:tcPr>
          <w:p>
            <w:pPr>
              <w:spacing w:after="0" w:before="0"/>
              <w:jc w:val="left"/>
            </w:pPr>
            <w:r/>
            <w:r>
              <w:rPr>
                <w:rFonts w:ascii="Arial" w:hAnsi="Arial"/>
                <w:b w:val="0"/>
                <w:sz w:val="15"/>
              </w:rPr>
              <w:t>home</w:t>
            </w:r>
          </w:p>
        </w:tc>
        <w:tc>
          <w:tcPr>
            <w:tcW w:type="dxa" w:w="1089"/>
            <w:tcMar>
              <w:top w:w="90" w:type="dxa"/>
              <w:start w:w="90" w:type="dxa"/>
              <w:bottom w:w="90" w:type="dxa"/>
              <w:end w:w="90" w:type="dxa"/>
            </w:tcMar>
            <w:vAlign w:val="center"/>
          </w:tcPr>
          <w:p>
            <w:pPr>
              <w:spacing w:after="0" w:before="0"/>
              <w:jc w:val="left"/>
            </w:pPr>
            <w:r/>
            <w:r>
              <w:rPr>
                <w:rFonts w:ascii="Arial" w:hAnsi="Arial"/>
                <w:b w:val="0"/>
                <w:sz w:val="15"/>
              </w:rPr>
              <w:t>articular</w:t>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366"/>
            <w:tcMar>
              <w:top w:w="90" w:type="dxa"/>
              <w:start w:w="90" w:type="dxa"/>
              <w:bottom w:w="90" w:type="dxa"/>
              <w:end w:w="90" w:type="dxa"/>
            </w:tcMar>
            <w:vAlign w:val="center"/>
          </w:tcPr>
          <w:p>
            <w:pPr>
              <w:spacing w:after="0" w:before="0"/>
              <w:jc w:val="left"/>
            </w:pPr>
            <w:r/>
            <w:r>
              <w:rPr>
                <w:rFonts w:ascii="Arial" w:hAnsi="Arial"/>
                <w:b w:val="0"/>
                <w:sz w:val="15"/>
              </w:rPr>
            </w:r>
          </w:p>
        </w:tc>
        <w:tc>
          <w:tcPr>
            <w:tcW w:type="dxa" w:w="1706"/>
            <w:tcMar>
              <w:top w:w="90" w:type="dxa"/>
              <w:start w:w="90" w:type="dxa"/>
              <w:bottom w:w="90" w:type="dxa"/>
              <w:end w:w="90" w:type="dxa"/>
            </w:tcMar>
            <w:vAlign w:val="center"/>
          </w:tcPr>
          <w:p>
            <w:pPr>
              <w:spacing w:after="0" w:before="0"/>
              <w:jc w:val="left"/>
            </w:pPr>
            <w:r/>
            <w:r>
              <w:rPr>
                <w:rFonts w:ascii="Arial" w:hAnsi="Arial"/>
                <w:b w:val="0"/>
                <w:sz w:val="15"/>
              </w:rPr>
            </w:r>
          </w:p>
        </w:tc>
        <w:tc>
          <w:tcPr>
            <w:tcW w:type="dxa" w:w="1412"/>
            <w:tcMar>
              <w:top w:w="90" w:type="dxa"/>
              <w:start w:w="90" w:type="dxa"/>
              <w:bottom w:w="90" w:type="dxa"/>
              <w:end w:w="90" w:type="dxa"/>
            </w:tcMar>
            <w:vAlign w:val="center"/>
          </w:tcPr>
          <w:p>
            <w:pPr>
              <w:spacing w:after="0" w:before="0"/>
              <w:jc w:val="left"/>
            </w:pPr>
            <w:r/>
            <w:r>
              <w:rPr>
                <w:rFonts w:ascii="Arial" w:hAnsi="Arial"/>
                <w:b w:val="0"/>
                <w:sz w:val="15"/>
              </w:rPr>
            </w:r>
          </w:p>
        </w:tc>
        <w:tc>
          <w:tcPr>
            <w:tcW w:type="dxa" w:w="1434"/>
            <w:tcMar>
              <w:top w:w="90" w:type="dxa"/>
              <w:start w:w="90" w:type="dxa"/>
              <w:bottom w:w="90" w:type="dxa"/>
              <w:end w:w="90" w:type="dxa"/>
            </w:tcMar>
            <w:vAlign w:val="center"/>
          </w:tcPr>
          <w:p>
            <w:pPr>
              <w:spacing w:after="0" w:before="0"/>
              <w:jc w:val="left"/>
            </w:pPr>
            <w:r/>
            <w:r>
              <w:rPr>
                <w:rFonts w:ascii="Arial" w:hAnsi="Arial"/>
                <w:b w:val="0"/>
                <w:sz w:val="15"/>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4: Bloqueos Provocados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290"/>
        <w:gridCol w:w="1967"/>
        <w:gridCol w:w="2052"/>
        <w:gridCol w:w="2052"/>
      </w:tblGrid>
      <w:tr>
        <w:trPr>
          <w:cantSplit/>
          <w:tblHeader w:val="true"/>
        </w:trPr>
        <w:tc>
          <w:tcPr>
            <w:tcW w:type="dxa" w:w="1276"/>
            <w:tcMar>
              <w:top w:w="90" w:type="dxa"/>
              <w:start w:w="90" w:type="dxa"/>
              <w:bottom w:w="90" w:type="dxa"/>
              <w:end w:w="90" w:type="dxa"/>
            </w:tcMar>
            <w:shd w:fill="1F4E79"/>
            <w:vAlign w:val="center"/>
          </w:tcPr>
          <w:p>
            <w:pPr>
              <w:spacing w:after="0" w:before="0"/>
              <w:jc w:val="center"/>
            </w:pPr>
            <w:r/>
            <w:r>
              <w:rPr>
                <w:rFonts w:ascii="Arial" w:hAnsi="Arial"/>
                <w:b/>
                <w:color w:val="FFFFFF"/>
                <w:sz w:val="15"/>
              </w:rPr>
              <w:t>N.º</w:t>
            </w:r>
          </w:p>
        </w:tc>
        <w:tc>
          <w:tcPr>
            <w:tcW w:type="dxa" w:w="2290"/>
            <w:tcMar>
              <w:top w:w="90" w:type="dxa"/>
              <w:start w:w="90" w:type="dxa"/>
              <w:bottom w:w="90" w:type="dxa"/>
              <w:end w:w="90" w:type="dxa"/>
            </w:tcMar>
            <w:shd w:fill="1F4E79"/>
            <w:vAlign w:val="center"/>
          </w:tcPr>
          <w:p>
            <w:pPr>
              <w:spacing w:after="0" w:before="0"/>
              <w:jc w:val="center"/>
            </w:pPr>
            <w:r/>
            <w:r>
              <w:rPr>
                <w:rFonts w:ascii="Arial" w:hAnsi="Arial"/>
                <w:b/>
                <w:color w:val="FFFFFF"/>
                <w:sz w:val="15"/>
              </w:rPr>
              <w:t>Regla o capa que actuó</w:t>
            </w:r>
          </w:p>
        </w:tc>
        <w:tc>
          <w:tcPr>
            <w:tcW w:type="dxa" w:w="1967"/>
            <w:tcMar>
              <w:top w:w="90" w:type="dxa"/>
              <w:start w:w="90" w:type="dxa"/>
              <w:bottom w:w="90" w:type="dxa"/>
              <w:end w:w="90" w:type="dxa"/>
            </w:tcMar>
            <w:shd w:fill="1F4E79"/>
            <w:vAlign w:val="center"/>
          </w:tcPr>
          <w:p>
            <w:pPr>
              <w:spacing w:after="0" w:before="0"/>
              <w:jc w:val="center"/>
            </w:pPr>
            <w:r/>
            <w:r>
              <w:rPr>
                <w:rFonts w:ascii="Arial" w:hAnsi="Arial"/>
                <w:b/>
                <w:color w:val="FFFFFF"/>
                <w:sz w:val="15"/>
              </w:rPr>
              <w:t>Mensaje exacto</w:t>
            </w:r>
          </w:p>
        </w:tc>
        <w:tc>
          <w:tcPr>
            <w:tcW w:type="dxa" w:w="2052"/>
            <w:tcMar>
              <w:top w:w="90" w:type="dxa"/>
              <w:start w:w="90" w:type="dxa"/>
              <w:bottom w:w="90" w:type="dxa"/>
              <w:end w:w="90" w:type="dxa"/>
            </w:tcMar>
            <w:shd w:fill="1F4E79"/>
            <w:vAlign w:val="center"/>
          </w:tcPr>
          <w:p>
            <w:pPr>
              <w:spacing w:after="0" w:before="0"/>
              <w:jc w:val="center"/>
            </w:pPr>
            <w:r/>
            <w:r>
              <w:rPr>
                <w:rFonts w:ascii="Arial" w:hAnsi="Arial"/>
                <w:b/>
                <w:color w:val="FFFFFF"/>
                <w:sz w:val="15"/>
              </w:rPr>
              <w:t>Código de salida</w:t>
            </w:r>
          </w:p>
        </w:tc>
        <w:tc>
          <w:tcPr>
            <w:tcW w:type="dxa" w:w="2052"/>
            <w:tcMar>
              <w:top w:w="90" w:type="dxa"/>
              <w:start w:w="90" w:type="dxa"/>
              <w:bottom w:w="90" w:type="dxa"/>
              <w:end w:w="90" w:type="dxa"/>
            </w:tcMar>
            <w:shd w:fill="1F4E79"/>
            <w:vAlign w:val="center"/>
          </w:tcPr>
          <w:p>
            <w:pPr>
              <w:spacing w:after="0" w:before="0"/>
              <w:jc w:val="center"/>
            </w:pPr>
            <w:r/>
            <w:r>
              <w:rPr>
                <w:rFonts w:ascii="Arial" w:hAnsi="Arial"/>
                <w:b/>
                <w:color w:val="FFFFFF"/>
                <w:sz w:val="15"/>
              </w:rPr>
              <w:t>¿Por qué ocurre?</w:t>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4.1</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4.2</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4.3</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4.4</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4.5</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4.6</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vAlign w:val="center"/>
          </w:tcPr>
          <w:p>
            <w:pPr>
              <w:spacing w:after="0" w:before="0"/>
              <w:jc w:val="left"/>
            </w:pPr>
            <w:r/>
            <w:r>
              <w:rPr>
                <w:rFonts w:ascii="Arial" w:hAnsi="Arial"/>
                <w:b w:val="0"/>
                <w:sz w:val="15"/>
              </w:rPr>
              <w:t>4.7</w:t>
            </w:r>
          </w:p>
        </w:tc>
        <w:tc>
          <w:tcPr>
            <w:tcW w:type="dxa" w:w="2290"/>
            <w:tcMar>
              <w:top w:w="90" w:type="dxa"/>
              <w:start w:w="90" w:type="dxa"/>
              <w:bottom w:w="90" w:type="dxa"/>
              <w:end w:w="90" w:type="dxa"/>
            </w:tcMar>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276"/>
            <w:tcMar>
              <w:top w:w="90" w:type="dxa"/>
              <w:start w:w="90" w:type="dxa"/>
              <w:bottom w:w="90" w:type="dxa"/>
              <w:end w:w="90" w:type="dxa"/>
            </w:tcMar>
            <w:shd w:fill="F2F2F2"/>
            <w:vAlign w:val="center"/>
          </w:tcPr>
          <w:p>
            <w:pPr>
              <w:spacing w:after="0" w:before="0"/>
              <w:jc w:val="left"/>
            </w:pPr>
            <w:r/>
            <w:r>
              <w:rPr>
                <w:rFonts w:ascii="Arial" w:hAnsi="Arial"/>
                <w:b w:val="0"/>
                <w:sz w:val="15"/>
              </w:rPr>
              <w:t>4.8</w:t>
            </w:r>
          </w:p>
        </w:tc>
        <w:tc>
          <w:tcPr>
            <w:tcW w:type="dxa" w:w="2290"/>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96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2052"/>
            <w:tcMar>
              <w:top w:w="90" w:type="dxa"/>
              <w:start w:w="90" w:type="dxa"/>
              <w:bottom w:w="90" w:type="dxa"/>
              <w:end w:w="90" w:type="dxa"/>
            </w:tcMar>
            <w:shd w:fill="F2F2F2"/>
            <w:vAlign w:val="center"/>
          </w:tcPr>
          <w:p>
            <w:pPr>
              <w:spacing w:after="0" w:before="0"/>
              <w:jc w:val="left"/>
            </w:pPr>
            <w:r/>
            <w:r>
              <w:rPr>
                <w:rFonts w:ascii="Arial" w:hAnsi="Arial"/>
                <w:b w:val="0"/>
                <w:sz w:val="15"/>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5: Metas Propias (modo seco y fake)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8"/>
        <w:gridCol w:w="1814"/>
        <w:gridCol w:w="1814"/>
        <w:gridCol w:w="1451"/>
        <w:gridCol w:w="1587"/>
        <w:gridCol w:w="1451"/>
      </w:tblGrid>
      <w:tr>
        <w:trPr>
          <w:cantSplit/>
          <w:tblHeader w:val="true"/>
        </w:trPr>
        <w:tc>
          <w:tcPr>
            <w:tcW w:type="dxa" w:w="1508"/>
            <w:tcMar>
              <w:top w:w="90" w:type="dxa"/>
              <w:start w:w="90" w:type="dxa"/>
              <w:bottom w:w="90" w:type="dxa"/>
              <w:end w:w="90" w:type="dxa"/>
            </w:tcMar>
            <w:shd w:fill="1F4E79"/>
            <w:vAlign w:val="center"/>
          </w:tcPr>
          <w:p>
            <w:pPr>
              <w:spacing w:after="0" w:before="0"/>
              <w:jc w:val="center"/>
            </w:pPr>
            <w:r/>
            <w:r>
              <w:rPr>
                <w:rFonts w:ascii="Arial" w:hAnsi="Arial"/>
                <w:b/>
                <w:color w:val="FFFFFF"/>
                <w:sz w:val="15"/>
              </w:rPr>
              <w:t>Meta</w:t>
            </w:r>
          </w:p>
        </w:tc>
        <w:tc>
          <w:tcPr>
            <w:tcW w:type="dxa" w:w="1814"/>
            <w:tcMar>
              <w:top w:w="90" w:type="dxa"/>
              <w:start w:w="90" w:type="dxa"/>
              <w:bottom w:w="90" w:type="dxa"/>
              <w:end w:w="90" w:type="dxa"/>
            </w:tcMar>
            <w:shd w:fill="1F4E79"/>
            <w:vAlign w:val="center"/>
          </w:tcPr>
          <w:p>
            <w:pPr>
              <w:spacing w:after="0" w:before="0"/>
              <w:jc w:val="center"/>
            </w:pPr>
            <w:r/>
            <w:r>
              <w:rPr>
                <w:rFonts w:ascii="Arial" w:hAnsi="Arial"/>
                <w:b/>
                <w:color w:val="FFFFFF"/>
                <w:sz w:val="15"/>
              </w:rPr>
              <w:t>Pose predicha en base_link (m)</w:t>
            </w:r>
          </w:p>
        </w:tc>
        <w:tc>
          <w:tcPr>
            <w:tcW w:type="dxa" w:w="1814"/>
            <w:tcMar>
              <w:top w:w="90" w:type="dxa"/>
              <w:start w:w="90" w:type="dxa"/>
              <w:bottom w:w="90" w:type="dxa"/>
              <w:end w:w="90" w:type="dxa"/>
            </w:tcMar>
            <w:shd w:fill="1F4E79"/>
            <w:vAlign w:val="center"/>
          </w:tcPr>
          <w:p>
            <w:pPr>
              <w:spacing w:after="0" w:before="0"/>
              <w:jc w:val="center"/>
            </w:pPr>
            <w:r/>
            <w:r>
              <w:rPr>
                <w:rFonts w:ascii="Arial" w:hAnsi="Arial"/>
                <w:b/>
                <w:color w:val="FFFFFF"/>
                <w:sz w:val="15"/>
              </w:rPr>
              <w:t>Pose impresa por el ejecutor (m)</w:t>
            </w:r>
          </w:p>
        </w:tc>
        <w:tc>
          <w:tcPr>
            <w:tcW w:type="dxa" w:w="1451"/>
            <w:tcMar>
              <w:top w:w="90" w:type="dxa"/>
              <w:start w:w="90" w:type="dxa"/>
              <w:bottom w:w="90" w:type="dxa"/>
              <w:end w:w="90" w:type="dxa"/>
            </w:tcMar>
            <w:shd w:fill="1F4E79"/>
            <w:vAlign w:val="center"/>
          </w:tcPr>
          <w:p>
            <w:pPr>
              <w:spacing w:after="0" w:before="0"/>
              <w:jc w:val="center"/>
            </w:pPr>
            <w:r/>
            <w:r>
              <w:rPr>
                <w:rFonts w:ascii="Arial" w:hAnsi="Arial"/>
                <w:b/>
                <w:color w:val="FFFFFF"/>
                <w:sz w:val="15"/>
              </w:rPr>
              <w:t>Duración (s)</w:t>
            </w:r>
          </w:p>
        </w:tc>
        <w:tc>
          <w:tcPr>
            <w:tcW w:type="dxa" w:w="1587"/>
            <w:tcMar>
              <w:top w:w="90" w:type="dxa"/>
              <w:start w:w="90" w:type="dxa"/>
              <w:bottom w:w="90" w:type="dxa"/>
              <w:end w:w="90" w:type="dxa"/>
            </w:tcMar>
            <w:shd w:fill="1F4E79"/>
            <w:vAlign w:val="center"/>
          </w:tcPr>
          <w:p>
            <w:pPr>
              <w:spacing w:after="0" w:before="0"/>
              <w:jc w:val="center"/>
            </w:pPr>
            <w:r/>
            <w:r>
              <w:rPr>
                <w:rFonts w:ascii="Arial" w:hAnsi="Arial"/>
                <w:b/>
                <w:color w:val="FFFFFF"/>
                <w:sz w:val="15"/>
              </w:rPr>
              <w:t>Velocidad pico (rad/s)</w:t>
            </w:r>
          </w:p>
        </w:tc>
        <w:tc>
          <w:tcPr>
            <w:tcW w:type="dxa" w:w="1451"/>
            <w:tcMar>
              <w:top w:w="90" w:type="dxa"/>
              <w:start w:w="90" w:type="dxa"/>
              <w:bottom w:w="90" w:type="dxa"/>
              <w:end w:w="90" w:type="dxa"/>
            </w:tcMar>
            <w:shd w:fill="1F4E79"/>
            <w:vAlign w:val="center"/>
          </w:tcPr>
          <w:p>
            <w:pPr>
              <w:spacing w:after="0" w:before="0"/>
              <w:jc w:val="center"/>
            </w:pPr>
            <w:r/>
            <w:r>
              <w:rPr>
                <w:rFonts w:ascii="Arial" w:hAnsi="Arial"/>
                <w:b/>
                <w:color w:val="FFFFFF"/>
                <w:sz w:val="15"/>
              </w:rPr>
              <w:t>Resultado</w:t>
            </w:r>
          </w:p>
        </w:tc>
      </w:tr>
      <w:tr>
        <w:trPr>
          <w:cantSplit/>
        </w:trPr>
        <w:tc>
          <w:tcPr>
            <w:tcW w:type="dxa" w:w="1508"/>
            <w:tcMar>
              <w:top w:w="90" w:type="dxa"/>
              <w:start w:w="90" w:type="dxa"/>
              <w:bottom w:w="90" w:type="dxa"/>
              <w:end w:w="90" w:type="dxa"/>
            </w:tcMar>
            <w:vAlign w:val="center"/>
          </w:tcPr>
          <w:p>
            <w:pPr>
              <w:spacing w:after="0" w:before="0"/>
              <w:jc w:val="left"/>
            </w:pPr>
            <w:r/>
            <w:r>
              <w:rPr>
                <w:rFonts w:ascii="Arial" w:hAnsi="Arial"/>
                <w:b w:val="0"/>
                <w:sz w:val="15"/>
              </w:rPr>
              <w:t>aproximacion_eqNN</w:t>
            </w:r>
          </w:p>
        </w:tc>
        <w:tc>
          <w:tcPr>
            <w:tcW w:type="dxa" w:w="1814"/>
            <w:tcMar>
              <w:top w:w="90" w:type="dxa"/>
              <w:start w:w="90" w:type="dxa"/>
              <w:bottom w:w="90" w:type="dxa"/>
              <w:end w:w="90" w:type="dxa"/>
            </w:tcMar>
            <w:vAlign w:val="center"/>
          </w:tcPr>
          <w:p>
            <w:pPr>
              <w:spacing w:after="0" w:before="0"/>
              <w:jc w:val="left"/>
            </w:pPr>
            <w:r/>
            <w:r>
              <w:rPr>
                <w:rFonts w:ascii="Arial" w:hAnsi="Arial"/>
                <w:b w:val="0"/>
                <w:sz w:val="15"/>
              </w:rPr>
            </w:r>
          </w:p>
        </w:tc>
        <w:tc>
          <w:tcPr>
            <w:tcW w:type="dxa" w:w="1814"/>
            <w:tcMar>
              <w:top w:w="90" w:type="dxa"/>
              <w:start w:w="90" w:type="dxa"/>
              <w:bottom w:w="90" w:type="dxa"/>
              <w:end w:w="90" w:type="dxa"/>
            </w:tcMar>
            <w:vAlign w:val="center"/>
          </w:tcPr>
          <w:p>
            <w:pPr>
              <w:spacing w:after="0" w:before="0"/>
              <w:jc w:val="left"/>
            </w:pPr>
            <w:r/>
            <w:r>
              <w:rPr>
                <w:rFonts w:ascii="Arial" w:hAnsi="Arial"/>
                <w:b w:val="0"/>
                <w:sz w:val="15"/>
              </w:rPr>
            </w:r>
          </w:p>
        </w:tc>
        <w:tc>
          <w:tcPr>
            <w:tcW w:type="dxa" w:w="1451"/>
            <w:tcMar>
              <w:top w:w="90" w:type="dxa"/>
              <w:start w:w="90" w:type="dxa"/>
              <w:bottom w:w="90" w:type="dxa"/>
              <w:end w:w="90" w:type="dxa"/>
            </w:tcMar>
            <w:vAlign w:val="center"/>
          </w:tcPr>
          <w:p>
            <w:pPr>
              <w:spacing w:after="0" w:before="0"/>
              <w:jc w:val="left"/>
            </w:pPr>
            <w:r/>
            <w:r>
              <w:rPr>
                <w:rFonts w:ascii="Arial" w:hAnsi="Arial"/>
                <w:b w:val="0"/>
                <w:sz w:val="15"/>
              </w:rPr>
            </w:r>
          </w:p>
        </w:tc>
        <w:tc>
          <w:tcPr>
            <w:tcW w:type="dxa" w:w="1587"/>
            <w:tcMar>
              <w:top w:w="90" w:type="dxa"/>
              <w:start w:w="90" w:type="dxa"/>
              <w:bottom w:w="90" w:type="dxa"/>
              <w:end w:w="90" w:type="dxa"/>
            </w:tcMar>
            <w:vAlign w:val="center"/>
          </w:tcPr>
          <w:p>
            <w:pPr>
              <w:spacing w:after="0" w:before="0"/>
              <w:jc w:val="left"/>
            </w:pPr>
            <w:r/>
            <w:r>
              <w:rPr>
                <w:rFonts w:ascii="Arial" w:hAnsi="Arial"/>
                <w:b w:val="0"/>
                <w:sz w:val="15"/>
              </w:rPr>
            </w:r>
          </w:p>
        </w:tc>
        <w:tc>
          <w:tcPr>
            <w:tcW w:type="dxa" w:w="1451"/>
            <w:tcMar>
              <w:top w:w="90" w:type="dxa"/>
              <w:start w:w="90" w:type="dxa"/>
              <w:bottom w:w="90" w:type="dxa"/>
              <w:end w:w="90" w:type="dxa"/>
            </w:tcMar>
            <w:vAlign w:val="center"/>
          </w:tcPr>
          <w:p>
            <w:pPr>
              <w:spacing w:after="0" w:before="0"/>
              <w:jc w:val="left"/>
            </w:pPr>
            <w:r/>
            <w:r>
              <w:rPr>
                <w:rFonts w:ascii="Arial" w:hAnsi="Arial"/>
                <w:b w:val="0"/>
                <w:sz w:val="15"/>
              </w:rPr>
            </w:r>
          </w:p>
        </w:tc>
      </w:tr>
      <w:tr>
        <w:trPr>
          <w:cantSplit/>
        </w:trPr>
        <w:tc>
          <w:tcPr>
            <w:tcW w:type="dxa" w:w="1508"/>
            <w:tcMar>
              <w:top w:w="90" w:type="dxa"/>
              <w:start w:w="90" w:type="dxa"/>
              <w:bottom w:w="90" w:type="dxa"/>
              <w:end w:w="90" w:type="dxa"/>
            </w:tcMar>
            <w:shd w:fill="F2F2F2"/>
            <w:vAlign w:val="center"/>
          </w:tcPr>
          <w:p>
            <w:pPr>
              <w:spacing w:after="0" w:before="0"/>
              <w:jc w:val="left"/>
            </w:pPr>
            <w:r/>
            <w:r>
              <w:rPr>
                <w:rFonts w:ascii="Arial" w:hAnsi="Arial"/>
                <w:b w:val="0"/>
                <w:sz w:val="15"/>
              </w:rPr>
              <w:t>descenso_eqNN</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5"/>
              </w:rPr>
              <w:t>—</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5"/>
              </w:rPr>
              <w:t>—</w:t>
            </w:r>
          </w:p>
        </w:tc>
        <w:tc>
          <w:tcPr>
            <w:tcW w:type="dxa" w:w="1451"/>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5"/>
              </w:rPr>
            </w:r>
          </w:p>
        </w:tc>
        <w:tc>
          <w:tcPr>
            <w:tcW w:type="dxa" w:w="1451"/>
            <w:tcMar>
              <w:top w:w="90" w:type="dxa"/>
              <w:start w:w="90" w:type="dxa"/>
              <w:bottom w:w="90" w:type="dxa"/>
              <w:end w:w="90" w:type="dxa"/>
            </w:tcMar>
            <w:shd w:fill="F2F2F2"/>
            <w:vAlign w:val="center"/>
          </w:tcPr>
          <w:p>
            <w:pPr>
              <w:spacing w:after="0" w:before="0"/>
              <w:jc w:val="left"/>
            </w:pPr>
            <w:r/>
            <w:r>
              <w:rPr>
                <w:rFonts w:ascii="Arial" w:hAnsi="Arial"/>
                <w:b w:val="0"/>
                <w:sz w:val="15"/>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6: Ejecución en el Robot Real</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
        <w:gridCol w:w="1729"/>
        <w:gridCol w:w="1565"/>
        <w:gridCol w:w="2200"/>
        <w:gridCol w:w="1894"/>
        <w:gridCol w:w="1253"/>
      </w:tblGrid>
      <w:tr>
        <w:trPr>
          <w:cantSplit/>
          <w:tblHeader w:val="true"/>
        </w:trPr>
        <w:tc>
          <w:tcPr>
            <w:tcW w:type="dxa" w:w="1003"/>
            <w:tcMar>
              <w:top w:w="90" w:type="dxa"/>
              <w:start w:w="90" w:type="dxa"/>
              <w:bottom w:w="90" w:type="dxa"/>
              <w:end w:w="90" w:type="dxa"/>
            </w:tcMar>
            <w:shd w:fill="1F4E79"/>
            <w:vAlign w:val="center"/>
          </w:tcPr>
          <w:p>
            <w:pPr>
              <w:spacing w:after="0" w:before="0"/>
              <w:jc w:val="center"/>
            </w:pPr>
            <w:r/>
            <w:r>
              <w:rPr>
                <w:rFonts w:ascii="Arial" w:hAnsi="Arial"/>
                <w:b/>
                <w:color w:val="FFFFFF"/>
                <w:sz w:val="15"/>
              </w:rPr>
              <w:t>Meta</w:t>
            </w:r>
          </w:p>
        </w:tc>
        <w:tc>
          <w:tcPr>
            <w:tcW w:type="dxa" w:w="1729"/>
            <w:tcMar>
              <w:top w:w="90" w:type="dxa"/>
              <w:start w:w="90" w:type="dxa"/>
              <w:bottom w:w="90" w:type="dxa"/>
              <w:end w:w="90" w:type="dxa"/>
            </w:tcMar>
            <w:shd w:fill="1F4E79"/>
            <w:vAlign w:val="center"/>
          </w:tcPr>
          <w:p>
            <w:pPr>
              <w:spacing w:after="0" w:before="0"/>
              <w:jc w:val="center"/>
            </w:pPr>
            <w:r/>
            <w:r>
              <w:rPr>
                <w:rFonts w:ascii="Arial" w:hAnsi="Arial"/>
                <w:b/>
                <w:color w:val="FFFFFF"/>
                <w:sz w:val="15"/>
              </w:rPr>
              <w:t>Duración planificada (s)</w:t>
            </w:r>
          </w:p>
        </w:tc>
        <w:tc>
          <w:tcPr>
            <w:tcW w:type="dxa" w:w="1565"/>
            <w:tcMar>
              <w:top w:w="90" w:type="dxa"/>
              <w:start w:w="90" w:type="dxa"/>
              <w:bottom w:w="90" w:type="dxa"/>
              <w:end w:w="90" w:type="dxa"/>
            </w:tcMar>
            <w:shd w:fill="1F4E79"/>
            <w:vAlign w:val="center"/>
          </w:tcPr>
          <w:p>
            <w:pPr>
              <w:spacing w:after="0" w:before="0"/>
              <w:jc w:val="center"/>
            </w:pPr>
            <w:r/>
            <w:r>
              <w:rPr>
                <w:rFonts w:ascii="Arial" w:hAnsi="Arial"/>
                <w:b/>
                <w:color w:val="FFFFFF"/>
                <w:sz w:val="15"/>
              </w:rPr>
              <w:t>Desvío final (rad)</w:t>
            </w:r>
          </w:p>
        </w:tc>
        <w:tc>
          <w:tcPr>
            <w:tcW w:type="dxa" w:w="2200"/>
            <w:tcMar>
              <w:top w:w="90" w:type="dxa"/>
              <w:start w:w="90" w:type="dxa"/>
              <w:bottom w:w="90" w:type="dxa"/>
              <w:end w:w="90" w:type="dxa"/>
            </w:tcMar>
            <w:shd w:fill="1F4E79"/>
            <w:vAlign w:val="center"/>
          </w:tcPr>
          <w:p>
            <w:pPr>
              <w:spacing w:after="0" w:before="0"/>
              <w:jc w:val="center"/>
            </w:pPr>
            <w:r/>
            <w:r>
              <w:rPr>
                <w:rFonts w:ascii="Arial" w:hAnsi="Arial"/>
                <w:b/>
                <w:color w:val="FFFFFF"/>
                <w:sz w:val="15"/>
              </w:rPr>
              <w:t>Error de seguimiento máximo del feedback (rad)</w:t>
            </w:r>
          </w:p>
        </w:tc>
        <w:tc>
          <w:tcPr>
            <w:tcW w:type="dxa" w:w="1894"/>
            <w:tcMar>
              <w:top w:w="90" w:type="dxa"/>
              <w:start w:w="90" w:type="dxa"/>
              <w:bottom w:w="90" w:type="dxa"/>
              <w:end w:w="90" w:type="dxa"/>
            </w:tcMar>
            <w:shd w:fill="1F4E79"/>
            <w:vAlign w:val="center"/>
          </w:tcPr>
          <w:p>
            <w:pPr>
              <w:spacing w:after="0" w:before="0"/>
              <w:jc w:val="center"/>
            </w:pPr>
            <w:r/>
            <w:r>
              <w:rPr>
                <w:rFonts w:ascii="Arial" w:hAnsi="Arial"/>
                <w:b/>
                <w:color w:val="FFFFFF"/>
                <w:sz w:val="15"/>
              </w:rPr>
              <w:t>Altura medida de las puntas (m)</w:t>
            </w:r>
          </w:p>
        </w:tc>
        <w:tc>
          <w:tcPr>
            <w:tcW w:type="dxa" w:w="1253"/>
            <w:tcMar>
              <w:top w:w="90" w:type="dxa"/>
              <w:start w:w="90" w:type="dxa"/>
              <w:bottom w:w="90" w:type="dxa"/>
              <w:end w:w="90" w:type="dxa"/>
            </w:tcMar>
            <w:shd w:fill="1F4E79"/>
            <w:vAlign w:val="center"/>
          </w:tcPr>
          <w:p>
            <w:pPr>
              <w:spacing w:after="0" w:before="0"/>
              <w:jc w:val="center"/>
            </w:pPr>
            <w:r/>
            <w:r>
              <w:rPr>
                <w:rFonts w:ascii="Arial" w:hAnsi="Arial"/>
                <w:b/>
                <w:color w:val="FFFFFF"/>
                <w:sz w:val="15"/>
              </w:rPr>
              <w:t>Resultado</w:t>
            </w:r>
          </w:p>
        </w:tc>
      </w:tr>
    </w:tbl>
    <w:p>
      <w:pPr>
        <w:keepNext w:val="0"/>
        <w:spacing w:before="0" w:after="80" w:line="240" w:lineRule="auto"/>
        <w:ind w:left="0" w:firstLine="0"/>
        <w:jc w:val="both"/>
      </w:pPr>
      <w:r>
        <w:rPr>
          <w:rFonts w:ascii="Arial" w:hAnsi="Arial"/>
          <w:b w:val="0"/>
          <w:i w:val="0"/>
          <w:sz w:val="4"/>
        </w:rPr>
      </w:r>
    </w:p>
    <w:p>
      <w:pPr>
        <w:keepNext/>
        <w:pageBreakBefore w:val="0"/>
        <w:spacing w:before="160" w:after="100"/>
      </w:pPr>
      <w:r>
        <w:rPr>
          <w:rFonts w:ascii="Arial" w:hAnsi="Arial"/>
          <w:b/>
          <w:color w:val="1F4E79"/>
          <w:sz w:val="20"/>
        </w:rPr>
        <w:t>ANÁLISIS DE RESULTADOS</w:t>
      </w:r>
    </w:p>
    <w:p>
      <w:pPr>
        <w:keepNext w:val="0"/>
        <w:spacing w:before="0" w:after="80" w:line="240" w:lineRule="auto"/>
        <w:ind w:left="312" w:hanging="255"/>
        <w:jc w:val="left"/>
      </w:pPr>
      <w:r>
        <w:rPr>
          <w:rFonts w:ascii="Arial" w:hAnsi="Arial"/>
          <w:b w:val="0"/>
          <w:i w:val="0"/>
          <w:sz w:val="18"/>
        </w:rPr>
        <w:t>1. Análisis 1 (Capas de protección): Con la Tabla 4, clasifique cada prueba según la capa que la detuvo: escena de planificación, planificador (MoveIt), validador de trayectoria, habilitación del operador o vigilancia durante la ejecución. ¿Qué riesgo cubre cada capa que las demás no cubren?</w:t>
      </w:r>
    </w:p>
    <w:p>
      <w:pPr>
        <w:keepNext w:val="0"/>
        <w:spacing w:before="0" w:after="80" w:line="240" w:lineRule="auto"/>
        <w:ind w:left="312" w:hanging="255"/>
        <w:jc w:val="left"/>
      </w:pPr>
      <w:r>
        <w:rPr>
          <w:rFonts w:ascii="Arial" w:hAnsi="Arial"/>
          <w:b w:val="0"/>
          <w:i w:val="0"/>
          <w:sz w:val="18"/>
        </w:rPr>
        <w:t>2. Análisis 2 (Geometría compartida): A partir de la Fase 1 y la prueba 4.8, explique por qué un error de 25 mm en un URDF que «sólo se usaba para visualizar» terminó siendo un problema de seguridad del robot real.</w:t>
      </w:r>
    </w:p>
    <w:p>
      <w:pPr>
        <w:keepNext w:val="0"/>
        <w:spacing w:before="0" w:after="80" w:line="240" w:lineRule="auto"/>
        <w:ind w:left="312" w:hanging="255"/>
        <w:jc w:val="left"/>
      </w:pPr>
      <w:r>
        <w:rPr>
          <w:rFonts w:ascii="Arial" w:hAnsi="Arial"/>
          <w:b w:val="0"/>
          <w:i w:val="0"/>
          <w:sz w:val="18"/>
        </w:rPr>
        <w:t>3. Análisis 3 (Velocidad): Compare las pruebas 4.1 y 4.2. ¿Por qué el ejecutor revisa tanto la velocidad entre puntos como la declarada por MoveIt, si MoveIt ya aplica velocity_scaling?</w:t>
      </w:r>
    </w:p>
    <w:p>
      <w:pPr>
        <w:keepNext w:val="0"/>
        <w:spacing w:before="0" w:after="80" w:line="240" w:lineRule="auto"/>
        <w:ind w:left="312" w:hanging="255"/>
        <w:jc w:val="left"/>
      </w:pPr>
      <w:r>
        <w:rPr>
          <w:rFonts w:ascii="Arial" w:hAnsi="Arial"/>
          <w:b w:val="0"/>
          <w:i w:val="0"/>
          <w:sz w:val="18"/>
        </w:rPr>
        <w:t>4. Análisis 4 (Simulado frente a real): Compare el desvío final y la duración de la Tabla 3 (fake) con los de la Tabla 6 (real). ¿Qué fuentes de diferencia existen y cuáles pertenecen al enlace de red (Laboratorio 03, EXPERIMENTO_ENLACE_WIFI_VS_ETHERNET.md)?</w:t>
      </w:r>
    </w:p>
    <w:p>
      <w:pPr>
        <w:keepNext/>
        <w:pageBreakBefore w:val="0"/>
        <w:spacing w:before="160" w:after="100"/>
      </w:pPr>
      <w:r>
        <w:rPr>
          <w:rFonts w:ascii="Arial" w:hAnsi="Arial"/>
          <w:b/>
          <w:color w:val="1F4E79"/>
          <w:sz w:val="20"/>
        </w:rPr>
        <w:t>CONCLUSIONES</w:t>
      </w:r>
    </w:p>
    <w:p>
      <w:pPr>
        <w:keepNext w:val="0"/>
        <w:spacing w:before="0" w:after="80" w:line="240" w:lineRule="auto"/>
        <w:ind w:left="312" w:hanging="255"/>
        <w:jc w:val="left"/>
      </w:pPr>
      <w:r>
        <w:rPr>
          <w:rFonts w:ascii="Arial" w:hAnsi="Arial"/>
          <w:b w:val="0"/>
          <w:i w:val="0"/>
          <w:sz w:val="18"/>
        </w:rPr>
        <w:t>1. Conclusión sobre la separación entre planificar y ejecutar, sustentada en las Tablas 2 y 4.</w:t>
      </w:r>
    </w:p>
    <w:p>
      <w:pPr>
        <w:keepNext w:val="0"/>
        <w:spacing w:before="0" w:after="80" w:line="240" w:lineRule="auto"/>
        <w:ind w:left="312" w:hanging="255"/>
        <w:jc w:val="left"/>
      </w:pPr>
      <w:r>
        <w:rPr>
          <w:rFonts w:ascii="Arial" w:hAnsi="Arial"/>
          <w:b w:val="0"/>
          <w:i w:val="0"/>
          <w:sz w:val="18"/>
        </w:rPr>
        <w:t>2. Conclusión sobre el papel de burger_description como contrato geométrico de la celda.</w:t>
      </w:r>
    </w:p>
    <w:p>
      <w:pPr>
        <w:keepNext w:val="0"/>
        <w:spacing w:before="0" w:after="80" w:line="240" w:lineRule="auto"/>
        <w:ind w:left="312" w:hanging="255"/>
        <w:jc w:val="left"/>
      </w:pPr>
      <w:r>
        <w:rPr>
          <w:rFonts w:ascii="Arial" w:hAnsi="Arial"/>
          <w:b w:val="0"/>
          <w:i w:val="0"/>
          <w:sz w:val="18"/>
        </w:rPr>
        <w:t>3. Conclusión cuantitativa sobre la fidelidad de la ejecución real frente al plan (Tabla 6).</w:t>
      </w:r>
    </w:p>
    <w:p>
      <w:pPr>
        <w:keepNext/>
        <w:pageBreakBefore w:val="0"/>
        <w:spacing w:before="160" w:after="100"/>
      </w:pPr>
      <w:r>
        <w:rPr>
          <w:rFonts w:ascii="Arial" w:hAnsi="Arial"/>
          <w:b/>
          <w:color w:val="1F4E79"/>
          <w:sz w:val="20"/>
        </w:rPr>
        <w:t>PREGUNTAS PARA LA DISCUSIÓN</w:t>
      </w:r>
    </w:p>
    <w:p>
      <w:pPr>
        <w:keepNext w:val="0"/>
        <w:spacing w:before="0" w:after="80" w:line="240" w:lineRule="auto"/>
        <w:ind w:left="312" w:hanging="255"/>
        <w:jc w:val="left"/>
      </w:pPr>
      <w:r>
        <w:rPr>
          <w:rFonts w:ascii="Arial" w:hAnsi="Arial"/>
          <w:b w:val="0"/>
          <w:i w:val="0"/>
          <w:sz w:val="18"/>
        </w:rPr>
        <w:t>1. Pregunta 1: ¿Por qué el ejecutor pide cada plan desde la pose medida y no deja que MoveIt use la que conoce? Describa un escenario del laboratorio donde ambas difieran.</w:t>
      </w:r>
    </w:p>
    <w:p>
      <w:pPr>
        <w:keepNext w:val="0"/>
        <w:spacing w:before="0" w:after="80" w:line="240" w:lineRule="auto"/>
        <w:ind w:left="312" w:hanging="255"/>
        <w:jc w:val="left"/>
      </w:pPr>
      <w:r>
        <w:rPr>
          <w:rFonts w:ascii="Arial" w:hAnsi="Arial"/>
          <w:b w:val="0"/>
          <w:i w:val="0"/>
          <w:sz w:val="18"/>
        </w:rPr>
        <w:t>2. Pregunta 2: max_joint_delta_rad (0.35 rad) no se aplica a los planes de MoveIt. ¿Qué regla lo sustituye y por qué la regla anterior no tiene sentido para una trayectoria de varios puntos?</w:t>
      </w:r>
    </w:p>
    <w:p>
      <w:pPr>
        <w:keepNext w:val="0"/>
        <w:spacing w:before="0" w:after="80" w:line="240" w:lineRule="auto"/>
        <w:ind w:left="312" w:hanging="255"/>
        <w:jc w:val="left"/>
      </w:pPr>
      <w:r>
        <w:rPr>
          <w:rFonts w:ascii="Arial" w:hAnsi="Arial"/>
          <w:b w:val="0"/>
          <w:i w:val="0"/>
          <w:sz w:val="18"/>
        </w:rPr>
        <w:t>3. Pregunta 3: Una meta de tipo pose en tag_mesa sigue a la mesa si el URDF cambia. ¿Qué pasaría si el tag_mesa físico se mueve 5 cm y el URDF no se actualiza? ¿Qué componente del proyecto podría detectarlo?</w:t>
      </w:r>
    </w:p>
    <w:p>
      <w:pPr>
        <w:keepNext w:val="0"/>
        <w:spacing w:before="0" w:after="80" w:line="240" w:lineRule="auto"/>
        <w:ind w:left="312" w:hanging="255"/>
        <w:jc w:val="left"/>
      </w:pPr>
      <w:r>
        <w:rPr>
          <w:rFonts w:ascii="Arial" w:hAnsi="Arial"/>
          <w:b w:val="0"/>
          <w:i w:val="0"/>
          <w:sz w:val="18"/>
        </w:rPr>
        <w:t>4. Pregunta 4: En modo seco la secuencia se planifica desde la pose final del plan anterior. ¿Qué garantiza y qué no garantiza un modo seco exitoso sobre la ejecución real?</w:t>
      </w:r>
    </w:p>
    <w:p>
      <w:pPr>
        <w:keepNext w:val="0"/>
        <w:spacing w:before="0" w:after="80" w:line="240" w:lineRule="auto"/>
        <w:ind w:left="312" w:hanging="255"/>
        <w:jc w:val="left"/>
      </w:pPr>
      <w:r>
        <w:rPr>
          <w:rFonts w:ascii="Arial" w:hAnsi="Arial"/>
          <w:b w:val="0"/>
          <w:i w:val="0"/>
          <w:sz w:val="18"/>
        </w:rPr>
        <w:t>5. Pregunta 5: ¿Qué haría falta para que moveit_safe_executor validara también la geometría (colisiones) del plan, y por qué no basta con confiar en MoveIt?</w:t>
      </w:r>
    </w:p>
    <w:p>
      <w:pPr>
        <w:keepNext/>
        <w:pageBreakBefore w:val="0"/>
        <w:spacing w:before="160" w:after="100"/>
      </w:pPr>
      <w:r>
        <w:rPr>
          <w:rFonts w:ascii="Arial" w:hAnsi="Arial"/>
          <w:b/>
          <w:color w:val="1F4E79"/>
          <w:sz w:val="20"/>
        </w:rPr>
        <w:t>BIBLIOGRAFÍA</w:t>
      </w:r>
    </w:p>
    <w:p>
      <w:pPr>
        <w:keepNext w:val="0"/>
        <w:spacing w:before="0" w:after="80" w:line="240" w:lineRule="auto"/>
        <w:ind w:left="312" w:hanging="255"/>
        <w:jc w:val="left"/>
      </w:pPr>
      <w:r>
        <w:rPr>
          <w:rFonts w:ascii="Arial" w:hAnsi="Arial"/>
          <w:b w:val="0"/>
          <w:i w:val="0"/>
          <w:sz w:val="18"/>
        </w:rPr>
        <w:t>1. MoveIt 2 Documentation (Jazzy). Concepts: move_group, planning scene, trajectory processing. https://moveit.picknik.ai/jazzy/</w:t>
      </w:r>
    </w:p>
    <w:p>
      <w:pPr>
        <w:keepNext w:val="0"/>
        <w:spacing w:before="0" w:after="80" w:line="240" w:lineRule="auto"/>
        <w:ind w:left="312" w:hanging="255"/>
        <w:jc w:val="left"/>
      </w:pPr>
      <w:r>
        <w:rPr>
          <w:rFonts w:ascii="Arial" w:hAnsi="Arial"/>
          <w:b w:val="0"/>
          <w:i w:val="0"/>
          <w:sz w:val="18"/>
        </w:rPr>
        <w:t>2. Kinova Robotics. (2024). ros2_kortex: ROS 2 driver and MoveIt configuration for Kinova Gen3. https://github.com/Kinovarobotics/ros2_kortex</w:t>
      </w:r>
    </w:p>
    <w:p>
      <w:pPr>
        <w:keepNext w:val="0"/>
        <w:spacing w:before="0" w:after="80" w:line="240" w:lineRule="auto"/>
        <w:ind w:left="312" w:hanging="255"/>
        <w:jc w:val="left"/>
      </w:pPr>
      <w:r>
        <w:rPr>
          <w:rFonts w:ascii="Arial" w:hAnsi="Arial"/>
          <w:b w:val="0"/>
          <w:i w:val="0"/>
          <w:sz w:val="18"/>
        </w:rPr>
        <w:t>3. Sucan, I. A., Moll, M., &amp; Kavraki, L. E. (2012). The Open Motion Planning Library. IEEE Robotics &amp; Automation Magazine, 19(4), 72–82.</w:t>
      </w:r>
    </w:p>
    <w:p>
      <w:pPr>
        <w:keepNext w:val="0"/>
        <w:spacing w:before="0" w:after="80" w:line="240" w:lineRule="auto"/>
        <w:ind w:left="312" w:hanging="255"/>
        <w:jc w:val="left"/>
      </w:pPr>
      <w:r>
        <w:rPr>
          <w:rFonts w:ascii="Arial" w:hAnsi="Arial"/>
          <w:b w:val="0"/>
          <w:i w:val="0"/>
          <w:sz w:val="18"/>
        </w:rPr>
        <w:t>4. Lynch, K. M., &amp; Park, F. C. (2017). Modern Robotics: Mechanics, Planning, and Control. Cambridge University Press.</w:t>
      </w:r>
    </w:p>
    <w:p>
      <w:pPr>
        <w:keepNext w:val="0"/>
        <w:spacing w:before="0" w:after="80" w:line="240" w:lineRule="auto"/>
        <w:ind w:left="312" w:hanging="255"/>
        <w:jc w:val="left"/>
      </w:pPr>
      <w:r>
        <w:rPr>
          <w:rFonts w:ascii="Arial" w:hAnsi="Arial"/>
          <w:b w:val="0"/>
          <w:i w:val="0"/>
          <w:sz w:val="18"/>
        </w:rPr>
        <w:t>5. Proyecto burger_delivery. burger_kinova_reference/README.md §13, burger_description/urdf/delivery_scene_fixed.urdf y TROUBLESHOOTING.md §2.</w:t>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3E387E" w:rsidRPr="0067062F" w14:paraId="159881DB" w14:textId="77777777" w:rsidTr="007167DB">
        <w:trPr>
          <w:trHeight w:val="432"/>
          <w:cantSplit/>
        </w:trPr>
        <w:tc>
          <w:tcPr>
            <w:tcW w:w="5000" w:type="pct"/>
            <w:gridSpan w:val="3"/>
            <w:vAlign w:val="center"/>
          </w:tcPr>
          <w:p w14:paraId="338F2558" w14:textId="77777777" w:rsidR="003E387E" w:rsidRPr="0067062F" w:rsidRDefault="003E387E" w:rsidP="007167DB">
            <w:pPr>
              <w:keepNext/>
              <w:tabs>
                <w:tab w:val="num" w:pos="0"/>
              </w:tabs>
              <w:jc w:val="center"/>
              <w:rPr>
                <w:rFonts w:ascii="Arial" w:hAnsi="Arial" w:cs="Arial"/>
                <w:b/>
                <w:sz w:val="20"/>
                <w:szCs w:val="20"/>
              </w:rPr>
            </w:pPr>
            <w:r>
              <w:rPr>
                <w:rFonts w:ascii="Arial" w:hAnsi="Arial" w:cs="Arial"/>
                <w:b/>
                <w:sz w:val="20"/>
                <w:szCs w:val="20"/>
              </w:rPr>
              <w:t>APROBACIÓN GUIA DE LABORATORIO</w:t>
            </w:r>
          </w:p>
        </w:tc>
      </w:tr>
      <w:tr w:rsidR="003E387E" w:rsidRPr="0067062F" w14:paraId="188C47E1" w14:textId="77777777" w:rsidTr="007167DB">
        <w:trPr>
          <w:trHeight w:val="283"/>
          <w:cantSplit/>
        </w:trPr>
        <w:tc>
          <w:tcPr>
            <w:tcW w:w="1646" w:type="pct"/>
            <w:vAlign w:val="center"/>
          </w:tcPr>
          <w:p w14:paraId="16BA6838" w14:textId="77777777" w:rsidR="003E387E" w:rsidRDefault="003E387E" w:rsidP="007167DB">
            <w:pPr>
              <w:keepNext/>
              <w:tabs>
                <w:tab w:val="num" w:pos="0"/>
              </w:tabs>
              <w:jc w:val="center"/>
              <w:rPr>
                <w:rFonts w:ascii="Arial" w:hAnsi="Arial" w:cs="Arial"/>
                <w:b/>
                <w:sz w:val="20"/>
                <w:szCs w:val="20"/>
              </w:rPr>
            </w:pPr>
            <w:r w:rsidRPr="0067062F">
              <w:rPr>
                <w:rFonts w:ascii="Arial" w:hAnsi="Arial" w:cs="Arial"/>
                <w:b/>
                <w:sz w:val="20"/>
                <w:szCs w:val="20"/>
              </w:rPr>
              <w:t xml:space="preserve">Elaborado </w:t>
            </w:r>
            <w:r>
              <w:rPr>
                <w:rFonts w:ascii="Arial" w:hAnsi="Arial" w:cs="Arial"/>
                <w:b/>
                <w:sz w:val="20"/>
                <w:szCs w:val="20"/>
              </w:rPr>
              <w:t>/ Actualizado</w:t>
            </w:r>
          </w:p>
          <w:p w14:paraId="083CEA47" w14:textId="77777777" w:rsidR="003E387E" w:rsidRPr="0067062F" w:rsidRDefault="003E387E" w:rsidP="007167DB">
            <w:pPr>
              <w:keepNext/>
              <w:tabs>
                <w:tab w:val="num" w:pos="0"/>
              </w:tabs>
              <w:jc w:val="center"/>
              <w:rPr>
                <w:rFonts w:ascii="Arial" w:hAnsi="Arial" w:cs="Arial"/>
                <w:b/>
                <w:sz w:val="20"/>
                <w:szCs w:val="20"/>
              </w:rPr>
            </w:pPr>
            <w:r>
              <w:rPr>
                <w:rFonts w:ascii="Arial" w:hAnsi="Arial" w:cs="Arial"/>
                <w:b/>
                <w:sz w:val="20"/>
                <w:szCs w:val="20"/>
              </w:rPr>
              <w:t>(Docente)</w:t>
            </w:r>
          </w:p>
        </w:tc>
        <w:tc>
          <w:tcPr>
            <w:tcW w:w="1709" w:type="pct"/>
            <w:vAlign w:val="center"/>
          </w:tcPr>
          <w:p w14:paraId="23F44AEC" w14:textId="77777777" w:rsidR="003E387E" w:rsidRDefault="003E387E" w:rsidP="007167DB">
            <w:pPr>
              <w:keepNext/>
              <w:tabs>
                <w:tab w:val="num" w:pos="0"/>
              </w:tabs>
              <w:jc w:val="center"/>
              <w:rPr>
                <w:rFonts w:ascii="Arial" w:hAnsi="Arial" w:cs="Arial"/>
                <w:b/>
                <w:sz w:val="20"/>
                <w:szCs w:val="20"/>
                <w:lang w:val="pt-BR"/>
              </w:rPr>
            </w:pPr>
            <w:r w:rsidRPr="0067062F">
              <w:rPr>
                <w:rFonts w:ascii="Arial" w:hAnsi="Arial" w:cs="Arial"/>
                <w:b/>
                <w:sz w:val="20"/>
                <w:szCs w:val="20"/>
                <w:lang w:val="pt-BR"/>
              </w:rPr>
              <w:t>Revisado</w:t>
            </w:r>
          </w:p>
          <w:p w14:paraId="6DEB0680" w14:textId="77777777" w:rsidR="003E387E" w:rsidRPr="0067062F" w:rsidRDefault="003E387E" w:rsidP="007167DB">
            <w:pPr>
              <w:keepNext/>
              <w:tabs>
                <w:tab w:val="num" w:pos="0"/>
              </w:tabs>
              <w:jc w:val="center"/>
              <w:rPr>
                <w:rFonts w:ascii="Arial" w:hAnsi="Arial" w:cs="Arial"/>
                <w:b/>
                <w:sz w:val="20"/>
                <w:szCs w:val="20"/>
                <w:lang w:val="pt-BR"/>
              </w:rPr>
            </w:pPr>
            <w:r>
              <w:rPr>
                <w:rFonts w:ascii="Arial" w:hAnsi="Arial" w:cs="Arial"/>
                <w:b/>
                <w:sz w:val="20"/>
                <w:szCs w:val="20"/>
                <w:lang w:val="pt-BR"/>
              </w:rPr>
              <w:t>(Director de programa)</w:t>
            </w:r>
          </w:p>
        </w:tc>
        <w:tc>
          <w:tcPr>
            <w:tcW w:w="1645" w:type="pct"/>
            <w:vAlign w:val="center"/>
          </w:tcPr>
          <w:p w14:paraId="6C655EFC" w14:textId="77777777" w:rsidR="003E387E" w:rsidRDefault="003E387E" w:rsidP="007167DB">
            <w:pPr>
              <w:keepNext/>
              <w:tabs>
                <w:tab w:val="num" w:pos="0"/>
              </w:tabs>
              <w:jc w:val="center"/>
              <w:rPr>
                <w:rFonts w:ascii="Arial" w:hAnsi="Arial" w:cs="Arial"/>
                <w:b/>
                <w:sz w:val="20"/>
                <w:szCs w:val="20"/>
              </w:rPr>
            </w:pPr>
            <w:r w:rsidRPr="0067062F">
              <w:rPr>
                <w:rFonts w:ascii="Arial" w:hAnsi="Arial" w:cs="Arial"/>
                <w:b/>
                <w:sz w:val="20"/>
                <w:szCs w:val="20"/>
              </w:rPr>
              <w:t>Aprobado</w:t>
            </w:r>
          </w:p>
          <w:p w14:paraId="07F9E329" w14:textId="77777777" w:rsidR="003E387E" w:rsidRPr="0067062F" w:rsidRDefault="003E387E" w:rsidP="007167DB">
            <w:pPr>
              <w:keepNext/>
              <w:tabs>
                <w:tab w:val="num" w:pos="0"/>
              </w:tabs>
              <w:jc w:val="center"/>
              <w:rPr>
                <w:rFonts w:ascii="Arial" w:hAnsi="Arial" w:cs="Arial"/>
                <w:b/>
                <w:sz w:val="20"/>
                <w:szCs w:val="20"/>
              </w:rPr>
            </w:pPr>
            <w:r>
              <w:rPr>
                <w:rFonts w:ascii="Arial" w:hAnsi="Arial" w:cs="Arial"/>
                <w:b/>
                <w:sz w:val="20"/>
                <w:szCs w:val="20"/>
              </w:rPr>
              <w:t>(Decano facultad)</w:t>
            </w:r>
          </w:p>
        </w:tc>
      </w:tr>
      <w:tr w:rsidR="003E387E" w:rsidRPr="0067062F" w14:paraId="4014B0DC" w14:textId="77777777" w:rsidTr="007167DB">
        <w:trPr>
          <w:trHeight w:val="1474"/>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Decano(a)</w:t>
              <w:br/>
              <w:t>Facultad de Ingeniería</w:t>
            </w:r>
          </w:p>
        </w:tc>
      </w:tr>
    </w:tbl>
    <w:sectPr w:rsidR="006B18E3" w:rsidRPr="00E029CA" w:rsidSect="00857A43">
      <w:headerReference w:type="default" r:id="rId7"/>
      <w:footerReference w:type="even" r:id="rId8"/>
      <w:footerReference w:type="default" r:id="rId9"/>
      <w:pgSz w:w="12242" w:h="15842" w:code="1"/>
      <w:pgMar w:top="1418" w:right="1701" w:bottom="1418" w:left="1701" w:header="709"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1C91" w14:textId="77777777" w:rsidR="00C24045" w:rsidRDefault="00C24045">
      <w:r>
        <w:separator/>
      </w:r>
    </w:p>
  </w:endnote>
  <w:endnote w:type="continuationSeparator" w:id="0">
    <w:p w14:paraId="6E1E331E" w14:textId="77777777" w:rsidR="00C24045" w:rsidRDefault="00C2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36CF" w14:textId="77777777" w:rsidR="004C3FAE" w:rsidRDefault="004C3FAE" w:rsidP="004146B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F9962F6" w14:textId="77777777" w:rsidR="004C3FAE" w:rsidRDefault="004C3FAE" w:rsidP="001153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29EC" w14:textId="77777777" w:rsidR="004C3FAE" w:rsidRDefault="004C3FAE" w:rsidP="004146B6">
    <w:pPr>
      <w:pStyle w:val="Piedepgina"/>
      <w:framePr w:wrap="around" w:vAnchor="text" w:hAnchor="margin" w:xAlign="right" w:y="1"/>
      <w:spacing w:after="40"/>
      <w:jc w:val="center"/>
      <w:rPr>
        <w:rStyle w:val="Nmerodepgina"/>
      </w:rPr>
    </w:pPr>
    <w:r>
      <w:rPr>
        <w:rFonts w:ascii="Arial" w:hAnsi="Arial"/>
        <w:sz w:val="16"/>
      </w:rPr>
      <w:t xml:space="preserve">Página </w:t>
      <w:fldChar w:fldCharType="begin"/>
      <w:instrText xml:space="preserve">PAGE</w:instrText>
      <w:fldChar w:fldCharType="separate"/>
      <w:t>1</w:t>
      <w:fldChar w:fldCharType="end"/>
    </w:r>
    <w:r>
      <w:rPr>
        <w:rFonts w:ascii="Arial" w:hAnsi="Arial"/>
        <w:sz w:val="16"/>
      </w:rPr>
      <w:t xml:space="preserve"> de </w:t>
      <w:fldChar w:fldCharType="begin"/>
      <w:instrText xml:space="preserve">NUMPAGES</w:instrText>
      <w:fldChar w:fldCharType="separate"/>
      <w:t>1</w:t>
      <w:fldChar w:fldCharType="end"/>
    </w:r>
    <w:r>
      <w:rPr>
        <w:rFonts w:ascii="Arial" w:hAnsi="Arial"/>
        <w:sz w:val="14"/>
      </w:rPr>
      <w:br/>
      <w:t>El uso no autorizado de su contenido, así como su reproducción total o parcial, estará en contra de los derechos de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DC98" w14:textId="77777777" w:rsidR="00C24045" w:rsidRDefault="00C24045">
      <w:r>
        <w:separator/>
      </w:r>
    </w:p>
  </w:footnote>
  <w:footnote w:type="continuationSeparator" w:id="0">
    <w:p w14:paraId="215D59A4" w14:textId="77777777" w:rsidR="00C24045" w:rsidRDefault="00C24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2FF2" w14:textId="77777777" w:rsidR="004C3FAE" w:rsidRPr="005A59F9" w:rsidRDefault="004C3FAE" w:rsidP="00604BA6">
    <w:pPr>
      <w:pStyle w:val="Encabezado"/>
      <w:tabs>
        <w:tab w:val="num" w:pos="0"/>
      </w:tabs>
      <w:ind w:right="360"/>
      <w:jc w:val="center"/>
      <w:rPr>
        <w:rFonts w:ascii="Arial" w:hAnsi="Arial" w:cs="Arial"/>
        <w:b/>
        <w:sz w:val="28"/>
        <w:szCs w:val="28"/>
      </w:rPr>
    </w:pPr>
    <w:r w:rsidRPr="005A59F9">
      <w:rPr>
        <w:rFonts w:ascii="Arial" w:hAnsi="Arial" w:cs="Arial"/>
        <w:b/>
        <w:sz w:val="28"/>
        <w:szCs w:val="28"/>
      </w:rPr>
      <w:t>UNIVERSIDAD MILITAR NUEVA GRANADA</w:t>
    </w:r>
  </w:p>
  <w:p w14:paraId="2061FFD4" w14:textId="77777777" w:rsidR="004C3FAE" w:rsidRDefault="00263353" w:rsidP="0096522F">
    <w:pPr>
      <w:pStyle w:val="Encabezado"/>
      <w:tabs>
        <w:tab w:val="num" w:pos="0"/>
      </w:tabs>
      <w:jc w:val="center"/>
      <w:rPr>
        <w:rFonts w:cs="Arial"/>
        <w:b/>
      </w:rPr>
    </w:pPr>
    <w:r>
      <w:rPr>
        <w:sz w:val="28"/>
        <w:szCs w:val="28"/>
      </w:rPr>
      <w:pict w14:anchorId="1F3C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74.25pt">
          <v:imagedata r:id="rId1" o:title="logo umng"/>
        </v:shape>
      </w:pict>
    </w:r>
    <w:r w:rsidR="004C3FAE">
      <w:rPr>
        <w:rFonts w:cs="Arial"/>
        <w:b/>
        <w:sz w:val="20"/>
        <w:szCs w:val="20"/>
      </w:rPr>
      <w:pict w14:anchorId="6DF6DD2E">
        <v:shape id="_x0000_i1026" type="#_x0000_t75" style="width:415pt;height:6.65pt" o:hrpct="0" o:hralign="center" o:hr="t">
          <v:imagedata r:id="rId2" o:title="BD21328_"/>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69A3B60"/>
    <w:lvl w:ilvl="0">
      <w:start w:val="1"/>
      <w:numFmt w:val="none"/>
      <w:suff w:val="nothing"/>
      <w:lvlText w:val=""/>
      <w:lvlJc w:val="left"/>
      <w:pPr>
        <w:tabs>
          <w:tab w:val="num" w:pos="0"/>
        </w:tabs>
        <w:ind w:left="0" w:firstLine="0"/>
      </w:pPr>
    </w:lvl>
    <w:lvl w:ilvl="1">
      <w:start w:val="1"/>
      <w:numFmt w:val="decimal"/>
      <w:lvlText w:val="%2."/>
      <w:lvlJc w:val="left"/>
      <w:pPr>
        <w:tabs>
          <w:tab w:val="num" w:pos="357"/>
        </w:tabs>
        <w:ind w:left="357" w:hanging="357"/>
      </w:pPr>
      <w:rPr>
        <w:rFonts w:ascii="Times New Roman" w:eastAsia="Times New Roman" w:hAnsi="Times New Roman" w:cs="Times New Roman"/>
      </w:rPr>
    </w:lvl>
    <w:lvl w:ilvl="2">
      <w:start w:val="1"/>
      <w:numFmt w:val="none"/>
      <w:suff w:val="nothing"/>
      <w:lvlText w:val="1.1."/>
      <w:lvlJc w:val="left"/>
      <w:pPr>
        <w:tabs>
          <w:tab w:val="num" w:pos="357"/>
        </w:tabs>
        <w:ind w:left="357" w:hanging="357"/>
      </w:pPr>
    </w:lvl>
    <w:lvl w:ilvl="3">
      <w:start w:val="1"/>
      <w:numFmt w:val="decimal"/>
      <w:lvlText w:val="%4.1."/>
      <w:lvlJc w:val="left"/>
      <w:pPr>
        <w:tabs>
          <w:tab w:val="num" w:pos="357"/>
        </w:tabs>
        <w:ind w:left="357" w:hanging="357"/>
      </w:pPr>
    </w:lvl>
    <w:lvl w:ilvl="4">
      <w:start w:val="1"/>
      <w:numFmt w:val="decimal"/>
      <w:lvlText w:val="%2.%4.%5..1."/>
      <w:lvlJc w:val="left"/>
      <w:pPr>
        <w:tabs>
          <w:tab w:val="num" w:pos="357"/>
        </w:tabs>
        <w:ind w:left="357" w:hanging="357"/>
      </w:pPr>
    </w:lvl>
    <w:lvl w:ilvl="5">
      <w:start w:val="1"/>
      <w:numFmt w:val="decimal"/>
      <w:lvlText w:val="%2.%4.%5.%6..1."/>
      <w:lvlJc w:val="left"/>
      <w:pPr>
        <w:tabs>
          <w:tab w:val="num" w:pos="357"/>
        </w:tabs>
        <w:ind w:left="357" w:hanging="357"/>
      </w:pPr>
    </w:lvl>
    <w:lvl w:ilvl="6">
      <w:start w:val="1"/>
      <w:numFmt w:val="decimal"/>
      <w:lvlText w:val="%2.%4.%5.%6.%7..1."/>
      <w:lvlJc w:val="left"/>
      <w:pPr>
        <w:tabs>
          <w:tab w:val="num" w:pos="357"/>
        </w:tabs>
        <w:ind w:left="357" w:hanging="357"/>
      </w:pPr>
    </w:lvl>
    <w:lvl w:ilvl="7">
      <w:start w:val="1"/>
      <w:numFmt w:val="decimal"/>
      <w:lvlText w:val=".%4.%5.%6.%7.%8..1."/>
      <w:lvlJc w:val="left"/>
      <w:pPr>
        <w:tabs>
          <w:tab w:val="num" w:pos="357"/>
        </w:tabs>
        <w:ind w:left="357" w:hanging="357"/>
      </w:pPr>
    </w:lvl>
    <w:lvl w:ilvl="8">
      <w:start w:val="1"/>
      <w:numFmt w:val="decimal"/>
      <w:lvlText w:val="%2.%4.%5.%6.%7.%8.%9..1."/>
      <w:lvlJc w:val="left"/>
      <w:pPr>
        <w:tabs>
          <w:tab w:val="num" w:pos="357"/>
        </w:tabs>
        <w:ind w:left="357" w:hanging="357"/>
      </w:pPr>
    </w:lvl>
  </w:abstractNum>
  <w:abstractNum w:abstractNumId="1" w15:restartNumberingAfterBreak="0">
    <w:nsid w:val="05E84325"/>
    <w:multiLevelType w:val="hybridMultilevel"/>
    <w:tmpl w:val="12F48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DB64E9"/>
    <w:multiLevelType w:val="hybridMultilevel"/>
    <w:tmpl w:val="31BC8A8C"/>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AE95A7C"/>
    <w:multiLevelType w:val="multilevel"/>
    <w:tmpl w:val="FF4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55A3"/>
    <w:multiLevelType w:val="hybridMultilevel"/>
    <w:tmpl w:val="F250A11A"/>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48606133"/>
    <w:multiLevelType w:val="multilevel"/>
    <w:tmpl w:val="3D7669E6"/>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55F7500"/>
    <w:multiLevelType w:val="hybridMultilevel"/>
    <w:tmpl w:val="AADC29CE"/>
    <w:lvl w:ilvl="0" w:tplc="181A1498">
      <w:start w:val="1"/>
      <w:numFmt w:val="decimal"/>
      <w:pStyle w:val="Ttulo4"/>
      <w:lvlText w:val="%1."/>
      <w:lvlJc w:val="left"/>
      <w:pPr>
        <w:tabs>
          <w:tab w:val="num" w:pos="360"/>
        </w:tabs>
        <w:ind w:left="360" w:hanging="360"/>
      </w:pPr>
      <w:rPr>
        <w:b/>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5ABB0FDA"/>
    <w:multiLevelType w:val="hybridMultilevel"/>
    <w:tmpl w:val="9E9C72A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F9756A"/>
    <w:multiLevelType w:val="multilevel"/>
    <w:tmpl w:val="455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6E9E"/>
    <w:multiLevelType w:val="multilevel"/>
    <w:tmpl w:val="FE9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F0883"/>
    <w:multiLevelType w:val="multilevel"/>
    <w:tmpl w:val="98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81B65"/>
    <w:multiLevelType w:val="hybridMultilevel"/>
    <w:tmpl w:val="BC02274E"/>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12" w15:restartNumberingAfterBreak="0">
    <w:nsid w:val="7E3503FB"/>
    <w:multiLevelType w:val="hybridMultilevel"/>
    <w:tmpl w:val="ECB22E4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67884588">
    <w:abstractNumId w:val="4"/>
  </w:num>
  <w:num w:numId="2" w16cid:durableId="1133980242">
    <w:abstractNumId w:val="5"/>
  </w:num>
  <w:num w:numId="3" w16cid:durableId="1462191557">
    <w:abstractNumId w:val="7"/>
  </w:num>
  <w:num w:numId="4" w16cid:durableId="1317301039">
    <w:abstractNumId w:val="2"/>
  </w:num>
  <w:num w:numId="5" w16cid:durableId="692075715">
    <w:abstractNumId w:val="6"/>
  </w:num>
  <w:num w:numId="6" w16cid:durableId="1289895213">
    <w:abstractNumId w:val="0"/>
  </w:num>
  <w:num w:numId="7" w16cid:durableId="795174264">
    <w:abstractNumId w:val="12"/>
  </w:num>
  <w:num w:numId="8" w16cid:durableId="1887519278">
    <w:abstractNumId w:val="10"/>
  </w:num>
  <w:num w:numId="9" w16cid:durableId="561521363">
    <w:abstractNumId w:val="3"/>
  </w:num>
  <w:num w:numId="10" w16cid:durableId="772945599">
    <w:abstractNumId w:val="8"/>
  </w:num>
  <w:num w:numId="11" w16cid:durableId="39525686">
    <w:abstractNumId w:val="9"/>
  </w:num>
  <w:num w:numId="12" w16cid:durableId="1186289734">
    <w:abstractNumId w:val="1"/>
  </w:num>
  <w:num w:numId="13" w16cid:durableId="1341010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131078" w:nlCheck="1" w:checkStyle="0"/>
  <w:activeWritingStyle w:appName="MSWord" w:lang="es-ES" w:vendorID="64" w:dllVersion="131078" w:nlCheck="1" w:checkStyle="0"/>
  <w:activeWritingStyle w:appName="MSWord" w:lang="en-US" w:vendorID="64" w:dllVersion="131078"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CO"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810"/>
    <w:rsid w:val="00036F1C"/>
    <w:rsid w:val="00052D13"/>
    <w:rsid w:val="00060E7C"/>
    <w:rsid w:val="00061B2B"/>
    <w:rsid w:val="000848AE"/>
    <w:rsid w:val="00087EFF"/>
    <w:rsid w:val="000C0C3D"/>
    <w:rsid w:val="000E0577"/>
    <w:rsid w:val="000E368C"/>
    <w:rsid w:val="000F5DEC"/>
    <w:rsid w:val="00115369"/>
    <w:rsid w:val="00125374"/>
    <w:rsid w:val="00135810"/>
    <w:rsid w:val="00145BC7"/>
    <w:rsid w:val="001909C3"/>
    <w:rsid w:val="0019741C"/>
    <w:rsid w:val="001A7596"/>
    <w:rsid w:val="001C54AE"/>
    <w:rsid w:val="00202220"/>
    <w:rsid w:val="00226CF2"/>
    <w:rsid w:val="002439A5"/>
    <w:rsid w:val="00263353"/>
    <w:rsid w:val="002842A0"/>
    <w:rsid w:val="002C4911"/>
    <w:rsid w:val="002D119D"/>
    <w:rsid w:val="002D2493"/>
    <w:rsid w:val="003110F4"/>
    <w:rsid w:val="0031144B"/>
    <w:rsid w:val="0034564E"/>
    <w:rsid w:val="003621FB"/>
    <w:rsid w:val="00364C55"/>
    <w:rsid w:val="00365232"/>
    <w:rsid w:val="0036581D"/>
    <w:rsid w:val="00384F81"/>
    <w:rsid w:val="003B1093"/>
    <w:rsid w:val="003B1FCC"/>
    <w:rsid w:val="003D0300"/>
    <w:rsid w:val="003D0442"/>
    <w:rsid w:val="003E387E"/>
    <w:rsid w:val="003F165F"/>
    <w:rsid w:val="00411276"/>
    <w:rsid w:val="004146B6"/>
    <w:rsid w:val="00443EDC"/>
    <w:rsid w:val="00482470"/>
    <w:rsid w:val="0049178D"/>
    <w:rsid w:val="004965CF"/>
    <w:rsid w:val="0049678C"/>
    <w:rsid w:val="004A5808"/>
    <w:rsid w:val="004B24F6"/>
    <w:rsid w:val="004C3FAE"/>
    <w:rsid w:val="004D284E"/>
    <w:rsid w:val="004E2318"/>
    <w:rsid w:val="004E6E05"/>
    <w:rsid w:val="004F4557"/>
    <w:rsid w:val="00526A5E"/>
    <w:rsid w:val="00527447"/>
    <w:rsid w:val="00534C60"/>
    <w:rsid w:val="00536EBC"/>
    <w:rsid w:val="005611F7"/>
    <w:rsid w:val="00566576"/>
    <w:rsid w:val="005A59F9"/>
    <w:rsid w:val="005B03D2"/>
    <w:rsid w:val="005D3300"/>
    <w:rsid w:val="005D4227"/>
    <w:rsid w:val="005E7B2C"/>
    <w:rsid w:val="005F423C"/>
    <w:rsid w:val="00604BA6"/>
    <w:rsid w:val="00612536"/>
    <w:rsid w:val="00630FB8"/>
    <w:rsid w:val="00644560"/>
    <w:rsid w:val="0067062F"/>
    <w:rsid w:val="0067368A"/>
    <w:rsid w:val="006740CD"/>
    <w:rsid w:val="00683144"/>
    <w:rsid w:val="0068744C"/>
    <w:rsid w:val="006962C5"/>
    <w:rsid w:val="006B18E3"/>
    <w:rsid w:val="006C4F4C"/>
    <w:rsid w:val="006D3667"/>
    <w:rsid w:val="006E6E2C"/>
    <w:rsid w:val="00700ECE"/>
    <w:rsid w:val="00713E85"/>
    <w:rsid w:val="007167DB"/>
    <w:rsid w:val="007359BB"/>
    <w:rsid w:val="0074533B"/>
    <w:rsid w:val="00750B95"/>
    <w:rsid w:val="00781B83"/>
    <w:rsid w:val="008015A0"/>
    <w:rsid w:val="00806A14"/>
    <w:rsid w:val="00813769"/>
    <w:rsid w:val="00821CDD"/>
    <w:rsid w:val="00836FAE"/>
    <w:rsid w:val="00837442"/>
    <w:rsid w:val="00846D83"/>
    <w:rsid w:val="00846F03"/>
    <w:rsid w:val="00857A43"/>
    <w:rsid w:val="008630AE"/>
    <w:rsid w:val="00890D09"/>
    <w:rsid w:val="00906354"/>
    <w:rsid w:val="00914B81"/>
    <w:rsid w:val="00961AFD"/>
    <w:rsid w:val="0096522F"/>
    <w:rsid w:val="009702A5"/>
    <w:rsid w:val="009C6847"/>
    <w:rsid w:val="009E61AF"/>
    <w:rsid w:val="009F1C8D"/>
    <w:rsid w:val="00A077AE"/>
    <w:rsid w:val="00A35512"/>
    <w:rsid w:val="00A37C5D"/>
    <w:rsid w:val="00A45B91"/>
    <w:rsid w:val="00A573C7"/>
    <w:rsid w:val="00A94210"/>
    <w:rsid w:val="00AA3A5B"/>
    <w:rsid w:val="00AA50CA"/>
    <w:rsid w:val="00AD3832"/>
    <w:rsid w:val="00AE086C"/>
    <w:rsid w:val="00AE50E6"/>
    <w:rsid w:val="00AF51B0"/>
    <w:rsid w:val="00B112F7"/>
    <w:rsid w:val="00B85B58"/>
    <w:rsid w:val="00B863D6"/>
    <w:rsid w:val="00BA75C5"/>
    <w:rsid w:val="00BE7280"/>
    <w:rsid w:val="00C24045"/>
    <w:rsid w:val="00C46F90"/>
    <w:rsid w:val="00C66007"/>
    <w:rsid w:val="00C77A34"/>
    <w:rsid w:val="00C8650C"/>
    <w:rsid w:val="00C93789"/>
    <w:rsid w:val="00CB4B07"/>
    <w:rsid w:val="00CD611B"/>
    <w:rsid w:val="00D1739D"/>
    <w:rsid w:val="00D204AA"/>
    <w:rsid w:val="00D25247"/>
    <w:rsid w:val="00D354C7"/>
    <w:rsid w:val="00D64754"/>
    <w:rsid w:val="00D83016"/>
    <w:rsid w:val="00DA3A9F"/>
    <w:rsid w:val="00DD0E6C"/>
    <w:rsid w:val="00DE4162"/>
    <w:rsid w:val="00E029CA"/>
    <w:rsid w:val="00E02B2A"/>
    <w:rsid w:val="00E731B9"/>
    <w:rsid w:val="00E80301"/>
    <w:rsid w:val="00EA7345"/>
    <w:rsid w:val="00EE76E2"/>
    <w:rsid w:val="00EF5C0D"/>
    <w:rsid w:val="00F37EAA"/>
    <w:rsid w:val="00F7693A"/>
    <w:rsid w:val="00F946AC"/>
    <w:rsid w:val="00FC4C88"/>
    <w:rsid w:val="00FC699B"/>
    <w:rsid w:val="00FC7C1B"/>
    <w:rsid w:val="00FE6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B86F212"/>
  <w15:chartTrackingRefBased/>
  <w15:docId w15:val="{2BB68E45-ED40-4903-A4D3-07A2DA58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2">
    <w:name w:val="heading 2"/>
    <w:basedOn w:val="Normal"/>
    <w:next w:val="Normal"/>
    <w:autoRedefine/>
    <w:qFormat/>
    <w:rsid w:val="005A59F9"/>
    <w:pPr>
      <w:keepNext/>
      <w:tabs>
        <w:tab w:val="left" w:pos="732"/>
      </w:tabs>
      <w:outlineLvl w:val="1"/>
    </w:pPr>
    <w:rPr>
      <w:rFonts w:ascii="Arial" w:hAnsi="Arial" w:cs="Arial"/>
      <w:b/>
      <w:bCs/>
    </w:rPr>
  </w:style>
  <w:style w:type="paragraph" w:styleId="Ttulo3">
    <w:name w:val="heading 3"/>
    <w:basedOn w:val="Normal"/>
    <w:next w:val="Normal"/>
    <w:autoRedefine/>
    <w:qFormat/>
    <w:rsid w:val="005A59F9"/>
    <w:pPr>
      <w:keepNext/>
      <w:tabs>
        <w:tab w:val="num" w:pos="357"/>
      </w:tabs>
      <w:ind w:left="357" w:hanging="357"/>
      <w:jc w:val="both"/>
      <w:outlineLvl w:val="2"/>
    </w:pPr>
    <w:rPr>
      <w:rFonts w:ascii="Arial" w:hAnsi="Arial"/>
      <w:szCs w:val="20"/>
    </w:rPr>
  </w:style>
  <w:style w:type="paragraph" w:styleId="Ttulo4">
    <w:name w:val="heading 4"/>
    <w:basedOn w:val="Normal"/>
    <w:next w:val="Normal"/>
    <w:autoRedefine/>
    <w:qFormat/>
    <w:rsid w:val="003E387E"/>
    <w:pPr>
      <w:keepNext/>
      <w:numPr>
        <w:numId w:val="5"/>
      </w:numPr>
      <w:tabs>
        <w:tab w:val="clear" w:pos="360"/>
        <w:tab w:val="num" w:pos="720"/>
      </w:tabs>
      <w:spacing w:line="360" w:lineRule="auto"/>
      <w:ind w:left="720" w:hanging="720"/>
      <w:jc w:val="both"/>
      <w:outlineLvl w:val="3"/>
    </w:pPr>
    <w:rPr>
      <w:rFonts w:ascii="Arial" w:hAnsi="Arial"/>
      <w:b/>
      <w:bCs/>
      <w:szCs w:val="2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1909C3"/>
    <w:pPr>
      <w:tabs>
        <w:tab w:val="center" w:pos="4252"/>
        <w:tab w:val="right" w:pos="8504"/>
      </w:tabs>
    </w:pPr>
  </w:style>
  <w:style w:type="paragraph" w:styleId="Piedepgina">
    <w:name w:val="footer"/>
    <w:basedOn w:val="Normal"/>
    <w:rsid w:val="001909C3"/>
    <w:pPr>
      <w:tabs>
        <w:tab w:val="center" w:pos="4252"/>
        <w:tab w:val="right" w:pos="8504"/>
      </w:tabs>
    </w:pPr>
  </w:style>
  <w:style w:type="table" w:styleId="Tablaconcuadrcula">
    <w:name w:val="Table Grid"/>
    <w:basedOn w:val="Tablanormal"/>
    <w:rsid w:val="001909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E80301"/>
  </w:style>
  <w:style w:type="paragraph" w:styleId="Textodeglobo">
    <w:name w:val="Balloon Text"/>
    <w:basedOn w:val="Normal"/>
    <w:link w:val="TextodegloboCar"/>
    <w:rsid w:val="000F5DEC"/>
    <w:rPr>
      <w:rFonts w:ascii="Tahoma" w:hAnsi="Tahoma"/>
      <w:sz w:val="16"/>
      <w:szCs w:val="16"/>
    </w:rPr>
  </w:style>
  <w:style w:type="character" w:customStyle="1" w:styleId="TextodegloboCar">
    <w:name w:val="Texto de globo Car"/>
    <w:link w:val="Textodeglobo"/>
    <w:rsid w:val="000F5DEC"/>
    <w:rPr>
      <w:rFonts w:ascii="Tahoma" w:hAnsi="Tahoma" w:cs="Tahoma"/>
      <w:sz w:val="16"/>
      <w:szCs w:val="16"/>
      <w:lang w:val="es-ES" w:eastAsia="es-ES"/>
    </w:rPr>
  </w:style>
  <w:style w:type="character" w:styleId="Refdecomentario">
    <w:name w:val="annotation reference"/>
    <w:rsid w:val="00AF51B0"/>
    <w:rPr>
      <w:sz w:val="16"/>
      <w:szCs w:val="16"/>
    </w:rPr>
  </w:style>
  <w:style w:type="paragraph" w:styleId="Textocomentario">
    <w:name w:val="annotation text"/>
    <w:basedOn w:val="Normal"/>
    <w:link w:val="TextocomentarioCar"/>
    <w:rsid w:val="00AF51B0"/>
    <w:rPr>
      <w:sz w:val="20"/>
      <w:szCs w:val="20"/>
    </w:rPr>
  </w:style>
  <w:style w:type="character" w:customStyle="1" w:styleId="TextocomentarioCar">
    <w:name w:val="Texto comentario Car"/>
    <w:link w:val="Textocomentario"/>
    <w:rsid w:val="00AF51B0"/>
    <w:rPr>
      <w:lang w:val="es-ES" w:eastAsia="es-ES"/>
    </w:rPr>
  </w:style>
  <w:style w:type="paragraph" w:styleId="Asuntodelcomentario">
    <w:name w:val="annotation subject"/>
    <w:basedOn w:val="Textocomentario"/>
    <w:next w:val="Textocomentario"/>
    <w:link w:val="AsuntodelcomentarioCar"/>
    <w:rsid w:val="00AF51B0"/>
    <w:rPr>
      <w:b/>
      <w:bCs/>
    </w:rPr>
  </w:style>
  <w:style w:type="character" w:customStyle="1" w:styleId="AsuntodelcomentarioCar">
    <w:name w:val="Asunto del comentario Car"/>
    <w:link w:val="Asuntodelcomentario"/>
    <w:rsid w:val="00AF51B0"/>
    <w:rPr>
      <w:b/>
      <w:bCs/>
      <w:lang w:val="es-ES" w:eastAsia="es-ES"/>
    </w:rPr>
  </w:style>
  <w:style w:type="paragraph" w:styleId="Prrafodelista">
    <w:name w:val="List Paragraph"/>
    <w:basedOn w:val="Normal"/>
    <w:uiPriority w:val="34"/>
    <w:qFormat/>
    <w:rsid w:val="003E387E"/>
    <w:pPr>
      <w:ind w:left="708"/>
    </w:pPr>
  </w:style>
  <w:style w:type="character" w:styleId="Textoennegrita">
    <w:name w:val="Texto en negrita"/>
    <w:uiPriority w:val="22"/>
    <w:qFormat/>
    <w:rsid w:val="003E387E"/>
    <w:rPr>
      <w:b/>
      <w:bCs/>
    </w:rPr>
  </w:style>
  <w:style w:type="paragraph" w:styleId="NormalWeb">
    <w:name w:val="Normal (Web)"/>
    <w:basedOn w:val="Normal"/>
    <w:uiPriority w:val="99"/>
    <w:unhideWhenUsed/>
    <w:rsid w:val="003E387E"/>
    <w:pPr>
      <w:spacing w:before="100" w:beforeAutospacing="1" w:after="100" w:afterAutospacing="1"/>
    </w:pPr>
    <w:rPr>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902</Words>
  <Characters>4961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UNIVERSIDAD MILITAR NUEVA GRANADA</vt:lpstr>
    </vt:vector>
  </TitlesOfParts>
  <Company>UMNG</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04 – MoveIt 2 y ejecución supervisada del Kinova Gen3</dc:title>
  <dc:subject>ROBOT OPERATING SYSTEM - ROS</dc:subject>
  <dc:creator>Universidad Militar Nueva Granada</dc:creator>
  <cp:keywords/>
  <cp:lastModifiedBy>Henry Antonio Roncancio Velandia</cp:lastModifiedBy>
  <cp:revision>2</cp:revision>
  <cp:lastPrinted>2025-09-28T03:43:00Z</cp:lastPrinted>
  <dcterms:created xsi:type="dcterms:W3CDTF">2026-07-29T21:37:00Z</dcterms:created>
  <dcterms:modified xsi:type="dcterms:W3CDTF">2026-07-29T21:37:00Z</dcterms:modified>
  <dc:description>Generado desde GUIA_LAB_04_MOVEIT2_EJECUCION_SEGURA.md con build_guia_lab_04_moveit2.py.</dc:description>
</cp:coreProperties>
</file>