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8"/>
        </w:rPr>
        <w:t>FORMATO DE EVIDENCIAS Y CALIFICACIÓN</w:t>
        <w:br/>
        <w:t>TALLER: ROSBAG2, SISTEMA DE LOGGING Y DEPURACIÓN AVANZADA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Instrumento calificable asociado a education/talleres/TALLER_ROSBAG_LOGGING_DEBUGGING.md. El taller contiene las instrucciones de aprendizaje; este formato permite registrar las evidencias E1–E10, marcar el nivel alcanzado en cada criterio RAE/SO y calcular la nota consolidada de forma automática.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color w:val="1F4E79"/>
        </w:rPr>
        <w:t>1. Identificación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118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Programa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Ingeniería Mecatrónica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Asignatura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ROBOT OPERATING SYSTEM - ROS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Periodo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2026-2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Corte / instrumento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Primer corte / Talleres y tareas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Actividad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Taller — rosbag2, Logging y Depuración Avanzada (MCAP, Flight Recorder, rosbag2_py)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Nombre completo del estudiante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Código institucional / STUDENT_ID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Grupo / Subgrupo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de entrega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Evaluador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Versión del instrumento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1.0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Enlace o ubicación de la entrega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Commit evaluado, si aplica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análisis / Unidad de captura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Individual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color w:val="1F4E79"/>
        </w:rPr>
        <w:t>2. Uso del Formato y Reglas de Calificación</w:t>
      </w:r>
    </w:p>
    <w:p>
      <w:pPr>
        <w:pStyle w:val="ListNumber"/>
      </w:pPr>
      <w:r>
        <w:rPr>
          <w:rFonts w:ascii="Arial" w:hAnsi="Arial"/>
          <w:sz w:val="17"/>
        </w:rPr>
        <w:t>La persona participante registra las evidencias obligatorias E1–E10 en la Sección 3 y responde las preguntas de la Sección 4.</w:t>
      </w:r>
    </w:p>
    <w:p>
      <w:pPr>
        <w:pStyle w:val="ListNumber"/>
      </w:pPr>
      <w:r>
        <w:rPr>
          <w:rFonts w:ascii="Arial" w:hAnsi="Arial"/>
          <w:sz w:val="17"/>
        </w:rPr>
        <w:t>Quien evalúa marca una sola banda de desempeño por criterio (N1 a N5) con una 'X' y registra un valor exacto de 0 a 500 dentro del intervalo correspondiente.</w:t>
      </w:r>
    </w:p>
    <w:p>
      <w:pPr>
        <w:pStyle w:val="ListNumber"/>
      </w:pPr>
      <w:r>
        <w:rPr>
          <w:rFonts w:ascii="Arial" w:hAnsi="Arial"/>
          <w:sz w:val="17"/>
        </w:rPr>
        <w:t>Los niveles N3, N4 y N5 representan una progresión de dominio; N1 y N2 son bandas para evidencia insuficiente o cumplimiento parcial.</w:t>
      </w:r>
    </w:p>
    <w:p>
      <w:pPr>
        <w:pStyle w:val="ListNumber"/>
      </w:pPr>
      <w:r>
        <w:rPr>
          <w:rFonts w:ascii="Arial" w:hAnsi="Arial"/>
          <w:sz w:val="17"/>
        </w:rPr>
        <w:t>Si falta una evidencia obligatoria en una entrega exigible, se marca N1 y se registra 0 para la calificación académica. Un retiro oficial o exclusión autorizada se registra como 'NA / no evaluado', se excluye del denominador ABET y no se convierte en cero.</w:t>
      </w:r>
    </w:p>
    <w:p>
      <w:pPr>
        <w:pStyle w:val="ListNumber"/>
      </w:pPr>
      <w:r>
        <w:rPr>
          <w:rFonts w:ascii="Arial" w:hAnsi="Arial"/>
          <w:sz w:val="17"/>
        </w:rPr>
        <w:t>Zubatronic/SGDE calcula el aporte ponderado de cada criterio. En cálculo manual o respaldo: Aporte = Valor × Peso / 100.</w:t>
      </w:r>
    </w:p>
    <w:p>
      <w:pPr>
        <w:pStyle w:val="ListNumber"/>
      </w:pPr>
      <w:r>
        <w:rPr>
          <w:rFonts w:ascii="Arial" w:hAnsi="Arial"/>
          <w:sz w:val="17"/>
        </w:rPr>
        <w:t>La nota académica sobre 5,0 se obtiene dividiendo la nota sobre 500 entre 100 (Nota 5,0 = Nota sobre 500 ÷ 100).</w:t>
      </w:r>
    </w:p>
    <w:p>
      <w:pPr>
        <w:pStyle w:val="ListNumber"/>
      </w:pPr>
      <w:r>
        <w:rPr>
          <w:rFonts w:ascii="Arial" w:hAnsi="Arial"/>
          <w:sz w:val="17"/>
        </w:rPr>
        <w:t>La entrega es individual y debe nombrarse C1_T_ROSBAG_&lt;codigo&gt;_&lt;apellido&gt;_v1.docx. El código del archivo, el código en el documento y la entrega deben coincidir.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Intervalo Zubatronic / Valor Guía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Interpretación y Desempeño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N5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475–500 / guía 500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Excelente: evidencia completa, precisa, reproducible y explicada con profundidad técnica y rigor analítico.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N4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400–474 / guía 450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Bueno: desempeño correcto con omisiones menores que no impiden verificar la operación, reproducibilidad ni diagnóstico.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N3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300–399 / guía 350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Aceptable: demuestra el desempeño esencial con evidencia verificable. Es el umbral individual de logro.</w:t>
            </w:r>
          </w:p>
        </w:tc>
      </w:tr>
      <w:tr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N2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150–299 / guía 250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Cumplimiento parcial: evidencia incompleta, métricas faltantes o errores conceptuales en el diagnóstico.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0–149 / guía 100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cumple: evidencia mínima, fragmentaria o no funcional. Sin evidencia obligatoria se registra 0.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color w:val="1F4E79"/>
        </w:rPr>
        <w:t>2.1.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118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Parámetro</w:t>
            </w:r>
          </w:p>
        </w:tc>
        <w:tc>
          <w:tcPr>
            <w:tcW w:type="dxa" w:w="652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Regla adoptada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Población o cohorte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Censo de estudiantes matriculados que deben presentar el taller en 2026-2.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Momento de medición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Primer corte, tras la práctica de logging estructurado, rosbag2 y depuración.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Evaluador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Docente responsable de la asignatura ROBOT OPERATING SYSTEM - ROS.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Umbral individual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Nivel N3 o superior (umbral individual de logro mínimo 300/500) en cada indicador.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Meta de cohorte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Al menos el 70% de los estudiantes evaluables alcanza N3 o superior en cada indicador.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Regla de muestreo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se usa muestra: se evalúa el censo completo de entregas exigibles.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faltante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Entrega exigible sin evidencia obligatoria: N1 con valor 0. Retiro oficial o exclusión autorizada: NA / no evaluado.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Unidad de captura</w:t>
            </w:r>
          </w:p>
        </w:tc>
        <w:tc>
          <w:tcPr>
            <w:tcW w:type="dxa" w:w="65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Individual (un registro y una puntuación por estudiante).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color w:val="1F4E79"/>
        </w:rPr>
        <w:t>2.2. Alineación de Criterios, RAE y Student Outcomes para Zubatronic/SGDE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6"/>
              </w:rPr>
              <w:t>Cada criterio evalúa un único Student Outcome (SO) principal e indicador de desempeño literal del programa. La nota académica y el logro ABET se interpretan por separado. No se calcula un nivel ABET global agregado.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SO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Indicador de desempeño literal del programa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directa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Control dinámico de logging, verbosidad y trazas en caliente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SO1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1.1. Diagnostica anomalías de sincronización, jittering y fallos lógicos en sistemas robóticos mediante el análisis estructurado de trazas de logging y datos registrados.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E1, E2 y respuestas de análisis de severidad de logs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Grabación quirúrgica, almacenamiento MCAP y compresión Zstd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6.1. Diseña esquemas de grabación selectiva (filtros, compresión y QoS) y ejecuta reproducción determinista para validar hipótesis experimentales sin degradar el rendimiento del robot.</w:t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E3, E4 (dataset MCAP, inspección con ros2 bag info y compresión)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Reproducción determinista, control interactivo y reloj de simulación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SO6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6.1. Diseña esquemas de grabación selectiva (filtros, compresión y QoS) y ejecuta reproducción determinista para validar hipótesis experimentales sin degradar el rendimiento del robot.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E5, E6 (reproducción con rate, controles interactivos, sim_time y remapping)</w:t>
            </w:r>
          </w:p>
        </w:tc>
      </w:tr>
      <w:tr>
        <w:tc>
          <w:tcPr>
            <w:tcW w:type="dxa" w:w="2268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Patrón Flight Recorder (Caja Negra) y análisis post-mortem de fallas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SO1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1.1. Diagnostica anomalías de sincronización, jittering y fallos lógicos en sistemas robóticos mediante el análisis estructurado de trazas de logging y datos registrados.</w:t>
            </w:r>
          </w:p>
        </w:tc>
        <w:tc>
          <w:tcPr>
            <w:tcW w:type="dxa" w:w="198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E7, E8 (inyección de anomalía de jitter, monitoreo en rqt_console y volcado del ring buffer)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Extracción programática y analítica de datos con rosbag2_py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SO7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7.1. Integra herramientas modernas de la industria (estándar de almacenamiento MCAP, visualizadores Foxglove/PlotJuggler y API programática rosbag2_py) para acelerar el ciclo de desarrollo robótico.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E9, E10 (script Python con rosbag2_py, deserialización CDR, métricas de jitter y respuestas conceptuales)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color w:val="1F4E79"/>
        </w:rPr>
        <w:t>3. Registro Mínimo de Evidencias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02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6066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requerida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Archivo, enlace, página o ubicación verificable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terminal con el nodo de telemetría corriendo en INFO y cambio dinámico a DEBUG con ros2 param set, mostrando flujo cinemático en vivo.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E2</w:t>
            </w:r>
          </w:p>
        </w:tc>
        <w:tc>
          <w:tcPr>
            <w:tcW w:type="dxa" w:w="606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del formateo avanzado de consola mediante RCUTILS_CONSOLE_OUTPUT_FORMAT y RCUTILS_COLORIZED_OUTPUT con severidad, tiempo, función y línea.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E3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ejecución de la grabación quirúrgica con ros2 bag record -s mcap --compression-format zstd de los 4 tópicos clave de telemetría.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E4</w:t>
            </w:r>
          </w:p>
        </w:tc>
        <w:tc>
          <w:tcPr>
            <w:tcW w:type="dxa" w:w="606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Salida completa de ros2 bag info dataset_telemetria_kinova, evidenciando plugin mcap, conteo de mensajes, compresión zstd y tipos de mensaje.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E5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reproducción determinista a velocidad reducida (--rate 0.5) y evidencia de uso de controles interactivos (pausa con Espacio, single-step con 's').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E6</w:t>
            </w:r>
          </w:p>
        </w:tc>
        <w:tc>
          <w:tcPr>
            <w:tcW w:type="dxa" w:w="606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del Mini-Reto 1: reproducción con remapping de tópicos (--remap /burger/kinova/joint_states:=/burger/kinova/joint_states_replay) verificado con ros2 topic list/echo.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E7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 rqt_console con filtro de severidad en ERROR mostrando la alerta de falla tras invocar /burger/kinova/trigger_anomaly.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E8</w:t>
            </w:r>
          </w:p>
        </w:tc>
        <w:tc>
          <w:tcPr>
            <w:tcW w:type="dxa" w:w="606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Captura del volcado del Flight Recorder tras invocar /burger/kinova/dump_flight_recorder en nivel DEBUG, mostrando muestras del ring buffer previas a la falla.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E9</w:t>
            </w:r>
          </w:p>
        </w:tc>
        <w:tc>
          <w:tcPr>
            <w:tcW w:type="dxa" w:w="606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Código y ejecución del script scripts/read_mcap_telemetry.py sobre el dataset MCAP, mostrando catálogo de tópicos, total de mensajes y jitter promedio/máximo.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020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E10</w:t>
            </w:r>
          </w:p>
        </w:tc>
        <w:tc>
          <w:tcPr>
            <w:tcW w:type="dxa" w:w="606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Respuestas técnicas a las preguntas conceptuales (comparativa MCAP vs SQLite3, throttling de logs y caso de uso de Flight Recorder en robótica).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b/>
        </w:rPr>
        <w:t xml:space="preserve">Ubicación del repositorio o registro reproducible de comandos: </w:t>
      </w:r>
      <w:r>
        <w:t>________________________________________________________</w:t>
      </w:r>
    </w:p>
    <w:p>
      <w:pPr>
        <w:pStyle w:val="Heading1"/>
        <w:spacing w:before="120" w:after="60"/>
      </w:pPr>
      <w:r>
        <w:rPr>
          <w:rFonts w:ascii="Arial" w:hAnsi="Arial"/>
          <w:color w:val="1F4E79"/>
        </w:rPr>
        <w:t>4. Respuestas Técnicas y Análisis Conceptual de la Persona Participante</w:t>
      </w:r>
    </w:p>
    <w:p>
      <w:pPr>
        <w:pStyle w:val="Heading2"/>
        <w:spacing w:before="120" w:after="60"/>
      </w:pPr>
      <w:r>
        <w:rPr>
          <w:rFonts w:ascii="Arial" w:hAnsi="Arial"/>
          <w:color w:val="1F4E79"/>
        </w:rPr>
        <w:t>E10.1. Comparativa Técnica: SQLite3 (.db3) frente a MCAP (.mcap)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55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Característica Técnica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Plugin SQLite3 (.db3)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Plugin MCAP (.mcap) — Estado del Arte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Definiciones de esquemas de mensajes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Resistencia a cierres abruptos (corte de energía)</w:t>
            </w:r>
          </w:p>
        </w:tc>
        <w:tc>
          <w:tcPr>
            <w:tcW w:type="dxa" w:w="35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57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Rendimiento de I/O y tasa de datos (cámaras/LiDAR)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57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55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Compatibilidad con visores modernos (Foxglove/PlotJuggler)</w:t>
            </w:r>
          </w:p>
        </w:tc>
        <w:tc>
          <w:tcPr>
            <w:tcW w:type="dxa" w:w="351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357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2"/>
        <w:spacing w:before="120" w:after="60"/>
      </w:pPr>
      <w:r>
        <w:rPr>
          <w:rFonts w:ascii="Arial" w:hAnsi="Arial"/>
          <w:color w:val="1F4E79"/>
        </w:rPr>
        <w:t>E10.2. Diagnóstico de Logging y Throttling en Tiempo Real</w:t>
      </w:r>
    </w:p>
    <w:p>
      <w:r>
        <w:t>Explique por qué emitir `get_logger().info()` en un bucle de control a alta frecuencia (ej. 1000 Hz) degrada el rendimiento del robot y cómo la macro de throttling (`throttle_duration_sec`) soluciona este problema: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color w:val="1F4E79"/>
        </w:rPr>
        <w:t>E10.3. Arquitectura Flight Recorder (Caja Negra)</w:t>
      </w:r>
    </w:p>
    <w:p>
      <w:r>
        <w:t>Describa el principio de funcionamiento de un Ring Buffer en memoria RAM para diagnóstico post-mortem ante fallas intermitentes o críticas:</w:t>
      </w:r>
    </w:p>
    <w:p>
      <w:r>
        <w:t>____________________________________________________________________________________________________</w:t>
        <w:br/>
        <w:t>____________________________________________________________________________________________________</w:t>
      </w:r>
    </w:p>
    <w:p>
      <w:pPr>
        <w:pStyle w:val="Heading1"/>
        <w:spacing w:before="120" w:after="60"/>
      </w:pPr>
      <w:r>
        <w:rPr>
          <w:rFonts w:ascii="Arial" w:hAnsi="Arial"/>
          <w:color w:val="1F4E79"/>
        </w:rPr>
        <w:t>5. Selección del Nivel Alcanzado por Criterio</w:t>
      </w:r>
    </w:p>
    <w:p>
      <w:r>
        <w:t>Marque con una 'X' una sola casilla por criterio y registre el valor exacto (escala 0 a 500) que se capturará en Zubatronic. NA no es una banda de desempeño ni produce nota.</w:t>
      </w:r>
    </w:p>
    <w:p>
      <w:pPr>
        <w:pStyle w:val="Heading2"/>
        <w:spacing w:before="120" w:after="60"/>
      </w:pPr>
      <w:r>
        <w:rPr>
          <w:rFonts w:ascii="Arial" w:hAnsi="Arial"/>
          <w:color w:val="1F4E79"/>
        </w:rPr>
        <w:t>C1. Control dinámico de logging, verbosidad y trazas en caliente — Peso 20% — SO1</w:t>
      </w:r>
    </w:p>
    <w:p>
      <w:r>
        <w:rPr>
          <w:b/>
        </w:rPr>
        <w:t xml:space="preserve">Indicador de desempeño: </w:t>
      </w:r>
      <w:r>
        <w:t>1.1. Diagnostica anomalías de sincronización, jittering y fallos lógicos en sistemas robóticos mediante el análisis estructurado de trazas de logging y datos registrados.</w:t>
      </w:r>
    </w:p>
    <w:p>
      <w:r>
        <w:rPr>
          <w:b/>
        </w:rPr>
        <w:t xml:space="preserve">Evidencia directa: </w:t>
      </w:r>
      <w:r>
        <w:t>E1, E2 y respuestas de análisis de severidad de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1-N5"/>
                <w:tag w:val="C1-N5"/>
                <w:id w:val="52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N5 — 475–500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personaliza variables de entorno (RCUTILS_CONSOLE_OUTPUT_FORMAT, colorización), aísla logs por función y línea, y explica el impacto del throttling de logs en la estabilidad en tiempo real.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1-N4"/>
                <w:tag w:val="C1-N4"/>
                <w:id w:val="52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N4 — 400–474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Inspecciona /rosout, modifica dinámicamente el nivel de registro a DEBUG/INFO en tiempo de ejecución con ros2 param set y explica la jerarquía de severidad (DEBUG a FATAL).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1-N3"/>
                <w:tag w:val="C1-N3"/>
                <w:id w:val="52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N3 — 300–399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Lanza el nodo con diferentes niveles de log (--log-level), observa mensajes en consola y cambia la verbosidad mediante la CLI.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1-N2"/>
                <w:tag w:val="C1-N2"/>
                <w:id w:val="52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N2 — 150–299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Modifica parámetros de log pero requiere reiniciar el nodo o confunde la jerarquía de severidad en /rosout.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1-N1"/>
                <w:tag w:val="C1-N1"/>
                <w:id w:val="52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N1 — 0–149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demuestra control dinámico de logs o no presenta la evidencia obligatoria verificable.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1-NA"/>
                <w:tag w:val="C1-NA"/>
                <w:id w:val="52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NA — No evaluado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Aplicar únicamente conforme a la regla documentada de población o exclusión autorizada.</w:t>
            </w:r>
          </w:p>
        </w:tc>
      </w:tr>
    </w:tbl>
    <w:p>
      <w:r>
        <w:rPr>
          <w:b/>
        </w:rPr>
        <w:t xml:space="preserve">Nivel C1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color w:val="1F4E79"/>
        </w:rPr>
        <w:t>C2. Grabación quirúrgica, almacenamiento MCAP y compresión Zstd — Peso 25% — SO6</w:t>
      </w:r>
    </w:p>
    <w:p>
      <w:r>
        <w:rPr>
          <w:b/>
        </w:rPr>
        <w:t xml:space="preserve">Indicador de desempeño: </w:t>
      </w:r>
      <w:r>
        <w:t>6.1. Diseña esquemas de grabación selectiva (filtros, compresión y QoS) y ejecuta reproducción determinista para validar hipótesis experimentales sin degradar el rendimiento del robot.</w:t>
      </w:r>
    </w:p>
    <w:p>
      <w:r>
        <w:rPr>
          <w:b/>
        </w:rPr>
        <w:t xml:space="preserve">Evidencia directa: </w:t>
      </w:r>
      <w:r>
        <w:t>E3, E4 (dataset MCAP, inspección con ros2 bag info y compresión)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2-N5"/>
                <w:tag w:val="C2-N5"/>
                <w:id w:val="52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N5 — 475–500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justifica las ventajas arquitectónicas del formato MCAP (cero corrupción, esquemas embebidos, streaming zero-copy) frente a SQLite3 y diseña esquemas de compresión óptimos para datos heterogéneos.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2-N4"/>
                <w:tag w:val="C2-N4"/>
                <w:id w:val="52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N4 — 400–474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Graba quirúrgicamente utilizando el plugin mcap, compresión zstd, división por tiempo/tamaño y filtros por expresiones regulares (-e), verificando metadatos con ros2 bag info.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2-N3"/>
                <w:tag w:val="C2-N3"/>
                <w:id w:val="52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N3 — 300–399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Graba datasets en formato MCAP seleccionando tópicos específicos (/joint_states, /diagnostics, /joint_jitter, /system_health) y genera metadatos válidos.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2-N2"/>
                <w:tag w:val="C2-N2"/>
                <w:id w:val="52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N2 — 150–299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Graba tópicos pero utiliza configuraciones por defecto (sqlite3), sin compresión o saturando el almacenamiento con grabaciones indiscriminadas (-a).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2-N1"/>
                <w:tag w:val="C2-N1"/>
                <w:id w:val="52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N1 — 0–149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genera archivos de grabación válidos o carece de evidencia verificable obligatoria.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2-NA"/>
                <w:tag w:val="C2-NA"/>
                <w:id w:val="52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NA — No evaluado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Aplicar únicamente conforme a la regla documentada de población o exclusión autorizada.</w:t>
            </w:r>
          </w:p>
        </w:tc>
      </w:tr>
    </w:tbl>
    <w:p>
      <w:r>
        <w:rPr>
          <w:b/>
        </w:rPr>
        <w:t xml:space="preserve">Nivel C2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color w:val="1F4E79"/>
        </w:rPr>
        <w:t>C3. Reproducción determinista, control interactivo y reloj de simulación — Peso 20% — SO6</w:t>
      </w:r>
    </w:p>
    <w:p>
      <w:r>
        <w:rPr>
          <w:b/>
        </w:rPr>
        <w:t xml:space="preserve">Indicador de desempeño: </w:t>
      </w:r>
      <w:r>
        <w:t>6.1. Diseña esquemas de grabación selectiva (filtros, compresión y QoS) y ejecuta reproducción determinista para validar hipótesis experimentales sin degradar el rendimiento del robot.</w:t>
      </w:r>
    </w:p>
    <w:p>
      <w:r>
        <w:rPr>
          <w:b/>
        </w:rPr>
        <w:t xml:space="preserve">Evidencia directa: </w:t>
      </w:r>
      <w:r>
        <w:t>E5, E6 (reproducción con rate, controles interactivos, sim_time y remapping)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3-N5"/>
                <w:tag w:val="C3-N5"/>
                <w:id w:val="52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N5 — 475–500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analiza la sincronización temporal con reloj simulado (/clock y use_sim_time), ejecuta remapeo de tópicos en caliente (--remap) y demuestra avance paso a paso determinista.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3-N4"/>
                <w:tag w:val="C3-N4"/>
                <w:id w:val="52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N4 — 400–474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Utiliza controles interactivos en consola (Espacio para pausa, 's' para single step, '+' / '-' para velocidad) y remapea tópicos para pruebas sin colisión en la red.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3-N3"/>
                <w:tag w:val="C3-N3"/>
                <w:id w:val="52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N3 — 300–399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Reproduce datasets a velocidad modificada (--rate) y verifica la publicación de mensajes en tópicos esperados.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3-N2"/>
                <w:tag w:val="C3-N2"/>
                <w:id w:val="52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N2 — 150–299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Reproduce bolsas únicamente a velocidad estándar sin controles interactivos o confunde la sincronización de tiempo simulado.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3-N1"/>
                <w:tag w:val="C3-N1"/>
                <w:id w:val="52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N1 — 0–149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logra reproducir el dataset grabado o no presenta evidencia verificable.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3-NA"/>
                <w:tag w:val="C3-NA"/>
                <w:id w:val="52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NA — No evaluado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Aplicar únicamente conforme a la regla documentada de población o exclusión autorizada.</w:t>
            </w:r>
          </w:p>
        </w:tc>
      </w:tr>
    </w:tbl>
    <w:p>
      <w:r>
        <w:rPr>
          <w:b/>
        </w:rPr>
        <w:t xml:space="preserve">Nivel C3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color w:val="1F4E79"/>
        </w:rPr>
        <w:t>C4. Patrón Flight Recorder (Caja Negra) y análisis post-mortem de fallas — Peso 20% — SO1</w:t>
      </w:r>
    </w:p>
    <w:p>
      <w:r>
        <w:rPr>
          <w:b/>
        </w:rPr>
        <w:t xml:space="preserve">Indicador de desempeño: </w:t>
      </w:r>
      <w:r>
        <w:t>1.1. Diagnostica anomalías de sincronización, jittering y fallos lógicos en sistemas robóticos mediante el análisis estructurado de trazas de logging y datos registrados.</w:t>
      </w:r>
    </w:p>
    <w:p>
      <w:r>
        <w:rPr>
          <w:b/>
        </w:rPr>
        <w:t xml:space="preserve">Evidencia directa: </w:t>
      </w:r>
      <w:r>
        <w:t>E7, E8 (inyección de anomalía de jitter, monitoreo en rqt_console y volcado del ring buffer)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4-N5"/>
                <w:tag w:val="C4-N5"/>
                <w:id w:val="52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N5 — 475–500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explica la arquitectura de buffers circulares (Ring Buffers en RAM), diagnostica la causa raíz del jitter/anomalía inyectada e interpreta los registros post-mortem para mitigación en producción.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4-N4"/>
                <w:tag w:val="C4-N4"/>
                <w:id w:val="52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N4 — 400–474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Inyecta la falla con el servicio /trigger_anomaly, monitorea alertas de ERROR en rqt_console y ejecuta el vaciado del Flight Recorder (/dump_flight_recorder) extrayendo el historial de telemetría.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4-N3"/>
                <w:tag w:val="C4-N3"/>
                <w:id w:val="52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N3 — 300–399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Identifica la alerta de falla en consola, invoca el servicio de vaciado y visualiza las muestras extraídas.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4-N2"/>
                <w:tag w:val="C4-N2"/>
                <w:id w:val="52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N2 — 150–299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Observa la falla pero no logra invocar los servicios de control o el volcado de memoria está incompleto.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4-N1"/>
                <w:tag w:val="C4-N1"/>
                <w:id w:val="52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N1 — 0–149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ejecuta el procedimiento de inyección y diagnóstico o no presenta evidencia de la caja negra.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4-NA"/>
                <w:tag w:val="C4-NA"/>
                <w:id w:val="52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NA — No evaluado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Aplicar únicamente conforme a la regla documentada de población o exclusión autorizada.</w:t>
            </w:r>
          </w:p>
        </w:tc>
      </w:tr>
    </w:tbl>
    <w:p>
      <w:r>
        <w:rPr>
          <w:b/>
        </w:rPr>
        <w:t xml:space="preserve">Nivel C4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color w:val="1F4E79"/>
        </w:rPr>
        <w:t>C5. Extracción programática y analítica de datos con rosbag2_py — Peso 15% — SO7</w:t>
      </w:r>
    </w:p>
    <w:p>
      <w:r>
        <w:rPr>
          <w:b/>
        </w:rPr>
        <w:t xml:space="preserve">Indicador de desempeño: </w:t>
      </w:r>
      <w:r>
        <w:t>7.1. Integra herramientas modernas de la industria (estándar de almacenamiento MCAP, visualizadores Foxglove/PlotJuggler y API programática rosbag2_py) para acelerar el ciclo de desarrollo robótico.</w:t>
      </w:r>
    </w:p>
    <w:p>
      <w:r>
        <w:rPr>
          <w:b/>
        </w:rPr>
        <w:t xml:space="preserve">Evidencia directa: </w:t>
      </w:r>
      <w:r>
        <w:t>E9, E10 (script Python con rosbag2_py, deserialización CDR, métricas de jitter y respuestas conceptuales)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850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Marque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</w:t>
            </w:r>
          </w:p>
        </w:tc>
        <w:tc>
          <w:tcPr>
            <w:tcW w:type="dxa" w:w="6973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Evidencia observable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5-N5"/>
                <w:tag w:val="C5-N5"/>
                <w:id w:val="52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N5 — 475–500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Además de N4, extiende el script para generar análisis estadístico completo (promedios, máximos, detección automática de anomalías) y visualización o exportación sin depender de reproducción en tiempo real.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5-N4"/>
                <w:tag w:val="C5-N4"/>
                <w:id w:val="52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N4 — 400–474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Implementa un script en Python utilizando rosbag2_py (SequentialReader, StorageOptions, ConverterOptions) para abrir el MCAP, deserializar mensajes CDR y extraer datos cuantitativos.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5-N3"/>
                <w:tag w:val="C5-N3"/>
                <w:id w:val="52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N3 — 300–399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Ejecuta el script read_mcap_telemetry.py sobre el dataset y reporta el conteo de mensajes y métricas de jitter.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5-N2"/>
                <w:tag w:val="C5-N2"/>
                <w:id w:val="52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N2 — 150–299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El script presenta errores de deserialización de tipos de mensaje o lee parcialmente los datos del bag.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5-N1"/>
                <w:tag w:val="C5-N1"/>
                <w:id w:val="52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N1 — 0–149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 implementa la extracción con la API de Python o carece de evidencia verificable obligatoria.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before="0"/>
              <w:jc w:val="center"/>
            </w:pPr>
            <w:sdt>
              <w:sdtPr>
                <w:alias w:val="C5-NA"/>
                <w:tag w:val="C5-NA"/>
                <w:id w:val="52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NA — No evaluado</w:t>
            </w:r>
          </w:p>
        </w:tc>
        <w:tc>
          <w:tcPr>
            <w:tcW w:type="dxa" w:w="6973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Aplicar únicamente conforme a la regla documentada de población o exclusión autorizada.</w:t>
            </w:r>
          </w:p>
        </w:tc>
      </w:tr>
    </w:tbl>
    <w:p>
      <w:r>
        <w:rPr>
          <w:b/>
        </w:rPr>
        <w:t xml:space="preserve">Nivel C5 marcado: </w:t>
      </w:r>
      <w:r>
        <w:t xml:space="preserve">________    </w:t>
      </w:r>
      <w:r>
        <w:rPr>
          <w:b/>
        </w:rPr>
        <w:t xml:space="preserve">Valor Zubatronic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1"/>
        <w:spacing w:before="120" w:after="60"/>
      </w:pPr>
      <w:r>
        <w:rPr>
          <w:rFonts w:ascii="Arial" w:hAnsi="Arial"/>
          <w:color w:val="1F4E79"/>
        </w:rPr>
        <w:t>6. Captura y Cálculo Automático de la Calificación</w:t>
      </w:r>
    </w:p>
    <w:p>
      <w:r>
        <w:t>Capture en Zubatronic el valor exacto de cada criterio. La plataforma o la planilla calcula automáticamente:</w:t>
      </w:r>
    </w:p>
    <w:p>
      <w:r>
        <w:rPr>
          <w:rFonts w:ascii="Consolas" w:hAnsi="Consolas"/>
          <w:b/>
          <w:sz w:val="17"/>
        </w:rPr>
        <w:t>Aporte del criterio = Valor exacto (0–500) × Peso (%) / 100</w:t>
      </w:r>
    </w:p>
    <w:p>
      <w:r>
        <w:rPr>
          <w:rFonts w:ascii="Consolas" w:hAnsi="Consolas"/>
          <w:b/>
          <w:sz w:val="17"/>
        </w:rPr>
        <w:t>Nota Taller sobre 500 = Sumatoria de los cinco aportes ponderados</w:t>
      </w:r>
    </w:p>
    <w:p>
      <w:r>
        <w:rPr>
          <w:rFonts w:ascii="Consolas" w:hAnsi="Consolas"/>
          <w:b/>
          <w:sz w:val="17"/>
        </w:rPr>
        <w:t>Nota Académica sobre 5,0 = Nota sobre 500 ÷ 100</w:t>
      </w:r>
    </w:p>
    <w:p>
      <w:pPr>
        <w:pStyle w:val="Heading1"/>
        <w:spacing w:before="120" w:after="60"/>
      </w:pPr>
      <w:r>
        <w:rPr>
          <w:rFonts w:ascii="Arial" w:hAnsi="Arial"/>
          <w:color w:val="1F4E79"/>
        </w:rPr>
        <w:t>7. Consolidado Final de Calificación Académica</w:t>
      </w:r>
    </w:p>
    <w:p>
      <w:r>
        <w:t>Esta tabla consolida el cálculo automático de la nota académica del taller a partir de los niveles y valores registrados: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Criterio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Nivel Marcado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Valor Exacto (0–500)</w:t>
            </w:r>
          </w:p>
        </w:tc>
        <w:tc>
          <w:tcPr>
            <w:tcW w:type="dxa" w:w="1871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Aporte Ponderado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C1. Control dinámico de logging, verbosidad y trazas en caliente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C2. Grabación quirúrgica, almacenamiento MCAP y compresión Zstd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25%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C3. Reproducción determinista, control interactivo y reloj de simulación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C4. Patrón Flight Recorder (Caja Negra) y análisis post-mortem de fallas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1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1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C5. Extracción programática y analítica de datos con rosbag2_py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871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TOTAL PONDERADO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100%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5"/>
              </w:rPr>
              <w:t>________ / 500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969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Resultado Final de la Actividad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 Oficial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Taller rosbag2 sobre 500 puntos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9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Académica sobre 5,0 (total ÷ 100)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Criterios en Nivel N3 o superior (Umbral de Logro)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9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Criterios por debajo de N3</w:t>
            </w:r>
          </w:p>
        </w:tc>
        <w:tc>
          <w:tcPr>
            <w:tcW w:type="dxa" w:w="5669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Observaciones del evaluador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color w:val="1F4E79"/>
        </w:rPr>
        <w:t>8. Uso Posterior en la Nota del Primer Corte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Variable de Evaluación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 y Ponderación Oficial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Código de actividad / componente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T_ROSBAG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Peso dentro del acumulado de talleres T₁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100% para el primer corte 2026-2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Aporte del taller a T₁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Taller rosbag2 × peso ÷ 100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Fórmula de calificación aprobada del Corte 1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Nota Corte 1 = 0,28 T₁ + 0,42 L₁ + 0,30 E₁</w:t>
            </w:r>
          </w:p>
        </w:tc>
      </w:tr>
    </w:tbl>
    <w:p>
      <w:r>
        <w:rPr>
          <w:b/>
        </w:rPr>
        <w:t xml:space="preserve">Fórmula del Corte 1: </w:t>
      </w:r>
      <w:r>
        <w:t>T₁ = Nota Taller rosbag2  |  Nota Corte 1 = 0,28 T₁ + 0,42 L₁ + 0,30 E₁</w:t>
      </w:r>
    </w:p>
    <w:p>
      <w:r>
        <w:t>Este documento entrega la Nota del Taller y los resultados desagregados por criterio. El consolidado del docente integra las fuentes y prepara el registro oficial en Univex. Zubatronic genera por separado los reportes de logro RAE/SO.</w:t>
      </w:r>
    </w:p>
    <w:p>
      <w:pPr>
        <w:pStyle w:val="Heading1"/>
        <w:spacing w:before="120" w:after="60"/>
      </w:pPr>
      <w:r>
        <w:rPr>
          <w:rFonts w:ascii="Arial" w:hAnsi="Arial"/>
          <w:color w:val="1F4E79"/>
        </w:rPr>
        <w:t>9. Consolidación ABET y Plan de Mejora Continua</w:t>
      </w:r>
    </w:p>
    <w:p>
      <w:r>
        <w:t>La calificación académica no se interpreta como un nivel ABET global agregado. Para cada indicador de desempeño se consolidan por separado los estudiantes evaluables de la cohorte.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3685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Indicador de Desempeño / SO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evaluable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N en N3 o superior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% de logro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Meta de cohorte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Hallazgo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1.1 / SO1 — Resolución de problemas y diagnóstico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6.1 / SO6 — Grabación y experimentación determinista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47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304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7.1 / SO7 — Integración MCAP y rosbag2_py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70%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Campo de Cierre de Ciclo de Mejora Continua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5"/>
              </w:rPr>
              <w:t>Registro de Gestión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Decisión derivada del hallazgo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Acción de mejora continua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Responsable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Ing. Henry Roncancio</w:t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Fecha prevista de seguimiento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Evidencia de seguimiento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3402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  <w:t>Resultado observado en el segundo ciclo</w:t>
            </w:r>
          </w:p>
        </w:tc>
        <w:tc>
          <w:tcPr>
            <w:tcW w:type="dxa" w:w="6236"/>
            <w:shd w:fill="F2F2F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color w:val="1F4E79"/>
        </w:rPr>
        <w:t>10. Cierre y Control</w:t>
      </w:r>
    </w:p>
    <w:p>
      <w:r>
        <w:t>Nombre de quien evalúa: ____________________________________    Fecha: __________________</w:t>
      </w:r>
    </w:p>
    <w:p>
      <w:r>
        <w:t>Firma o visto bueno del evaluador: ______________________________________________________</w:t>
      </w:r>
    </w:p>
    <w:p>
      <w:r>
        <w:t>Observaciones generales: 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ROB-ROS · Instrumento de Evidencias y Calificación ABET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Evidencias y Calificación ABET — Taller de rosbag2, Logging y Depuración</dc:title>
  <dc:subject>ROBOT OPERATING SYSTEM - ROS · 2026-2</dc:subject>
  <dc:creator>Henry Roncancio</dc:creator>
  <cp:keywords/>
  <dc:description>Versión 1.0. Alineación RAE 1, SO1, SO6, SO7, captura y cálculo automático.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