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4322"/>
        <w:gridCol w:w="4858"/>
      </w:tblGrid>
      <w:tr w:rsidR="00077B94" w:rsidRPr="00FC620C" w14:paraId="22850025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CF88F" w14:textId="77777777" w:rsidR="005454E4" w:rsidRDefault="00400E45">
            <w:pPr>
              <w:spacing w:after="40"/>
              <w:jc w:val="left"/>
            </w:pPr>
            <w:r>
              <w:rPr>
                <w:b/>
                <w:sz w:val="20"/>
              </w:rPr>
              <w:t>NOMBRE DE LA ASIGNATURA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86FD3" w14:textId="77777777" w:rsidR="005454E4" w:rsidRDefault="00400E45">
            <w:pPr>
              <w:spacing w:after="40"/>
              <w:jc w:val="left"/>
            </w:pPr>
            <w:r>
              <w:t>ELECTIVA ELECTRONICA ( ROBOT OPERATING SYSTEM</w:t>
            </w:r>
          </w:p>
        </w:tc>
      </w:tr>
      <w:tr w:rsidR="005211E2" w:rsidRPr="00FC620C" w14:paraId="68C1E2CE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6BE74" w14:textId="77777777" w:rsidR="005454E4" w:rsidRDefault="00400E45">
            <w:pPr>
              <w:spacing w:after="40"/>
              <w:jc w:val="left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548F4" w14:textId="7A058B3F" w:rsidR="005454E4" w:rsidRDefault="00D3734B">
            <w:pPr>
              <w:spacing w:after="40"/>
              <w:jc w:val="left"/>
            </w:pPr>
            <w:r w:rsidRPr="00D3734B">
              <w:rPr>
                <w:b/>
                <w:bCs/>
              </w:rPr>
              <w:t>171552</w:t>
            </w:r>
            <w:r w:rsidRPr="00D3734B">
              <w:t xml:space="preserve"> </w:t>
            </w:r>
          </w:p>
        </w:tc>
      </w:tr>
      <w:tr w:rsidR="00C82880" w:rsidRPr="00FC620C" w14:paraId="1FAA606F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C5FD3" w14:textId="77777777" w:rsidR="005454E4" w:rsidRDefault="00400E45">
            <w:pPr>
              <w:jc w:val="left"/>
            </w:pPr>
            <w:r>
              <w:rPr>
                <w:b/>
                <w:sz w:val="20"/>
              </w:rPr>
              <w:t xml:space="preserve">TIPO DE CURSO: </w:t>
            </w:r>
            <w:r>
              <w:t>Teórico-práctico</w:t>
            </w:r>
          </w:p>
        </w:tc>
        <w:sdt>
          <w:sdtPr>
            <w:rPr>
              <w:rFonts w:cs="Arial"/>
              <w:b/>
              <w:bCs/>
              <w:color w:val="365F91"/>
              <w:sz w:val="20"/>
            </w:rPr>
            <w:alias w:val="Teórico-T"/>
            <w:tag w:val="Teórico-T"/>
            <w:id w:val="-1928495093"/>
            <w:placeholder>
              <w:docPart w:val="DefaultPlaceholder_-1854013438"/>
            </w:placeholder>
            <w:dropDownList>
              <w:listItem w:displayText="Teórico Práctica-TP" w:value="Teórico Práctica-TP"/>
              <w:listItem w:displayText="Teórico-T" w:value="Teórico-T"/>
            </w:dropDownList>
          </w:sdtPr>
          <w:sdtEndPr/>
          <w:sdtContent>
            <w:tc>
              <w:tcPr>
                <w:tcW w:w="4858" w:type="dxa"/>
                <w:tcBorders>
                  <w:top w:val="single" w:sz="8" w:space="0" w:color="4BACC6"/>
                  <w:left w:val="single" w:sz="8" w:space="0" w:color="4BACC6"/>
                  <w:bottom w:val="single" w:sz="8" w:space="0" w:color="4BACC6"/>
                  <w:right w:val="single" w:sz="8" w:space="0" w:color="4BACC6"/>
                </w:tcBorders>
                <w:vAlign w:val="center"/>
              </w:tcPr>
              <w:p w14:paraId="7CE60713" w14:textId="7E4B94FA" w:rsidR="00C82880" w:rsidRPr="00FC620C" w:rsidRDefault="00554571" w:rsidP="001D2DD9">
                <w:pPr>
                  <w:rPr>
                    <w:rFonts w:cs="Arial"/>
                    <w:b/>
                    <w:bCs/>
                    <w:color w:val="365F91"/>
                    <w:sz w:val="20"/>
                  </w:rPr>
                </w:pPr>
                <w:r>
                  <w:rPr>
                    <w:rFonts w:cs="Arial"/>
                    <w:b/>
                    <w:bCs/>
                    <w:color w:val="365F91"/>
                    <w:sz w:val="20"/>
                  </w:rPr>
                  <w:t>Teórico Práctica-TP</w:t>
                </w:r>
              </w:p>
            </w:tc>
          </w:sdtContent>
        </w:sdt>
      </w:tr>
      <w:tr w:rsidR="00077B94" w:rsidRPr="00FC620C" w14:paraId="1FEDFCDC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BE425" w14:textId="77777777" w:rsidR="005454E4" w:rsidRDefault="00400E45">
            <w:pPr>
              <w:spacing w:after="40"/>
              <w:jc w:val="left"/>
            </w:pPr>
            <w:r>
              <w:rPr>
                <w:b/>
                <w:sz w:val="20"/>
              </w:rPr>
              <w:t>SEMESTRE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C1889" w14:textId="77777777" w:rsidR="005454E4" w:rsidRDefault="00400E45">
            <w:pPr>
              <w:spacing w:after="40"/>
              <w:jc w:val="left"/>
            </w:pPr>
            <w:r>
              <w:t>VIII</w:t>
            </w:r>
          </w:p>
        </w:tc>
      </w:tr>
      <w:tr w:rsidR="00006F26" w:rsidRPr="00FC620C" w14:paraId="640163A6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62958" w14:textId="77777777" w:rsidR="005454E4" w:rsidRDefault="00400E45">
            <w:pPr>
              <w:spacing w:after="40"/>
              <w:jc w:val="left"/>
            </w:pPr>
            <w:r>
              <w:rPr>
                <w:b/>
                <w:sz w:val="20"/>
              </w:rPr>
              <w:t>PRERREQUISITOS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CEC42" w14:textId="77777777" w:rsidR="005454E4" w:rsidRDefault="00400E45">
            <w:pPr>
              <w:spacing w:after="40"/>
              <w:jc w:val="left"/>
            </w:pPr>
            <w:r>
              <w:t>Control Automático, Programación Orientada a Objetos (C++/Python), Cinemática de Mecanismos</w:t>
            </w:r>
          </w:p>
        </w:tc>
      </w:tr>
      <w:tr w:rsidR="00006F26" w:rsidRPr="00FC620C" w14:paraId="045D006C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09145" w14:textId="77777777" w:rsidR="005454E4" w:rsidRDefault="00400E45">
            <w:pPr>
              <w:spacing w:after="40"/>
              <w:jc w:val="left"/>
            </w:pPr>
            <w:r>
              <w:rPr>
                <w:b/>
                <w:sz w:val="20"/>
              </w:rPr>
              <w:t>CORREQUISITOS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1D01F" w14:textId="77777777" w:rsidR="005454E4" w:rsidRDefault="00400E45">
            <w:pPr>
              <w:spacing w:after="40"/>
              <w:jc w:val="left"/>
            </w:pPr>
            <w:r>
              <w:t>Ninguno</w:t>
            </w:r>
          </w:p>
        </w:tc>
      </w:tr>
      <w:tr w:rsidR="00FD608E" w:rsidRPr="00FC620C" w14:paraId="7E6DC40F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9F6C0" w14:textId="77777777" w:rsidR="005454E4" w:rsidRDefault="00400E45">
            <w:pPr>
              <w:spacing w:after="40"/>
              <w:jc w:val="left"/>
            </w:pPr>
            <w:r>
              <w:rPr>
                <w:b/>
                <w:sz w:val="20"/>
              </w:rPr>
              <w:t>CRÉDITOS ACADÉMICOS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BF425" w14:textId="77777777" w:rsidR="005454E4" w:rsidRDefault="00400E45">
            <w:pPr>
              <w:spacing w:after="40"/>
              <w:jc w:val="left"/>
            </w:pPr>
            <w:r>
              <w:t>3</w:t>
            </w:r>
          </w:p>
        </w:tc>
      </w:tr>
      <w:tr w:rsidR="00FD608E" w:rsidRPr="00FC620C" w14:paraId="3CFDB4ED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22BD2" w14:textId="77777777" w:rsidR="005454E4" w:rsidRDefault="00400E45">
            <w:pPr>
              <w:spacing w:after="40"/>
              <w:jc w:val="left"/>
            </w:pPr>
            <w:r>
              <w:rPr>
                <w:b/>
                <w:sz w:val="20"/>
              </w:rPr>
              <w:t>HORAS TRABAJO DIRECTO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80535" w14:textId="77777777" w:rsidR="005454E4" w:rsidRDefault="00400E45">
            <w:pPr>
              <w:spacing w:after="40"/>
              <w:jc w:val="left"/>
            </w:pPr>
            <w:r>
              <w:t>4 h/semana (2 h teoría + 2 h laboratorio) / Trabajo Independiente: 5 h/semana</w:t>
            </w:r>
          </w:p>
        </w:tc>
      </w:tr>
      <w:tr w:rsidR="00C82880" w:rsidRPr="00FC620C" w14:paraId="02F3441C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CAE00" w14:textId="77777777" w:rsidR="005454E4" w:rsidRDefault="00400E45">
            <w:pPr>
              <w:jc w:val="left"/>
            </w:pPr>
            <w:r>
              <w:rPr>
                <w:b/>
                <w:sz w:val="20"/>
              </w:rPr>
              <w:t xml:space="preserve">MODALIDAD: </w:t>
            </w:r>
            <w:r>
              <w:t>Presencial con componente de laboratorio obligatorio</w:t>
            </w:r>
          </w:p>
        </w:tc>
        <w:sdt>
          <w:sdtPr>
            <w:rPr>
              <w:rFonts w:cs="Arial"/>
              <w:b/>
              <w:bCs/>
              <w:color w:val="365F91"/>
              <w:sz w:val="20"/>
            </w:rPr>
            <w:alias w:val="Teórico-T"/>
            <w:tag w:val="Teórico-T"/>
            <w:id w:val="1318299897"/>
            <w:placeholder>
              <w:docPart w:val="A20C1F6D538F4950AF3C5D9F91DB236A"/>
            </w:placeholder>
            <w:dropDownList>
              <w:listItem w:displayText="PRESENCIAL" w:value="PRESENCIAL"/>
              <w:listItem w:displayText="PRESENCIAL MEDIADA POR TECNOLOGÍAS" w:value="PRESENCIAL MEDIADA POR TECNOLOGÍAS"/>
            </w:dropDownList>
          </w:sdtPr>
          <w:sdtEndPr/>
          <w:sdtContent>
            <w:tc>
              <w:tcPr>
                <w:tcW w:w="4858" w:type="dxa"/>
                <w:tcBorders>
                  <w:top w:val="single" w:sz="8" w:space="0" w:color="4BACC6"/>
                  <w:left w:val="single" w:sz="8" w:space="0" w:color="4BACC6"/>
                  <w:bottom w:val="single" w:sz="8" w:space="0" w:color="4BACC6"/>
                  <w:right w:val="single" w:sz="8" w:space="0" w:color="4BACC6"/>
                </w:tcBorders>
                <w:vAlign w:val="center"/>
              </w:tcPr>
              <w:p w14:paraId="35C5DE70" w14:textId="5B3DCBC9" w:rsidR="00C82880" w:rsidRDefault="00554571" w:rsidP="00C82880">
                <w:pPr>
                  <w:rPr>
                    <w:rFonts w:cs="Arial"/>
                    <w:b/>
                    <w:bCs/>
                    <w:color w:val="365F91"/>
                    <w:sz w:val="20"/>
                  </w:rPr>
                </w:pPr>
                <w:r>
                  <w:rPr>
                    <w:rFonts w:cs="Arial"/>
                    <w:b/>
                    <w:bCs/>
                    <w:color w:val="365F91"/>
                    <w:sz w:val="20"/>
                  </w:rPr>
                  <w:t>PRESENCIAL</w:t>
                </w:r>
              </w:p>
            </w:tc>
          </w:sdtContent>
        </w:sdt>
      </w:tr>
      <w:tr w:rsidR="00C82880" w:rsidRPr="00FC620C" w14:paraId="6064C52C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C17A2" w14:textId="77777777" w:rsidR="005454E4" w:rsidRDefault="00400E45">
            <w:pPr>
              <w:spacing w:after="40"/>
              <w:jc w:val="left"/>
            </w:pPr>
            <w:r>
              <w:rPr>
                <w:b/>
                <w:sz w:val="20"/>
              </w:rPr>
              <w:t>FECHA DE ELABORACIÓN/ ACTUALIZACIÓN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36F67" w14:textId="77777777" w:rsidR="005454E4" w:rsidRDefault="00400E45">
            <w:pPr>
              <w:spacing w:after="40"/>
              <w:jc w:val="left"/>
            </w:pPr>
            <w:r>
              <w:t>Agosto 2026</w:t>
            </w:r>
          </w:p>
        </w:tc>
      </w:tr>
      <w:tr w:rsidR="00EE2A72" w:rsidRPr="00FC620C" w14:paraId="758F699C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59C30" w14:textId="77777777" w:rsidR="005454E4" w:rsidRDefault="00400E45">
            <w:pPr>
              <w:spacing w:after="40"/>
              <w:jc w:val="left"/>
            </w:pPr>
            <w:r>
              <w:rPr>
                <w:b/>
                <w:sz w:val="20"/>
              </w:rPr>
              <w:t>COORDINADOR Y/O JEFE DE ÁREA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Héctor Parra</w:t>
            </w:r>
          </w:p>
        </w:tc>
      </w:tr>
      <w:tr w:rsidR="00EE2A72" w:rsidRPr="00FC620C" w14:paraId="1E60A4D5" w14:textId="77777777" w:rsidTr="004A5282">
        <w:trPr>
          <w:jc w:val="center"/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08CCF" w14:textId="77777777" w:rsidR="005454E4" w:rsidRDefault="00400E45">
            <w:pPr>
              <w:spacing w:after="40"/>
              <w:jc w:val="left"/>
            </w:pPr>
            <w:r>
              <w:rPr>
                <w:b/>
                <w:sz w:val="20"/>
              </w:rPr>
              <w:t>DOCENTE (S)/CORREO ELECTRONICO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688B0" w14:textId="73ECE112" w:rsidR="005454E4" w:rsidRDefault="00400E45">
            <w:pPr>
              <w:spacing w:after="40"/>
              <w:jc w:val="left"/>
            </w:pPr>
            <w:r>
              <w:t xml:space="preserve">Henry Roncancio / </w:t>
            </w:r>
            <w:r w:rsidR="00554571">
              <w:t>Henry.roncancio@unimilitar.edu.co</w:t>
            </w:r>
          </w:p>
        </w:tc>
      </w:tr>
      <w:tr>
        <w:trPr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VERSIÓN DEL SYLLABUS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ESTADO DEL DOCUMENTO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Propuesta de rediseño para alineación con el proceso de acreditación ABET del programa, pendiente de revisión y aprobación institucional.</w:t>
            </w:r>
          </w:p>
        </w:tc>
      </w:tr>
      <w:tr>
        <w:trPr>
          <w:cantSplit/>
        </w:trPr>
        <w:tc>
          <w:tcPr>
            <w:tcW w:w="432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5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8"/>
              </w:rPr>
              <w:t>PERIODO DE IMPLEMENTACIÓN</w:t>
            </w:r>
          </w:p>
        </w:tc>
        <w:tc>
          <w:tcPr>
            <w:tcW w:w="485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8"/>
              </w:rPr>
              <w:t>2026-2</w:t>
            </w:r>
          </w:p>
        </w:tc>
      </w:tr>
    </w:tbl>
    <w:p w14:paraId="5DAB6C7B" w14:textId="77777777" w:rsidR="0026008B" w:rsidRPr="00FC620C" w:rsidRDefault="0026008B" w:rsidP="001D2DD9">
      <w:pPr>
        <w:rPr>
          <w:rFonts w:cs="Arial"/>
          <w:b/>
          <w:sz w:val="20"/>
        </w:rPr>
      </w:pPr>
    </w:p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D032A3" w:rsidRPr="00FC620C" w14:paraId="37AB1573" w14:textId="77777777" w:rsidTr="00384BD9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69737" w14:textId="77777777" w:rsidR="005454E4" w:rsidRDefault="00400E45">
            <w:pPr>
              <w:jc w:val="center"/>
            </w:pPr>
            <w:r>
              <w:rPr>
                <w:b/>
              </w:rPr>
              <w:t>DESCRIPCIÓN DEL CURSO</w:t>
            </w:r>
          </w:p>
        </w:tc>
      </w:tr>
      <w:tr w:rsidR="00D032A3" w:rsidRPr="00FC620C" w14:paraId="77723854" w14:textId="77777777" w:rsidTr="00384BD9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3D333" w14:textId="77777777" w:rsidR="005454E4" w:rsidRDefault="00400E45">
            <w:pPr>
              <w:spacing w:after="40"/>
            </w:pPr>
            <w:r>
              <w:t>Este curso proporciona al estudiante de Ingeniería Mecatrónica las competencias necesarias para diseñar, implementar y validar sistemas robóticos colaborativos utilizando ROS 2 en su distribución Jazzy Jalisco.</w:t>
            </w:r>
          </w:p>
          <w:p w14:paraId="290A2A8A" w14:textId="77777777" w:rsidR="005454E4" w:rsidRDefault="00400E45">
            <w:pPr>
              <w:spacing w:after="40"/>
            </w:pPr>
            <w:r>
              <w:t>El enfoque pedagógico está orientado al desarrollo experimental: a lo largo de 16 semanas, el estudiante construye progresivamente los subsistemas de una celda de automatización colaborativa real.</w:t>
            </w:r>
          </w:p>
          <w:p w14:paraId="060EAFE7" w14:textId="77777777" w:rsidR="005454E4" w:rsidRDefault="00400E45">
            <w:pPr>
              <w:spacing w:after="40"/>
            </w:pPr>
            <w:r>
              <w:t>El curso establece primero las bases experimentales mediante la integración de hardware, configuración de redes y percepción visual, para luego modelar el sistema cinemáticamente y aplicar algoritmos de planificación de movimiento. La solución integradora final replica patrones transferibles a celdas de manufactura flexible, logística intramuros, robótica de almacén y sistemas de inspección industrial.</w:t>
            </w:r>
          </w:p>
        </w:tc>
      </w:tr>
    </w:tbl>
    <w:p w14:paraId="72A3D3EC" w14:textId="77777777" w:rsidR="00D032A3" w:rsidRPr="00FC620C" w:rsidRDefault="00D032A3" w:rsidP="001D2DD9">
      <w:pPr>
        <w:rPr>
          <w:rFonts w:cs="Arial"/>
          <w:b/>
          <w:sz w:val="20"/>
        </w:rPr>
      </w:pPr>
    </w:p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077B94" w:rsidRPr="00FC620C" w14:paraId="65587A75" w14:textId="77777777" w:rsidTr="00384BD9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3160C" w14:textId="298D9436" w:rsidR="00077B94" w:rsidRPr="00D3734B" w:rsidRDefault="007D6A79" w:rsidP="001D2DD9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D3734B">
              <w:rPr>
                <w:b/>
                <w:bCs/>
                <w:szCs w:val="24"/>
              </w:rPr>
              <w:t>OBJETIVO</w:t>
            </w:r>
            <w:r w:rsidR="00EE2A72" w:rsidRPr="00D3734B">
              <w:rPr>
                <w:b/>
                <w:bCs/>
                <w:szCs w:val="24"/>
              </w:rPr>
              <w:t>S DE FORMACIÓN</w:t>
            </w:r>
          </w:p>
        </w:tc>
      </w:tr>
      <w:tr w:rsidR="00077B94" w:rsidRPr="00FC620C" w14:paraId="55E25A50" w14:textId="77777777" w:rsidTr="00384BD9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ED422" w14:textId="77777777" w:rsidR="005454E4" w:rsidRDefault="00400E45">
            <w:pPr>
              <w:spacing w:after="60"/>
              <w:jc w:val="left"/>
            </w:pPr>
            <w:r>
              <w:rPr>
                <w:b/>
              </w:rPr>
              <w:t>Objetivo general</w:t>
            </w:r>
          </w:p>
          <w:p w14:paraId="289D046E" w14:textId="77777777" w:rsidR="005454E4" w:rsidRDefault="00400E45">
            <w:pPr>
              <w:spacing w:after="40"/>
            </w:pPr>
            <w:r>
              <w:t>Desarrollar en el estudiante la capacidad de diseñar, implementar y validar arquitecturas de software para sistemas robóticos colaborativos multi-agente usando ROS 2, estableciendo bases experimentales sólidas en redes y percepción, para culminar en la integración de manipulación y movilidad en un entorno industrial.</w:t>
            </w:r>
          </w:p>
          <w:p w14:paraId="2ABFAEFA" w14:textId="77777777" w:rsidR="005454E4" w:rsidRDefault="00400E45">
            <w:pPr>
              <w:spacing w:after="60"/>
              <w:jc w:val="left"/>
            </w:pPr>
            <w:r>
              <w:rPr>
                <w:b/>
              </w:rPr>
              <w:t>Objetivos específicos</w:t>
            </w:r>
          </w:p>
          <w:p w14:paraId="16A87D72" w14:textId="77777777" w:rsidR="005454E4" w:rsidRDefault="00400E45">
            <w:pPr>
              <w:spacing w:after="40"/>
              <w:ind w:left="255" w:hanging="142"/>
            </w:pPr>
            <w:r>
              <w:t>• Comprender la arquitectura distribuida de ROS 2 y aplicarla al control de hardware experimental.</w:t>
            </w:r>
          </w:p>
          <w:p w14:paraId="58E142F9" w14:textId="77777777" w:rsidR="005454E4" w:rsidRDefault="00400E45">
            <w:pPr>
              <w:spacing w:after="40"/>
              <w:ind w:left="255" w:hanging="142"/>
            </w:pPr>
            <w:r>
              <w:t>• Establecer la infraestructura de red y contratos de integración (micro-ROS, DDS) como base del desarrollo distribuido.</w:t>
            </w:r>
          </w:p>
          <w:p w14:paraId="54D32C03" w14:textId="77777777" w:rsidR="005454E4" w:rsidRDefault="00400E45">
            <w:pPr>
              <w:spacing w:after="40"/>
              <w:ind w:left="255" w:hanging="142"/>
            </w:pPr>
            <w:r>
              <w:t>• Implementar sistemas de localización visual en el mundo real basados en marcadores fiduciarios (AprilTags).</w:t>
            </w:r>
          </w:p>
          <w:p w14:paraId="444C5BF6" w14:textId="77777777" w:rsidR="005454E4" w:rsidRDefault="00400E45">
            <w:pPr>
              <w:spacing w:after="40"/>
              <w:ind w:left="255" w:hanging="142"/>
            </w:pPr>
            <w:r>
              <w:t>• Modelar robots y escenas industriales reales mediante URDF/XACRO integrados con la percepción visual.</w:t>
            </w:r>
          </w:p>
          <w:p w14:paraId="4070C349" w14:textId="77777777" w:rsidR="005454E4" w:rsidRDefault="00400E45">
            <w:pPr>
              <w:spacing w:after="40"/>
              <w:ind w:left="255" w:hanging="142"/>
            </w:pPr>
            <w:r>
              <w:t>• Configurar y operar MoveIt 2 para planificación de trayectorias y evasión de colisiones sobre el entorno modelado.</w:t>
            </w:r>
          </w:p>
          <w:p w14:paraId="410095F8" w14:textId="77777777" w:rsidR="005454E4" w:rsidRDefault="00400E45">
            <w:pPr>
              <w:spacing w:after="40"/>
              <w:ind w:left="255" w:hanging="142"/>
            </w:pPr>
            <w:r>
              <w:t>• Diagnosticar y resolver problemas en sistemas robóticos distribuidos usando metodologías de depuración por capas.</w:t>
            </w:r>
          </w:p>
        </w:tc>
      </w:tr>
    </w:tbl>
    <w:p w14:paraId="44EAFD9C" w14:textId="77777777" w:rsidR="00741DC7" w:rsidRPr="00FC620C" w:rsidRDefault="00741DC7" w:rsidP="001D2DD9">
      <w:pPr>
        <w:rPr>
          <w:rFonts w:cs="Arial"/>
          <w:b/>
          <w:sz w:val="20"/>
        </w:rPr>
      </w:pPr>
    </w:p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077B94" w:rsidRPr="00FC620C" w14:paraId="4DAA68FB" w14:textId="77777777" w:rsidTr="00384BD9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EF98D" w14:textId="2303E823" w:rsidR="00077B94" w:rsidRPr="00D3734B" w:rsidRDefault="00077B94" w:rsidP="001D2DD9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D3734B">
              <w:rPr>
                <w:b/>
                <w:bCs/>
                <w:szCs w:val="24"/>
              </w:rPr>
              <w:t>COMPETENCIA</w:t>
            </w:r>
            <w:r w:rsidR="00EE2A72" w:rsidRPr="00D3734B">
              <w:rPr>
                <w:b/>
                <w:bCs/>
                <w:szCs w:val="24"/>
              </w:rPr>
              <w:t>S</w:t>
            </w:r>
            <w:r w:rsidRPr="00D3734B">
              <w:rPr>
                <w:b/>
                <w:bCs/>
                <w:szCs w:val="24"/>
              </w:rPr>
              <w:t xml:space="preserve"> </w:t>
            </w:r>
            <w:r w:rsidR="00EE2A72" w:rsidRPr="00D3734B">
              <w:rPr>
                <w:b/>
                <w:bCs/>
                <w:szCs w:val="24"/>
              </w:rPr>
              <w:t>DISCIPLINARES</w:t>
            </w:r>
          </w:p>
        </w:tc>
      </w:tr>
      <w:tr w:rsidR="00077B94" w:rsidRPr="00FC620C" w14:paraId="72323B69" w14:textId="77777777" w:rsidTr="00384BD9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62BC0" w14:textId="77777777" w:rsidR="005454E4" w:rsidRDefault="00400E45">
            <w:pPr>
              <w:spacing w:after="40"/>
              <w:ind w:left="255" w:hanging="142"/>
            </w:pPr>
            <w:r>
              <w:t>• CD-1 (Aplicación): Diseñar la arquitectura de software de un sistema robótico distribuido utilizando ROS 2.</w:t>
            </w:r>
          </w:p>
          <w:p w14:paraId="0C494ABB" w14:textId="77777777" w:rsidR="005454E4" w:rsidRDefault="00400E45">
            <w:pPr>
              <w:spacing w:after="40"/>
              <w:ind w:left="255" w:hanging="142"/>
            </w:pPr>
            <w:r>
              <w:t>• CD-2 (Evaluación): Integrar subsistemas de hardware heterogéneo estableciendo protocolos de comunicación y red robustos.</w:t>
            </w:r>
          </w:p>
          <w:p w14:paraId="72C4A393" w14:textId="77777777" w:rsidR="005454E4" w:rsidRDefault="00400E45">
            <w:pPr>
              <w:spacing w:after="40"/>
              <w:ind w:left="255" w:hanging="142"/>
            </w:pPr>
            <w:r>
              <w:t>• CD-3 (Síntesis): Implementar sistemas de percepción robótica que integren localización visual (AprilTags) para anclar el espacio de trabajo.</w:t>
            </w:r>
          </w:p>
          <w:p w14:paraId="7CC42EB7" w14:textId="77777777" w:rsidR="005454E4" w:rsidRDefault="00400E45">
            <w:pPr>
              <w:spacing w:after="40"/>
              <w:ind w:left="255" w:hanging="142"/>
            </w:pPr>
            <w:r>
              <w:t>• CD-4 (Análisis): Modelar la geometría y cinemática de robots y escenas mediante URDF/XACRO, validando la coherencia del árbol de transformaciones (TF2).</w:t>
            </w:r>
          </w:p>
          <w:p w14:paraId="0D412D7A" w14:textId="77777777" w:rsidR="005454E4" w:rsidRDefault="00400E45">
            <w:pPr>
              <w:spacing w:after="40"/>
              <w:ind w:left="255" w:hanging="142"/>
            </w:pPr>
            <w:r>
              <w:t>• CD-5 (Aplicación): Configurar y ejecutar pipelines de planificación de movimiento (MoveIt 2) para manipuladores en escenas construidas a partir de datos experimentales.</w:t>
            </w:r>
          </w:p>
        </w:tc>
      </w:tr>
    </w:tbl>
    <w:p w14:paraId="049F31CB" w14:textId="77777777" w:rsidR="00077B94" w:rsidRDefault="00077B94" w:rsidP="001D2DD9">
      <w:pPr>
        <w:rPr>
          <w:rFonts w:cs="Arial"/>
          <w:b/>
          <w:sz w:val="20"/>
        </w:rPr>
      </w:pPr>
    </w:p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7D6A79" w:rsidRPr="00FC620C" w14:paraId="6C27848B" w14:textId="77777777" w:rsidTr="5A4C284D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E0718" w14:textId="56E179A1" w:rsidR="007D6A79" w:rsidRPr="00D3734B" w:rsidRDefault="00EE2A72" w:rsidP="001D2DD9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D3734B">
              <w:rPr>
                <w:b/>
                <w:bCs/>
                <w:szCs w:val="24"/>
              </w:rPr>
              <w:t>COMPETENCIA NO DISCIPLINARES</w:t>
            </w:r>
          </w:p>
        </w:tc>
      </w:tr>
      <w:tr w:rsidR="007D6A79" w:rsidRPr="00FC620C" w14:paraId="0B84BC37" w14:textId="77777777" w:rsidTr="5A4C284D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A52B3" w14:textId="77777777" w:rsidR="005454E4" w:rsidRDefault="00400E45">
            <w:pPr>
              <w:spacing w:after="40"/>
              <w:ind w:left="255" w:hanging="142"/>
            </w:pPr>
            <w:r>
              <w:t>• CND-1: Trabajo colaborativo en equipos de ingeniería: distribuir responsabilidades y definir interfaces de integración.</w:t>
            </w:r>
          </w:p>
          <w:p w14:paraId="27C36B67" w14:textId="77777777" w:rsidR="005454E4" w:rsidRDefault="00400E45">
            <w:pPr>
              <w:spacing w:after="40"/>
              <w:ind w:left="255" w:hanging="142"/>
            </w:pPr>
            <w:r>
              <w:t>• CND-2: Gestión de configuración y versionamiento: utilizar Git y GitHub como herramientas de control de versiones.</w:t>
            </w:r>
          </w:p>
          <w:p w14:paraId="0EFC281C" w14:textId="77777777" w:rsidR="005454E4" w:rsidRDefault="00400E45">
            <w:pPr>
              <w:spacing w:after="40"/>
              <w:ind w:left="255" w:hanging="142"/>
            </w:pPr>
            <w:r>
              <w:t>• CND-3 (SO3): Comunicación técnica: documentar y sustentar arquitecturas robóticas, resultados experimentales y decisiones de integración de forma clara, reproducible y verificable.</w:t>
            </w:r>
          </w:p>
          <w:p w14:paraId="7A9B7DE7" w14:textId="77777777" w:rsidR="005454E4" w:rsidRDefault="00400E45">
            <w:pPr>
              <w:spacing w:after="40"/>
              <w:ind w:left="255" w:hanging="142"/>
            </w:pPr>
            <w:r>
              <w:t>• CND-4: Resolución metódica de problemas: aplicar protocolos de diagnóstico por capas (sintaxis -&gt; TF -&gt; red -&gt; lógica) para aislar fallas en hardware y software.</w:t>
            </w:r>
          </w:p>
          <w:p w14:paraId="3A3A0EEA" w14:textId="77777777" w:rsidR="005454E4" w:rsidRDefault="00400E45">
            <w:pPr>
              <w:spacing w:after="40"/>
              <w:ind w:left="255" w:hanging="142"/>
            </w:pPr>
            <w:r>
              <w:t>• CND-5 (SO4): Responsabilidad ética y profesional: considerar seguridad física, ciberseguridad, privacidad de datos visuales, licencias de software e impacto de la automatización robótica.</w:t>
            </w:r>
          </w:p>
        </w:tc>
      </w:tr>
    </w:tbl>
    <w:p w14:paraId="6B699379" w14:textId="77777777" w:rsidR="0085795F" w:rsidRDefault="0085795F" w:rsidP="001D2DD9">
      <w:pPr>
        <w:rPr>
          <w:rFonts w:cs="Arial"/>
          <w:b/>
          <w:sz w:val="20"/>
        </w:rPr>
      </w:pPr>
    </w:p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45703A" w:rsidRPr="00FC620C" w14:paraId="01015331" w14:textId="77777777" w:rsidTr="00A2495A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AF48F" w14:textId="77777777" w:rsidR="005454E4" w:rsidRDefault="00400E45">
            <w:pPr>
              <w:jc w:val="center"/>
            </w:pPr>
            <w:r>
              <w:rPr>
                <w:b/>
              </w:rPr>
              <w:t>RESULTADOS DE APRENDIZAJE E INDICADORES DEL CURSO</w:t>
            </w:r>
          </w:p>
        </w:tc>
      </w:tr>
      <w:tr w:rsidR="0045703A" w:rsidRPr="009C76B5" w14:paraId="1D6C52CB" w14:textId="77777777" w:rsidTr="00A2495A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4EBB7" w14:textId="77777777" w:rsidR="005454E4" w:rsidRDefault="00400E45">
            <w:pPr>
              <w:spacing w:after="40"/>
            </w:pPr>
            <w:r>
              <w:rPr>
                <w:rFonts w:ascii="Arial" w:hAnsi="Arial"/>
                <w:b w:val="0"/>
                <w:i w:val="0"/>
                <w:sz w:val="18"/>
              </w:rPr>
              <w:t>Esta versión presenta para revisión el rediseño de los Resultados de Aprendizaje de la Asignatura (RAE) y sus indicadores de desempeño, alineados con los Student Outcomes SO1, SO2, SO3, SO4, SO5 y SO6. La recomendación académica es adoptar conjuntamente esta alineación para ELECTIVA ELECTRONICA ( ROBOT OPERATING SYSTEM y conservar el texto aprobado de cada indicador en los instrumentos de evaluación.</w:t>
            </w:r>
          </w:p>
          <w:p w14:paraId="66B3962F" w14:textId="77777777" w:rsidR="005454E4" w:rsidRDefault="00400E45">
            <w:pPr>
              <w:spacing w:after="60"/>
              <w:jc w:val="left"/>
            </w:pPr>
            <w:r>
              <w:rPr>
                <w:b/>
              </w:rPr>
              <w:t>RAE 1 (Corte 1 - Semanas 1-8): Fundamentación en redes, arquitectura de software y hardware distribuido en ROS 2.</w:t>
            </w:r>
          </w:p>
          <w:p w14:paraId="12956696" w14:textId="77777777" w:rsidR="005454E4" w:rsidRDefault="00400E45">
            <w:pPr>
              <w:spacing w:after="40"/>
              <w:ind w:left="255" w:hanging="142"/>
            </w:pPr>
            <w:r>
              <w:t>• Indicador 1.1 (SO1 - Resolución de problemas): Analiza las relaciones entre fenómenos físicos y modelos matemáticos de orientación y transformaciones, validando el árbol de transformaciones (TF2) en sistemas robóticos distribuidos.</w:t>
            </w:r>
          </w:p>
          <w:p w14:paraId="088D5659" w14:textId="77777777" w:rsidR="005454E4" w:rsidRDefault="00400E45">
            <w:pPr>
              <w:spacing w:after="40"/>
              <w:ind w:left="255" w:hanging="142"/>
            </w:pPr>
            <w:r>
              <w:t>• Indicador 2.1 (SO2 - Diseño de soluciones): Diseña soluciones de software para control y monitoreo de robots, integrando contratos de comunicación (QoS, interfaces customizadas) y redes DDS robustas.</w:t>
            </w:r>
          </w:p>
          <w:p w14:paraId="31363D3E" w14:textId="77777777" w:rsidR="005454E4" w:rsidRDefault="00400E45">
            <w:pPr>
              <w:spacing w:after="40"/>
              <w:ind w:left="255" w:hanging="142"/>
            </w:pPr>
            <w:r>
              <w:t>• Indicador 3.1 (SO3 - Comunicación efectiva): Elabora documentación técnica reproducible del sistema ROS 2, incluyendo diagramas de nodos, tópicos, servicios, acciones, frames TF y contratos de comunicación DDS.</w:t>
            </w:r>
          </w:p>
          <w:p w14:paraId="08D8541C" w14:textId="77777777" w:rsidR="005454E4" w:rsidRDefault="00400E45">
            <w:pPr>
              <w:spacing w:after="40"/>
              <w:ind w:left="255" w:hanging="142"/>
            </w:pPr>
            <w:r>
              <w:t>• Indicador 4.1 (SO4 - Responsabilidad ética y profesional): Identifica riesgos de seguridad física, ciberseguridad y operación colaborativa en celdas robóticas, considerando límites, zonas de trabajo, paradas de emergencia y permisos de red.</w:t>
            </w:r>
          </w:p>
          <w:p w14:paraId="6E1F6ED1" w14:textId="77777777" w:rsidR="005454E4" w:rsidRDefault="00400E45">
            <w:pPr>
              <w:spacing w:after="40"/>
              <w:ind w:left="255" w:hanging="142"/>
            </w:pPr>
            <w:r>
              <w:t>• Indicador 5.1 (SO5 - Trabajo en equipo): Reconoce habilidades técnicas y define interfaces y roles dentro del equipo de trabajo para el desarrollo distribuido de los nodos de la celda de automatización.</w:t>
            </w:r>
          </w:p>
          <w:p w14:paraId="46EB2E0E" w14:textId="77777777" w:rsidR="005454E4" w:rsidRDefault="00400E45">
            <w:pPr>
              <w:spacing w:after="40"/>
              <w:ind w:left="255" w:hanging="142"/>
            </w:pPr>
            <w:r>
              <w:t>• Indicador 6.1 (SO6 - Experimentación y análisis de datos): Formula hipótesis sobre la precisión del sistema de localización visual en el mundo real, usando marcadores fiduciarios (AprilTags) para anclar el espacio de trabajo.</w:t>
            </w:r>
          </w:p>
          <w:p w14:paraId="475298BE" w14:textId="77777777" w:rsidR="005454E4" w:rsidRDefault="00400E45">
            <w:pPr>
              <w:spacing w:after="60"/>
              <w:jc w:val="left"/>
            </w:pPr>
            <w:r>
              <w:rPr>
                <w:b/>
              </w:rPr>
              <w:t>RAE 2 (Corte 2 - Semanas 9-13): Percepción visual, modelado cinemático tridimensional y descripción del robot mediante URDF/XACRO.</w:t>
            </w:r>
          </w:p>
          <w:p w14:paraId="46BA79B4" w14:textId="77777777" w:rsidR="005454E4" w:rsidRDefault="00400E45">
            <w:pPr>
              <w:spacing w:after="40"/>
              <w:ind w:left="255" w:hanging="142"/>
            </w:pPr>
            <w:r>
              <w:t>• Indicador 1.2 (SO1 - Resolución de problemas): Identifica variables, parámetros cinemáticos y restricciones de articulación para formular y simular modelos de robots y entornos industriales en URDF/XACRO.</w:t>
            </w:r>
          </w:p>
          <w:p w14:paraId="7ADBCF92" w14:textId="77777777" w:rsidR="005454E4" w:rsidRDefault="00400E45">
            <w:pPr>
              <w:spacing w:after="40"/>
              <w:ind w:left="255" w:hanging="142"/>
            </w:pPr>
            <w:r>
              <w:t>• Indicador 2.2 (SO2 - Diseño de soluciones): Incorpora restricciones de red, latencia, ancho de banda y seguridad en la integración de hardware heterogéneo (brazos robóticos, sensores, micro-ROS).</w:t>
            </w:r>
          </w:p>
          <w:p w14:paraId="5DB7046E" w14:textId="77777777" w:rsidR="005454E4" w:rsidRDefault="00400E45">
            <w:pPr>
              <w:spacing w:after="40"/>
              <w:ind w:left="255" w:hanging="142"/>
            </w:pPr>
            <w:r>
              <w:t>• Indicador 3.2 (SO3 - Comunicación efectiva): Sustenta decisiones de arquitectura, integración de hardware y modelado URDF/XACRO usando evidencias verificables de simulación, laboratorio y repositorio.</w:t>
            </w:r>
          </w:p>
          <w:p w14:paraId="5131DB7B" w14:textId="77777777" w:rsidR="005454E4" w:rsidRDefault="00400E45">
            <w:pPr>
              <w:spacing w:after="40"/>
              <w:ind w:left="255" w:hanging="142"/>
            </w:pPr>
            <w:r>
              <w:t>• Indicador 4.2 (SO4 - Responsabilidad ética y profesional): Evalúa el impacto profesional, social, económico y ambiental de las decisiones de automatización robótica en contextos de manufactura, logística e inspección.</w:t>
            </w:r>
          </w:p>
          <w:p w14:paraId="00BDF0A1" w14:textId="77777777" w:rsidR="005454E4" w:rsidRDefault="00400E45">
            <w:pPr>
              <w:spacing w:after="40"/>
              <w:ind w:left="255" w:hanging="142"/>
            </w:pPr>
            <w:r>
              <w:t>• Indicador 5.2 (SO5 - Trabajo en equipo): Planifica de manera estructurada las etapas de integración física, configuración de red, modelado de URDF y control en MoveIt 2 dentro del cronograma propuesto.</w:t>
            </w:r>
          </w:p>
          <w:p w14:paraId="11C4F608" w14:textId="77777777" w:rsidR="005454E4" w:rsidRDefault="00400E45">
            <w:pPr>
              <w:spacing w:after="40"/>
              <w:ind w:left="255" w:hanging="142"/>
            </w:pPr>
            <w:r>
              <w:t>• Indicador 6.2 (SO6 - Experimentación y análisis de datos): Identifica variables de red (ROS_DOMAIN_ID, latencias de tópicos) y parámetros de cámara para validar el desempeño de la percepción y comunicación.</w:t>
            </w:r>
          </w:p>
          <w:p w14:paraId="4C1F4475" w14:textId="77777777" w:rsidR="005454E4" w:rsidRDefault="00400E45">
            <w:pPr>
              <w:spacing w:after="60"/>
              <w:jc w:val="left"/>
            </w:pPr>
            <w:r>
              <w:rPr>
                <w:b/>
              </w:rPr>
              <w:t>RAE 3 (Corte 3 - Semanas 14-16): Planificación de movimiento libre de colisiones con MoveIt 2 e integración en celdas automatizadas colaborativas.</w:t>
            </w:r>
          </w:p>
          <w:p w14:paraId="669220A5" w14:textId="77777777" w:rsidR="005454E4" w:rsidRDefault="00400E45">
            <w:pPr>
              <w:spacing w:after="40"/>
              <w:ind w:left="255" w:hanging="142"/>
            </w:pPr>
            <w:r>
              <w:t>• Indicador 1.3 (SO1 - Resolución de problemas): Diseña y selecciona los requerimientos para la arquitectura de software distribuido del robot mediante nodos de ROS 2, tópicos, servicios y acciones.</w:t>
            </w:r>
          </w:p>
          <w:p w14:paraId="0EFB3DE6" w14:textId="77777777" w:rsidR="005454E4" w:rsidRDefault="00400E45">
            <w:pPr>
              <w:spacing w:after="40"/>
              <w:ind w:left="255" w:hanging="142"/>
            </w:pPr>
            <w:r>
              <w:t>• Indicador 2.3 (SO2 - Diseño de soluciones): Implementa y valida trayectorias libres de colisiones configurando pipelines de planificación de movimiento en MoveIt 2 sobre entornos industriales modelados experimentalmente.</w:t>
            </w:r>
          </w:p>
          <w:p w14:paraId="57825FDE" w14:textId="77777777" w:rsidR="005454E4" w:rsidRDefault="00400E45">
            <w:pPr>
              <w:spacing w:after="40"/>
              <w:ind w:left="255" w:hanging="142"/>
            </w:pPr>
            <w:r>
              <w:t>• Indicador 3.3 (SO3 - Comunicación efectiva): Comunica resultados experimentales de percepción, calibración y planificación de movimiento mediante informes, bitácoras, métricas, gráficas y demostraciones técnicas.</w:t>
            </w:r>
          </w:p>
          <w:p w14:paraId="3FA4B425" w14:textId="77777777" w:rsidR="005454E4" w:rsidRDefault="00400E45">
            <w:pPr>
              <w:spacing w:after="40"/>
              <w:ind w:left="255" w:hanging="142"/>
            </w:pPr>
            <w:r>
              <w:t>• Indicador 4.3 (SO4 - Responsabilidad ética y profesional): Aplica buenas prácticas de responsabilidad profesional en el uso de datos de cámara, licencias de software, operación segura del robot y documentación de limitaciones del sistema.</w:t>
            </w:r>
          </w:p>
          <w:p w14:paraId="2C9FC9E2" w14:textId="77777777" w:rsidR="005454E4" w:rsidRDefault="00400E45">
            <w:pPr>
              <w:spacing w:after="40"/>
              <w:ind w:left="255" w:hanging="142"/>
            </w:pPr>
            <w:r>
              <w:t>• Indicador 5.3 (SO5 - Trabajo en equipo): Organiza equipos de trabajo gestionando repositorios en GitHub mediante ramas (branches), pull requests (PRs) y revisión de código para asegurar la integración reproducible.</w:t>
            </w:r>
          </w:p>
          <w:p w14:paraId="09109FCC" w14:textId="77777777" w:rsidR="005454E4" w:rsidRDefault="00400E45">
            <w:pPr>
              <w:spacing w:after="40"/>
              <w:ind w:left="255" w:hanging="142"/>
            </w:pPr>
            <w:r>
              <w:t>• Indicador 6.3 (SO6 - Experimentación y análisis de datos): Diseña protocolos experimentales para calibrar cámaras y robots manipuladores, analizando resultados experimentales frente a modelos teóricos de simulación.</w:t>
            </w:r>
          </w:p>
          <w:p w14:paraId="5DCF0D87" w14:textId="77777777" w:rsidR="005454E4" w:rsidRDefault="00400E45">
            <w:pPr>
              <w:spacing w:after="60"/>
              <w:jc w:val="left"/>
            </w:pPr>
            <w:r>
              <w:rPr>
                <w:b/>
              </w:rPr>
              <w:t>RAE 4 (Transversal - Proyecto final): Comparación de modelos y metodologías de diagnóstico por capas en sistemas robóticos colaborativos.</w:t>
            </w:r>
          </w:p>
          <w:p w14:paraId="6B46EBA0" w14:textId="77777777" w:rsidR="005454E4" w:rsidRDefault="00400E45">
            <w:pPr>
              <w:spacing w:after="40"/>
              <w:ind w:left="255" w:hanging="142"/>
            </w:pPr>
            <w:r>
              <w:t>• Indicador 1.4 (SO1 - Resolución de problemas): Propone y compara modelos cinemáticos y diferenciales en manipuladores y robots móviles, evaluando el desempeño de la estimación de estado y el jacobiano en ROS 2.</w:t>
            </w:r>
          </w:p>
          <w:p w14:paraId="1ACA556F" w14:textId="77777777" w:rsidR="005454E4" w:rsidRDefault="00400E45">
            <w:pPr>
              <w:spacing w:after="40"/>
              <w:ind w:left="255" w:hanging="142"/>
            </w:pPr>
            <w:r>
              <w:t>• Indicador 5.4 (SO5 - Trabajo en equipo): Aplica estrategias de comunicación efectiva y resolución de conflictos técnicos, documentando arquitecturas y scripts de configuración en archivos Markdown reproducibles.</w:t>
            </w:r>
          </w:p>
          <w:p w14:paraId="5F3C43FC" w14:textId="77777777" w:rsidR="005454E4" w:rsidRDefault="00400E45">
            <w:pPr>
              <w:spacing w:after="40"/>
              <w:ind w:left="255" w:hanging="142"/>
            </w:pPr>
            <w:r>
              <w:t>• Indicador 6.4 (SO6 - Experimentación y análisis de datos): Interpreta fallas y diagnósticos experimentales aplicando protocolos de diagnóstico por capas (Sintaxis -&gt; TF -&gt; Red -&gt; Lógica) para aislar errores en hardware y software.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sz w:val="18"/>
              </w:rPr>
              <w:t>Alcance de la revisión propuesta: alineación de competencias, RAE e indicadores con los SO1 a SO6; metodología de assessment y evaluación; sistema de calificación y flujo de evidencias para mejora continua.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sz w:val="18"/>
              </w:rPr>
              <w:t>Los indicadores son la unidad de trazabilidad programática. La nota académica se calcula con los pesos del curso; el logro por SO se interpreta por separado a partir de resultados individuales desagregados por criterio.</w:t>
            </w:r>
          </w:p>
        </w:tc>
      </w:tr>
    </w:tbl>
    <w:p w14:paraId="525C9FE5" w14:textId="77777777" w:rsidR="0045703A" w:rsidRDefault="0045703A" w:rsidP="001D2DD9">
      <w:pPr>
        <w:rPr>
          <w:rFonts w:cs="Arial"/>
          <w:b/>
          <w:sz w:val="20"/>
        </w:rPr>
      </w:pPr>
    </w:p>
    <w:p w14:paraId="0B48A362" w14:textId="77777777" w:rsidR="0045703A" w:rsidRDefault="0045703A" w:rsidP="001D2DD9">
      <w:pPr>
        <w:rPr>
          <w:rFonts w:cs="Arial"/>
          <w:b/>
          <w:sz w:val="20"/>
        </w:rPr>
      </w:pPr>
    </w:p>
    <w:p w14:paraId="1D7E49AA" w14:textId="77777777" w:rsidR="0045703A" w:rsidRDefault="0045703A" w:rsidP="001D2DD9">
      <w:pPr>
        <w:rPr>
          <w:rFonts w:cs="Arial"/>
          <w:b/>
          <w:sz w:val="20"/>
        </w:rPr>
      </w:pPr>
    </w:p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45703A" w:rsidRPr="00FC620C" w14:paraId="69402E3D" w14:textId="77777777" w:rsidTr="00A2495A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9E056" w14:textId="77777777" w:rsidR="0045703A" w:rsidRPr="00FC620C" w:rsidRDefault="0045703A" w:rsidP="00A2495A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b/>
                <w:bCs/>
                <w:color w:val="FFFFFF"/>
                <w:szCs w:val="24"/>
              </w:rPr>
              <w:t>CONTENIDO</w:t>
            </w:r>
          </w:p>
        </w:tc>
      </w:tr>
      <w:tr w:rsidR="0045703A" w:rsidRPr="00FC620C" w14:paraId="217B3F50" w14:textId="77777777" w:rsidTr="00A2495A">
        <w:trPr>
          <w:trHeight w:val="170"/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91163" w14:textId="77777777" w:rsidR="005454E4" w:rsidRDefault="00400E45">
            <w:pPr>
              <w:spacing w:after="40"/>
            </w:pPr>
            <w:r>
              <w:t>El cronograma de contenidos está estructurado en 16 semanas lectivas, agrupadas bajo los tres cortes académicos oficiales de evaluación.</w:t>
            </w:r>
          </w:p>
          <w:p w14:paraId="44ECB996" w14:textId="77777777" w:rsidR="005454E4" w:rsidRDefault="00400E45">
            <w:pPr>
              <w:spacing w:after="60"/>
              <w:jc w:val="left"/>
            </w:pPr>
            <w:r>
              <w:rPr>
                <w:b/>
              </w:rPr>
              <w:t>Corte 1: Fundamentos de ROS 2, redes DDS y hardware distribuido (Semanas 1-8)</w:t>
            </w:r>
          </w:p>
          <w:p w14:paraId="4898994A" w14:textId="77777777" w:rsidR="005454E4" w:rsidRDefault="00400E45">
            <w:pPr>
              <w:spacing w:after="40"/>
              <w:ind w:left="255" w:hanging="142"/>
            </w:pPr>
            <w:r>
              <w:t>• Semana 1: Introducción a ROS 2 Jazzy Jalisco. Arquitectura, instalación y configuración del entorno de desarrollo en Linux y Docker.</w:t>
            </w:r>
          </w:p>
          <w:p w14:paraId="213D9802" w14:textId="77777777" w:rsidR="005454E4" w:rsidRDefault="00400E45">
            <w:pPr>
              <w:spacing w:after="40"/>
              <w:ind w:left="255" w:hanging="142"/>
            </w:pPr>
            <w:r>
              <w:t>• Semana 2: Conceptos core de ROS 2: nodos, tópicos, publicadores, suscriptores y visualización espacial mediante RViz2.</w:t>
            </w:r>
          </w:p>
          <w:p w14:paraId="52FD3C53" w14:textId="77777777" w:rsidR="005454E4" w:rsidRDefault="00400E45">
            <w:pPr>
              <w:spacing w:after="40"/>
              <w:ind w:left="255" w:hanging="142"/>
            </w:pPr>
            <w:r>
              <w:t>• Semana 3: Servicios, acciones y servidor de parámetros.</w:t>
            </w:r>
          </w:p>
          <w:p w14:paraId="58000D73" w14:textId="77777777" w:rsidR="005454E4" w:rsidRDefault="00400E45">
            <w:pPr>
              <w:spacing w:after="40"/>
              <w:ind w:left="255" w:hanging="142"/>
            </w:pPr>
            <w:r>
              <w:t>• Semana 4: Middleware DDS, QoS, particiones y configuración de ROS_DOMAIN_ID en red multi-PC.</w:t>
            </w:r>
          </w:p>
          <w:p w14:paraId="1510D1B1" w14:textId="77777777" w:rsidR="005454E4" w:rsidRDefault="00400E45">
            <w:pPr>
              <w:spacing w:after="40"/>
              <w:ind w:left="255" w:hanging="142"/>
            </w:pPr>
            <w:r>
              <w:t>• Semana 5: Integración de micro-ROS, conectividad serial/Wi-Fi y puentes entre hardware de bajo nivel y ROS 2.</w:t>
            </w:r>
          </w:p>
          <w:p w14:paraId="41492FC5" w14:textId="77777777" w:rsidR="005454E4" w:rsidRDefault="00400E45">
            <w:pPr>
              <w:spacing w:after="40"/>
              <w:ind w:left="255" w:hanging="142"/>
            </w:pPr>
            <w:r>
              <w:t>• Semana 6: Laboratorio con hardware físico heterogéneo: conexión distribuida, diagnóstico de comunicación y medición de latencias.</w:t>
            </w:r>
          </w:p>
          <w:p w14:paraId="2FBA6272" w14:textId="77777777" w:rsidR="005454E4" w:rsidRDefault="00400E45">
            <w:pPr>
              <w:spacing w:after="40"/>
              <w:ind w:left="255" w:hanging="142"/>
            </w:pPr>
            <w:r>
              <w:t>• Semana 7: Taller práctico integrador: depuración en red distribuida y validación de conectividad física.</w:t>
            </w:r>
          </w:p>
          <w:p w14:paraId="1C5F8D01" w14:textId="793B84E7" w:rsidR="005454E4" w:rsidRDefault="0007139E">
            <w:pPr>
              <w:spacing w:after="40"/>
              <w:ind w:left="255" w:hanging="142"/>
            </w:pPr>
            <w:r>
              <w:t>• Semana 8: Cierre del Corte 1: entrega final y sustentación de una arquitectura distribuida funcional (30% de la nota del corte). El Corte 1 aporta 30% a la nota definitiva.</w:t>
            </w:r>
            <w:r>
              <w:rPr>
                <w:rFonts w:cs="Arial"/>
              </w:rPr>
            </w:r>
            <w:r/>
          </w:p>
          <w:p w14:paraId="18B10DD2" w14:textId="77777777" w:rsidR="005454E4" w:rsidRDefault="00400E45">
            <w:pPr>
              <w:spacing w:after="60"/>
              <w:jc w:val="left"/>
            </w:pPr>
            <w:r>
              <w:rPr>
                <w:b/>
              </w:rPr>
              <w:t>Corte 2: Percepción visual, modelado cinemático y TF2 (Semanas 9-13)</w:t>
            </w:r>
          </w:p>
          <w:p w14:paraId="5B6BFC71" w14:textId="77777777" w:rsidR="005454E4" w:rsidRDefault="00400E45">
            <w:pPr>
              <w:spacing w:after="40"/>
              <w:ind w:left="255" w:hanging="142"/>
            </w:pPr>
            <w:r>
              <w:t>• Semana 9: Percepción espacial y cámaras en ROS 2; calibración intrínseca y publicación de tópicos de sensores.</w:t>
            </w:r>
          </w:p>
          <w:p w14:paraId="58C05C02" w14:textId="77777777" w:rsidR="005454E4" w:rsidRDefault="00400E45">
            <w:pPr>
              <w:spacing w:after="40"/>
              <w:ind w:left="255" w:hanging="142"/>
            </w:pPr>
            <w:r>
              <w:t>• Semana 10: Localización mediante marcadores fiduciarios AprilTags y transformación de pose relativa en tiempo real.</w:t>
            </w:r>
          </w:p>
          <w:p w14:paraId="66969436" w14:textId="77777777" w:rsidR="005454E4" w:rsidRDefault="00400E45">
            <w:pPr>
              <w:spacing w:after="40"/>
              <w:ind w:left="255" w:hanging="142"/>
            </w:pPr>
            <w:r>
              <w:t>• Semana 11: Transformaciones tridimensionales, frames de referencia y coherencia del árbol cinemático global con TF2.</w:t>
            </w:r>
          </w:p>
          <w:p w14:paraId="39C0D381" w14:textId="77777777" w:rsidR="005454E4" w:rsidRDefault="00400E45">
            <w:pPr>
              <w:spacing w:after="40"/>
              <w:ind w:left="255" w:hanging="142"/>
            </w:pPr>
            <w:r>
              <w:t>• Semana 12: Descripciones URDF y macros XACRO para celdas industriales reales.</w:t>
            </w:r>
          </w:p>
          <w:p w14:paraId="357EC751" w14:textId="28768738" w:rsidR="005454E4" w:rsidRDefault="0007139E">
            <w:pPr>
              <w:spacing w:after="40"/>
              <w:ind w:left="255" w:hanging="142"/>
            </w:pPr>
            <w:r>
              <w:t>• Semana 13: Cierre del Corte 2: demostración de localización y alineación de transformaciones TF (30% de la nota del corte). El Corte 2 aporta 30% a la nota definitiva.</w:t>
            </w:r>
            <w:r>
              <w:rPr>
                <w:rFonts w:cs="Arial"/>
              </w:rPr>
            </w:r>
            <w:r/>
            <w:r>
              <w:rPr>
                <w:rFonts w:cs="Arial"/>
              </w:rPr>
            </w:r>
            <w:r/>
            <w:r>
              <w:rPr>
                <w:rFonts w:cs="Arial"/>
              </w:rPr>
            </w:r>
            <w:r/>
          </w:p>
          <w:p w14:paraId="5BB144E4" w14:textId="77777777" w:rsidR="005454E4" w:rsidRDefault="00400E45">
            <w:pPr>
              <w:spacing w:after="60"/>
              <w:jc w:val="left"/>
            </w:pPr>
            <w:r>
              <w:rPr>
                <w:b/>
              </w:rPr>
              <w:t>Corte 3: Planificación de movimiento con MoveIt 2 e integración (Semanas 14-16)</w:t>
            </w:r>
          </w:p>
          <w:p w14:paraId="3AACD032" w14:textId="77777777" w:rsidR="005454E4" w:rsidRDefault="00400E45">
            <w:pPr>
              <w:spacing w:after="40"/>
              <w:ind w:left="255" w:hanging="142"/>
            </w:pPr>
            <w:r>
              <w:t>• Semana 14: Configuración de MoveIt 2, MoveGroup, entorno de colisiones y Planning Scene.</w:t>
            </w:r>
          </w:p>
          <w:p w14:paraId="12BBE130" w14:textId="77777777" w:rsidR="005454E4" w:rsidRDefault="00400E45">
            <w:pPr>
              <w:spacing w:after="40"/>
              <w:ind w:left="255" w:hanging="142"/>
            </w:pPr>
            <w:r>
              <w:t>• Semana 15: Trayectorias libres de colisión, cinemática inversa y rutinas Pick-and-Place coordinadas.</w:t>
            </w:r>
          </w:p>
          <w:p w14:paraId="4CBAABCE" w14:textId="14DD8E3D" w:rsidR="005454E4" w:rsidRDefault="0007139E">
            <w:pPr>
              <w:spacing w:after="40"/>
              <w:ind w:left="255" w:hanging="142"/>
            </w:pPr>
            <w:r>
              <w:t>• Semana 16: Cierre del Corte 3 y proyecto integrador: celda de automatización colaborativa multi-red con razonamiento visual e IA local (30% de la nota del corte). El Corte 3 aporta 40% a la nota definitiva.</w:t>
            </w:r>
            <w:r>
              <w:rPr>
                <w:rFonts w:cs="Arial"/>
              </w:rPr>
            </w:r>
            <w:r/>
          </w:p>
        </w:tc>
      </w:tr>
    </w:tbl>
    <w:p w14:paraId="6BB9E253" w14:textId="77777777" w:rsidR="000B4E27" w:rsidRDefault="000B4E27" w:rsidP="001D2DD9">
      <w:pPr>
        <w:rPr>
          <w:rFonts w:cs="Arial"/>
          <w:b/>
          <w:sz w:val="20"/>
        </w:rPr>
      </w:pPr>
    </w:p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5530E9" w:rsidRPr="00FC620C" w14:paraId="70AB9775" w14:textId="77777777" w:rsidTr="00A2495A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9BB84" w14:textId="7D193B65" w:rsidR="005530E9" w:rsidRPr="00FC620C" w:rsidRDefault="005530E9" w:rsidP="00A2495A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>
              <w:rPr>
                <w:b/>
                <w:bCs/>
                <w:color w:val="FFFFFF"/>
                <w:szCs w:val="24"/>
              </w:rPr>
              <w:t>METODOLOGÍA</w:t>
            </w:r>
          </w:p>
        </w:tc>
      </w:tr>
      <w:tr w:rsidR="005530E9" w:rsidRPr="00841B96" w14:paraId="1381697D" w14:textId="77777777" w:rsidTr="00A2495A">
        <w:trPr>
          <w:trHeight w:val="821"/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DCE9C" w14:textId="77777777" w:rsidR="005454E4" w:rsidRDefault="00400E45">
            <w:pPr>
              <w:spacing w:after="40"/>
              <w:ind w:left="255" w:hanging="142"/>
            </w:pPr>
            <w:r>
              <w:t>• Desarrollo experimental progresivo: la asignatura comienza con infraestructura física (redes, visión) antes del modelado abstracto.</w:t>
            </w:r>
          </w:p>
          <w:p w14:paraId="19CC092C" w14:textId="77777777" w:rsidR="005454E4" w:rsidRDefault="00400E45">
            <w:pPr>
              <w:spacing w:after="40"/>
              <w:ind w:left="255" w:hanging="142"/>
            </w:pPr>
            <w:r>
              <w:t>• Clase magistral contextualizada: máximo 45 minutos, vinculada a los retos experimentales del laboratorio.</w:t>
            </w:r>
          </w:p>
          <w:p w14:paraId="43888FF0" w14:textId="77777777" w:rsidR="005454E4" w:rsidRDefault="00400E45">
            <w:pPr>
              <w:spacing w:after="40"/>
              <w:ind w:left="255" w:hanging="142"/>
            </w:pPr>
            <w:r>
              <w:t>• Laboratorios guiados de hardware: configuración de red, cámaras y brazos robóticos.</w:t>
            </w:r>
          </w:p>
          <w:p w14:paraId="6906B171" w14:textId="77777777" w:rsidR="005454E4" w:rsidRDefault="00400E45">
            <w:pPr>
              <w:spacing w:after="40"/>
              <w:ind w:left="255" w:hanging="142"/>
            </w:pPr>
            <w:r>
              <w:t>• Talleres de integración: conexión de subsistemas reales identificando fallas de interfaz (DDS, micro-ROS).</w:t>
            </w:r>
          </w:p>
          <w:p w14:paraId="40D2324A" w14:textId="77777777" w:rsidR="005454E4" w:rsidRDefault="00400E45">
            <w:pPr>
              <w:spacing w:after="40"/>
              <w:ind w:left="255" w:hanging="142"/>
            </w:pPr>
            <w:r>
              <w:t>• Code review: revisión de código en GitHub mediante ramas, pull requests y comentarios técnicos.</w:t>
            </w:r>
          </w:p>
          <w:p w14:paraId="5AE00C7C" w14:textId="77777777" w:rsidR="005454E4" w:rsidRDefault="00400E45">
            <w:pPr>
              <w:spacing w:after="40"/>
              <w:ind w:left="255" w:hanging="142"/>
            </w:pPr>
            <w:r>
              <w:t>• Depuración por capas: sintaxis -&gt; TF -&gt; red -&gt; lógica.</w:t>
            </w:r>
          </w:p>
          <w:p w14:paraId="604BD573" w14:textId="77777777" w:rsidR="005454E4" w:rsidRDefault="00400E45">
            <w:pPr>
              <w:spacing w:after="60"/>
              <w:jc w:val="left"/>
            </w:pPr>
            <w:r>
              <w:rPr>
                <w:b/>
              </w:rPr>
              <w:t>Proyecto integrador: Celda de Automatización Colaborativa</w:t>
            </w:r>
          </w:p>
          <w:p w14:paraId="584885E7" w14:textId="77777777" w:rsidR="005454E4" w:rsidRDefault="00400E45">
            <w:pPr>
              <w:spacing w:after="40"/>
            </w:pPr>
            <w:r>
              <w:t>Implementación física y de software de una celda donde un manipulador industrial interactúa con robots móviles en una misma red.</w:t>
            </w:r>
          </w:p>
        </w:tc>
      </w:tr>
    </w:tbl>
    <w:p w14:paraId="0591F613" w14:textId="77777777" w:rsidR="0045703A" w:rsidRDefault="0045703A" w:rsidP="001D2DD9">
      <w:pPr>
        <w:rPr>
          <w:rFonts w:cs="Arial"/>
          <w:b/>
          <w:sz w:val="20"/>
        </w:rPr>
      </w:pPr>
    </w:p>
    <w:p w14:paraId="1593AC67" w14:textId="77777777" w:rsidR="005530E9" w:rsidRPr="00FC620C" w:rsidRDefault="005530E9" w:rsidP="001D2DD9">
      <w:pPr>
        <w:rPr>
          <w:rFonts w:cs="Arial"/>
          <w:b/>
          <w:sz w:val="20"/>
        </w:rPr>
      </w:pPr>
    </w:p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D94991" w:rsidRPr="00FC620C" w14:paraId="717ED267" w14:textId="77777777" w:rsidTr="0FE51A7C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C11FE" w14:textId="77777777" w:rsidR="00D94991" w:rsidRPr="00FC620C" w:rsidRDefault="00D94991" w:rsidP="001D2DD9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b/>
                <w:bCs/>
                <w:color w:val="FFFFFF"/>
                <w:szCs w:val="24"/>
              </w:rPr>
              <w:t>SISTEMA DE EVALUACIÓN</w:t>
            </w:r>
          </w:p>
        </w:tc>
      </w:tr>
      <w:tr w:rsidR="00D94991" w:rsidRPr="00FC620C" w14:paraId="6D56A333" w14:textId="77777777" w:rsidTr="0FE51A7C">
        <w:trPr>
          <w:trHeight w:val="821"/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Marco de evaluación y responsabilidades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La evaluación del curso se organiza en tres cortes. El syllabus y la rúbrica aprobada definen instrumentos, criterios, pesos y alineación RAE/SO; el docente valora los resultados por estudiante y criterio; el líder de área y el programa interpretan los consolidados y documentan las acciones de mejora. Las calificaciones se registran en la herramienta institucional vigente.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Distribución por cortes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Primer corte: 30% de la nota definitiva; cierre en la semana 8.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Segundo corte: 30% de la nota definitiva; cierre en la semana 13.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Tercer corte: 40% de la nota definitiva; cierre en la semana 16.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Instrumentos y ponderación interna de cada corte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Instrumento 1 — Talleres y tareas acumuladas: 28% de la nota del corte.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Instrumento 2 — Laboratorios y evidencias experimentales: 42% de la nota del corte.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Instrumento 3 — Entrega final y sustentación técnica: 30% de la nota del corte.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Cálculo académico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T_k, L_k y E_k son las notas de los tres instrumentos del corte en escala de 0,0 a 5,0.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Acumulado del corte: A_k = 0,40 T_k + 0,60 L_k. El acumulado representa el 70% de la nota del corte.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Nota del corte: C_k = 0,70 A_k + 0,30 E_k = 0,28 T_k + 0,42 L_k + 0,30 E_k.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Nota definitiva: ND = 0,30 C_1 + 0,30 C_2 + 0,40 C_3.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Cada instrumento se compone de criterios cuyos pesos suman 100%. Cada criterio se valora en escala de 0 a 500 y la nota del instrumento se calcula como I_j = sumatoria(p_ij × v_ij) / 100. La conversión académica es N_j = I_j / 100.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Niveles de desempeño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N5 — Excelente: 475–500. N4 — Bueno: 400–474. N3 — Aceptable: 300–399. N2 — Cumplimiento parcial: 150–299. N1 — No cumple: 0–149.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Para facilitar consistencia entre evaluadores, cada rúbrica debe describir conductas observables por nivel y conservar la misma versión durante la aplicación del instrumento.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Protocolo de evaluación y registro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Registrar para cada estudiante todos los criterios del instrumento, su valor de 0 a 500, el RAE/SO asociado y una observación o localizador verificable de la evidencia cuando corresponda.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En actividades grupales, el producto común puede ser evidencia compartida, pero la valoración se registra por estudiante y debe incluir comprobación individual mediante sustentación, bitácora, contribución al repositorio o prueba práctica.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Un resultado no registrado se considera evaluación pendiente. La falta de una evidencia obligatoria se valora y documenta dentro de la escala; un retiro oficial o exclusión autorizada se trata conforme a la regla de población aprobada y no se interpreta como desempeño.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El docente verifica que los criterios sumen 100%, completa el registro y conserva las evidencias y respaldos conforme a la política institucional.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Parámetros adoptados para el análisis de logro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Umbral individual de logro: nivel N3 o superior para cada indicador evaluado.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Meta de cohorte: al menos 70% de los estudiantes evaluables alcanza N3 o superior en cada indicador.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Población: censo de estudiantes matriculados que deben presentar el instrumento; los retiros oficiales se excluyen de forma documentada.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La nota académica y el logro por RAE/SO son salidas distintas de la misma captura. No se calcula un único “nivel ABET global” mezclando Student Outcomes.</w:t>
            </w:r>
          </w:p>
          <w:p>
            <w:pPr>
              <w:spacing w:after="60" w:line="240" w:lineRule="auto"/>
            </w:pPr>
            <w:r>
              <w:rPr>
                <w:rFonts w:ascii="Arial" w:hAnsi="Arial"/>
                <w:b/>
                <w:i w:val="0"/>
                <w:sz w:val="18"/>
              </w:rPr>
              <w:t>Consolidación, reportes y mejora continua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Los resultados desagregados permiten obtener distribuciones por instrumento e indicador RAE/SO. El docente es responsable de la calidad y completitud del registro; el programa es responsable de interpretar los resultados y documentar las decisiones.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El líder de área o responsable del programa valida la población, los denominadores y los resultados antes de la interpretación oficial. Los resultados iguales a cero permanecen en el análisis.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El programa registra hallazgo, decisión, acción, responsable, fecha de seguimiento y resultado del siguiente ciclo para cerrar la mejora continua.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Las evidencias se conservan en repositorios institucionales autorizados, con acceso y retención definidos. El registro de la calificación no sustituye la conservación del archivo maestro aprobado.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/>
                <w:sz w:val="18"/>
              </w:rPr>
              <w:t>Ejemplo de verificación académica: si T_k = 4,2, L_k = 3,8 y E_k = 4,5, entonces C_k = 4,12.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/>
                <w:sz w:val="18"/>
              </w:rPr>
              <w:t>Todas las actividades se rigen por el Reglamento General Estudiantil de Pregrado y por las disposiciones institucionales vigentes para supletorios, integridad académica, tratamiento de datos y seguridad de laboratorio.</w:t>
            </w:r>
          </w:p>
        </w:tc>
      </w:tr>
    </w:tbl>
    <w:p w14:paraId="144A5D23" w14:textId="77777777" w:rsidR="0026008B" w:rsidRPr="00FC620C" w:rsidRDefault="0026008B" w:rsidP="001D2DD9">
      <w:pPr>
        <w:rPr>
          <w:rFonts w:cs="Arial"/>
          <w:b/>
          <w:sz w:val="20"/>
        </w:rPr>
      </w:pPr>
    </w:p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FE144E" w:rsidRPr="00FC620C" w14:paraId="6F6D27E5" w14:textId="77777777" w:rsidTr="00384BD9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0DD72" w14:textId="77777777" w:rsidR="00FE144E" w:rsidRPr="00FC620C" w:rsidRDefault="00FE144E" w:rsidP="001D2DD9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b/>
                <w:bCs/>
                <w:color w:val="FFFFFF"/>
                <w:szCs w:val="24"/>
              </w:rPr>
              <w:t>BIBLIOGRAFÍA</w:t>
            </w:r>
          </w:p>
        </w:tc>
      </w:tr>
      <w:tr w:rsidR="00FE144E" w:rsidRPr="00782112" w14:paraId="203D8D96" w14:textId="77777777" w:rsidTr="00384BD9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FEF2A" w14:textId="77777777" w:rsidR="005454E4" w:rsidRPr="00554571" w:rsidRDefault="00400E45">
            <w:pPr>
              <w:spacing w:after="40"/>
              <w:ind w:left="255" w:hanging="142"/>
              <w:rPr>
                <w:lang w:val="en-US"/>
              </w:rPr>
            </w:pPr>
            <w:r w:rsidRPr="00554571">
              <w:rPr>
                <w:lang w:val="en-US"/>
              </w:rPr>
              <w:t>• Quigley, M., Gerkey, B., &amp; Smart, W. D. (2015). Programming Robots with ROS. O'Reilly.</w:t>
            </w:r>
          </w:p>
          <w:p w14:paraId="30D70F2D" w14:textId="77777777" w:rsidR="005454E4" w:rsidRPr="00554571" w:rsidRDefault="00400E45">
            <w:pPr>
              <w:spacing w:after="40"/>
              <w:ind w:left="255" w:hanging="142"/>
              <w:rPr>
                <w:lang w:val="en-US"/>
              </w:rPr>
            </w:pPr>
            <w:r w:rsidRPr="00554571">
              <w:rPr>
                <w:lang w:val="en-US"/>
              </w:rPr>
              <w:t>• Lentin, J. (2024). ROS 2 Robotics Developer Guide. Packt.</w:t>
            </w:r>
          </w:p>
          <w:p w14:paraId="456E00EC" w14:textId="77777777" w:rsidR="005454E4" w:rsidRPr="00554571" w:rsidRDefault="00400E45">
            <w:pPr>
              <w:spacing w:after="40"/>
              <w:ind w:left="255" w:hanging="142"/>
              <w:rPr>
                <w:lang w:val="en-US"/>
              </w:rPr>
            </w:pPr>
            <w:r w:rsidRPr="00554571">
              <w:rPr>
                <w:lang w:val="en-US"/>
              </w:rPr>
              <w:t>• Corke, P. (2023). Robotics, Vision and Control (3rd ed.). Springer.</w:t>
            </w:r>
          </w:p>
          <w:p w14:paraId="282633D4" w14:textId="77777777" w:rsidR="005454E4" w:rsidRPr="00554571" w:rsidRDefault="00400E45">
            <w:pPr>
              <w:spacing w:after="40"/>
              <w:ind w:left="255" w:hanging="142"/>
              <w:rPr>
                <w:lang w:val="en-US"/>
              </w:rPr>
            </w:pPr>
            <w:r w:rsidRPr="00554571">
              <w:rPr>
                <w:lang w:val="en-US"/>
              </w:rPr>
              <w:t>• Lynch, K. M., &amp; Park, F. C. (2017). Modern Robotics. Cambridge University Press.</w:t>
            </w:r>
          </w:p>
          <w:p w14:paraId="5C9F1A8A" w14:textId="77777777" w:rsidR="005454E4" w:rsidRDefault="00400E45">
            <w:pPr>
              <w:spacing w:after="40"/>
              <w:ind w:left="255" w:hanging="142"/>
            </w:pPr>
            <w:r>
              <w:t>• Siciliano, B., Sciavicco, L., Villani, L., &amp; Oriolo, G. (2009). Robotics: Modelling, Planning and Control. Springer.</w:t>
            </w:r>
          </w:p>
        </w:tc>
      </w:tr>
      <w:tr w:rsidR="00FE144E" w:rsidRPr="00782112" w14:paraId="738610EB" w14:textId="77777777" w:rsidTr="00384BD9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A07C2" w14:textId="77777777" w:rsidR="005454E4" w:rsidRDefault="005454E4">
            <w:pPr>
              <w:spacing w:after="40"/>
            </w:pPr>
          </w:p>
        </w:tc>
      </w:tr>
    </w:tbl>
    <w:p w14:paraId="463F29E8" w14:textId="77777777" w:rsidR="00FE144E" w:rsidRPr="00782112" w:rsidRDefault="00FE144E" w:rsidP="001D2DD9">
      <w:pPr>
        <w:rPr>
          <w:rFonts w:cs="Arial"/>
          <w:b/>
          <w:sz w:val="20"/>
          <w:lang w:val="en-US"/>
        </w:rPr>
      </w:pPr>
    </w:p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FE144E" w:rsidRPr="00FC620C" w14:paraId="4588F591" w14:textId="77777777" w:rsidTr="00F34683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F5659" w14:textId="77777777" w:rsidR="00FE144E" w:rsidRPr="00FC620C" w:rsidRDefault="00FE144E" w:rsidP="001D2DD9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b/>
                <w:bCs/>
                <w:color w:val="FFFFFF"/>
                <w:szCs w:val="24"/>
              </w:rPr>
              <w:t xml:space="preserve">MATERIAL COMPLEMENTARIO DE APRENDIZAJE PARA ESTUDIANTES </w:t>
            </w:r>
          </w:p>
        </w:tc>
      </w:tr>
      <w:tr w:rsidR="00FE144E" w:rsidRPr="00FC620C" w14:paraId="28860CB7" w14:textId="77777777" w:rsidTr="00F34683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Laboratorio experimental con robot manipulador Kinova disponible para prácticas de ROS 2, MoveIt 2, tool frames, planeación, validación de colisiones y rutinas pick-and-place.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Router Wi-Fi 6 disponible para prácticas de robótica distribuida: red multi-PC, DDS, ROS_DOMAIN_ID, QoS, latencia y diagnóstico de comunicación.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Repositorio oficial del curso con syllabus, talleres, guías, proyectos evaluables e instrumentos de evidencia versionados.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Rúbrica maestra del curso: RUBRICAS Ver 1.7 ELECTIVA ELECTRONICA ( ROBOT OPERATING SYSTEM.xlsm, conservada en la ubicación institucional autorizada.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sz w:val="18"/>
              </w:rPr>
              <w:t>• Documentación oficial de ROS 2 Jazzy, TF2, URDF/XACRO, micro-ROS, AprilTag ROS y MoveIt 2 para consulta durante los laboratorios.</w:t>
            </w:r>
          </w:p>
        </w:tc>
      </w:tr>
    </w:tbl>
    <w:p w14:paraId="61829076" w14:textId="77777777" w:rsidR="00DE646C" w:rsidRPr="00FC620C" w:rsidRDefault="00DE646C" w:rsidP="001D2DD9">
      <w:pPr>
        <w:rPr>
          <w:rFonts w:cs="Arial"/>
          <w:b/>
          <w:sz w:val="20"/>
        </w:rPr>
      </w:pPr>
    </w:p>
    <w:tbl>
      <w:tblPr>
        <w:tblW w:w="9180" w:type="dxa"/>
        <w:jc w:val="center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ook w:val="01E0" w:firstRow="1" w:lastRow="1" w:firstColumn="1" w:lastColumn="1" w:noHBand="0" w:noVBand="0"/>
      </w:tblPr>
      <w:tblGrid>
        <w:gridCol w:w="9180"/>
      </w:tblGrid>
      <w:tr w:rsidR="00DE646C" w:rsidRPr="00FC620C" w14:paraId="68F4969E" w14:textId="77777777" w:rsidTr="00A408CB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E3263" w14:textId="77777777" w:rsidR="00DE646C" w:rsidRPr="00FC620C" w:rsidRDefault="00DE646C" w:rsidP="00DE646C">
            <w:pPr>
              <w:jc w:val="center"/>
              <w:rPr>
                <w:rFonts w:cs="Arial"/>
                <w:b/>
                <w:bCs/>
                <w:color w:val="FFFFFF"/>
                <w:szCs w:val="24"/>
              </w:rPr>
            </w:pPr>
            <w:r w:rsidRPr="00FC620C">
              <w:rPr>
                <w:b/>
                <w:bCs/>
                <w:color w:val="FFFFFF"/>
                <w:szCs w:val="24"/>
              </w:rPr>
              <w:t>COMPETENCIA DEL DOCENTE</w:t>
            </w:r>
          </w:p>
        </w:tc>
      </w:tr>
      <w:tr w:rsidR="00DE646C" w:rsidRPr="00FC620C" w14:paraId="41957D5F" w14:textId="77777777" w:rsidTr="00A408CB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50D34" w14:textId="77777777" w:rsidR="005454E4" w:rsidRDefault="00400E45">
            <w:pPr>
              <w:spacing w:after="40"/>
            </w:pPr>
            <w:r>
              <w:t>Henry Roncancio. Perfil docente con experiencia en desarrollo de proyectos de ingeniería, investigación y diseño, robótica móvil, percepción visual, navegación autónoma y ROS 2. Formación de posgrado en la Universidade de São Paulo (2011-2013), vinculada al Laboratório de Robótica Móvel / Projeto SENA. Publicación IEEE en análisis de transitabilidad con mapeo de terreno y clasificación visual entrenada en línea; proyecto público Robot over ROS2 (2023). Competencia bilingüe/nativa en español y competencia profesional en inglés y portugués.</w:t>
            </w:r>
          </w:p>
          <w:p w14:paraId="5EA8582F" w14:textId="77777777" w:rsidR="005454E4" w:rsidRDefault="00400E45">
            <w:pPr>
              <w:spacing w:after="40"/>
            </w:pPr>
            <w:r>
              <w:rPr>
                <w:i/>
              </w:rPr>
              <w:t>Nota. Para los docentes Públicos de Carrera, el perfil se encuentra determinado en las convocatorias de las Facultad de Ingeniería en cada una de las sedes.</w:t>
            </w:r>
          </w:p>
        </w:tc>
      </w:tr>
      <w:tr w:rsidR="00DE646C" w:rsidRPr="00FC620C" w14:paraId="33602EB2" w14:textId="77777777" w:rsidTr="00A408CB">
        <w:trPr>
          <w:jc w:val="center"/>
          <w:cantSplit/>
        </w:trPr>
        <w:tc>
          <w:tcPr>
            <w:tcW w:w="91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BEA2C" w14:textId="77777777" w:rsidR="005454E4" w:rsidRDefault="00400E45">
            <w:pPr>
              <w:spacing w:after="40"/>
            </w:pPr>
            <w:r>
              <w:t>Nota. Para los docentes Públicos de Carrera, el perfil se encuentra determinado en las convocatorias de las Facultad de Ingeniería en cada una de las sedes.</w:t>
            </w:r>
          </w:p>
        </w:tc>
      </w:tr>
    </w:tbl>
    <w:p w14:paraId="17AD93B2" w14:textId="77777777" w:rsidR="002F10DF" w:rsidRPr="00FC620C" w:rsidRDefault="002F10DF" w:rsidP="001D2DD9">
      <w:pPr>
        <w:rPr>
          <w:rFonts w:cs="Arial"/>
          <w:b/>
          <w:sz w:val="20"/>
        </w:rPr>
      </w:pPr>
    </w:p>
    <w:p w14:paraId="0DE4B5B7" w14:textId="77777777" w:rsidR="00220D8E" w:rsidRPr="00FC620C" w:rsidRDefault="00220D8E" w:rsidP="001D2DD9">
      <w:pPr>
        <w:rPr>
          <w:rFonts w:cs="Arial"/>
          <w:b/>
          <w:sz w:val="20"/>
        </w:rPr>
      </w:pPr>
    </w:p>
    <w:p w14:paraId="27A4F573" w14:textId="77777777" w:rsidR="00220D8E" w:rsidRPr="00FC620C" w:rsidRDefault="000A3EC6" w:rsidP="000A3EC6">
      <w:pPr>
        <w:jc w:val="center"/>
        <w:rPr>
          <w:rFonts w:cs="Arial"/>
          <w:b/>
          <w:bCs/>
          <w:sz w:val="28"/>
        </w:rPr>
      </w:pPr>
      <w:r w:rsidRPr="00FC620C">
        <w:rPr>
          <w:rFonts w:cs="Arial"/>
          <w:b/>
          <w:bCs/>
          <w:sz w:val="28"/>
        </w:rPr>
        <w:t>CONTROL DE CAMBIOS</w:t>
      </w:r>
    </w:p>
    <w:p w14:paraId="66204FF1" w14:textId="77777777" w:rsidR="000A3EC6" w:rsidRPr="00FC620C" w:rsidRDefault="000A3EC6" w:rsidP="001D2DD9">
      <w:pPr>
        <w:rPr>
          <w:rFonts w:cs="Arial"/>
          <w:b/>
          <w:sz w:val="20"/>
        </w:rPr>
      </w:pPr>
    </w:p>
    <w:tbl>
      <w:tblPr>
        <w:tblW w:w="0" w:type="auto"/>
        <w:jc w:val="center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4A0" w:firstRow="1" w:lastRow="0" w:firstColumn="1" w:lastColumn="0" w:noHBand="0" w:noVBand="1"/>
      </w:tblPr>
      <w:tblGrid>
        <w:gridCol w:w="2937"/>
        <w:gridCol w:w="4004"/>
        <w:gridCol w:w="1887"/>
      </w:tblGrid>
      <w:tr w:rsidR="00F8769F" w:rsidRPr="00FC620C" w14:paraId="7087BE30" w14:textId="77777777" w:rsidTr="0FE51A7C">
        <w:trPr>
          <w:tblHeader/>
          <w:jc w:val="center"/>
          <w:cantSplit/>
        </w:trPr>
        <w:tc>
          <w:tcPr>
            <w:tcW w:w="2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B66AE" w14:textId="77777777" w:rsidR="00F8769F" w:rsidRPr="00FC620C" w:rsidRDefault="00F8769F" w:rsidP="0024349A">
            <w:pPr>
              <w:spacing w:after="40"/>
              <w:jc w:val="center"/>
              <w:rPr>
                <w:rFonts w:cs="Arial"/>
                <w:b/>
                <w:bCs/>
                <w:sz w:val="20"/>
              </w:rPr>
            </w:pPr>
            <w:r w:rsidRPr="00FC620C">
              <w:rPr>
                <w:b/>
                <w:bCs/>
              </w:rPr>
              <w:t>CAMBIO REALIZADO</w:t>
            </w:r>
          </w:p>
        </w:tc>
        <w:tc>
          <w:tcPr>
            <w:tcW w:w="400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2B474" w14:textId="77777777" w:rsidR="00F8769F" w:rsidRPr="00FC620C" w:rsidRDefault="00F8769F" w:rsidP="0024349A">
            <w:pPr>
              <w:spacing w:after="40"/>
              <w:jc w:val="center"/>
              <w:rPr>
                <w:rFonts w:cs="Arial"/>
                <w:b/>
                <w:bCs/>
                <w:sz w:val="20"/>
              </w:rPr>
            </w:pPr>
            <w:r w:rsidRPr="00FC620C">
              <w:rPr>
                <w:b/>
                <w:bCs/>
              </w:rPr>
              <w:t>JUSTIFICACIÓN DEL CAMBIO</w:t>
            </w:r>
          </w:p>
        </w:tc>
        <w:tc>
          <w:tcPr>
            <w:tcW w:w="18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6"/>
              </w:rPr>
              <w:t>REVISIÓN Y ACTA DE APROBACIÓN</w:t>
            </w:r>
          </w:p>
        </w:tc>
      </w:tr>
      <w:tr w:rsidR="00D46B35" w:rsidRPr="00FC620C" w14:paraId="2BB2E5E6" w14:textId="77777777" w:rsidTr="0FE51A7C">
        <w:trPr>
          <w:jc w:val="center"/>
          <w:cantSplit/>
        </w:trPr>
        <w:tc>
          <w:tcPr>
            <w:tcW w:w="2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  <w:t>Rediseño del syllabus para alineación con el proceso de acreditación ABET del programa.</w:t>
            </w:r>
          </w:p>
        </w:tc>
        <w:tc>
          <w:tcPr>
            <w:tcW w:w="400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  <w:t>Alinea los RAE e indicadores con los Student Outcomes; fortalece la trazabilidad del assessment, la evaluación y la mejora continua; y separa la calificación académica del logro por indicador.</w:t>
            </w:r>
          </w:p>
        </w:tc>
        <w:tc>
          <w:tcPr>
            <w:tcW w:w="18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  <w:t>Pendiente de revisión por el coordinador Héctor Parra y aprobación institucional. Acta: __________  Fecha: __________</w:t>
            </w:r>
          </w:p>
        </w:tc>
      </w:tr>
      <w:tr w:rsidR="00425F77" w:rsidRPr="00FC620C" w14:paraId="1D8B51B5" w14:textId="77777777" w:rsidTr="0FE51A7C">
        <w:trPr>
          <w:jc w:val="center"/>
          <w:cantSplit/>
        </w:trPr>
        <w:tc>
          <w:tcPr>
            <w:tcW w:w="2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400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18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 w:rsidR="001D07B1" w:rsidRPr="00FC620C" w14:paraId="4BF36079" w14:textId="77777777" w:rsidTr="0FE51A7C">
        <w:trPr>
          <w:jc w:val="center"/>
          <w:cantSplit/>
        </w:trPr>
        <w:tc>
          <w:tcPr>
            <w:tcW w:w="2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400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18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 w:rsidR="00966165" w:rsidRPr="00FC620C" w14:paraId="5E1CA133" w14:textId="77777777" w:rsidTr="0FE51A7C">
        <w:trPr>
          <w:jc w:val="center"/>
          <w:cantSplit/>
        </w:trPr>
        <w:tc>
          <w:tcPr>
            <w:tcW w:w="2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400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18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 w:rsidR="00576ED5" w:rsidRPr="00FC620C" w14:paraId="1B3527B5" w14:textId="77777777" w:rsidTr="0FE51A7C">
        <w:trPr>
          <w:jc w:val="center"/>
          <w:cantSplit/>
        </w:trPr>
        <w:tc>
          <w:tcPr>
            <w:tcW w:w="2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400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18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 w:rsidR="00CF04EB" w:rsidRPr="00FC620C" w14:paraId="1D3A8063" w14:textId="77777777" w:rsidTr="0FE51A7C">
        <w:trPr>
          <w:jc w:val="center"/>
          <w:cantSplit/>
        </w:trPr>
        <w:tc>
          <w:tcPr>
            <w:tcW w:w="2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400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18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 w:rsidR="00E502F4" w:rsidRPr="00FC620C" w14:paraId="003696E2" w14:textId="77777777" w:rsidTr="0FE51A7C">
        <w:trPr>
          <w:jc w:val="center"/>
          <w:cantSplit/>
        </w:trPr>
        <w:tc>
          <w:tcPr>
            <w:tcW w:w="2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400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18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 w:rsidR="0FE51A7C" w14:paraId="7371ADF5" w14:textId="77777777" w:rsidTr="0FE51A7C">
        <w:trPr>
          <w:trHeight w:val="300"/>
          <w:jc w:val="center"/>
          <w:cantSplit/>
        </w:trPr>
        <w:tc>
          <w:tcPr>
            <w:tcW w:w="293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400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w="188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 w14:paraId="769D0D3C" w14:textId="77777777" w:rsidR="00220D8E" w:rsidRPr="00FC620C" w:rsidRDefault="00220D8E" w:rsidP="001D2DD9">
      <w:pPr>
        <w:rPr>
          <w:rFonts w:cs="Arial"/>
          <w:b/>
          <w:sz w:val="20"/>
        </w:rPr>
      </w:pPr>
    </w:p>
    <w:p w14:paraId="54CD245A" w14:textId="77777777" w:rsidR="002F10DF" w:rsidRPr="00FC620C" w:rsidRDefault="002F10DF" w:rsidP="001D2DD9">
      <w:pPr>
        <w:rPr>
          <w:rFonts w:ascii="Candara" w:hAnsi="Candara"/>
          <w:b/>
          <w:sz w:val="20"/>
        </w:rPr>
      </w:pPr>
    </w:p>
    <w:sectPr w:rsidR="002F10DF" w:rsidRPr="00FC620C" w:rsidSect="00584353">
      <w:headerReference w:type="default" r:id="rId8"/>
      <w:footerReference w:type="default" r:id="rId9"/>
      <w:pgSz w:w="12240" w:h="15840" w:code="1"/>
      <w:pgMar w:top="1077" w:right="1077" w:bottom="1077" w:left="1077" w:header="709" w:footer="144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CC56C" w14:textId="77777777" w:rsidR="00BE139B" w:rsidRDefault="00BE139B">
      <w:r>
        <w:separator/>
      </w:r>
    </w:p>
  </w:endnote>
  <w:endnote w:type="continuationSeparator" w:id="0">
    <w:p w14:paraId="7A1B66FA" w14:textId="77777777" w:rsidR="00BE139B" w:rsidRDefault="00BE1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08" w:type="pct"/>
      <w:tblLook w:val="01E0" w:firstRow="1" w:lastRow="1" w:firstColumn="1" w:lastColumn="1" w:noHBand="0" w:noVBand="0"/>
    </w:tblPr>
    <w:tblGrid>
      <w:gridCol w:w="10304"/>
    </w:tblGrid>
    <w:tr w:rsidR="00B90CB0" w14:paraId="54510769" w14:textId="77777777" w:rsidTr="00B90CB0">
      <w:tc>
        <w:tcPr>
          <w:tcW w:w="5000" w:type="pct"/>
        </w:tcPr>
        <w:p w14:paraId="39C21A91" w14:textId="77777777" w:rsidR="00B90CB0" w:rsidRPr="00D84AE1" w:rsidRDefault="00B90CB0" w:rsidP="00B90CB0">
          <w:pPr>
            <w:pStyle w:val="Piedepgina"/>
            <w:jc w:val="center"/>
            <w:rPr>
              <w:rStyle w:val="Nmerodepgina"/>
              <w:rFonts w:cs="Arial"/>
              <w:sz w:val="16"/>
              <w:szCs w:val="16"/>
            </w:rPr>
          </w:pPr>
          <w:r w:rsidRPr="00D84AE1">
            <w:rPr>
              <w:rFonts w:cs="Arial"/>
              <w:sz w:val="16"/>
              <w:szCs w:val="16"/>
            </w:rPr>
            <w:t>El uso no autorizado así como la reproducción total o parcial de su contenido por cualquier persona o entidad, estará en contra de los derechos de autor.</w:t>
          </w:r>
        </w:p>
      </w:tc>
    </w:tr>
  </w:tbl>
  <w:p w14:paraId="589578FD" w14:textId="77777777" w:rsidR="00F551B2" w:rsidRDefault="00881E63">
    <w:pPr>
      <w:pStyle w:val="Piedepgina"/>
      <w:jc w:val="right"/>
    </w:pPr>
    <w:r w:rsidRPr="00D84AE1">
      <w:rPr>
        <w:rStyle w:val="Nmerodepgina"/>
        <w:rFonts w:cs="Arial"/>
        <w:sz w:val="16"/>
        <w:szCs w:val="16"/>
      </w:rPr>
      <w:t xml:space="preserve">Página </w:t>
    </w:r>
    <w:r w:rsidRPr="00D84AE1">
      <w:rPr>
        <w:rStyle w:val="Nmerodepgina"/>
        <w:rFonts w:cs="Arial"/>
        <w:sz w:val="16"/>
        <w:szCs w:val="16"/>
      </w:rPr>
      <w:fldChar w:fldCharType="begin"/>
    </w:r>
    <w:r w:rsidRPr="00D84AE1">
      <w:rPr>
        <w:rStyle w:val="Nmerodepgina"/>
        <w:rFonts w:cs="Arial"/>
        <w:sz w:val="16"/>
        <w:szCs w:val="16"/>
      </w:rPr>
      <w:instrText xml:space="preserve"> PAGE </w:instrText>
    </w:r>
    <w:r w:rsidRPr="00D84AE1">
      <w:rPr>
        <w:rStyle w:val="Nmerodepgina"/>
        <w:rFonts w:cs="Arial"/>
        <w:sz w:val="16"/>
        <w:szCs w:val="16"/>
      </w:rPr>
      <w:fldChar w:fldCharType="separate"/>
    </w:r>
    <w:r w:rsidR="00E64363">
      <w:rPr>
        <w:rStyle w:val="Nmerodepgina"/>
        <w:rFonts w:cs="Arial"/>
        <w:noProof/>
        <w:sz w:val="16"/>
        <w:szCs w:val="16"/>
      </w:rPr>
      <w:t>7</w:t>
    </w:r>
    <w:r w:rsidRPr="00D84AE1">
      <w:rPr>
        <w:rStyle w:val="Nmerodepgina"/>
        <w:rFonts w:cs="Arial"/>
        <w:sz w:val="16"/>
        <w:szCs w:val="16"/>
      </w:rPr>
      <w:fldChar w:fldCharType="end"/>
    </w:r>
    <w:r w:rsidRPr="00D84AE1">
      <w:rPr>
        <w:rStyle w:val="Nmerodepgina"/>
        <w:rFonts w:cs="Arial"/>
        <w:sz w:val="16"/>
        <w:szCs w:val="16"/>
      </w:rPr>
      <w:t xml:space="preserve"> de </w:t>
    </w:r>
    <w:r w:rsidRPr="00D84AE1">
      <w:rPr>
        <w:rStyle w:val="Nmerodepgina"/>
        <w:rFonts w:cs="Arial"/>
        <w:sz w:val="16"/>
        <w:szCs w:val="16"/>
      </w:rPr>
      <w:fldChar w:fldCharType="begin"/>
    </w:r>
    <w:r w:rsidRPr="00D84AE1">
      <w:rPr>
        <w:rStyle w:val="Nmerodepgina"/>
        <w:rFonts w:cs="Arial"/>
        <w:sz w:val="16"/>
        <w:szCs w:val="16"/>
      </w:rPr>
      <w:instrText xml:space="preserve"> NUMPAGES </w:instrText>
    </w:r>
    <w:r w:rsidRPr="00D84AE1">
      <w:rPr>
        <w:rStyle w:val="Nmerodepgina"/>
        <w:rFonts w:cs="Arial"/>
        <w:sz w:val="16"/>
        <w:szCs w:val="16"/>
      </w:rPr>
      <w:fldChar w:fldCharType="separate"/>
    </w:r>
    <w:r w:rsidR="00E64363">
      <w:rPr>
        <w:rStyle w:val="Nmerodepgina"/>
        <w:rFonts w:cs="Arial"/>
        <w:noProof/>
        <w:sz w:val="16"/>
        <w:szCs w:val="16"/>
      </w:rPr>
      <w:t>7</w:t>
    </w:r>
    <w:r w:rsidRPr="00D84AE1">
      <w:rPr>
        <w:rStyle w:val="Nmerodepgina"/>
        <w:rFonts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1289" w14:textId="77777777" w:rsidR="00BE139B" w:rsidRDefault="00BE139B">
      <w:r>
        <w:separator/>
      </w:r>
    </w:p>
  </w:footnote>
  <w:footnote w:type="continuationSeparator" w:id="0">
    <w:p w14:paraId="6E1BDD09" w14:textId="77777777" w:rsidR="00BE139B" w:rsidRDefault="00BE1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9619C" w14:textId="77777777" w:rsidR="00546493" w:rsidRDefault="00546493" w:rsidP="00546493">
    <w:pPr>
      <w:pStyle w:val="Encabezado"/>
      <w:jc w:val="center"/>
      <w:rPr>
        <w:rFonts w:cs="Arial"/>
        <w:b/>
        <w:sz w:val="28"/>
        <w:szCs w:val="28"/>
      </w:rPr>
    </w:pPr>
    <w:r w:rsidRPr="00DF5575">
      <w:rPr>
        <w:rFonts w:cs="Arial"/>
        <w:b/>
        <w:sz w:val="28"/>
        <w:szCs w:val="28"/>
      </w:rPr>
      <w:t>UNIVERSIDAD MILITAR NUEVA GRAN</w:t>
    </w:r>
    <w:r>
      <w:rPr>
        <w:rFonts w:cs="Arial"/>
        <w:b/>
        <w:sz w:val="28"/>
        <w:szCs w:val="28"/>
      </w:rPr>
      <w:t>ADA</w:t>
    </w:r>
  </w:p>
  <w:p w14:paraId="1231BE67" w14:textId="77777777" w:rsidR="00920270" w:rsidRPr="00DF5575" w:rsidRDefault="0056652B" w:rsidP="00546493">
    <w:pPr>
      <w:pStyle w:val="Encabezado"/>
      <w:jc w:val="center"/>
      <w:rPr>
        <w:rFonts w:cs="Arial"/>
        <w:b/>
        <w:sz w:val="28"/>
        <w:szCs w:val="28"/>
      </w:rPr>
    </w:pPr>
    <w:r>
      <w:rPr>
        <w:rFonts w:cs="Arial"/>
        <w:b/>
        <w:noProof/>
        <w:sz w:val="28"/>
        <w:szCs w:val="28"/>
      </w:rPr>
      <w:drawing>
        <wp:inline distT="0" distB="0" distL="0" distR="0" wp14:anchorId="2AADD161" wp14:editId="07777777">
          <wp:extent cx="647700" cy="6000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FEB5B0" w14:textId="77777777" w:rsidR="00F551B2" w:rsidRDefault="00BE139B" w:rsidP="00546493">
    <w:pPr>
      <w:pStyle w:val="Encabezado"/>
      <w:jc w:val="center"/>
      <w:rPr>
        <w:rFonts w:cs="Arial"/>
        <w:b/>
        <w:sz w:val="20"/>
      </w:rPr>
    </w:pPr>
    <w:r>
      <w:rPr>
        <w:rFonts w:cs="Arial"/>
        <w:b/>
        <w:sz w:val="20"/>
      </w:rPr>
      <w:pict w14:anchorId="7DD49C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15pt;height:6.65pt" o:hrpct="0" o:hralign="center" o:hr="t">
          <v:imagedata r:id="rId2" o:title="BD21328_"/>
        </v:shape>
      </w:pict>
    </w:r>
  </w:p>
  <w:tbl>
    <w:tblPr>
      <w:tblW w:w="507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6102"/>
      <w:gridCol w:w="2170"/>
      <w:gridCol w:w="1925"/>
    </w:tblGrid>
    <w:tr w:rsidR="00D96D03" w:rsidRPr="00E04B8A" w14:paraId="654CDD6B" w14:textId="77777777" w:rsidTr="00B11F69">
      <w:trPr>
        <w:trHeight w:val="454"/>
      </w:trPr>
      <w:tc>
        <w:tcPr>
          <w:tcW w:w="2991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8B3B32" w14:textId="630F65FA" w:rsidR="00D96D03" w:rsidRPr="00E04B8A" w:rsidRDefault="00880946" w:rsidP="00D96D03">
          <w:pPr>
            <w:jc w:val="center"/>
            <w:rPr>
              <w:rFonts w:cs="Arial"/>
              <w:b/>
              <w:bCs/>
              <w:sz w:val="36"/>
              <w:szCs w:val="36"/>
            </w:rPr>
          </w:pPr>
          <w:r>
            <w:rPr>
              <w:rFonts w:cs="Arial"/>
              <w:b/>
              <w:bCs/>
              <w:sz w:val="36"/>
              <w:szCs w:val="36"/>
            </w:rPr>
            <w:t>SYLLABUS</w:t>
          </w:r>
        </w:p>
      </w:tc>
      <w:tc>
        <w:tcPr>
          <w:tcW w:w="106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272430" w14:textId="77777777" w:rsidR="00D96D03" w:rsidRPr="00B84DBD" w:rsidRDefault="00D96D03" w:rsidP="00D96D03">
          <w:pPr>
            <w:jc w:val="center"/>
            <w:rPr>
              <w:rFonts w:cs="Arial"/>
              <w:b/>
              <w:bCs/>
              <w:color w:val="000000"/>
              <w:sz w:val="20"/>
            </w:rPr>
          </w:pPr>
          <w:r w:rsidRPr="00B84DBD">
            <w:rPr>
              <w:rFonts w:cs="Arial"/>
              <w:b/>
              <w:bCs/>
              <w:color w:val="000000"/>
              <w:sz w:val="20"/>
            </w:rPr>
            <w:t>Fecha Emisión:</w:t>
          </w:r>
        </w:p>
        <w:p w14:paraId="6839D8DC" w14:textId="26074365" w:rsidR="00D96D03" w:rsidRPr="007661B2" w:rsidRDefault="00D96D03" w:rsidP="00D96D03">
          <w:pPr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94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26B2F3" w14:textId="4D60624C" w:rsidR="00D96D03" w:rsidRPr="00E04B8A" w:rsidRDefault="00D96D03" w:rsidP="00D96D03">
          <w:pPr>
            <w:jc w:val="center"/>
            <w:rPr>
              <w:rFonts w:cs="Arial"/>
              <w:b/>
              <w:bCs/>
              <w:sz w:val="20"/>
            </w:rPr>
          </w:pPr>
        </w:p>
      </w:tc>
    </w:tr>
    <w:tr w:rsidR="00D96D03" w:rsidRPr="00E04B8A" w14:paraId="2D4E92BB" w14:textId="77777777" w:rsidTr="00B11F69">
      <w:trPr>
        <w:trHeight w:val="454"/>
      </w:trPr>
      <w:tc>
        <w:tcPr>
          <w:tcW w:w="2991" w:type="pct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D7AA69" w14:textId="77777777" w:rsidR="00D96D03" w:rsidRPr="00E04B8A" w:rsidRDefault="00D96D03" w:rsidP="00D96D03">
          <w:pPr>
            <w:jc w:val="center"/>
            <w:rPr>
              <w:rFonts w:cs="Arial"/>
              <w:b/>
              <w:bCs/>
              <w:sz w:val="36"/>
              <w:szCs w:val="36"/>
            </w:rPr>
          </w:pPr>
        </w:p>
      </w:tc>
      <w:tc>
        <w:tcPr>
          <w:tcW w:w="106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5EE88DF" w14:textId="77777777" w:rsidR="00D96D03" w:rsidRPr="00B84DBD" w:rsidRDefault="00D96D03" w:rsidP="00D96D03">
          <w:pPr>
            <w:jc w:val="center"/>
            <w:rPr>
              <w:rFonts w:cs="Arial"/>
              <w:b/>
              <w:bCs/>
              <w:color w:val="000000"/>
              <w:sz w:val="20"/>
            </w:rPr>
          </w:pPr>
          <w:r w:rsidRPr="00B84DBD">
            <w:rPr>
              <w:rFonts w:cs="Arial"/>
              <w:b/>
              <w:bCs/>
              <w:color w:val="000000"/>
              <w:sz w:val="20"/>
            </w:rPr>
            <w:t>Revisión No.</w:t>
          </w:r>
        </w:p>
        <w:p w14:paraId="7A036E3D" w14:textId="7FB13C39" w:rsidR="00D96D03" w:rsidRPr="007661B2" w:rsidRDefault="00D96D03" w:rsidP="00D96D03">
          <w:pPr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94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AD54BD" w14:textId="77777777" w:rsidR="00D96D03" w:rsidRPr="00E04B8A" w:rsidRDefault="00D96D03" w:rsidP="00D96D03">
          <w:pPr>
            <w:jc w:val="center"/>
            <w:rPr>
              <w:rStyle w:val="Nmerodepgina"/>
              <w:rFonts w:cs="Arial"/>
              <w:b/>
              <w:sz w:val="20"/>
            </w:rPr>
          </w:pPr>
          <w:r w:rsidRPr="00D96D03">
            <w:rPr>
              <w:rStyle w:val="Nmerodepgina"/>
              <w:rFonts w:cs="Arial"/>
              <w:b/>
              <w:sz w:val="20"/>
              <w:lang w:val="es-ES"/>
            </w:rPr>
            <w:t xml:space="preserve">Página </w: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begin"/>
          </w:r>
          <w:r w:rsidRPr="00D96D03">
            <w:rPr>
              <w:rStyle w:val="Nmerodepgina"/>
              <w:rFonts w:cs="Arial"/>
              <w:b/>
              <w:bCs/>
              <w:sz w:val="20"/>
            </w:rPr>
            <w:instrText>PAGE  \* Arabic  \* MERGEFORMAT</w:instrTex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separate"/>
          </w:r>
          <w:r w:rsidR="00E64363" w:rsidRPr="00E64363">
            <w:rPr>
              <w:rStyle w:val="Nmerodepgina"/>
              <w:rFonts w:cs="Arial"/>
              <w:b/>
              <w:bCs/>
              <w:noProof/>
              <w:sz w:val="20"/>
              <w:lang w:val="es-ES"/>
            </w:rPr>
            <w:t>7</w: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end"/>
          </w:r>
          <w:r w:rsidRPr="00D96D03">
            <w:rPr>
              <w:rStyle w:val="Nmerodepgina"/>
              <w:rFonts w:cs="Arial"/>
              <w:b/>
              <w:sz w:val="20"/>
              <w:lang w:val="es-ES"/>
            </w:rPr>
            <w:t xml:space="preserve"> de </w: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begin"/>
          </w:r>
          <w:r w:rsidRPr="00D96D03">
            <w:rPr>
              <w:rStyle w:val="Nmerodepgina"/>
              <w:rFonts w:cs="Arial"/>
              <w:b/>
              <w:bCs/>
              <w:sz w:val="20"/>
            </w:rPr>
            <w:instrText>NUMPAGES  \* Arabic  \* MERGEFORMAT</w:instrTex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separate"/>
          </w:r>
          <w:r w:rsidR="00E64363" w:rsidRPr="00E64363">
            <w:rPr>
              <w:rStyle w:val="Nmerodepgina"/>
              <w:rFonts w:cs="Arial"/>
              <w:b/>
              <w:bCs/>
              <w:noProof/>
              <w:sz w:val="20"/>
              <w:lang w:val="es-ES"/>
            </w:rPr>
            <w:t>7</w:t>
          </w:r>
          <w:r w:rsidRPr="00D96D03">
            <w:rPr>
              <w:rStyle w:val="Nmerodepgina"/>
              <w:rFonts w:cs="Arial"/>
              <w:b/>
              <w:bCs/>
              <w:sz w:val="20"/>
            </w:rPr>
            <w:fldChar w:fldCharType="end"/>
          </w:r>
        </w:p>
      </w:tc>
    </w:tr>
  </w:tbl>
  <w:p w14:paraId="7196D064" w14:textId="77777777" w:rsidR="00D96D03" w:rsidRPr="00546493" w:rsidRDefault="00D96D03" w:rsidP="00D96D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F5E"/>
    <w:multiLevelType w:val="hybridMultilevel"/>
    <w:tmpl w:val="34646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32A6E"/>
    <w:multiLevelType w:val="hybridMultilevel"/>
    <w:tmpl w:val="6EB80F9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726A1C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574"/>
        </w:tabs>
        <w:ind w:left="574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B741713"/>
    <w:multiLevelType w:val="hybridMultilevel"/>
    <w:tmpl w:val="ECEE2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B5E59"/>
    <w:multiLevelType w:val="hybridMultilevel"/>
    <w:tmpl w:val="7A14B578"/>
    <w:lvl w:ilvl="0" w:tplc="24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135F503E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444C8"/>
    <w:multiLevelType w:val="hybridMultilevel"/>
    <w:tmpl w:val="D88C1A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81E5C"/>
    <w:multiLevelType w:val="hybridMultilevel"/>
    <w:tmpl w:val="ECEE2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D6A83"/>
    <w:multiLevelType w:val="multilevel"/>
    <w:tmpl w:val="A5985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B8860C0"/>
    <w:multiLevelType w:val="hybridMultilevel"/>
    <w:tmpl w:val="0EBA6786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21783738"/>
    <w:multiLevelType w:val="hybridMultilevel"/>
    <w:tmpl w:val="223E19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3A109D"/>
    <w:multiLevelType w:val="hybridMultilevel"/>
    <w:tmpl w:val="2ED64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64900"/>
    <w:multiLevelType w:val="hybridMultilevel"/>
    <w:tmpl w:val="06C863C2"/>
    <w:lvl w:ilvl="0" w:tplc="1DCC82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3A60C4"/>
    <w:multiLevelType w:val="hybridMultilevel"/>
    <w:tmpl w:val="FEAEE4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A6A5D"/>
    <w:multiLevelType w:val="hybridMultilevel"/>
    <w:tmpl w:val="A5C26EBA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BC687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45230E"/>
    <w:multiLevelType w:val="hybridMultilevel"/>
    <w:tmpl w:val="4C64FDBC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246B8"/>
    <w:multiLevelType w:val="hybridMultilevel"/>
    <w:tmpl w:val="9AE0F04A"/>
    <w:lvl w:ilvl="0" w:tplc="05889ED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B4019D"/>
    <w:multiLevelType w:val="hybridMultilevel"/>
    <w:tmpl w:val="9CA4A9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141455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7F2860"/>
    <w:multiLevelType w:val="hybridMultilevel"/>
    <w:tmpl w:val="2ED64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E3362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412127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9529DF"/>
    <w:multiLevelType w:val="hybridMultilevel"/>
    <w:tmpl w:val="EF54251E"/>
    <w:lvl w:ilvl="0" w:tplc="240A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24" w15:restartNumberingAfterBreak="0">
    <w:nsid w:val="50047C17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72AC7"/>
    <w:multiLevelType w:val="multilevel"/>
    <w:tmpl w:val="857A1A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5A31EFB"/>
    <w:multiLevelType w:val="hybridMultilevel"/>
    <w:tmpl w:val="70EC8BB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F80A46"/>
    <w:multiLevelType w:val="hybridMultilevel"/>
    <w:tmpl w:val="A04AA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82413B"/>
    <w:multiLevelType w:val="hybridMultilevel"/>
    <w:tmpl w:val="634CDD4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2978B2"/>
    <w:multiLevelType w:val="hybridMultilevel"/>
    <w:tmpl w:val="2C32D6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8AA68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8758ED"/>
    <w:multiLevelType w:val="hybridMultilevel"/>
    <w:tmpl w:val="DF30D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683E8F"/>
    <w:multiLevelType w:val="hybridMultilevel"/>
    <w:tmpl w:val="456CC278"/>
    <w:lvl w:ilvl="0" w:tplc="1C7C1A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280DC5"/>
    <w:multiLevelType w:val="hybridMultilevel"/>
    <w:tmpl w:val="D6E231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7B36E39"/>
    <w:multiLevelType w:val="hybridMultilevel"/>
    <w:tmpl w:val="E1C4D134"/>
    <w:lvl w:ilvl="0" w:tplc="425EA628">
      <w:start w:val="1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B12CDF"/>
    <w:multiLevelType w:val="hybridMultilevel"/>
    <w:tmpl w:val="2034D6B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B0664C4"/>
    <w:multiLevelType w:val="hybridMultilevel"/>
    <w:tmpl w:val="E0B2AD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385826"/>
    <w:multiLevelType w:val="hybridMultilevel"/>
    <w:tmpl w:val="C30655E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3876690">
    <w:abstractNumId w:val="20"/>
  </w:num>
  <w:num w:numId="2" w16cid:durableId="286162509">
    <w:abstractNumId w:val="7"/>
  </w:num>
  <w:num w:numId="3" w16cid:durableId="729041297">
    <w:abstractNumId w:val="3"/>
  </w:num>
  <w:num w:numId="4" w16cid:durableId="262495710">
    <w:abstractNumId w:val="11"/>
  </w:num>
  <w:num w:numId="5" w16cid:durableId="1773625560">
    <w:abstractNumId w:val="0"/>
  </w:num>
  <w:num w:numId="6" w16cid:durableId="427963168">
    <w:abstractNumId w:val="5"/>
  </w:num>
  <w:num w:numId="7" w16cid:durableId="564874064">
    <w:abstractNumId w:val="31"/>
  </w:num>
  <w:num w:numId="8" w16cid:durableId="40598560">
    <w:abstractNumId w:val="22"/>
  </w:num>
  <w:num w:numId="9" w16cid:durableId="416678290">
    <w:abstractNumId w:val="24"/>
  </w:num>
  <w:num w:numId="10" w16cid:durableId="1517160476">
    <w:abstractNumId w:val="17"/>
  </w:num>
  <w:num w:numId="11" w16cid:durableId="1460880376">
    <w:abstractNumId w:val="27"/>
  </w:num>
  <w:num w:numId="12" w16cid:durableId="1438868076">
    <w:abstractNumId w:val="19"/>
  </w:num>
  <w:num w:numId="13" w16cid:durableId="586155972">
    <w:abstractNumId w:val="21"/>
  </w:num>
  <w:num w:numId="14" w16cid:durableId="336231122">
    <w:abstractNumId w:val="18"/>
  </w:num>
  <w:num w:numId="15" w16cid:durableId="488862070">
    <w:abstractNumId w:val="28"/>
  </w:num>
  <w:num w:numId="16" w16cid:durableId="330646940">
    <w:abstractNumId w:val="9"/>
  </w:num>
  <w:num w:numId="17" w16cid:durableId="816991158">
    <w:abstractNumId w:val="29"/>
  </w:num>
  <w:num w:numId="18" w16cid:durableId="956255047">
    <w:abstractNumId w:val="6"/>
  </w:num>
  <w:num w:numId="19" w16cid:durableId="639767371">
    <w:abstractNumId w:val="23"/>
  </w:num>
  <w:num w:numId="20" w16cid:durableId="1716538968">
    <w:abstractNumId w:val="8"/>
  </w:num>
  <w:num w:numId="21" w16cid:durableId="1478451919">
    <w:abstractNumId w:val="37"/>
  </w:num>
  <w:num w:numId="22" w16cid:durableId="1901288589">
    <w:abstractNumId w:val="1"/>
  </w:num>
  <w:num w:numId="23" w16cid:durableId="1386642843">
    <w:abstractNumId w:val="36"/>
  </w:num>
  <w:num w:numId="24" w16cid:durableId="2001733279">
    <w:abstractNumId w:val="4"/>
  </w:num>
  <w:num w:numId="25" w16cid:durableId="1148787552">
    <w:abstractNumId w:val="2"/>
  </w:num>
  <w:num w:numId="26" w16cid:durableId="1564871666">
    <w:abstractNumId w:val="26"/>
  </w:num>
  <w:num w:numId="27" w16cid:durableId="15817200">
    <w:abstractNumId w:val="12"/>
  </w:num>
  <w:num w:numId="28" w16cid:durableId="100031263">
    <w:abstractNumId w:val="25"/>
  </w:num>
  <w:num w:numId="29" w16cid:durableId="1914926843">
    <w:abstractNumId w:val="30"/>
  </w:num>
  <w:num w:numId="30" w16cid:durableId="1135834796">
    <w:abstractNumId w:val="15"/>
  </w:num>
  <w:num w:numId="31" w16cid:durableId="1767917746">
    <w:abstractNumId w:val="32"/>
  </w:num>
  <w:num w:numId="32" w16cid:durableId="912817830">
    <w:abstractNumId w:val="35"/>
  </w:num>
  <w:num w:numId="33" w16cid:durableId="1827012951">
    <w:abstractNumId w:val="16"/>
  </w:num>
  <w:num w:numId="34" w16cid:durableId="971979917">
    <w:abstractNumId w:val="10"/>
  </w:num>
  <w:num w:numId="35" w16cid:durableId="1863474146">
    <w:abstractNumId w:val="13"/>
  </w:num>
  <w:num w:numId="36" w16cid:durableId="1462654857">
    <w:abstractNumId w:val="33"/>
  </w:num>
  <w:num w:numId="37" w16cid:durableId="1182865049">
    <w:abstractNumId w:val="34"/>
  </w:num>
  <w:num w:numId="38" w16cid:durableId="14549817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es-ES" w:vendorID="64" w:dllVersion="4096" w:nlCheck="1" w:checkStyle="0"/>
  <w:activeWritingStyle w:appName="MSWord" w:lang="es-CO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59"/>
    <w:rsid w:val="00006F26"/>
    <w:rsid w:val="00011CCD"/>
    <w:rsid w:val="000152C7"/>
    <w:rsid w:val="00015C5A"/>
    <w:rsid w:val="00024768"/>
    <w:rsid w:val="000308F2"/>
    <w:rsid w:val="000351DD"/>
    <w:rsid w:val="0003575D"/>
    <w:rsid w:val="00036629"/>
    <w:rsid w:val="00036C03"/>
    <w:rsid w:val="00037A6E"/>
    <w:rsid w:val="00046D5D"/>
    <w:rsid w:val="00047EAD"/>
    <w:rsid w:val="0005359A"/>
    <w:rsid w:val="00060233"/>
    <w:rsid w:val="000607BE"/>
    <w:rsid w:val="0006081A"/>
    <w:rsid w:val="00061457"/>
    <w:rsid w:val="0006639F"/>
    <w:rsid w:val="0007139E"/>
    <w:rsid w:val="00072646"/>
    <w:rsid w:val="00072F96"/>
    <w:rsid w:val="000769C6"/>
    <w:rsid w:val="00077B94"/>
    <w:rsid w:val="00082BA2"/>
    <w:rsid w:val="000873D5"/>
    <w:rsid w:val="00092BE8"/>
    <w:rsid w:val="000A0952"/>
    <w:rsid w:val="000A3EC6"/>
    <w:rsid w:val="000A6859"/>
    <w:rsid w:val="000B3532"/>
    <w:rsid w:val="000B4E27"/>
    <w:rsid w:val="000B5921"/>
    <w:rsid w:val="000C61CE"/>
    <w:rsid w:val="000D08DB"/>
    <w:rsid w:val="000D0B2F"/>
    <w:rsid w:val="000D1A05"/>
    <w:rsid w:val="000E02A5"/>
    <w:rsid w:val="000E0C48"/>
    <w:rsid w:val="000E6F0A"/>
    <w:rsid w:val="000F241F"/>
    <w:rsid w:val="000F4E9C"/>
    <w:rsid w:val="000F70FD"/>
    <w:rsid w:val="0010117B"/>
    <w:rsid w:val="0010209D"/>
    <w:rsid w:val="0010637B"/>
    <w:rsid w:val="00106CC2"/>
    <w:rsid w:val="001238F9"/>
    <w:rsid w:val="00130A43"/>
    <w:rsid w:val="00133E8A"/>
    <w:rsid w:val="00134D86"/>
    <w:rsid w:val="001351DE"/>
    <w:rsid w:val="001377A3"/>
    <w:rsid w:val="00141D40"/>
    <w:rsid w:val="001472D9"/>
    <w:rsid w:val="00155C53"/>
    <w:rsid w:val="00155DC6"/>
    <w:rsid w:val="001760F3"/>
    <w:rsid w:val="00177C4C"/>
    <w:rsid w:val="001932F7"/>
    <w:rsid w:val="001A0311"/>
    <w:rsid w:val="001A0BF5"/>
    <w:rsid w:val="001A13DE"/>
    <w:rsid w:val="001B03F2"/>
    <w:rsid w:val="001B3245"/>
    <w:rsid w:val="001B4E58"/>
    <w:rsid w:val="001C1E28"/>
    <w:rsid w:val="001C1E9C"/>
    <w:rsid w:val="001C2928"/>
    <w:rsid w:val="001C6C8A"/>
    <w:rsid w:val="001C7FBD"/>
    <w:rsid w:val="001D063F"/>
    <w:rsid w:val="001D07B1"/>
    <w:rsid w:val="001D21C9"/>
    <w:rsid w:val="001D2653"/>
    <w:rsid w:val="001D2DD9"/>
    <w:rsid w:val="001D538E"/>
    <w:rsid w:val="001D6BAA"/>
    <w:rsid w:val="001E3C15"/>
    <w:rsid w:val="001F460B"/>
    <w:rsid w:val="001F55BA"/>
    <w:rsid w:val="0020353B"/>
    <w:rsid w:val="00203942"/>
    <w:rsid w:val="00205358"/>
    <w:rsid w:val="00220D8E"/>
    <w:rsid w:val="002220AC"/>
    <w:rsid w:val="00223865"/>
    <w:rsid w:val="00226DCC"/>
    <w:rsid w:val="00235B14"/>
    <w:rsid w:val="0023669A"/>
    <w:rsid w:val="0024091D"/>
    <w:rsid w:val="0024349A"/>
    <w:rsid w:val="00243B10"/>
    <w:rsid w:val="002445D9"/>
    <w:rsid w:val="00250A95"/>
    <w:rsid w:val="0025361F"/>
    <w:rsid w:val="0025442E"/>
    <w:rsid w:val="00254D5E"/>
    <w:rsid w:val="00255E2D"/>
    <w:rsid w:val="00256872"/>
    <w:rsid w:val="00257305"/>
    <w:rsid w:val="0026008B"/>
    <w:rsid w:val="00261E3F"/>
    <w:rsid w:val="00263CB6"/>
    <w:rsid w:val="00266894"/>
    <w:rsid w:val="00274BE9"/>
    <w:rsid w:val="00275B5C"/>
    <w:rsid w:val="00281C9A"/>
    <w:rsid w:val="00284740"/>
    <w:rsid w:val="00290D0E"/>
    <w:rsid w:val="00292987"/>
    <w:rsid w:val="002A0402"/>
    <w:rsid w:val="002A6606"/>
    <w:rsid w:val="002B0079"/>
    <w:rsid w:val="002B19CB"/>
    <w:rsid w:val="002C43B2"/>
    <w:rsid w:val="002C5A11"/>
    <w:rsid w:val="002D34D6"/>
    <w:rsid w:val="002D4046"/>
    <w:rsid w:val="002D5B3F"/>
    <w:rsid w:val="002E33C9"/>
    <w:rsid w:val="002E46DF"/>
    <w:rsid w:val="002F10DF"/>
    <w:rsid w:val="002F79C1"/>
    <w:rsid w:val="00300DC7"/>
    <w:rsid w:val="0031092A"/>
    <w:rsid w:val="00312AB5"/>
    <w:rsid w:val="00314DA3"/>
    <w:rsid w:val="0032144A"/>
    <w:rsid w:val="0032746A"/>
    <w:rsid w:val="00332903"/>
    <w:rsid w:val="00343A53"/>
    <w:rsid w:val="0034488B"/>
    <w:rsid w:val="00354DDC"/>
    <w:rsid w:val="00363715"/>
    <w:rsid w:val="00363FC8"/>
    <w:rsid w:val="00373094"/>
    <w:rsid w:val="003747FB"/>
    <w:rsid w:val="00375065"/>
    <w:rsid w:val="003763FF"/>
    <w:rsid w:val="00384BD9"/>
    <w:rsid w:val="00393409"/>
    <w:rsid w:val="0039685E"/>
    <w:rsid w:val="00397D94"/>
    <w:rsid w:val="003A0405"/>
    <w:rsid w:val="003A4BD7"/>
    <w:rsid w:val="003A686C"/>
    <w:rsid w:val="003A72CA"/>
    <w:rsid w:val="003B0E89"/>
    <w:rsid w:val="003B32E8"/>
    <w:rsid w:val="003B3EA7"/>
    <w:rsid w:val="003B57D5"/>
    <w:rsid w:val="003C1523"/>
    <w:rsid w:val="003D3F63"/>
    <w:rsid w:val="003E031A"/>
    <w:rsid w:val="003E04A7"/>
    <w:rsid w:val="003F745E"/>
    <w:rsid w:val="003F76F0"/>
    <w:rsid w:val="00400B9E"/>
    <w:rsid w:val="00400E45"/>
    <w:rsid w:val="00401149"/>
    <w:rsid w:val="00417ABB"/>
    <w:rsid w:val="00425F77"/>
    <w:rsid w:val="00427CE8"/>
    <w:rsid w:val="00432988"/>
    <w:rsid w:val="004338BC"/>
    <w:rsid w:val="004339FC"/>
    <w:rsid w:val="00443346"/>
    <w:rsid w:val="004441EE"/>
    <w:rsid w:val="00455802"/>
    <w:rsid w:val="0045664A"/>
    <w:rsid w:val="0045703A"/>
    <w:rsid w:val="004574DD"/>
    <w:rsid w:val="00461A1A"/>
    <w:rsid w:val="00474476"/>
    <w:rsid w:val="00482046"/>
    <w:rsid w:val="004828F1"/>
    <w:rsid w:val="004926CE"/>
    <w:rsid w:val="00496CF1"/>
    <w:rsid w:val="004A5282"/>
    <w:rsid w:val="004B3867"/>
    <w:rsid w:val="004B3FFF"/>
    <w:rsid w:val="004B48CE"/>
    <w:rsid w:val="004B5D0A"/>
    <w:rsid w:val="004D0604"/>
    <w:rsid w:val="004D32B7"/>
    <w:rsid w:val="004D354D"/>
    <w:rsid w:val="004D3D9F"/>
    <w:rsid w:val="004D6E4A"/>
    <w:rsid w:val="004E4DBC"/>
    <w:rsid w:val="004F0DD6"/>
    <w:rsid w:val="004F3181"/>
    <w:rsid w:val="004F5C95"/>
    <w:rsid w:val="004F63EC"/>
    <w:rsid w:val="00514F2F"/>
    <w:rsid w:val="00515A58"/>
    <w:rsid w:val="0051759E"/>
    <w:rsid w:val="0052064F"/>
    <w:rsid w:val="005211E2"/>
    <w:rsid w:val="00522CB7"/>
    <w:rsid w:val="0052466D"/>
    <w:rsid w:val="00537711"/>
    <w:rsid w:val="00543347"/>
    <w:rsid w:val="005454E4"/>
    <w:rsid w:val="00546493"/>
    <w:rsid w:val="00550CF9"/>
    <w:rsid w:val="005530E9"/>
    <w:rsid w:val="0055366F"/>
    <w:rsid w:val="00553B29"/>
    <w:rsid w:val="00554571"/>
    <w:rsid w:val="005564AE"/>
    <w:rsid w:val="00556727"/>
    <w:rsid w:val="00557290"/>
    <w:rsid w:val="00560149"/>
    <w:rsid w:val="00562B83"/>
    <w:rsid w:val="0056652B"/>
    <w:rsid w:val="00571318"/>
    <w:rsid w:val="00572878"/>
    <w:rsid w:val="00576ED5"/>
    <w:rsid w:val="00581E78"/>
    <w:rsid w:val="00584353"/>
    <w:rsid w:val="00586C14"/>
    <w:rsid w:val="005901ED"/>
    <w:rsid w:val="00593AF2"/>
    <w:rsid w:val="005948D3"/>
    <w:rsid w:val="005A0A28"/>
    <w:rsid w:val="005A37FD"/>
    <w:rsid w:val="005B4EE7"/>
    <w:rsid w:val="005C40ED"/>
    <w:rsid w:val="005D0092"/>
    <w:rsid w:val="005D230A"/>
    <w:rsid w:val="0060764D"/>
    <w:rsid w:val="00607B54"/>
    <w:rsid w:val="00612C93"/>
    <w:rsid w:val="00612FE7"/>
    <w:rsid w:val="00616A04"/>
    <w:rsid w:val="0062502A"/>
    <w:rsid w:val="0063522E"/>
    <w:rsid w:val="0063550C"/>
    <w:rsid w:val="00644094"/>
    <w:rsid w:val="00646CBC"/>
    <w:rsid w:val="0065372C"/>
    <w:rsid w:val="006558B7"/>
    <w:rsid w:val="00666E3A"/>
    <w:rsid w:val="00666F46"/>
    <w:rsid w:val="00670368"/>
    <w:rsid w:val="00670DC7"/>
    <w:rsid w:val="00676592"/>
    <w:rsid w:val="00681AFD"/>
    <w:rsid w:val="006917E7"/>
    <w:rsid w:val="006940C8"/>
    <w:rsid w:val="006968FF"/>
    <w:rsid w:val="006B0539"/>
    <w:rsid w:val="006B20A3"/>
    <w:rsid w:val="006B322E"/>
    <w:rsid w:val="006B66B7"/>
    <w:rsid w:val="006C34C5"/>
    <w:rsid w:val="006C7393"/>
    <w:rsid w:val="006C7B3C"/>
    <w:rsid w:val="006E15B6"/>
    <w:rsid w:val="006E1D8C"/>
    <w:rsid w:val="006E2A37"/>
    <w:rsid w:val="006F063E"/>
    <w:rsid w:val="006F568C"/>
    <w:rsid w:val="00701104"/>
    <w:rsid w:val="007076CD"/>
    <w:rsid w:val="007113EC"/>
    <w:rsid w:val="007163C7"/>
    <w:rsid w:val="00716B02"/>
    <w:rsid w:val="00721FD7"/>
    <w:rsid w:val="00722E34"/>
    <w:rsid w:val="00723294"/>
    <w:rsid w:val="00725C6A"/>
    <w:rsid w:val="0073202C"/>
    <w:rsid w:val="0073568A"/>
    <w:rsid w:val="00735D54"/>
    <w:rsid w:val="0073753E"/>
    <w:rsid w:val="00737F35"/>
    <w:rsid w:val="00741AE5"/>
    <w:rsid w:val="00741DC7"/>
    <w:rsid w:val="0076394D"/>
    <w:rsid w:val="00763ED1"/>
    <w:rsid w:val="007661B2"/>
    <w:rsid w:val="00776E6A"/>
    <w:rsid w:val="00782112"/>
    <w:rsid w:val="0078548F"/>
    <w:rsid w:val="00791867"/>
    <w:rsid w:val="00791E2E"/>
    <w:rsid w:val="0079361D"/>
    <w:rsid w:val="007A4883"/>
    <w:rsid w:val="007A4B38"/>
    <w:rsid w:val="007A7FE7"/>
    <w:rsid w:val="007B5C9C"/>
    <w:rsid w:val="007C3BEC"/>
    <w:rsid w:val="007C561E"/>
    <w:rsid w:val="007C6B54"/>
    <w:rsid w:val="007D691B"/>
    <w:rsid w:val="007D6A79"/>
    <w:rsid w:val="007E3823"/>
    <w:rsid w:val="007F0848"/>
    <w:rsid w:val="007F5580"/>
    <w:rsid w:val="007F5CA7"/>
    <w:rsid w:val="0080567C"/>
    <w:rsid w:val="00815D4E"/>
    <w:rsid w:val="00820F90"/>
    <w:rsid w:val="00822BD2"/>
    <w:rsid w:val="00832E83"/>
    <w:rsid w:val="008333C2"/>
    <w:rsid w:val="00841A51"/>
    <w:rsid w:val="00841B96"/>
    <w:rsid w:val="0084565E"/>
    <w:rsid w:val="00852BC2"/>
    <w:rsid w:val="0085481F"/>
    <w:rsid w:val="00855CD2"/>
    <w:rsid w:val="0085795F"/>
    <w:rsid w:val="008609F0"/>
    <w:rsid w:val="00862F1E"/>
    <w:rsid w:val="008631C7"/>
    <w:rsid w:val="00863DB3"/>
    <w:rsid w:val="0086550E"/>
    <w:rsid w:val="00866320"/>
    <w:rsid w:val="00866357"/>
    <w:rsid w:val="00866627"/>
    <w:rsid w:val="008766A0"/>
    <w:rsid w:val="00877B13"/>
    <w:rsid w:val="00880946"/>
    <w:rsid w:val="00881E63"/>
    <w:rsid w:val="00882BF5"/>
    <w:rsid w:val="008832AB"/>
    <w:rsid w:val="00887B20"/>
    <w:rsid w:val="00890C23"/>
    <w:rsid w:val="0089189D"/>
    <w:rsid w:val="00892F71"/>
    <w:rsid w:val="008974F0"/>
    <w:rsid w:val="008B377F"/>
    <w:rsid w:val="008B76B3"/>
    <w:rsid w:val="008B7B6B"/>
    <w:rsid w:val="008E484B"/>
    <w:rsid w:val="008E4D30"/>
    <w:rsid w:val="008E7A7B"/>
    <w:rsid w:val="008F2798"/>
    <w:rsid w:val="008F2CBD"/>
    <w:rsid w:val="009027C5"/>
    <w:rsid w:val="00903635"/>
    <w:rsid w:val="0091572B"/>
    <w:rsid w:val="00916E3A"/>
    <w:rsid w:val="00920270"/>
    <w:rsid w:val="00921BA3"/>
    <w:rsid w:val="00925E97"/>
    <w:rsid w:val="00930FDE"/>
    <w:rsid w:val="00935F30"/>
    <w:rsid w:val="0093667A"/>
    <w:rsid w:val="00942994"/>
    <w:rsid w:val="009479FA"/>
    <w:rsid w:val="009507BA"/>
    <w:rsid w:val="00956B3C"/>
    <w:rsid w:val="00957BD7"/>
    <w:rsid w:val="009625DE"/>
    <w:rsid w:val="009656DB"/>
    <w:rsid w:val="00966165"/>
    <w:rsid w:val="00971D54"/>
    <w:rsid w:val="009726C0"/>
    <w:rsid w:val="009764E5"/>
    <w:rsid w:val="00985E3F"/>
    <w:rsid w:val="00990DF9"/>
    <w:rsid w:val="00993F35"/>
    <w:rsid w:val="009977BC"/>
    <w:rsid w:val="009A2E3E"/>
    <w:rsid w:val="009B22F4"/>
    <w:rsid w:val="009B32C5"/>
    <w:rsid w:val="009B42BA"/>
    <w:rsid w:val="009C11D7"/>
    <w:rsid w:val="009C2182"/>
    <w:rsid w:val="009C2371"/>
    <w:rsid w:val="009C259E"/>
    <w:rsid w:val="009C323F"/>
    <w:rsid w:val="009C4251"/>
    <w:rsid w:val="009C76B5"/>
    <w:rsid w:val="009E6DBB"/>
    <w:rsid w:val="009F53F1"/>
    <w:rsid w:val="00A06484"/>
    <w:rsid w:val="00A20B4E"/>
    <w:rsid w:val="00A25CB6"/>
    <w:rsid w:val="00A27091"/>
    <w:rsid w:val="00A326E0"/>
    <w:rsid w:val="00A408CB"/>
    <w:rsid w:val="00A43B1A"/>
    <w:rsid w:val="00A724F9"/>
    <w:rsid w:val="00A73046"/>
    <w:rsid w:val="00A734BE"/>
    <w:rsid w:val="00A81018"/>
    <w:rsid w:val="00A835F8"/>
    <w:rsid w:val="00A8788B"/>
    <w:rsid w:val="00A87A6A"/>
    <w:rsid w:val="00A90A44"/>
    <w:rsid w:val="00A90B04"/>
    <w:rsid w:val="00A931DA"/>
    <w:rsid w:val="00A943AA"/>
    <w:rsid w:val="00AA3BB1"/>
    <w:rsid w:val="00AA583A"/>
    <w:rsid w:val="00AB242E"/>
    <w:rsid w:val="00AB4E19"/>
    <w:rsid w:val="00AC63C0"/>
    <w:rsid w:val="00AD378C"/>
    <w:rsid w:val="00AE62D0"/>
    <w:rsid w:val="00AE6BCF"/>
    <w:rsid w:val="00AF2C18"/>
    <w:rsid w:val="00AF5B3D"/>
    <w:rsid w:val="00B03F5F"/>
    <w:rsid w:val="00B042E2"/>
    <w:rsid w:val="00B11F69"/>
    <w:rsid w:val="00B160DD"/>
    <w:rsid w:val="00B32EA5"/>
    <w:rsid w:val="00B4239A"/>
    <w:rsid w:val="00B46162"/>
    <w:rsid w:val="00B570E4"/>
    <w:rsid w:val="00B5799B"/>
    <w:rsid w:val="00B57DAE"/>
    <w:rsid w:val="00B6072C"/>
    <w:rsid w:val="00B6229A"/>
    <w:rsid w:val="00B623BD"/>
    <w:rsid w:val="00B711B3"/>
    <w:rsid w:val="00B719C9"/>
    <w:rsid w:val="00B74FE0"/>
    <w:rsid w:val="00B77C08"/>
    <w:rsid w:val="00B824B9"/>
    <w:rsid w:val="00B8391D"/>
    <w:rsid w:val="00B84DBD"/>
    <w:rsid w:val="00B90CB0"/>
    <w:rsid w:val="00B96CF8"/>
    <w:rsid w:val="00BA067F"/>
    <w:rsid w:val="00BA100B"/>
    <w:rsid w:val="00BA148E"/>
    <w:rsid w:val="00BA3061"/>
    <w:rsid w:val="00BA4842"/>
    <w:rsid w:val="00BA7691"/>
    <w:rsid w:val="00BB1AE1"/>
    <w:rsid w:val="00BB4D69"/>
    <w:rsid w:val="00BB508A"/>
    <w:rsid w:val="00BC20E4"/>
    <w:rsid w:val="00BC3A1D"/>
    <w:rsid w:val="00BC5123"/>
    <w:rsid w:val="00BE139B"/>
    <w:rsid w:val="00BE4AEC"/>
    <w:rsid w:val="00BE63AC"/>
    <w:rsid w:val="00BE72E0"/>
    <w:rsid w:val="00BF0A2A"/>
    <w:rsid w:val="00C13CAA"/>
    <w:rsid w:val="00C31F1E"/>
    <w:rsid w:val="00C32ECA"/>
    <w:rsid w:val="00C344AC"/>
    <w:rsid w:val="00C379E4"/>
    <w:rsid w:val="00C4227D"/>
    <w:rsid w:val="00C43BB3"/>
    <w:rsid w:val="00C506F8"/>
    <w:rsid w:val="00C547EE"/>
    <w:rsid w:val="00C55A11"/>
    <w:rsid w:val="00C6232D"/>
    <w:rsid w:val="00C640D0"/>
    <w:rsid w:val="00C70AA3"/>
    <w:rsid w:val="00C76514"/>
    <w:rsid w:val="00C82880"/>
    <w:rsid w:val="00C903C5"/>
    <w:rsid w:val="00CA05EB"/>
    <w:rsid w:val="00CA2CBB"/>
    <w:rsid w:val="00CC42EF"/>
    <w:rsid w:val="00CC76FA"/>
    <w:rsid w:val="00CD6586"/>
    <w:rsid w:val="00CE0EE2"/>
    <w:rsid w:val="00CE1616"/>
    <w:rsid w:val="00CE2DAD"/>
    <w:rsid w:val="00CE4F05"/>
    <w:rsid w:val="00CE5B14"/>
    <w:rsid w:val="00CE750C"/>
    <w:rsid w:val="00CE7D74"/>
    <w:rsid w:val="00CF04EB"/>
    <w:rsid w:val="00CF187B"/>
    <w:rsid w:val="00CF54A1"/>
    <w:rsid w:val="00CF63DC"/>
    <w:rsid w:val="00CF65DF"/>
    <w:rsid w:val="00CF7381"/>
    <w:rsid w:val="00D032A3"/>
    <w:rsid w:val="00D10FF8"/>
    <w:rsid w:val="00D14B37"/>
    <w:rsid w:val="00D158F9"/>
    <w:rsid w:val="00D16B01"/>
    <w:rsid w:val="00D24FE3"/>
    <w:rsid w:val="00D25CB9"/>
    <w:rsid w:val="00D270FE"/>
    <w:rsid w:val="00D3424F"/>
    <w:rsid w:val="00D354D7"/>
    <w:rsid w:val="00D36C6B"/>
    <w:rsid w:val="00D3734B"/>
    <w:rsid w:val="00D424ED"/>
    <w:rsid w:val="00D46B35"/>
    <w:rsid w:val="00D477E6"/>
    <w:rsid w:val="00D50E54"/>
    <w:rsid w:val="00D5467F"/>
    <w:rsid w:val="00D55AEA"/>
    <w:rsid w:val="00D63501"/>
    <w:rsid w:val="00D63E89"/>
    <w:rsid w:val="00D70659"/>
    <w:rsid w:val="00D72597"/>
    <w:rsid w:val="00D7280D"/>
    <w:rsid w:val="00D732E2"/>
    <w:rsid w:val="00D73B12"/>
    <w:rsid w:val="00D84285"/>
    <w:rsid w:val="00D910EE"/>
    <w:rsid w:val="00D93EEC"/>
    <w:rsid w:val="00D94991"/>
    <w:rsid w:val="00D96D03"/>
    <w:rsid w:val="00DA753F"/>
    <w:rsid w:val="00DB794C"/>
    <w:rsid w:val="00DB7D53"/>
    <w:rsid w:val="00DC089C"/>
    <w:rsid w:val="00DC1BE3"/>
    <w:rsid w:val="00DC66E0"/>
    <w:rsid w:val="00DD2CEA"/>
    <w:rsid w:val="00DD32DB"/>
    <w:rsid w:val="00DD67AF"/>
    <w:rsid w:val="00DE09F7"/>
    <w:rsid w:val="00DE3E23"/>
    <w:rsid w:val="00DE646C"/>
    <w:rsid w:val="00DE70F9"/>
    <w:rsid w:val="00E103B8"/>
    <w:rsid w:val="00E12893"/>
    <w:rsid w:val="00E321FD"/>
    <w:rsid w:val="00E502F4"/>
    <w:rsid w:val="00E52F1F"/>
    <w:rsid w:val="00E5798F"/>
    <w:rsid w:val="00E57B3A"/>
    <w:rsid w:val="00E6174B"/>
    <w:rsid w:val="00E62CE9"/>
    <w:rsid w:val="00E64363"/>
    <w:rsid w:val="00E70467"/>
    <w:rsid w:val="00E75213"/>
    <w:rsid w:val="00E86810"/>
    <w:rsid w:val="00EA1A43"/>
    <w:rsid w:val="00EA3883"/>
    <w:rsid w:val="00EA61B9"/>
    <w:rsid w:val="00EB0308"/>
    <w:rsid w:val="00EB2DF8"/>
    <w:rsid w:val="00EC1D02"/>
    <w:rsid w:val="00EC462B"/>
    <w:rsid w:val="00EC6BFF"/>
    <w:rsid w:val="00EC7C3C"/>
    <w:rsid w:val="00ED4213"/>
    <w:rsid w:val="00ED62F0"/>
    <w:rsid w:val="00EE2A72"/>
    <w:rsid w:val="00EE5EB1"/>
    <w:rsid w:val="00EF4B4E"/>
    <w:rsid w:val="00EF5A59"/>
    <w:rsid w:val="00F077AD"/>
    <w:rsid w:val="00F20C99"/>
    <w:rsid w:val="00F22C04"/>
    <w:rsid w:val="00F24CB0"/>
    <w:rsid w:val="00F31868"/>
    <w:rsid w:val="00F31E27"/>
    <w:rsid w:val="00F32509"/>
    <w:rsid w:val="00F33EE9"/>
    <w:rsid w:val="00F34683"/>
    <w:rsid w:val="00F37208"/>
    <w:rsid w:val="00F4154B"/>
    <w:rsid w:val="00F4353A"/>
    <w:rsid w:val="00F43D73"/>
    <w:rsid w:val="00F47A1E"/>
    <w:rsid w:val="00F50FBA"/>
    <w:rsid w:val="00F51071"/>
    <w:rsid w:val="00F53EF9"/>
    <w:rsid w:val="00F551B2"/>
    <w:rsid w:val="00F604DC"/>
    <w:rsid w:val="00F63B8A"/>
    <w:rsid w:val="00F676BA"/>
    <w:rsid w:val="00F70F26"/>
    <w:rsid w:val="00F74946"/>
    <w:rsid w:val="00F75BC8"/>
    <w:rsid w:val="00F7704F"/>
    <w:rsid w:val="00F81DA3"/>
    <w:rsid w:val="00F8559D"/>
    <w:rsid w:val="00F86F54"/>
    <w:rsid w:val="00F8769F"/>
    <w:rsid w:val="00F911D2"/>
    <w:rsid w:val="00F92D04"/>
    <w:rsid w:val="00F94D25"/>
    <w:rsid w:val="00FA3EF8"/>
    <w:rsid w:val="00FA6C7B"/>
    <w:rsid w:val="00FB565A"/>
    <w:rsid w:val="00FC620C"/>
    <w:rsid w:val="00FC6C94"/>
    <w:rsid w:val="00FD3C38"/>
    <w:rsid w:val="00FD608E"/>
    <w:rsid w:val="00FE00C5"/>
    <w:rsid w:val="00FE144E"/>
    <w:rsid w:val="00FE577A"/>
    <w:rsid w:val="00FE665F"/>
    <w:rsid w:val="00FE700A"/>
    <w:rsid w:val="00FF32EC"/>
    <w:rsid w:val="00FF448E"/>
    <w:rsid w:val="00FF496A"/>
    <w:rsid w:val="060F5A20"/>
    <w:rsid w:val="0D9E674D"/>
    <w:rsid w:val="0FE51A7C"/>
    <w:rsid w:val="1B0DB558"/>
    <w:rsid w:val="2B69F1B0"/>
    <w:rsid w:val="2BF56270"/>
    <w:rsid w:val="2DA7FDF6"/>
    <w:rsid w:val="302274A0"/>
    <w:rsid w:val="32D04AA7"/>
    <w:rsid w:val="34FDD331"/>
    <w:rsid w:val="357B34C7"/>
    <w:rsid w:val="374D69F2"/>
    <w:rsid w:val="3C4F9E93"/>
    <w:rsid w:val="3C7912B2"/>
    <w:rsid w:val="3D307145"/>
    <w:rsid w:val="4360241A"/>
    <w:rsid w:val="442296C8"/>
    <w:rsid w:val="4B4B423B"/>
    <w:rsid w:val="4F8E00FA"/>
    <w:rsid w:val="52F43ADD"/>
    <w:rsid w:val="538A8AED"/>
    <w:rsid w:val="5A4C284D"/>
    <w:rsid w:val="5AF9F29E"/>
    <w:rsid w:val="65D56AC1"/>
    <w:rsid w:val="680CA90D"/>
    <w:rsid w:val="6B0CFDFB"/>
    <w:rsid w:val="6F07E351"/>
    <w:rsid w:val="7A3ED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C8DE1E"/>
  <w15:chartTrackingRefBased/>
  <w15:docId w15:val="{216730E5-0837-420E-9DEB-031E9B2B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D86"/>
    <w:pPr>
      <w:jc w:val="both"/>
    </w:pPr>
    <w:rPr>
      <w:rFonts w:ascii="Arial" w:hAnsi="Arial"/>
      <w:sz w:val="18"/>
      <w:lang w:val="es-CO"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57BD7"/>
    <w:pPr>
      <w:keepNext/>
      <w:numPr>
        <w:numId w:val="25"/>
      </w:numPr>
      <w:suppressAutoHyphens/>
      <w:outlineLvl w:val="0"/>
    </w:pPr>
    <w:rPr>
      <w:rFonts w:eastAsia="Calibri"/>
      <w:lang w:val="es-ES_tradnl" w:eastAsia="ar-SA"/>
    </w:rPr>
  </w:style>
  <w:style w:type="paragraph" w:styleId="Ttulo2">
    <w:name w:val="heading 2"/>
    <w:basedOn w:val="Normal"/>
    <w:next w:val="Normal"/>
    <w:link w:val="Ttulo2Car"/>
    <w:qFormat/>
    <w:rsid w:val="00957BD7"/>
    <w:pPr>
      <w:keepNext/>
      <w:widowControl w:val="0"/>
      <w:numPr>
        <w:ilvl w:val="1"/>
        <w:numId w:val="25"/>
      </w:numPr>
      <w:tabs>
        <w:tab w:val="left" w:pos="0"/>
      </w:tabs>
      <w:suppressAutoHyphens/>
      <w:jc w:val="center"/>
      <w:outlineLvl w:val="1"/>
    </w:pPr>
    <w:rPr>
      <w:rFonts w:ascii="Tahoma" w:eastAsia="Calibri" w:hAnsi="Tahoma"/>
      <w:b/>
      <w:sz w:val="20"/>
      <w:lang w:val="es-ES_tradnl" w:eastAsia="ar-SA"/>
    </w:rPr>
  </w:style>
  <w:style w:type="paragraph" w:styleId="Ttulo3">
    <w:name w:val="heading 3"/>
    <w:basedOn w:val="Normal"/>
    <w:next w:val="Normal"/>
    <w:link w:val="Ttulo3Car"/>
    <w:qFormat/>
    <w:rsid w:val="00957BD7"/>
    <w:pPr>
      <w:keepNext/>
      <w:numPr>
        <w:ilvl w:val="2"/>
        <w:numId w:val="25"/>
      </w:numPr>
      <w:jc w:val="center"/>
      <w:outlineLvl w:val="2"/>
    </w:pPr>
    <w:rPr>
      <w:rFonts w:eastAsia="Calibri"/>
      <w:b/>
      <w:bCs/>
      <w:szCs w:val="24"/>
      <w:lang w:val="x-none" w:eastAsia="es-ES"/>
    </w:rPr>
  </w:style>
  <w:style w:type="paragraph" w:styleId="Ttulo4">
    <w:name w:val="heading 4"/>
    <w:basedOn w:val="Normal"/>
    <w:next w:val="Normal"/>
    <w:link w:val="Ttulo4Car"/>
    <w:qFormat/>
    <w:rsid w:val="00957BD7"/>
    <w:pPr>
      <w:keepNext/>
      <w:numPr>
        <w:ilvl w:val="3"/>
        <w:numId w:val="25"/>
      </w:numPr>
      <w:spacing w:before="240" w:after="60"/>
      <w:jc w:val="left"/>
      <w:outlineLvl w:val="3"/>
    </w:pPr>
    <w:rPr>
      <w:rFonts w:ascii="Calibri" w:eastAsia="Calibri" w:hAnsi="Calibri"/>
      <w:b/>
      <w:bCs/>
      <w:sz w:val="28"/>
      <w:szCs w:val="28"/>
      <w:lang w:val="x-none" w:eastAsia="es-ES"/>
    </w:rPr>
  </w:style>
  <w:style w:type="paragraph" w:styleId="Ttulo5">
    <w:name w:val="heading 5"/>
    <w:basedOn w:val="Normal"/>
    <w:next w:val="Normal"/>
    <w:link w:val="Ttulo5Car"/>
    <w:qFormat/>
    <w:rsid w:val="00957BD7"/>
    <w:pPr>
      <w:numPr>
        <w:ilvl w:val="4"/>
        <w:numId w:val="25"/>
      </w:numPr>
      <w:spacing w:before="240" w:after="60"/>
      <w:jc w:val="left"/>
      <w:outlineLvl w:val="4"/>
    </w:pPr>
    <w:rPr>
      <w:rFonts w:ascii="Calibri" w:eastAsia="Calibri" w:hAnsi="Calibri"/>
      <w:b/>
      <w:bCs/>
      <w:i/>
      <w:iCs/>
      <w:sz w:val="26"/>
      <w:szCs w:val="26"/>
      <w:lang w:val="x-none" w:eastAsia="es-ES"/>
    </w:rPr>
  </w:style>
  <w:style w:type="paragraph" w:styleId="Ttulo6">
    <w:name w:val="heading 6"/>
    <w:basedOn w:val="Normal"/>
    <w:next w:val="Normal"/>
    <w:link w:val="Ttulo6Car"/>
    <w:qFormat/>
    <w:rsid w:val="00957BD7"/>
    <w:pPr>
      <w:keepNext/>
      <w:numPr>
        <w:ilvl w:val="5"/>
        <w:numId w:val="25"/>
      </w:numPr>
      <w:jc w:val="left"/>
      <w:outlineLvl w:val="5"/>
    </w:pPr>
    <w:rPr>
      <w:rFonts w:ascii="Calibri" w:eastAsia="Calibri" w:hAnsi="Calibri"/>
      <w:b/>
      <w:sz w:val="14"/>
      <w:lang w:val="es-ES_tradnl" w:eastAsia="es-ES"/>
    </w:rPr>
  </w:style>
  <w:style w:type="paragraph" w:styleId="Ttulo7">
    <w:name w:val="heading 7"/>
    <w:basedOn w:val="Normal"/>
    <w:next w:val="Normal"/>
    <w:link w:val="Ttulo7Car"/>
    <w:qFormat/>
    <w:rsid w:val="00957BD7"/>
    <w:pPr>
      <w:numPr>
        <w:ilvl w:val="6"/>
        <w:numId w:val="25"/>
      </w:numPr>
      <w:spacing w:before="240" w:after="60"/>
      <w:jc w:val="left"/>
      <w:outlineLvl w:val="6"/>
    </w:pPr>
    <w:rPr>
      <w:rFonts w:ascii="Calibri" w:eastAsia="Calibri" w:hAnsi="Calibri"/>
      <w:szCs w:val="24"/>
      <w:lang w:val="x-none" w:eastAsia="es-ES"/>
    </w:rPr>
  </w:style>
  <w:style w:type="paragraph" w:styleId="Ttulo8">
    <w:name w:val="heading 8"/>
    <w:basedOn w:val="Normal"/>
    <w:next w:val="Normal"/>
    <w:link w:val="Ttulo8Car"/>
    <w:qFormat/>
    <w:rsid w:val="00957BD7"/>
    <w:pPr>
      <w:numPr>
        <w:ilvl w:val="7"/>
        <w:numId w:val="25"/>
      </w:numPr>
      <w:spacing w:before="240" w:after="60"/>
      <w:jc w:val="left"/>
      <w:outlineLvl w:val="7"/>
    </w:pPr>
    <w:rPr>
      <w:rFonts w:ascii="Calibri" w:eastAsia="Calibri" w:hAnsi="Calibri"/>
      <w:i/>
      <w:iCs/>
      <w:szCs w:val="24"/>
      <w:lang w:val="x-none" w:eastAsia="es-ES"/>
    </w:rPr>
  </w:style>
  <w:style w:type="paragraph" w:styleId="Ttulo9">
    <w:name w:val="heading 9"/>
    <w:basedOn w:val="Normal"/>
    <w:next w:val="Normal"/>
    <w:link w:val="Ttulo9Car"/>
    <w:qFormat/>
    <w:rsid w:val="00957BD7"/>
    <w:pPr>
      <w:numPr>
        <w:ilvl w:val="8"/>
        <w:numId w:val="25"/>
      </w:numPr>
      <w:spacing w:before="240" w:after="60"/>
      <w:jc w:val="left"/>
      <w:outlineLvl w:val="8"/>
    </w:pPr>
    <w:rPr>
      <w:rFonts w:eastAsia="Calibri"/>
      <w:sz w:val="22"/>
      <w:szCs w:val="22"/>
      <w:lang w:val="x-none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sid w:val="0026008B"/>
    <w:rPr>
      <w:sz w:val="22"/>
    </w:rPr>
  </w:style>
  <w:style w:type="paragraph" w:styleId="Piedepgina">
    <w:name w:val="footer"/>
    <w:basedOn w:val="Normal"/>
    <w:link w:val="PiedepginaCar"/>
    <w:rsid w:val="0026008B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26008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Normal"/>
    <w:uiPriority w:val="40"/>
    <w:qFormat/>
    <w:rsid w:val="00560149"/>
    <w:pPr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es-ES"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560149"/>
    <w:pPr>
      <w:jc w:val="left"/>
    </w:pPr>
    <w:rPr>
      <w:rFonts w:ascii="Calibri" w:hAnsi="Calibri"/>
      <w:sz w:val="20"/>
      <w:lang w:val="es-ES" w:eastAsia="en-US"/>
    </w:rPr>
  </w:style>
  <w:style w:type="character" w:customStyle="1" w:styleId="TextonotapieCar">
    <w:name w:val="Texto nota pie Car"/>
    <w:link w:val="Textonotapie"/>
    <w:uiPriority w:val="99"/>
    <w:rsid w:val="00560149"/>
    <w:rPr>
      <w:rFonts w:ascii="Calibri" w:eastAsia="Times New Roman" w:hAnsi="Calibri" w:cs="Times New Roman"/>
      <w:lang w:val="es-ES"/>
    </w:rPr>
  </w:style>
  <w:style w:type="character" w:styleId="nfasissutil">
    <w:name w:val="Subtle Emphasis"/>
    <w:uiPriority w:val="19"/>
    <w:qFormat/>
    <w:rsid w:val="00560149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styleId="Sombreadomedio2-nfasis5">
    <w:name w:val="Medium Shading 2 Accent 5"/>
    <w:basedOn w:val="Tablanormal"/>
    <w:uiPriority w:val="64"/>
    <w:rsid w:val="00560149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560149"/>
    <w:rPr>
      <w:rFonts w:ascii="Cambria" w:hAnsi="Cambria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ombreadoclaro">
    <w:name w:val="Light Shading"/>
    <w:basedOn w:val="Tablanormal"/>
    <w:uiPriority w:val="60"/>
    <w:rsid w:val="00560149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staclara-nfasis5">
    <w:name w:val="Light List Accent 5"/>
    <w:basedOn w:val="Tablanormal"/>
    <w:uiPriority w:val="61"/>
    <w:rsid w:val="00560149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styleId="Encabezado">
    <w:name w:val="header"/>
    <w:basedOn w:val="Normal"/>
    <w:link w:val="EncabezadoCar"/>
    <w:unhideWhenUsed/>
    <w:rsid w:val="00F318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F31868"/>
    <w:rPr>
      <w:rFonts w:ascii="Arial" w:hAnsi="Arial"/>
      <w:sz w:val="24"/>
      <w:lang w:val="es-CO" w:eastAsia="es-CO"/>
    </w:rPr>
  </w:style>
  <w:style w:type="character" w:customStyle="1" w:styleId="PiedepginaCar">
    <w:name w:val="Pie de página Car"/>
    <w:link w:val="Piedepgina"/>
    <w:uiPriority w:val="99"/>
    <w:rsid w:val="00F31868"/>
    <w:rPr>
      <w:rFonts w:ascii="Arial" w:hAnsi="Arial"/>
      <w:sz w:val="24"/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2386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23865"/>
    <w:rPr>
      <w:rFonts w:ascii="Tahoma" w:hAnsi="Tahoma" w:cs="Tahoma"/>
      <w:sz w:val="16"/>
      <w:szCs w:val="16"/>
      <w:lang w:val="es-CO" w:eastAsia="es-CO"/>
    </w:rPr>
  </w:style>
  <w:style w:type="paragraph" w:styleId="Prrafodelista">
    <w:name w:val="List Paragraph"/>
    <w:basedOn w:val="Normal"/>
    <w:uiPriority w:val="34"/>
    <w:qFormat/>
    <w:rsid w:val="00015C5A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384BD9"/>
    <w:rPr>
      <w:rFonts w:ascii="Calibri" w:hAnsi="Calibri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rsid w:val="00384BD9"/>
    <w:rPr>
      <w:rFonts w:ascii="Calibri" w:hAnsi="Calibri"/>
      <w:sz w:val="22"/>
      <w:szCs w:val="22"/>
      <w:lang w:val="es-ES" w:eastAsia="en-US" w:bidi="ar-SA"/>
    </w:rPr>
  </w:style>
  <w:style w:type="character" w:styleId="Nmerodepgina">
    <w:name w:val="page number"/>
    <w:basedOn w:val="Fuentedeprrafopredeter"/>
    <w:rsid w:val="00546493"/>
  </w:style>
  <w:style w:type="character" w:styleId="Refdecomentario">
    <w:name w:val="annotation reference"/>
    <w:uiPriority w:val="99"/>
    <w:semiHidden/>
    <w:unhideWhenUsed/>
    <w:rsid w:val="00220D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20D8E"/>
    <w:rPr>
      <w:sz w:val="20"/>
    </w:rPr>
  </w:style>
  <w:style w:type="character" w:customStyle="1" w:styleId="TextocomentarioCar">
    <w:name w:val="Texto comentario Car"/>
    <w:link w:val="Textocomentario"/>
    <w:uiPriority w:val="99"/>
    <w:semiHidden/>
    <w:rsid w:val="00220D8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0D8E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20D8E"/>
    <w:rPr>
      <w:rFonts w:ascii="Arial" w:hAnsi="Arial"/>
      <w:b/>
      <w:bCs/>
    </w:rPr>
  </w:style>
  <w:style w:type="paragraph" w:customStyle="1" w:styleId="Default">
    <w:name w:val="Default"/>
    <w:rsid w:val="00AC63C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character" w:customStyle="1" w:styleId="Ttulo1Car">
    <w:name w:val="Título 1 Car"/>
    <w:link w:val="Ttulo1"/>
    <w:uiPriority w:val="9"/>
    <w:rsid w:val="00957BD7"/>
    <w:rPr>
      <w:rFonts w:ascii="Arial" w:eastAsia="Calibri" w:hAnsi="Arial"/>
      <w:sz w:val="24"/>
      <w:lang w:val="es-ES_tradnl" w:eastAsia="ar-SA"/>
    </w:rPr>
  </w:style>
  <w:style w:type="character" w:customStyle="1" w:styleId="Ttulo2Car">
    <w:name w:val="Título 2 Car"/>
    <w:link w:val="Ttulo2"/>
    <w:rsid w:val="00957BD7"/>
    <w:rPr>
      <w:rFonts w:ascii="Tahoma" w:eastAsia="Calibri" w:hAnsi="Tahoma"/>
      <w:b/>
      <w:lang w:val="es-ES_tradnl" w:eastAsia="ar-SA"/>
    </w:rPr>
  </w:style>
  <w:style w:type="character" w:customStyle="1" w:styleId="Ttulo3Car">
    <w:name w:val="Título 3 Car"/>
    <w:link w:val="Ttulo3"/>
    <w:rsid w:val="00957BD7"/>
    <w:rPr>
      <w:rFonts w:ascii="Arial" w:eastAsia="Calibri" w:hAnsi="Arial"/>
      <w:b/>
      <w:bCs/>
      <w:sz w:val="24"/>
      <w:szCs w:val="24"/>
      <w:lang w:val="x-none" w:eastAsia="es-ES"/>
    </w:rPr>
  </w:style>
  <w:style w:type="character" w:customStyle="1" w:styleId="Ttulo4Car">
    <w:name w:val="Título 4 Car"/>
    <w:link w:val="Ttulo4"/>
    <w:rsid w:val="00957BD7"/>
    <w:rPr>
      <w:rFonts w:ascii="Calibri" w:eastAsia="Calibri" w:hAnsi="Calibri"/>
      <w:b/>
      <w:bCs/>
      <w:sz w:val="28"/>
      <w:szCs w:val="28"/>
      <w:lang w:val="x-none" w:eastAsia="es-ES"/>
    </w:rPr>
  </w:style>
  <w:style w:type="character" w:customStyle="1" w:styleId="Ttulo5Car">
    <w:name w:val="Título 5 Car"/>
    <w:link w:val="Ttulo5"/>
    <w:rsid w:val="00957BD7"/>
    <w:rPr>
      <w:rFonts w:ascii="Calibri" w:eastAsia="Calibri" w:hAnsi="Calibri"/>
      <w:b/>
      <w:bCs/>
      <w:i/>
      <w:iCs/>
      <w:sz w:val="26"/>
      <w:szCs w:val="26"/>
      <w:lang w:val="x-none" w:eastAsia="es-ES"/>
    </w:rPr>
  </w:style>
  <w:style w:type="character" w:customStyle="1" w:styleId="Ttulo6Car">
    <w:name w:val="Título 6 Car"/>
    <w:link w:val="Ttulo6"/>
    <w:rsid w:val="00957BD7"/>
    <w:rPr>
      <w:rFonts w:ascii="Calibri" w:eastAsia="Calibri" w:hAnsi="Calibri"/>
      <w:b/>
      <w:sz w:val="14"/>
      <w:lang w:val="es-ES_tradnl" w:eastAsia="es-ES"/>
    </w:rPr>
  </w:style>
  <w:style w:type="character" w:customStyle="1" w:styleId="Ttulo7Car">
    <w:name w:val="Título 7 Car"/>
    <w:link w:val="Ttulo7"/>
    <w:rsid w:val="00957BD7"/>
    <w:rPr>
      <w:rFonts w:ascii="Calibri" w:eastAsia="Calibri" w:hAnsi="Calibri"/>
      <w:sz w:val="24"/>
      <w:szCs w:val="24"/>
      <w:lang w:val="x-none" w:eastAsia="es-ES"/>
    </w:rPr>
  </w:style>
  <w:style w:type="character" w:customStyle="1" w:styleId="Ttulo8Car">
    <w:name w:val="Título 8 Car"/>
    <w:link w:val="Ttulo8"/>
    <w:rsid w:val="00957BD7"/>
    <w:rPr>
      <w:rFonts w:ascii="Calibri" w:eastAsia="Calibri" w:hAnsi="Calibri"/>
      <w:i/>
      <w:iCs/>
      <w:sz w:val="24"/>
      <w:szCs w:val="24"/>
      <w:lang w:val="x-none" w:eastAsia="es-ES"/>
    </w:rPr>
  </w:style>
  <w:style w:type="character" w:customStyle="1" w:styleId="Ttulo9Car">
    <w:name w:val="Título 9 Car"/>
    <w:link w:val="Ttulo9"/>
    <w:rsid w:val="00957BD7"/>
    <w:rPr>
      <w:rFonts w:ascii="Arial" w:eastAsia="Calibri" w:hAnsi="Arial"/>
      <w:sz w:val="22"/>
      <w:szCs w:val="22"/>
      <w:lang w:val="x-none" w:eastAsia="es-ES"/>
    </w:rPr>
  </w:style>
  <w:style w:type="paragraph" w:customStyle="1" w:styleId="Normal1">
    <w:name w:val="Normal1"/>
    <w:qFormat/>
    <w:rsid w:val="003B0E89"/>
    <w:pPr>
      <w:jc w:val="both"/>
    </w:pPr>
    <w:rPr>
      <w:rFonts w:ascii="Arial" w:eastAsia="Arial" w:hAnsi="Arial" w:cs="Arial"/>
      <w:sz w:val="24"/>
      <w:szCs w:val="24"/>
      <w:lang w:val="es-CO"/>
    </w:rPr>
  </w:style>
  <w:style w:type="character" w:styleId="Textodelmarcadordeposicin">
    <w:name w:val="Placeholder Text"/>
    <w:basedOn w:val="Fuentedeprrafopredeter"/>
    <w:uiPriority w:val="99"/>
    <w:semiHidden/>
    <w:rsid w:val="00C828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9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DFD7B-0308-4C19-AD21-D3F721E5DB65}"/>
      </w:docPartPr>
      <w:docPartBody>
        <w:p w:rsidR="00D37200" w:rsidRDefault="00AC10F9">
          <w:r w:rsidRPr="002C7EA0">
            <w:rPr>
              <w:rStyle w:val="Textodelmarcadordeposicin"/>
            </w:rPr>
            <w:t>Elija un elemento.</w:t>
          </w:r>
        </w:p>
      </w:docPartBody>
    </w:docPart>
    <w:docPart>
      <w:docPartPr>
        <w:name w:val="A20C1F6D538F4950AF3C5D9F91DB2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EF4A2-2447-4DA6-8D81-067926D1ECE9}"/>
      </w:docPartPr>
      <w:docPartBody>
        <w:p w:rsidR="00D37200" w:rsidRDefault="00AC10F9" w:rsidP="00AC10F9">
          <w:pPr>
            <w:pStyle w:val="A20C1F6D538F4950AF3C5D9F91DB236A"/>
          </w:pPr>
          <w:r w:rsidRPr="002C7EA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F9"/>
    <w:rsid w:val="001760F3"/>
    <w:rsid w:val="00203942"/>
    <w:rsid w:val="002B19CB"/>
    <w:rsid w:val="00852E95"/>
    <w:rsid w:val="009208AF"/>
    <w:rsid w:val="00AC10F9"/>
    <w:rsid w:val="00C55693"/>
    <w:rsid w:val="00CA05EB"/>
    <w:rsid w:val="00D37200"/>
    <w:rsid w:val="00E337FE"/>
    <w:rsid w:val="00F4154B"/>
    <w:rsid w:val="00F5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C10F9"/>
    <w:rPr>
      <w:color w:val="666666"/>
    </w:rPr>
  </w:style>
  <w:style w:type="paragraph" w:customStyle="1" w:styleId="A20C1F6D538F4950AF3C5D9F91DB236A">
    <w:name w:val="A20C1F6D538F4950AF3C5D9F91DB236A"/>
    <w:rsid w:val="00AC10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7629E-BA79-4AA3-B4B6-22993A1CE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2671</Words>
  <Characters>14695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SYLLABUS</vt:lpstr>
    </vt:vector>
  </TitlesOfParts>
  <Company>umngf</Company>
  <LinksUpToDate>false</LinksUpToDate>
  <CharactersWithSpaces>17332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— ELECTIVA ELECTRONICA ( ROBOT OPERATING SYSTEM</dc:title>
  <dc:subject>Propuesta final recomendada para revisión y aprobación institucional</dc:subject>
  <dc:creator>Marianabg</dc:creator>
  <cp:keywords/>
  <cp:lastModifiedBy>Henry Antonio Roncancio Velandia</cp:lastModifiedBy>
  <cp:revision>11</cp:revision>
  <cp:lastPrinted>2025-01-24T14:49:00Z</cp:lastPrinted>
  <dcterms:created xsi:type="dcterms:W3CDTF">2026-04-29T12:49:00Z</dcterms:created>
  <dcterms:modified xsi:type="dcterms:W3CDTF">2026-08-07T12:29:00Z</dcterms:modified>
  <dc:description>Versión 1.0. Diseño integral de la electiva y flujo de evaluación mediante Zubatronic/SGDE.</dc:description>
</cp:coreProperties>
</file>